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07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6"/>
        <w:gridCol w:w="4691"/>
      </w:tblGrid>
      <w:tr w:rsidR="005A5D9E" w:rsidRPr="00291A76" w14:paraId="092C5FA9" w14:textId="77777777" w:rsidTr="00052623">
        <w:tc>
          <w:tcPr>
            <w:tcW w:w="6096" w:type="dxa"/>
            <w:vAlign w:val="bottom"/>
          </w:tcPr>
          <w:p w14:paraId="6B0273C2" w14:textId="64F09847" w:rsidR="005A5D9E" w:rsidRPr="00291A76" w:rsidRDefault="007348A6" w:rsidP="00D05B88">
            <w:pPr>
              <w:pStyle w:val="Cover-Centreinformation"/>
              <w:framePr w:wrap="around" w:y="14034"/>
              <w:jc w:val="left"/>
              <w:rPr>
                <w:rStyle w:val="Charcoal"/>
                <w:sz w:val="28"/>
                <w:szCs w:val="28"/>
              </w:rPr>
            </w:pPr>
            <w:r w:rsidRPr="00291A76">
              <w:rPr>
                <w:rStyle w:val="Charcoal"/>
                <w:sz w:val="28"/>
                <w:szCs w:val="28"/>
              </w:rPr>
              <w:t>POLIS: The Centre for Social Policy</w:t>
            </w:r>
            <w:r w:rsidR="00D05B88">
              <w:rPr>
                <w:rStyle w:val="Charcoal"/>
                <w:sz w:val="28"/>
                <w:szCs w:val="28"/>
              </w:rPr>
              <w:t xml:space="preserve"> </w:t>
            </w:r>
            <w:r w:rsidRPr="00291A76">
              <w:rPr>
                <w:rStyle w:val="Charcoal"/>
                <w:sz w:val="28"/>
                <w:szCs w:val="28"/>
              </w:rPr>
              <w:t>Research</w:t>
            </w:r>
            <w:r w:rsidR="005A5D9E" w:rsidRPr="00291A76">
              <w:rPr>
                <w:rStyle w:val="Charcoal"/>
                <w:sz w:val="28"/>
                <w:szCs w:val="28"/>
              </w:rPr>
              <w:t xml:space="preserve"> </w:t>
            </w:r>
          </w:p>
          <w:p w14:paraId="5F1471B8" w14:textId="121F2EC2" w:rsidR="007348A6" w:rsidRPr="00291A76" w:rsidRDefault="007348A6" w:rsidP="00485371">
            <w:pPr>
              <w:pStyle w:val="Cover-Centreinformation"/>
              <w:framePr w:wrap="around" w:y="14034"/>
            </w:pPr>
            <w:r w:rsidRPr="00291A76">
              <w:rPr>
                <w:rStyle w:val="Charcoal"/>
                <w:sz w:val="28"/>
                <w:szCs w:val="28"/>
              </w:rPr>
              <w:t>ANU College of Arts &amp; Social Sciences</w:t>
            </w:r>
          </w:p>
        </w:tc>
        <w:tc>
          <w:tcPr>
            <w:tcW w:w="4691" w:type="dxa"/>
            <w:vAlign w:val="bottom"/>
          </w:tcPr>
          <w:p w14:paraId="2E5B8C91" w14:textId="3BC6B9CF" w:rsidR="005A5D9E" w:rsidRPr="00291A76" w:rsidRDefault="007348A6" w:rsidP="005A5D9E">
            <w:pPr>
              <w:pStyle w:val="Cover-Publicationnumber"/>
              <w:framePr w:wrap="around" w:y="14034"/>
              <w:rPr>
                <w:sz w:val="28"/>
                <w:szCs w:val="28"/>
              </w:rPr>
            </w:pPr>
            <w:r w:rsidRPr="00291A76">
              <w:rPr>
                <w:sz w:val="28"/>
                <w:szCs w:val="28"/>
              </w:rPr>
              <w:t>POLIS</w:t>
            </w:r>
            <w:r w:rsidR="005A5D9E" w:rsidRPr="00291A76">
              <w:rPr>
                <w:sz w:val="28"/>
                <w:szCs w:val="28"/>
              </w:rPr>
              <w:t xml:space="preserve"> </w:t>
            </w:r>
            <w:r w:rsidR="007A5200">
              <w:rPr>
                <w:sz w:val="28"/>
                <w:szCs w:val="28"/>
              </w:rPr>
              <w:t>WORKING PAPER</w:t>
            </w:r>
            <w:r w:rsidR="007A5200" w:rsidRPr="00291A76" w:rsidDel="007A5200">
              <w:rPr>
                <w:sz w:val="28"/>
                <w:szCs w:val="28"/>
              </w:rPr>
              <w:t xml:space="preserve"> </w:t>
            </w:r>
            <w:r w:rsidR="00052623" w:rsidRPr="00291A76">
              <w:rPr>
                <w:sz w:val="28"/>
                <w:szCs w:val="28"/>
              </w:rPr>
              <w:br/>
            </w:r>
            <w:r w:rsidR="005A5D9E" w:rsidRPr="00291A76">
              <w:rPr>
                <w:sz w:val="28"/>
                <w:szCs w:val="28"/>
              </w:rPr>
              <w:t>NO.</w:t>
            </w:r>
            <w:r w:rsidR="00144BC9">
              <w:rPr>
                <w:sz w:val="28"/>
                <w:szCs w:val="28"/>
              </w:rPr>
              <w:t xml:space="preserve"> </w:t>
            </w:r>
            <w:r w:rsidR="005A5D9E" w:rsidRPr="00291A76">
              <w:rPr>
                <w:sz w:val="28"/>
                <w:szCs w:val="28"/>
              </w:rPr>
              <w:t>##</w:t>
            </w:r>
            <w:r w:rsidR="007A5200">
              <w:rPr>
                <w:sz w:val="28"/>
                <w:szCs w:val="28"/>
              </w:rPr>
              <w:t>/2024</w:t>
            </w:r>
          </w:p>
        </w:tc>
      </w:tr>
    </w:tbl>
    <w:p w14:paraId="18A628F9" w14:textId="6F1AEC71" w:rsidR="00F8728A" w:rsidRDefault="009E0C77" w:rsidP="00C244F4">
      <w:pPr>
        <w:pStyle w:val="Cover-Logo"/>
      </w:pPr>
      <w:r w:rsidRPr="00291A76">
        <w:rPr>
          <w:noProof/>
        </w:rPr>
        <w:drawing>
          <wp:anchor distT="0" distB="0" distL="114300" distR="114300" simplePos="0" relativeHeight="251660800" behindDoc="0" locked="1" layoutInCell="1" allowOverlap="1" wp14:anchorId="334FE08A" wp14:editId="4D5EB9DA">
            <wp:simplePos x="0" y="0"/>
            <wp:positionH relativeFrom="page">
              <wp:posOffset>360045</wp:posOffset>
            </wp:positionH>
            <wp:positionV relativeFrom="page">
              <wp:posOffset>360045</wp:posOffset>
            </wp:positionV>
            <wp:extent cx="2145600" cy="734400"/>
            <wp:effectExtent l="0" t="0" r="7620" b="8890"/>
            <wp:wrapNone/>
            <wp:docPr id="1" name="Graphic 1" descr="P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P5#y1"/>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145600" cy="734400"/>
                    </a:xfrm>
                    <a:prstGeom prst="rect">
                      <a:avLst/>
                    </a:prstGeom>
                  </pic:spPr>
                </pic:pic>
              </a:graphicData>
            </a:graphic>
            <wp14:sizeRelH relativeFrom="margin">
              <wp14:pctWidth>0</wp14:pctWidth>
            </wp14:sizeRelH>
            <wp14:sizeRelV relativeFrom="margin">
              <wp14:pctHeight>0</wp14:pctHeight>
            </wp14:sizeRelV>
          </wp:anchor>
        </w:drawing>
      </w:r>
    </w:p>
    <w:p w14:paraId="5C28297A" w14:textId="00F98B16" w:rsidR="00F8728A" w:rsidRDefault="00D05B88">
      <w:r>
        <w:rPr>
          <w:noProof/>
        </w:rPr>
        <w:drawing>
          <wp:inline distT="0" distB="0" distL="0" distR="0" wp14:anchorId="005989B6" wp14:editId="4A4D63B2">
            <wp:extent cx="4718233" cy="6676574"/>
            <wp:effectExtent l="0" t="7620" r="0" b="0"/>
            <wp:docPr id="2" name="Picture 2" descr="Colorful letters arranged to form the phrase &quot;PUBLIC ATTITUDES TO CHILD SUPPORT IN AUSTRALIA&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olorful letters arranged to form the phrase &quot;PUBLIC ATTITUDES TO CHILD SUPPORT IN AUSTRALIA&quot;.">
                      <a:extLst>
                        <a:ext uri="{C183D7F6-B498-43B3-948B-1728B52AA6E4}">
                          <adec:decorative xmlns:adec="http://schemas.microsoft.com/office/drawing/2017/decorative" val="0"/>
                        </a:ext>
                      </a:extLst>
                    </pic:cNvPr>
                    <pic:cNvPicPr/>
                  </pic:nvPicPr>
                  <pic:blipFill>
                    <a:blip r:embed="rId10"/>
                    <a:stretch>
                      <a:fillRect/>
                    </a:stretch>
                  </pic:blipFill>
                  <pic:spPr>
                    <a:xfrm rot="5400000">
                      <a:off x="0" y="0"/>
                      <a:ext cx="4757532" cy="6732184"/>
                    </a:xfrm>
                    <a:prstGeom prst="rect">
                      <a:avLst/>
                    </a:prstGeom>
                  </pic:spPr>
                </pic:pic>
              </a:graphicData>
            </a:graphic>
          </wp:inline>
        </w:drawing>
      </w:r>
    </w:p>
    <w:p w14:paraId="2F4C3FCB" w14:textId="5B0B3C61" w:rsidR="00F8728A" w:rsidRDefault="00F8728A" w:rsidP="00A71378">
      <w:pPr>
        <w:jc w:val="center"/>
      </w:pPr>
    </w:p>
    <w:p w14:paraId="15AD5B80" w14:textId="77777777" w:rsidR="00C244F4" w:rsidRDefault="00C244F4" w:rsidP="005F2390">
      <w:pPr>
        <w:pStyle w:val="Subtitle"/>
        <w:ind w:left="0"/>
        <w:jc w:val="both"/>
      </w:pPr>
    </w:p>
    <w:p w14:paraId="5E03FC83" w14:textId="43F89C4C" w:rsidR="00025020" w:rsidRPr="005F2390" w:rsidRDefault="00D25EAE" w:rsidP="002818D7">
      <w:pPr>
        <w:pStyle w:val="Subtitle"/>
        <w:ind w:left="1418"/>
        <w:jc w:val="both"/>
        <w:rPr>
          <w:sz w:val="32"/>
          <w:szCs w:val="32"/>
        </w:rPr>
      </w:pPr>
      <w:r w:rsidRPr="005F2390">
        <w:rPr>
          <w:sz w:val="32"/>
          <w:szCs w:val="32"/>
        </w:rPr>
        <w:t xml:space="preserve">Bruce Smyth, </w:t>
      </w:r>
      <w:r w:rsidR="007D5F07" w:rsidRPr="005F2390">
        <w:rPr>
          <w:sz w:val="32"/>
          <w:szCs w:val="32"/>
        </w:rPr>
        <w:t xml:space="preserve">Markus Hahn, </w:t>
      </w:r>
      <w:r w:rsidR="00800017" w:rsidRPr="005F2390">
        <w:rPr>
          <w:sz w:val="32"/>
          <w:szCs w:val="32"/>
        </w:rPr>
        <w:t xml:space="preserve">AND </w:t>
      </w:r>
      <w:r w:rsidRPr="005F2390">
        <w:rPr>
          <w:sz w:val="32"/>
          <w:szCs w:val="32"/>
        </w:rPr>
        <w:t>Matthew</w:t>
      </w:r>
      <w:r w:rsidR="005F2390" w:rsidRPr="005F2390">
        <w:rPr>
          <w:sz w:val="32"/>
          <w:szCs w:val="32"/>
        </w:rPr>
        <w:t xml:space="preserve"> </w:t>
      </w:r>
      <w:r w:rsidRPr="005F2390">
        <w:rPr>
          <w:sz w:val="32"/>
          <w:szCs w:val="32"/>
        </w:rPr>
        <w:t>Gray</w:t>
      </w:r>
    </w:p>
    <w:p w14:paraId="59FB2121" w14:textId="77777777" w:rsidR="00A45629" w:rsidRPr="00291A76" w:rsidRDefault="00A45629" w:rsidP="002818D7">
      <w:pPr>
        <w:ind w:left="1418"/>
      </w:pPr>
    </w:p>
    <w:p w14:paraId="1232CC47" w14:textId="77777777" w:rsidR="008C60E3" w:rsidRPr="00291A76" w:rsidRDefault="008C60E3">
      <w:pPr>
        <w:sectPr w:rsidR="008C60E3" w:rsidRPr="00291A76" w:rsidSect="00CC22D6">
          <w:headerReference w:type="default" r:id="rId11"/>
          <w:footerReference w:type="even" r:id="rId12"/>
          <w:footerReference w:type="default" r:id="rId13"/>
          <w:pgSz w:w="11906" w:h="16838" w:code="9"/>
          <w:pgMar w:top="1418" w:right="794" w:bottom="1418" w:left="794" w:header="567" w:footer="567" w:gutter="0"/>
          <w:pgNumType w:start="1"/>
          <w:cols w:space="720"/>
          <w:titlePg/>
          <w:docGrid w:linePitch="360"/>
        </w:sectPr>
      </w:pPr>
    </w:p>
    <w:p w14:paraId="01367705" w14:textId="77777777" w:rsidR="00052623" w:rsidRPr="00291A76" w:rsidRDefault="00052623"/>
    <w:p w14:paraId="6C0AED82" w14:textId="792E5316" w:rsidR="007348A6" w:rsidRPr="00291A76" w:rsidRDefault="007348A6">
      <w:pPr>
        <w:rPr>
          <w:sz w:val="2"/>
          <w:szCs w:val="2"/>
        </w:rPr>
      </w:pPr>
      <w:r w:rsidRPr="00291A76">
        <w:br w:type="page"/>
      </w:r>
    </w:p>
    <w:p w14:paraId="18AF413D" w14:textId="77777777" w:rsidR="00074C70" w:rsidRPr="00291A76" w:rsidRDefault="00074C70" w:rsidP="00D868C0">
      <w:pPr>
        <w:pStyle w:val="Spacer-1px"/>
        <w:rPr>
          <w:noProof w:val="0"/>
        </w:rPr>
      </w:pPr>
    </w:p>
    <w:p w14:paraId="54799F66" w14:textId="77777777" w:rsidR="00050802" w:rsidRDefault="00050802" w:rsidP="00727EE2"/>
    <w:p w14:paraId="6C02092B" w14:textId="77777777" w:rsidR="001B0114" w:rsidRDefault="001B0114" w:rsidP="00727EE2">
      <w:pPr>
        <w:sectPr w:rsidR="001B0114" w:rsidSect="0082319B">
          <w:footerReference w:type="default" r:id="rId14"/>
          <w:type w:val="continuous"/>
          <w:pgSz w:w="11906" w:h="16838" w:code="9"/>
          <w:pgMar w:top="1418" w:right="992" w:bottom="1418" w:left="992" w:header="567" w:footer="567" w:gutter="0"/>
          <w:pgNumType w:fmt="lowerRoman"/>
          <w:cols w:space="720"/>
          <w:docGrid w:linePitch="360"/>
        </w:sectPr>
      </w:pPr>
    </w:p>
    <w:p w14:paraId="1D37C17E" w14:textId="797B846D" w:rsidR="001B0114" w:rsidRPr="00B215FB" w:rsidRDefault="001B0114" w:rsidP="0095024E">
      <w:pPr>
        <w:pBdr>
          <w:top w:val="single" w:sz="4" w:space="6" w:color="auto"/>
          <w:bottom w:val="single" w:sz="4" w:space="6" w:color="auto"/>
        </w:pBdr>
        <w:spacing w:after="120"/>
        <w:ind w:right="-170"/>
        <w:rPr>
          <w:sz w:val="18"/>
          <w:szCs w:val="18"/>
        </w:rPr>
      </w:pPr>
      <w:r w:rsidRPr="00B215FB">
        <w:rPr>
          <w:sz w:val="18"/>
          <w:szCs w:val="18"/>
        </w:rPr>
        <w:t>Working Paper No. ##/2024</w:t>
      </w:r>
    </w:p>
    <w:p w14:paraId="43749EEF" w14:textId="1DBF5BD7" w:rsidR="001B0114" w:rsidRPr="00B215FB" w:rsidRDefault="001B0114" w:rsidP="0095024E">
      <w:pPr>
        <w:spacing w:before="120" w:after="120"/>
        <w:ind w:right="-170"/>
        <w:rPr>
          <w:sz w:val="18"/>
          <w:szCs w:val="18"/>
        </w:rPr>
      </w:pPr>
      <w:r w:rsidRPr="00B215FB">
        <w:rPr>
          <w:sz w:val="18"/>
          <w:szCs w:val="18"/>
        </w:rPr>
        <w:t>DOI</w:t>
      </w:r>
      <w:r w:rsidRPr="00B215FB">
        <w:rPr>
          <w:sz w:val="18"/>
          <w:szCs w:val="18"/>
        </w:rPr>
        <w:tab/>
        <w:t>XXXX</w:t>
      </w:r>
    </w:p>
    <w:p w14:paraId="14E5FF7D" w14:textId="56870B37" w:rsidR="001B0114" w:rsidRPr="00B215FB" w:rsidRDefault="001B0114" w:rsidP="0095024E">
      <w:pPr>
        <w:pBdr>
          <w:top w:val="single" w:sz="4" w:space="6" w:color="auto"/>
          <w:bottom w:val="single" w:sz="4" w:space="6" w:color="auto"/>
        </w:pBdr>
        <w:spacing w:before="120" w:after="120"/>
        <w:ind w:right="-170"/>
        <w:rPr>
          <w:sz w:val="18"/>
          <w:szCs w:val="18"/>
        </w:rPr>
      </w:pPr>
      <w:r w:rsidRPr="00B215FB">
        <w:rPr>
          <w:sz w:val="18"/>
          <w:szCs w:val="18"/>
        </w:rPr>
        <w:t xml:space="preserve">POLIS: The Centre for Social Policy Research </w:t>
      </w:r>
      <w:r w:rsidRPr="00B215FB">
        <w:rPr>
          <w:sz w:val="18"/>
          <w:szCs w:val="18"/>
        </w:rPr>
        <w:br/>
      </w:r>
      <w:proofErr w:type="spellStart"/>
      <w:r w:rsidRPr="00B215FB">
        <w:rPr>
          <w:sz w:val="18"/>
          <w:szCs w:val="18"/>
        </w:rPr>
        <w:t>Research</w:t>
      </w:r>
      <w:proofErr w:type="spellEnd"/>
      <w:r w:rsidRPr="00B215FB">
        <w:rPr>
          <w:sz w:val="18"/>
          <w:szCs w:val="18"/>
        </w:rPr>
        <w:t xml:space="preserve"> School of Social Sciences</w:t>
      </w:r>
      <w:r w:rsidRPr="00B215FB">
        <w:rPr>
          <w:sz w:val="18"/>
          <w:szCs w:val="18"/>
        </w:rPr>
        <w:br/>
        <w:t xml:space="preserve">College of Arts &amp; Social Sciences </w:t>
      </w:r>
      <w:r w:rsidRPr="00B215FB">
        <w:rPr>
          <w:sz w:val="18"/>
          <w:szCs w:val="18"/>
        </w:rPr>
        <w:br/>
        <w:t>The Australian National University</w:t>
      </w:r>
    </w:p>
    <w:p w14:paraId="5715C76F" w14:textId="54A13333" w:rsidR="001B0114" w:rsidRPr="00B215FB" w:rsidRDefault="00B215FB" w:rsidP="0095024E">
      <w:pPr>
        <w:spacing w:before="120" w:after="120"/>
        <w:ind w:right="-170"/>
        <w:rPr>
          <w:sz w:val="18"/>
          <w:szCs w:val="18"/>
        </w:rPr>
      </w:pPr>
      <w:r w:rsidRPr="00B215FB">
        <w:rPr>
          <w:sz w:val="18"/>
          <w:szCs w:val="18"/>
        </w:rPr>
        <w:t xml:space="preserve">Front cover image: </w:t>
      </w:r>
      <w:r w:rsidRPr="00B215FB">
        <w:rPr>
          <w:sz w:val="18"/>
          <w:szCs w:val="18"/>
        </w:rPr>
        <w:br/>
        <w:t>Bruce Smyth (detail), Coloured wooden letters on white background © Bruce Smyth</w:t>
      </w:r>
    </w:p>
    <w:p w14:paraId="6FE61558" w14:textId="1EB7BF93" w:rsidR="00B215FB" w:rsidRPr="00B215FB" w:rsidRDefault="00B215FB" w:rsidP="0095024E">
      <w:pPr>
        <w:pBdr>
          <w:top w:val="single" w:sz="4" w:space="6" w:color="auto"/>
          <w:bottom w:val="single" w:sz="4" w:space="6" w:color="auto"/>
        </w:pBdr>
        <w:spacing w:before="120" w:after="120"/>
        <w:ind w:right="-170"/>
        <w:rPr>
          <w:sz w:val="18"/>
          <w:szCs w:val="18"/>
        </w:rPr>
      </w:pPr>
      <w:r w:rsidRPr="00B215FB">
        <w:rPr>
          <w:sz w:val="18"/>
          <w:szCs w:val="18"/>
        </w:rPr>
        <w:t xml:space="preserve">Suggested citation: </w:t>
      </w:r>
      <w:r w:rsidRPr="00B215FB">
        <w:rPr>
          <w:sz w:val="18"/>
          <w:szCs w:val="18"/>
        </w:rPr>
        <w:br/>
        <w:t xml:space="preserve">Smyth, B. Hahn, M., &amp; Gray, M. (2024), </w:t>
      </w:r>
      <w:r w:rsidRPr="00B215FB">
        <w:rPr>
          <w:i/>
          <w:iCs/>
          <w:sz w:val="18"/>
          <w:szCs w:val="18"/>
        </w:rPr>
        <w:t xml:space="preserve">Public Attitudes to Child Support in Australia: A contemporary snapshot </w:t>
      </w:r>
      <w:r w:rsidRPr="00B215FB">
        <w:rPr>
          <w:sz w:val="18"/>
          <w:szCs w:val="18"/>
        </w:rPr>
        <w:t>(Working paper Report No. ##), POLIS: The Centre for Social Policy Research, Australian National University.</w:t>
      </w:r>
    </w:p>
    <w:p w14:paraId="77DC9443" w14:textId="6430CC98" w:rsidR="00B215FB" w:rsidRPr="00B215FB" w:rsidRDefault="00B215FB" w:rsidP="0095024E">
      <w:pPr>
        <w:pBdr>
          <w:bottom w:val="single" w:sz="4" w:space="6" w:color="auto"/>
        </w:pBdr>
        <w:spacing w:before="120" w:after="120"/>
        <w:ind w:right="-170"/>
        <w:rPr>
          <w:sz w:val="18"/>
          <w:szCs w:val="18"/>
        </w:rPr>
      </w:pPr>
      <w:r w:rsidRPr="00B215FB">
        <w:rPr>
          <w:rStyle w:val="Strong"/>
          <w:sz w:val="18"/>
          <w:szCs w:val="18"/>
        </w:rPr>
        <w:t>Bruce Smyth</w:t>
      </w:r>
      <w:r w:rsidRPr="00B215FB">
        <w:rPr>
          <w:sz w:val="18"/>
          <w:szCs w:val="18"/>
        </w:rPr>
        <w:t xml:space="preserve"> is Professor of Family Studies at POLIS: The Centre for Social Policy Research at the Australian National University. </w:t>
      </w:r>
      <w:r w:rsidRPr="00B215FB">
        <w:rPr>
          <w:rStyle w:val="Strong"/>
          <w:sz w:val="18"/>
          <w:szCs w:val="18"/>
        </w:rPr>
        <w:t>Markus Hahn</w:t>
      </w:r>
      <w:r w:rsidRPr="00B215FB">
        <w:rPr>
          <w:sz w:val="18"/>
          <w:szCs w:val="18"/>
        </w:rPr>
        <w:t xml:space="preserve"> is a Research Fellow at POLIS: The Centre for Social Policy Research at the Australian National University. </w:t>
      </w:r>
      <w:r w:rsidRPr="00B215FB">
        <w:rPr>
          <w:rStyle w:val="Strong"/>
          <w:sz w:val="18"/>
          <w:szCs w:val="18"/>
        </w:rPr>
        <w:t>Matthew Gray</w:t>
      </w:r>
      <w:r w:rsidRPr="00B215FB">
        <w:rPr>
          <w:sz w:val="18"/>
          <w:szCs w:val="18"/>
        </w:rPr>
        <w:t xml:space="preserve"> is Professor and Director of POLIS: The Centre for Social Policy Research at the Australian National University.</w:t>
      </w:r>
    </w:p>
    <w:p w14:paraId="1A753FF7" w14:textId="77777777" w:rsidR="00B215FB" w:rsidRPr="000C16FB" w:rsidRDefault="00B215FB" w:rsidP="000C16FB">
      <w:pPr>
        <w:pStyle w:val="Heading1"/>
      </w:pPr>
      <w:r w:rsidRPr="000C16FB">
        <w:t>Public Attitudes to Child Support in Australia: A contemporary snapshot</w:t>
      </w:r>
    </w:p>
    <w:p w14:paraId="5C117FFA" w14:textId="26677F5A" w:rsidR="00B215FB" w:rsidRDefault="00B215FB" w:rsidP="00B215FB">
      <w:pPr>
        <w:pStyle w:val="PaperAuthors"/>
      </w:pPr>
      <w:r w:rsidRPr="00291A76">
        <w:t>Bruce Smyth, Markus Hahn, and Matthew Gray</w:t>
      </w:r>
    </w:p>
    <w:p w14:paraId="4D01B4E9" w14:textId="77777777" w:rsidR="00B215FB" w:rsidRPr="00291A76" w:rsidRDefault="00B215FB" w:rsidP="00F9130B">
      <w:pPr>
        <w:pStyle w:val="PaperHeading"/>
        <w:pBdr>
          <w:top w:val="single" w:sz="4" w:space="6" w:color="94AFBD"/>
          <w:left w:val="single" w:sz="4" w:space="4" w:color="94AFBD"/>
          <w:bottom w:val="single" w:sz="4" w:space="1" w:color="94AFBD"/>
          <w:right w:val="single" w:sz="4" w:space="4" w:color="94AFBD"/>
        </w:pBdr>
        <w:ind w:left="170" w:right="113"/>
        <w:rPr>
          <w:rStyle w:val="Strong"/>
          <w:b/>
          <w:bCs w:val="0"/>
        </w:rPr>
      </w:pPr>
      <w:bookmarkStart w:id="0" w:name="_Toc181020436"/>
      <w:r w:rsidRPr="00291A76">
        <w:t>Abstract</w:t>
      </w:r>
      <w:bookmarkEnd w:id="0"/>
    </w:p>
    <w:p w14:paraId="4ACAAB00" w14:textId="5BDE1851" w:rsidR="00B215FB" w:rsidRDefault="00B215FB" w:rsidP="00F9130B">
      <w:pPr>
        <w:pBdr>
          <w:top w:val="single" w:sz="4" w:space="6" w:color="94AFBD"/>
          <w:left w:val="single" w:sz="4" w:space="4" w:color="94AFBD"/>
          <w:bottom w:val="single" w:sz="4" w:space="1" w:color="94AFBD"/>
          <w:right w:val="single" w:sz="4" w:space="4" w:color="94AFBD"/>
        </w:pBdr>
        <w:ind w:left="170" w:right="113"/>
        <w:rPr>
          <w:sz w:val="18"/>
        </w:rPr>
      </w:pPr>
      <w:r w:rsidRPr="001E4211">
        <w:rPr>
          <w:sz w:val="18"/>
          <w:szCs w:val="18"/>
        </w:rPr>
        <w:t>Th</w:t>
      </w:r>
      <w:r>
        <w:rPr>
          <w:sz w:val="18"/>
          <w:szCs w:val="18"/>
        </w:rPr>
        <w:t>is study seeks</w:t>
      </w:r>
      <w:r w:rsidRPr="001E4211">
        <w:rPr>
          <w:sz w:val="18"/>
          <w:szCs w:val="18"/>
        </w:rPr>
        <w:t xml:space="preserve"> to obtain a contemporary snapshot of public attitudes to child support. Samples from the general population of Australian adults (including independent samples of separated mothers and fathers with a child support case) were drawn from two online panels: the Life in </w:t>
      </w:r>
      <w:proofErr w:type="spellStart"/>
      <w:r w:rsidRPr="001E4211">
        <w:rPr>
          <w:sz w:val="18"/>
          <w:szCs w:val="18"/>
        </w:rPr>
        <w:t>Australia</w:t>
      </w:r>
      <w:r w:rsidRPr="001E4211">
        <w:rPr>
          <w:sz w:val="18"/>
          <w:szCs w:val="18"/>
          <w:vertAlign w:val="superscript"/>
        </w:rPr>
        <w:t>TM</w:t>
      </w:r>
      <w:proofErr w:type="spellEnd"/>
      <w:r w:rsidRPr="001E4211">
        <w:rPr>
          <w:sz w:val="18"/>
          <w:szCs w:val="18"/>
        </w:rPr>
        <w:t xml:space="preserve"> (</w:t>
      </w:r>
      <w:proofErr w:type="spellStart"/>
      <w:r w:rsidRPr="001E4211">
        <w:rPr>
          <w:sz w:val="18"/>
          <w:szCs w:val="18"/>
        </w:rPr>
        <w:t>LinA</w:t>
      </w:r>
      <w:proofErr w:type="spellEnd"/>
      <w:r w:rsidRPr="001E4211">
        <w:rPr>
          <w:sz w:val="18"/>
          <w:szCs w:val="18"/>
        </w:rPr>
        <w:t xml:space="preserve">) panel, and the Online Research Unit (ORU) panel. Data were collected over a two-week period </w:t>
      </w:r>
      <w:r>
        <w:rPr>
          <w:sz w:val="18"/>
          <w:szCs w:val="18"/>
        </w:rPr>
        <w:t xml:space="preserve">in </w:t>
      </w:r>
      <w:r w:rsidRPr="001E4211">
        <w:rPr>
          <w:sz w:val="18"/>
          <w:szCs w:val="18"/>
        </w:rPr>
        <w:t xml:space="preserve">2024. </w:t>
      </w:r>
      <w:r>
        <w:rPr>
          <w:sz w:val="18"/>
          <w:szCs w:val="18"/>
        </w:rPr>
        <w:t>Key findings included the following: (a) s</w:t>
      </w:r>
      <w:r w:rsidRPr="00794F41">
        <w:rPr>
          <w:bCs/>
          <w:sz w:val="18"/>
          <w:szCs w:val="18"/>
        </w:rPr>
        <w:t>eparated fathers generally felt the system was unfair to paying parents, while many separated mothers believed it was unfair to both parents</w:t>
      </w:r>
      <w:r>
        <w:rPr>
          <w:bCs/>
          <w:sz w:val="18"/>
          <w:szCs w:val="18"/>
        </w:rPr>
        <w:t>;</w:t>
      </w:r>
      <w:r w:rsidRPr="00E72C97">
        <w:rPr>
          <w:bCs/>
          <w:sz w:val="18"/>
          <w:szCs w:val="18"/>
        </w:rPr>
        <w:t xml:space="preserve"> </w:t>
      </w:r>
      <w:r>
        <w:rPr>
          <w:sz w:val="18"/>
          <w:szCs w:val="18"/>
        </w:rPr>
        <w:t>(b) m</w:t>
      </w:r>
      <w:r w:rsidRPr="00B25165">
        <w:rPr>
          <w:sz w:val="18"/>
          <w:szCs w:val="18"/>
        </w:rPr>
        <w:t>ost respondents believed child support should be paid even if the paying parent has little contact with the child, is on a low income, only receives government assistance</w:t>
      </w:r>
      <w:r>
        <w:rPr>
          <w:sz w:val="18"/>
          <w:szCs w:val="18"/>
        </w:rPr>
        <w:t xml:space="preserve"> and/or has never lived with the other parent; (c) t</w:t>
      </w:r>
      <w:r w:rsidRPr="00B25165">
        <w:rPr>
          <w:sz w:val="18"/>
          <w:szCs w:val="18"/>
        </w:rPr>
        <w:t>here was solid support across all groups for the use of penalties for non-compliance, and for the idea that child support should increase if there are more than three children</w:t>
      </w:r>
      <w:r>
        <w:rPr>
          <w:sz w:val="18"/>
          <w:szCs w:val="18"/>
        </w:rPr>
        <w:t>; (d) m</w:t>
      </w:r>
      <w:r w:rsidRPr="00B25165">
        <w:rPr>
          <w:sz w:val="18"/>
          <w:szCs w:val="18"/>
        </w:rPr>
        <w:t>ajority care mothers strongly supported financial help for young adult children if young adults were unemployed, had a disability, or were studying full-time</w:t>
      </w:r>
      <w:r>
        <w:rPr>
          <w:sz w:val="18"/>
          <w:szCs w:val="18"/>
        </w:rPr>
        <w:t>; (e) m</w:t>
      </w:r>
      <w:r w:rsidRPr="00B25165">
        <w:rPr>
          <w:sz w:val="18"/>
          <w:szCs w:val="18"/>
        </w:rPr>
        <w:t>edical, dental, and school books were the most likely items to be seen as intended to be covered by child support, apart from the obvious necessities of food, housing and children’s clothes</w:t>
      </w:r>
      <w:r>
        <w:rPr>
          <w:sz w:val="18"/>
          <w:szCs w:val="18"/>
        </w:rPr>
        <w:t>; (f) parents</w:t>
      </w:r>
      <w:r w:rsidRPr="00B25165">
        <w:rPr>
          <w:sz w:val="18"/>
          <w:szCs w:val="18"/>
        </w:rPr>
        <w:t xml:space="preserve"> should be required to apply for child support to receive government benefits (such as Family Tax Benefit), especially if parents had never lived together; </w:t>
      </w:r>
      <w:r>
        <w:rPr>
          <w:sz w:val="18"/>
          <w:szCs w:val="18"/>
        </w:rPr>
        <w:t xml:space="preserve">and (g) </w:t>
      </w:r>
      <w:r w:rsidRPr="00B25165">
        <w:rPr>
          <w:sz w:val="18"/>
          <w:szCs w:val="18"/>
        </w:rPr>
        <w:t>Services Australia should check on compliance in Private Collect</w:t>
      </w:r>
      <w:r>
        <w:rPr>
          <w:sz w:val="18"/>
          <w:szCs w:val="18"/>
        </w:rPr>
        <w:t xml:space="preserve">. </w:t>
      </w:r>
      <w:r w:rsidRPr="007D5F07">
        <w:rPr>
          <w:sz w:val="18"/>
        </w:rPr>
        <w:t xml:space="preserve">Although many of the issues raised </w:t>
      </w:r>
      <w:r>
        <w:rPr>
          <w:sz w:val="18"/>
        </w:rPr>
        <w:t>by participants</w:t>
      </w:r>
      <w:r w:rsidRPr="007D5F07">
        <w:rPr>
          <w:sz w:val="18"/>
        </w:rPr>
        <w:t xml:space="preserve"> have dogged the system since it first </w:t>
      </w:r>
      <w:r>
        <w:rPr>
          <w:sz w:val="18"/>
        </w:rPr>
        <w:t>began</w:t>
      </w:r>
      <w:r w:rsidRPr="007D5F07">
        <w:rPr>
          <w:sz w:val="18"/>
        </w:rPr>
        <w:t>, the issues of privacy, family violence, and shared costs</w:t>
      </w:r>
      <w:r>
        <w:rPr>
          <w:sz w:val="18"/>
        </w:rPr>
        <w:t xml:space="preserve"> in the context of shared care</w:t>
      </w:r>
      <w:r w:rsidRPr="007D5F07">
        <w:rPr>
          <w:sz w:val="18"/>
        </w:rPr>
        <w:t>, represented newer concerns.</w:t>
      </w:r>
    </w:p>
    <w:p w14:paraId="053F09C6" w14:textId="77777777" w:rsidR="00F9130B" w:rsidRDefault="00F9130B" w:rsidP="00B215FB">
      <w:pPr>
        <w:ind w:left="170" w:right="113"/>
        <w:rPr>
          <w:sz w:val="18"/>
        </w:rPr>
      </w:pPr>
    </w:p>
    <w:p w14:paraId="32AEC1E5" w14:textId="77777777" w:rsidR="00B215FB" w:rsidRDefault="00B215FB" w:rsidP="00727EE2">
      <w:pPr>
        <w:rPr>
          <w:sz w:val="18"/>
        </w:rPr>
        <w:sectPr w:rsidR="00B215FB" w:rsidSect="0095024E">
          <w:type w:val="continuous"/>
          <w:pgSz w:w="11906" w:h="16838" w:code="9"/>
          <w:pgMar w:top="1418" w:right="992" w:bottom="1418" w:left="992" w:header="567" w:footer="567" w:gutter="0"/>
          <w:pgNumType w:fmt="lowerRoman"/>
          <w:cols w:num="2" w:space="680" w:equalWidth="0">
            <w:col w:w="2948" w:space="680"/>
            <w:col w:w="6294"/>
          </w:cols>
          <w:docGrid w:linePitch="360"/>
        </w:sectPr>
      </w:pPr>
    </w:p>
    <w:p w14:paraId="763AA176" w14:textId="77777777" w:rsidR="00F440F0" w:rsidRPr="00291A76" w:rsidRDefault="00F440F0" w:rsidP="00F440F0">
      <w:pPr>
        <w:pStyle w:val="PaperHeading"/>
        <w:pBdr>
          <w:top w:val="single" w:sz="4" w:space="6" w:color="94AFBD"/>
          <w:left w:val="single" w:sz="4" w:space="4" w:color="94AFBD"/>
          <w:bottom w:val="single" w:sz="4" w:space="6" w:color="94AFBD"/>
          <w:right w:val="single" w:sz="4" w:space="4" w:color="94AFBD"/>
        </w:pBdr>
        <w:ind w:left="113" w:right="57"/>
      </w:pPr>
      <w:bookmarkStart w:id="1" w:name="_Toc181020437"/>
      <w:r w:rsidRPr="00291A76">
        <w:t>Acknowledgments</w:t>
      </w:r>
      <w:bookmarkEnd w:id="1"/>
    </w:p>
    <w:p w14:paraId="02EEB94D" w14:textId="42511EE2" w:rsidR="00B215FB" w:rsidRPr="00F440F0" w:rsidRDefault="00F440F0" w:rsidP="00F440F0">
      <w:pPr>
        <w:pBdr>
          <w:top w:val="single" w:sz="4" w:space="6" w:color="94AFBD"/>
          <w:left w:val="single" w:sz="4" w:space="4" w:color="94AFBD"/>
          <w:bottom w:val="single" w:sz="4" w:space="6" w:color="94AFBD"/>
          <w:right w:val="single" w:sz="4" w:space="4" w:color="94AFBD"/>
        </w:pBdr>
        <w:ind w:left="113" w:right="57"/>
        <w:rPr>
          <w:sz w:val="18"/>
          <w:szCs w:val="18"/>
        </w:rPr>
      </w:pPr>
      <w:r w:rsidRPr="00F440F0">
        <w:rPr>
          <w:rStyle w:val="Emphasis"/>
          <w:i w:val="0"/>
          <w:iCs w:val="0"/>
          <w:sz w:val="18"/>
          <w:szCs w:val="18"/>
        </w:rPr>
        <w:t xml:space="preserve">First and foremost, we would like to thank participants for responding to the survey and for their views on the difficult subject of child support. Talking about money is never easy, especially when it involves keeping children and families out of poverty. This work would not have been possible without the support of the survey participants. We would also like to thank the Australian Government Department of Social Services (DSS) for its generous support of this study, and for helpful feedback and discussion throughout the life of this project. Finally, we are also indebted to: Professor Nicholas Biddle for technical advice on recruitment and sampling related to the </w:t>
      </w:r>
      <w:proofErr w:type="spellStart"/>
      <w:r w:rsidRPr="00F440F0">
        <w:rPr>
          <w:rStyle w:val="Emphasis"/>
          <w:i w:val="0"/>
          <w:iCs w:val="0"/>
          <w:sz w:val="18"/>
          <w:szCs w:val="18"/>
        </w:rPr>
        <w:t>LinA</w:t>
      </w:r>
      <w:proofErr w:type="spellEnd"/>
      <w:r w:rsidRPr="00F440F0">
        <w:rPr>
          <w:rStyle w:val="Emphasis"/>
          <w:i w:val="0"/>
          <w:iCs w:val="0"/>
          <w:sz w:val="18"/>
          <w:szCs w:val="18"/>
        </w:rPr>
        <w:t xml:space="preserve"> sample; the Social Research Centre for data collection and technical advice on question wording and order, and the development of study weights. That said, any errors or shortcomings are ours alone. </w:t>
      </w:r>
      <w:r w:rsidRPr="00F440F0">
        <w:rPr>
          <w:sz w:val="18"/>
          <w:szCs w:val="18"/>
        </w:rPr>
        <w:t>In the spirit of transparency, t</w:t>
      </w:r>
      <w:r w:rsidRPr="00F440F0">
        <w:rPr>
          <w:rStyle w:val="Emphasis"/>
          <w:i w:val="0"/>
          <w:iCs w:val="0"/>
          <w:sz w:val="18"/>
          <w:szCs w:val="18"/>
        </w:rPr>
        <w:t xml:space="preserve">wo of the authors (Gray &amp; Smyth) </w:t>
      </w:r>
      <w:r w:rsidRPr="00F440F0">
        <w:rPr>
          <w:sz w:val="18"/>
          <w:szCs w:val="18"/>
        </w:rPr>
        <w:t xml:space="preserve">were members of the Ministerial Taskforce and are currently members of the DSS Child Support Expert Panel. </w:t>
      </w:r>
      <w:r w:rsidRPr="00F440F0">
        <w:rPr>
          <w:rStyle w:val="Emphasis"/>
          <w:i w:val="0"/>
          <w:iCs w:val="0"/>
          <w:sz w:val="18"/>
          <w:szCs w:val="18"/>
        </w:rPr>
        <w:t>The views expressed in this report do not necessarily</w:t>
      </w:r>
      <w:r w:rsidRPr="00F440F0">
        <w:rPr>
          <w:rStyle w:val="Emphasis"/>
          <w:sz w:val="18"/>
          <w:szCs w:val="18"/>
        </w:rPr>
        <w:t xml:space="preserve"> </w:t>
      </w:r>
      <w:r w:rsidRPr="00F440F0">
        <w:rPr>
          <w:rStyle w:val="Emphasis"/>
          <w:i w:val="0"/>
          <w:iCs w:val="0"/>
          <w:sz w:val="18"/>
          <w:szCs w:val="18"/>
        </w:rPr>
        <w:t>reflect those of any affiliated organizations involved in this research.</w:t>
      </w:r>
    </w:p>
    <w:p w14:paraId="2F87A4B3" w14:textId="77777777" w:rsidR="00631C9C" w:rsidRDefault="00631C9C">
      <w:r>
        <w:br w:type="page"/>
      </w:r>
    </w:p>
    <w:p w14:paraId="59D83ED7" w14:textId="5A176791" w:rsidR="00183F39" w:rsidRPr="00291A76" w:rsidRDefault="00183F39" w:rsidP="00183F39">
      <w:pPr>
        <w:pStyle w:val="PaperHeading"/>
      </w:pPr>
      <w:bookmarkStart w:id="2" w:name="_Toc181020438"/>
      <w:r w:rsidRPr="00291A76">
        <w:lastRenderedPageBreak/>
        <w:t>Abbreviations</w:t>
      </w:r>
      <w:bookmarkEnd w:id="2"/>
    </w:p>
    <w:tbl>
      <w:tblPr>
        <w:tblStyle w:val="TableGrid"/>
        <w:tblW w:w="63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4641"/>
      </w:tblGrid>
      <w:tr w:rsidR="00183F39" w:rsidRPr="00291A76" w14:paraId="3E2E3E12" w14:textId="77777777" w:rsidTr="00C64E0C">
        <w:tc>
          <w:tcPr>
            <w:tcW w:w="1728" w:type="dxa"/>
          </w:tcPr>
          <w:p w14:paraId="57EF9672" w14:textId="77777777" w:rsidR="00183F39" w:rsidRPr="00291A76" w:rsidRDefault="00183F39" w:rsidP="00C64E0C">
            <w:pPr>
              <w:pStyle w:val="PaperBodyCopy"/>
              <w:spacing w:before="0"/>
            </w:pPr>
            <w:r w:rsidRPr="00291A76">
              <w:t>AIFS</w:t>
            </w:r>
          </w:p>
        </w:tc>
        <w:tc>
          <w:tcPr>
            <w:tcW w:w="4641" w:type="dxa"/>
          </w:tcPr>
          <w:p w14:paraId="1D6B732D" w14:textId="77777777" w:rsidR="00183F39" w:rsidRPr="00291A76" w:rsidRDefault="00183F39" w:rsidP="00C64E0C">
            <w:pPr>
              <w:pStyle w:val="PaperBodyCopy"/>
              <w:spacing w:before="0"/>
            </w:pPr>
            <w:r w:rsidRPr="00291A76">
              <w:t>Australian Institute of Family Studies</w:t>
            </w:r>
          </w:p>
        </w:tc>
      </w:tr>
      <w:tr w:rsidR="00183F39" w:rsidRPr="00291A76" w14:paraId="4A401DEA" w14:textId="77777777" w:rsidTr="00C64E0C">
        <w:tc>
          <w:tcPr>
            <w:tcW w:w="1728" w:type="dxa"/>
          </w:tcPr>
          <w:p w14:paraId="0F0FFF46" w14:textId="77777777" w:rsidR="00183F39" w:rsidRPr="00291A76" w:rsidRDefault="00183F39" w:rsidP="00C64E0C">
            <w:pPr>
              <w:pStyle w:val="PaperBodyCopy"/>
              <w:spacing w:before="0"/>
            </w:pPr>
            <w:r w:rsidRPr="00291A76">
              <w:t>ANU</w:t>
            </w:r>
          </w:p>
        </w:tc>
        <w:tc>
          <w:tcPr>
            <w:tcW w:w="4641" w:type="dxa"/>
          </w:tcPr>
          <w:p w14:paraId="73C0E5E3" w14:textId="77777777" w:rsidR="00183F39" w:rsidRPr="00291A76" w:rsidRDefault="00183F39" w:rsidP="00C64E0C">
            <w:pPr>
              <w:pStyle w:val="PaperBodyCopy"/>
              <w:spacing w:before="0"/>
            </w:pPr>
            <w:r w:rsidRPr="00291A76">
              <w:t>Australian National University</w:t>
            </w:r>
          </w:p>
        </w:tc>
      </w:tr>
      <w:tr w:rsidR="00183F39" w:rsidRPr="00291A76" w14:paraId="7A5A6371" w14:textId="77777777" w:rsidTr="00C64E0C">
        <w:tc>
          <w:tcPr>
            <w:tcW w:w="1728" w:type="dxa"/>
          </w:tcPr>
          <w:p w14:paraId="18C87BF1" w14:textId="77777777" w:rsidR="00183F39" w:rsidRPr="00291A76" w:rsidRDefault="00183F39" w:rsidP="00C64E0C">
            <w:pPr>
              <w:pStyle w:val="PaperBodyCopy"/>
              <w:spacing w:before="0"/>
            </w:pPr>
            <w:r w:rsidRPr="00291A76">
              <w:t>CATI</w:t>
            </w:r>
          </w:p>
        </w:tc>
        <w:tc>
          <w:tcPr>
            <w:tcW w:w="4641" w:type="dxa"/>
          </w:tcPr>
          <w:p w14:paraId="5E478F89" w14:textId="77777777" w:rsidR="00183F39" w:rsidRPr="00291A76" w:rsidRDefault="00183F39" w:rsidP="00C64E0C">
            <w:pPr>
              <w:pStyle w:val="PaperBodyCopy"/>
              <w:spacing w:before="0"/>
            </w:pPr>
            <w:r w:rsidRPr="00291A76">
              <w:t xml:space="preserve">Computer-Aided Telephone Interviewing </w:t>
            </w:r>
          </w:p>
        </w:tc>
      </w:tr>
      <w:tr w:rsidR="00183F39" w:rsidRPr="00291A76" w14:paraId="65A4CADE" w14:textId="77777777" w:rsidTr="00C64E0C">
        <w:tc>
          <w:tcPr>
            <w:tcW w:w="1728" w:type="dxa"/>
          </w:tcPr>
          <w:p w14:paraId="78A5DCBC" w14:textId="77777777" w:rsidR="00183F39" w:rsidRPr="00291A76" w:rsidRDefault="00183F39" w:rsidP="00C64E0C">
            <w:pPr>
              <w:pStyle w:val="PaperBodyCopy"/>
              <w:spacing w:before="0"/>
            </w:pPr>
            <w:r w:rsidRPr="00291A76">
              <w:t>CSA</w:t>
            </w:r>
          </w:p>
        </w:tc>
        <w:tc>
          <w:tcPr>
            <w:tcW w:w="4641" w:type="dxa"/>
          </w:tcPr>
          <w:p w14:paraId="0E120DB6" w14:textId="77777777" w:rsidR="00183F39" w:rsidRPr="00291A76" w:rsidRDefault="00183F39" w:rsidP="00C64E0C">
            <w:pPr>
              <w:pStyle w:val="PaperBodyCopy"/>
              <w:spacing w:before="0"/>
            </w:pPr>
            <w:r w:rsidRPr="00291A76">
              <w:t xml:space="preserve">Child Support Agency (now Services Australia) </w:t>
            </w:r>
          </w:p>
        </w:tc>
      </w:tr>
      <w:tr w:rsidR="00183F39" w:rsidRPr="00291A76" w14:paraId="7DC8FA56" w14:textId="77777777" w:rsidTr="00C64E0C">
        <w:tc>
          <w:tcPr>
            <w:tcW w:w="1728" w:type="dxa"/>
          </w:tcPr>
          <w:p w14:paraId="7E0798FC" w14:textId="77777777" w:rsidR="00183F39" w:rsidRPr="00291A76" w:rsidRDefault="00183F39" w:rsidP="00C64E0C">
            <w:pPr>
              <w:pStyle w:val="PaperBodyCopy"/>
              <w:spacing w:before="0"/>
            </w:pPr>
            <w:r w:rsidRPr="00291A76">
              <w:t>DSS</w:t>
            </w:r>
          </w:p>
        </w:tc>
        <w:tc>
          <w:tcPr>
            <w:tcW w:w="4641" w:type="dxa"/>
          </w:tcPr>
          <w:p w14:paraId="048502CC" w14:textId="77777777" w:rsidR="00183F39" w:rsidRPr="00291A76" w:rsidRDefault="00183F39" w:rsidP="00C64E0C">
            <w:pPr>
              <w:pStyle w:val="PaperBodyCopy"/>
              <w:spacing w:before="0"/>
            </w:pPr>
            <w:r w:rsidRPr="00291A76">
              <w:t>Department of Social Services</w:t>
            </w:r>
          </w:p>
        </w:tc>
      </w:tr>
      <w:tr w:rsidR="00183F39" w:rsidRPr="00291A76" w14:paraId="1C8B7B57" w14:textId="77777777" w:rsidTr="00C64E0C">
        <w:tc>
          <w:tcPr>
            <w:tcW w:w="1728" w:type="dxa"/>
          </w:tcPr>
          <w:p w14:paraId="2238B838" w14:textId="77777777" w:rsidR="00183F39" w:rsidRPr="00291A76" w:rsidRDefault="00183F39" w:rsidP="00C64E0C">
            <w:pPr>
              <w:pStyle w:val="PaperBodyCopy"/>
              <w:spacing w:before="0"/>
            </w:pPr>
            <w:r w:rsidRPr="00291A76">
              <w:t>Expert Panel</w:t>
            </w:r>
          </w:p>
        </w:tc>
        <w:tc>
          <w:tcPr>
            <w:tcW w:w="4641" w:type="dxa"/>
          </w:tcPr>
          <w:p w14:paraId="7500034C" w14:textId="77777777" w:rsidR="00183F39" w:rsidRPr="00291A76" w:rsidRDefault="00183F39" w:rsidP="00C64E0C">
            <w:pPr>
              <w:pStyle w:val="PaperBodyCopy"/>
              <w:spacing w:before="0"/>
            </w:pPr>
            <w:r w:rsidRPr="00291A76">
              <w:t>Child Support Expert Panel</w:t>
            </w:r>
          </w:p>
        </w:tc>
      </w:tr>
      <w:tr w:rsidR="00183F39" w:rsidRPr="00291A76" w14:paraId="49EC26DD" w14:textId="77777777" w:rsidTr="00C64E0C">
        <w:tc>
          <w:tcPr>
            <w:tcW w:w="1728" w:type="dxa"/>
          </w:tcPr>
          <w:p w14:paraId="2E076E7B" w14:textId="77777777" w:rsidR="00183F39" w:rsidRPr="00291A76" w:rsidRDefault="00183F39" w:rsidP="00C64E0C">
            <w:pPr>
              <w:pStyle w:val="PaperBodyCopy"/>
              <w:spacing w:before="0"/>
            </w:pPr>
            <w:r w:rsidRPr="00291A76">
              <w:t>FTB</w:t>
            </w:r>
          </w:p>
        </w:tc>
        <w:tc>
          <w:tcPr>
            <w:tcW w:w="4641" w:type="dxa"/>
          </w:tcPr>
          <w:p w14:paraId="6E262F29" w14:textId="77777777" w:rsidR="00183F39" w:rsidRPr="00291A76" w:rsidRDefault="00183F39" w:rsidP="00C64E0C">
            <w:pPr>
              <w:pStyle w:val="PaperBodyCopy"/>
              <w:spacing w:before="0"/>
            </w:pPr>
            <w:r w:rsidRPr="00291A76">
              <w:t>Family Tax Benefit</w:t>
            </w:r>
          </w:p>
        </w:tc>
      </w:tr>
      <w:tr w:rsidR="00183F39" w:rsidRPr="00291A76" w14:paraId="33EF3758" w14:textId="77777777" w:rsidTr="00C64E0C">
        <w:tc>
          <w:tcPr>
            <w:tcW w:w="1728" w:type="dxa"/>
          </w:tcPr>
          <w:p w14:paraId="039BC694" w14:textId="77777777" w:rsidR="00183F39" w:rsidRPr="00291A76" w:rsidRDefault="00183F39" w:rsidP="00C64E0C">
            <w:pPr>
              <w:pStyle w:val="PaperBodyCopy"/>
              <w:spacing w:before="0"/>
            </w:pPr>
            <w:proofErr w:type="spellStart"/>
            <w:r w:rsidRPr="00291A76">
              <w:t>LinA</w:t>
            </w:r>
            <w:proofErr w:type="spellEnd"/>
          </w:p>
        </w:tc>
        <w:tc>
          <w:tcPr>
            <w:tcW w:w="4641" w:type="dxa"/>
          </w:tcPr>
          <w:p w14:paraId="0A1DCA86" w14:textId="77777777" w:rsidR="00183F39" w:rsidRPr="00291A76" w:rsidRDefault="00183F39" w:rsidP="00C64E0C">
            <w:pPr>
              <w:pStyle w:val="PaperBodyCopy"/>
              <w:spacing w:before="0"/>
            </w:pPr>
            <w:r w:rsidRPr="00291A76">
              <w:t xml:space="preserve">Life in </w:t>
            </w:r>
            <w:proofErr w:type="spellStart"/>
            <w:r w:rsidRPr="00291A76">
              <w:t>Australia</w:t>
            </w:r>
            <w:r w:rsidRPr="00291A76">
              <w:rPr>
                <w:vertAlign w:val="superscript"/>
              </w:rPr>
              <w:t>TM</w:t>
            </w:r>
            <w:proofErr w:type="spellEnd"/>
            <w:r w:rsidRPr="00291A76">
              <w:t xml:space="preserve"> (</w:t>
            </w:r>
            <w:proofErr w:type="spellStart"/>
            <w:r w:rsidRPr="00291A76">
              <w:t>LinA</w:t>
            </w:r>
            <w:proofErr w:type="spellEnd"/>
            <w:r w:rsidRPr="00291A76">
              <w:t>)</w:t>
            </w:r>
          </w:p>
        </w:tc>
      </w:tr>
      <w:tr w:rsidR="00183F39" w:rsidRPr="00291A76" w14:paraId="16377225" w14:textId="77777777" w:rsidTr="00C64E0C">
        <w:tc>
          <w:tcPr>
            <w:tcW w:w="1728" w:type="dxa"/>
          </w:tcPr>
          <w:p w14:paraId="7B2AFB70" w14:textId="77777777" w:rsidR="00183F39" w:rsidRPr="00291A76" w:rsidRDefault="00183F39" w:rsidP="00C64E0C">
            <w:pPr>
              <w:pStyle w:val="PaperBodyCopy"/>
              <w:spacing w:before="0"/>
            </w:pPr>
            <w:r w:rsidRPr="00291A76">
              <w:t>MAT</w:t>
            </w:r>
          </w:p>
        </w:tc>
        <w:tc>
          <w:tcPr>
            <w:tcW w:w="4641" w:type="dxa"/>
          </w:tcPr>
          <w:p w14:paraId="3AFCFB0A" w14:textId="77777777" w:rsidR="00183F39" w:rsidRPr="00291A76" w:rsidRDefault="00183F39" w:rsidP="00C64E0C">
            <w:pPr>
              <w:pStyle w:val="PaperBodyCopy"/>
              <w:spacing w:before="0"/>
            </w:pPr>
            <w:r w:rsidRPr="00291A76">
              <w:t>Maintenance Action Test</w:t>
            </w:r>
          </w:p>
        </w:tc>
      </w:tr>
      <w:tr w:rsidR="00183F39" w:rsidRPr="00291A76" w14:paraId="78C71189" w14:textId="77777777" w:rsidTr="00C64E0C">
        <w:tc>
          <w:tcPr>
            <w:tcW w:w="1728" w:type="dxa"/>
          </w:tcPr>
          <w:p w14:paraId="6822C22A" w14:textId="77777777" w:rsidR="00183F39" w:rsidRPr="00291A76" w:rsidRDefault="00183F39" w:rsidP="00C64E0C">
            <w:pPr>
              <w:pStyle w:val="PaperBodyCopy"/>
              <w:spacing w:before="0"/>
            </w:pPr>
            <w:r w:rsidRPr="00291A76">
              <w:t>MIT</w:t>
            </w:r>
          </w:p>
        </w:tc>
        <w:tc>
          <w:tcPr>
            <w:tcW w:w="4641" w:type="dxa"/>
          </w:tcPr>
          <w:p w14:paraId="187FC576" w14:textId="77777777" w:rsidR="00183F39" w:rsidRPr="00291A76" w:rsidRDefault="00183F39" w:rsidP="00C64E0C">
            <w:pPr>
              <w:pStyle w:val="PaperBodyCopy"/>
              <w:spacing w:before="0"/>
            </w:pPr>
            <w:r w:rsidRPr="00291A76">
              <w:t>Maintenance Income Test</w:t>
            </w:r>
          </w:p>
        </w:tc>
      </w:tr>
      <w:tr w:rsidR="00183F39" w:rsidRPr="00291A76" w14:paraId="02D9DDE9" w14:textId="77777777" w:rsidTr="00C64E0C">
        <w:tc>
          <w:tcPr>
            <w:tcW w:w="1728" w:type="dxa"/>
          </w:tcPr>
          <w:p w14:paraId="07F8B487" w14:textId="77777777" w:rsidR="00183F39" w:rsidRPr="00291A76" w:rsidRDefault="00183F39" w:rsidP="00C64E0C">
            <w:pPr>
              <w:pStyle w:val="PaperBodyCopy"/>
              <w:spacing w:before="0"/>
            </w:pPr>
            <w:r w:rsidRPr="00291A76">
              <w:t>ORU Panel</w:t>
            </w:r>
          </w:p>
        </w:tc>
        <w:tc>
          <w:tcPr>
            <w:tcW w:w="4641" w:type="dxa"/>
          </w:tcPr>
          <w:p w14:paraId="6B3246FA" w14:textId="77777777" w:rsidR="00183F39" w:rsidRPr="00291A76" w:rsidRDefault="00183F39" w:rsidP="00C64E0C">
            <w:pPr>
              <w:pStyle w:val="PaperBodyCopy"/>
              <w:spacing w:before="0"/>
            </w:pPr>
            <w:r w:rsidRPr="00291A76">
              <w:t>Online Research Unit panel</w:t>
            </w:r>
          </w:p>
        </w:tc>
      </w:tr>
      <w:tr w:rsidR="00183F39" w:rsidRPr="00291A76" w14:paraId="71FBB888" w14:textId="77777777" w:rsidTr="00C64E0C">
        <w:tc>
          <w:tcPr>
            <w:tcW w:w="1728" w:type="dxa"/>
          </w:tcPr>
          <w:p w14:paraId="7B22D522" w14:textId="77777777" w:rsidR="00183F39" w:rsidRPr="00291A76" w:rsidRDefault="00183F39" w:rsidP="00C64E0C">
            <w:pPr>
              <w:pStyle w:val="PaperBodyCopy"/>
              <w:spacing w:before="0"/>
            </w:pPr>
            <w:r w:rsidRPr="00291A76">
              <w:t>POLIS</w:t>
            </w:r>
          </w:p>
        </w:tc>
        <w:tc>
          <w:tcPr>
            <w:tcW w:w="4641" w:type="dxa"/>
          </w:tcPr>
          <w:p w14:paraId="025780FA" w14:textId="77777777" w:rsidR="00183F39" w:rsidRPr="00291A76" w:rsidRDefault="00183F39" w:rsidP="00C64E0C">
            <w:pPr>
              <w:pStyle w:val="PaperBodyCopy"/>
              <w:spacing w:before="0"/>
            </w:pPr>
            <w:r w:rsidRPr="00291A76">
              <w:t>POLIS: The Centre for Social Policy Research</w:t>
            </w:r>
          </w:p>
        </w:tc>
      </w:tr>
      <w:tr w:rsidR="00183F39" w:rsidRPr="00291A76" w14:paraId="0FDFCDC8" w14:textId="77777777" w:rsidTr="00C64E0C">
        <w:tc>
          <w:tcPr>
            <w:tcW w:w="1728" w:type="dxa"/>
          </w:tcPr>
          <w:p w14:paraId="60E31EB6" w14:textId="77777777" w:rsidR="00183F39" w:rsidRPr="00291A76" w:rsidRDefault="00183F39" w:rsidP="00C64E0C">
            <w:pPr>
              <w:pStyle w:val="PaperBodyCopy"/>
              <w:spacing w:before="0"/>
            </w:pPr>
            <w:r w:rsidRPr="00291A76">
              <w:t>Scheme</w:t>
            </w:r>
          </w:p>
        </w:tc>
        <w:tc>
          <w:tcPr>
            <w:tcW w:w="4641" w:type="dxa"/>
          </w:tcPr>
          <w:p w14:paraId="041E0CDB" w14:textId="77777777" w:rsidR="00183F39" w:rsidRPr="00291A76" w:rsidRDefault="00183F39" w:rsidP="00C64E0C">
            <w:pPr>
              <w:pStyle w:val="PaperBodyCopy"/>
              <w:spacing w:before="0"/>
            </w:pPr>
            <w:r w:rsidRPr="00291A76">
              <w:t>Child Support Scheme</w:t>
            </w:r>
          </w:p>
        </w:tc>
      </w:tr>
      <w:tr w:rsidR="00183F39" w:rsidRPr="00291A76" w14:paraId="242A24AB" w14:textId="77777777" w:rsidTr="00C64E0C">
        <w:tc>
          <w:tcPr>
            <w:tcW w:w="1728" w:type="dxa"/>
          </w:tcPr>
          <w:p w14:paraId="17E6292E" w14:textId="77777777" w:rsidR="00183F39" w:rsidRPr="00291A76" w:rsidRDefault="00183F39" w:rsidP="00C64E0C">
            <w:pPr>
              <w:pStyle w:val="PaperBodyCopy"/>
              <w:spacing w:before="0"/>
            </w:pPr>
            <w:r w:rsidRPr="00291A76">
              <w:t>SRC</w:t>
            </w:r>
          </w:p>
        </w:tc>
        <w:tc>
          <w:tcPr>
            <w:tcW w:w="4641" w:type="dxa"/>
          </w:tcPr>
          <w:p w14:paraId="73C69409" w14:textId="77777777" w:rsidR="00183F39" w:rsidRPr="00291A76" w:rsidRDefault="00183F39" w:rsidP="00C64E0C">
            <w:pPr>
              <w:pStyle w:val="PaperBodyCopy"/>
              <w:spacing w:before="0"/>
            </w:pPr>
            <w:r w:rsidRPr="00291A76">
              <w:t>Social Research Centre</w:t>
            </w:r>
          </w:p>
        </w:tc>
      </w:tr>
    </w:tbl>
    <w:p w14:paraId="09FBEBE2" w14:textId="77777777" w:rsidR="006277CC" w:rsidRDefault="006277CC">
      <w:pPr>
        <w:spacing w:after="240" w:line="300" w:lineRule="auto"/>
      </w:pPr>
      <w:r>
        <w:br w:type="page"/>
      </w:r>
    </w:p>
    <w:p w14:paraId="0E7911A0" w14:textId="77777777" w:rsidR="006277CC" w:rsidRPr="000C16FB" w:rsidRDefault="006277CC" w:rsidP="000C16FB">
      <w:pPr>
        <w:pStyle w:val="Heading2"/>
      </w:pPr>
      <w:bookmarkStart w:id="3" w:name="_Toc181020439"/>
      <w:r w:rsidRPr="000C16FB">
        <w:lastRenderedPageBreak/>
        <w:t>Executive Summary</w:t>
      </w:r>
      <w:bookmarkEnd w:id="3"/>
    </w:p>
    <w:p w14:paraId="54D48DBB" w14:textId="191DABF5" w:rsidR="006277CC" w:rsidRDefault="006277CC"/>
    <w:p w14:paraId="0D9E2B25" w14:textId="13F3E3A3" w:rsidR="004B13EB" w:rsidRDefault="00B21445" w:rsidP="00CB134D">
      <w:r w:rsidRPr="00291A76">
        <w:t xml:space="preserve">The present </w:t>
      </w:r>
      <w:r w:rsidR="00BB6C9E">
        <w:t xml:space="preserve">mixed methods </w:t>
      </w:r>
      <w:r w:rsidRPr="00291A76">
        <w:t xml:space="preserve">study sought to </w:t>
      </w:r>
      <w:r>
        <w:t xml:space="preserve">revisit and </w:t>
      </w:r>
      <w:r w:rsidRPr="00137700">
        <w:t>expand</w:t>
      </w:r>
      <w:r w:rsidRPr="00291A76">
        <w:t xml:space="preserve"> on </w:t>
      </w:r>
      <w:r w:rsidR="004A3FE4">
        <w:t>a</w:t>
      </w:r>
      <w:r w:rsidRPr="00291A76">
        <w:t xml:space="preserve"> </w:t>
      </w:r>
      <w:r w:rsidRPr="00CB134D">
        <w:rPr>
          <w:rFonts w:ascii="Times New Roman" w:hAnsi="Times New Roman"/>
        </w:rPr>
        <w:t>study</w:t>
      </w:r>
      <w:r w:rsidRPr="00291A76">
        <w:t xml:space="preserve"> </w:t>
      </w:r>
      <w:r w:rsidR="004A3FE4">
        <w:t xml:space="preserve">of </w:t>
      </w:r>
      <w:r w:rsidR="004A3FE4" w:rsidRPr="00291A76">
        <w:t xml:space="preserve">community attitudes to child support </w:t>
      </w:r>
      <w:r w:rsidRPr="00291A76">
        <w:t xml:space="preserve">conducted </w:t>
      </w:r>
      <w:r>
        <w:t xml:space="preserve">almost two decades ago by </w:t>
      </w:r>
      <w:r w:rsidRPr="00291A76">
        <w:t xml:space="preserve">Smyth and Weston (2005). </w:t>
      </w:r>
      <w:r>
        <w:t>T</w:t>
      </w:r>
      <w:r w:rsidRPr="00291A76">
        <w:t xml:space="preserve">he </w:t>
      </w:r>
      <w:r>
        <w:t xml:space="preserve">present </w:t>
      </w:r>
      <w:r w:rsidRPr="00291A76">
        <w:t>study</w:t>
      </w:r>
      <w:r w:rsidR="004A3FE4">
        <w:t>’</w:t>
      </w:r>
      <w:r w:rsidRPr="00291A76">
        <w:t xml:space="preserve">s aim was to obtain a </w:t>
      </w:r>
      <w:r w:rsidR="004B13EB">
        <w:t>fresh</w:t>
      </w:r>
      <w:r>
        <w:t xml:space="preserve"> </w:t>
      </w:r>
      <w:r w:rsidR="004A3FE4">
        <w:t>snapshot of these</w:t>
      </w:r>
      <w:r w:rsidRPr="00291A76">
        <w:t xml:space="preserve"> attitudes by re-examining many of the key policy questions in the </w:t>
      </w:r>
      <w:r>
        <w:t>earlier</w:t>
      </w:r>
      <w:r w:rsidRPr="00291A76">
        <w:t xml:space="preserve"> study</w:t>
      </w:r>
      <w:r w:rsidR="004B13EB">
        <w:t>,</w:t>
      </w:r>
      <w:r w:rsidRPr="00291A76">
        <w:t xml:space="preserve"> </w:t>
      </w:r>
      <w:r w:rsidR="004B13EB">
        <w:t>and</w:t>
      </w:r>
      <w:r w:rsidRPr="00291A76">
        <w:t xml:space="preserve"> </w:t>
      </w:r>
      <w:r w:rsidR="004B13EB">
        <w:t>to explore</w:t>
      </w:r>
      <w:r w:rsidRPr="00291A76">
        <w:t xml:space="preserve"> </w:t>
      </w:r>
      <w:r w:rsidR="004B13EB">
        <w:t>attitudes to</w:t>
      </w:r>
      <w:r w:rsidRPr="00291A76">
        <w:t xml:space="preserve"> emerging pressure points </w:t>
      </w:r>
      <w:r w:rsidR="004B13EB">
        <w:t>with</w:t>
      </w:r>
      <w:r w:rsidRPr="00291A76">
        <w:t xml:space="preserve">in the current scheme. </w:t>
      </w:r>
    </w:p>
    <w:p w14:paraId="66F975F0" w14:textId="0B2E66EF" w:rsidR="00D33453" w:rsidRDefault="00D33453" w:rsidP="00B21445">
      <w:pPr>
        <w:rPr>
          <w:szCs w:val="22"/>
        </w:rPr>
      </w:pPr>
    </w:p>
    <w:p w14:paraId="1C7DA770" w14:textId="77777777" w:rsidR="00CA4D7B" w:rsidRPr="00291A76" w:rsidRDefault="00CA4D7B" w:rsidP="00CA4D7B">
      <w:pPr>
        <w:rPr>
          <w:szCs w:val="22"/>
        </w:rPr>
      </w:pPr>
      <w:r w:rsidRPr="00291A76">
        <w:rPr>
          <w:szCs w:val="22"/>
        </w:rPr>
        <w:t xml:space="preserve">Five research questions </w:t>
      </w:r>
      <w:r>
        <w:rPr>
          <w:szCs w:val="22"/>
        </w:rPr>
        <w:t xml:space="preserve">(RQs) </w:t>
      </w:r>
      <w:r w:rsidRPr="00291A76">
        <w:rPr>
          <w:szCs w:val="22"/>
        </w:rPr>
        <w:t>guided the study:</w:t>
      </w:r>
    </w:p>
    <w:p w14:paraId="1B8D3BEC" w14:textId="77777777" w:rsidR="00CA4D7B" w:rsidRPr="00291A76" w:rsidRDefault="00CA4D7B" w:rsidP="00CA4D7B">
      <w:pPr>
        <w:rPr>
          <w:szCs w:val="22"/>
        </w:rPr>
      </w:pPr>
    </w:p>
    <w:p w14:paraId="1440841C" w14:textId="684E9D8B" w:rsidR="00CA4D7B" w:rsidRPr="00291A76" w:rsidRDefault="00CA4D7B" w:rsidP="00CA4D7B">
      <w:pPr>
        <w:spacing w:after="120"/>
        <w:ind w:left="709" w:hanging="425"/>
        <w:rPr>
          <w:szCs w:val="22"/>
        </w:rPr>
      </w:pPr>
      <w:r w:rsidRPr="00291A76">
        <w:rPr>
          <w:szCs w:val="22"/>
        </w:rPr>
        <w:t>RQ</w:t>
      </w:r>
      <w:r w:rsidRPr="00291A76">
        <w:rPr>
          <w:szCs w:val="22"/>
          <w:vertAlign w:val="subscript"/>
        </w:rPr>
        <w:t>1</w:t>
      </w:r>
      <w:r w:rsidRPr="00291A76">
        <w:rPr>
          <w:szCs w:val="22"/>
        </w:rPr>
        <w:t xml:space="preserve">. </w:t>
      </w:r>
      <w:r w:rsidR="004B13EB">
        <w:rPr>
          <w:szCs w:val="22"/>
        </w:rPr>
        <w:t xml:space="preserve">What are the views of the </w:t>
      </w:r>
      <w:r w:rsidR="004B13EB" w:rsidRPr="00291A76">
        <w:t>Australian public</w:t>
      </w:r>
      <w:r w:rsidR="009A7EC4">
        <w:t>, especially separate parents,</w:t>
      </w:r>
      <w:r w:rsidR="004B13EB" w:rsidRPr="00291A76">
        <w:rPr>
          <w:szCs w:val="22"/>
        </w:rPr>
        <w:t xml:space="preserve"> </w:t>
      </w:r>
      <w:r w:rsidR="004B13EB">
        <w:rPr>
          <w:szCs w:val="22"/>
        </w:rPr>
        <w:t>on key aspects of the current child support system</w:t>
      </w:r>
      <w:r w:rsidR="004B13EB" w:rsidRPr="00291A76">
        <w:rPr>
          <w:szCs w:val="22"/>
        </w:rPr>
        <w:t>?</w:t>
      </w:r>
    </w:p>
    <w:p w14:paraId="0A18E291" w14:textId="50713DE9" w:rsidR="00CA4D7B" w:rsidRPr="00291A76" w:rsidRDefault="00CA4D7B" w:rsidP="00CA4D7B">
      <w:pPr>
        <w:spacing w:after="120"/>
        <w:ind w:left="709" w:hanging="425"/>
        <w:rPr>
          <w:szCs w:val="22"/>
        </w:rPr>
      </w:pPr>
      <w:r w:rsidRPr="00291A76">
        <w:rPr>
          <w:szCs w:val="22"/>
        </w:rPr>
        <w:t>RQ</w:t>
      </w:r>
      <w:r w:rsidRPr="00291A76">
        <w:rPr>
          <w:szCs w:val="22"/>
          <w:vertAlign w:val="subscript"/>
        </w:rPr>
        <w:t>2</w:t>
      </w:r>
      <w:r w:rsidRPr="00291A76">
        <w:rPr>
          <w:szCs w:val="22"/>
        </w:rPr>
        <w:t xml:space="preserve">. </w:t>
      </w:r>
      <w:r>
        <w:rPr>
          <w:szCs w:val="22"/>
        </w:rPr>
        <w:t xml:space="preserve">What are the views of separated </w:t>
      </w:r>
      <w:r w:rsidR="004B13EB">
        <w:rPr>
          <w:szCs w:val="22"/>
        </w:rPr>
        <w:t>parents</w:t>
      </w:r>
      <w:r>
        <w:rPr>
          <w:szCs w:val="22"/>
        </w:rPr>
        <w:t xml:space="preserve"> on several</w:t>
      </w:r>
      <w:r w:rsidRPr="00291A76">
        <w:rPr>
          <w:szCs w:val="22"/>
        </w:rPr>
        <w:t xml:space="preserve"> </w:t>
      </w:r>
      <w:r w:rsidR="004B13EB">
        <w:rPr>
          <w:szCs w:val="22"/>
        </w:rPr>
        <w:t>emerging</w:t>
      </w:r>
      <w:r w:rsidRPr="00291A76">
        <w:rPr>
          <w:szCs w:val="22"/>
        </w:rPr>
        <w:t xml:space="preserve"> </w:t>
      </w:r>
      <w:r w:rsidR="004B13EB">
        <w:rPr>
          <w:szCs w:val="22"/>
        </w:rPr>
        <w:t>challenges to child support policy</w:t>
      </w:r>
      <w:r w:rsidRPr="00291A76">
        <w:rPr>
          <w:szCs w:val="22"/>
        </w:rPr>
        <w:t xml:space="preserve">? </w:t>
      </w:r>
    </w:p>
    <w:p w14:paraId="77B89795" w14:textId="77777777" w:rsidR="00CA4D7B" w:rsidRPr="00291A76" w:rsidRDefault="00CA4D7B" w:rsidP="00CA4D7B">
      <w:pPr>
        <w:spacing w:after="120"/>
        <w:ind w:left="709" w:hanging="425"/>
        <w:rPr>
          <w:szCs w:val="22"/>
        </w:rPr>
      </w:pPr>
      <w:r w:rsidRPr="00291A76">
        <w:rPr>
          <w:szCs w:val="22"/>
        </w:rPr>
        <w:t>RQ</w:t>
      </w:r>
      <w:r w:rsidRPr="00291A76">
        <w:rPr>
          <w:szCs w:val="22"/>
          <w:vertAlign w:val="subscript"/>
        </w:rPr>
        <w:t>3</w:t>
      </w:r>
      <w:r w:rsidRPr="00291A76">
        <w:rPr>
          <w:szCs w:val="22"/>
        </w:rPr>
        <w:t xml:space="preserve">. Do any of the above vary by cohort (general population sample vs separated parent sample), parental care time level (majority care vs minority care vs </w:t>
      </w:r>
      <w:proofErr w:type="gramStart"/>
      <w:r w:rsidRPr="00291A76">
        <w:rPr>
          <w:szCs w:val="22"/>
        </w:rPr>
        <w:t>shared-care</w:t>
      </w:r>
      <w:proofErr w:type="gramEnd"/>
      <w:r w:rsidRPr="00291A76">
        <w:rPr>
          <w:szCs w:val="22"/>
        </w:rPr>
        <w:t>); or method of collection (Private Collect vs Agency Collect)?</w:t>
      </w:r>
    </w:p>
    <w:p w14:paraId="7F9C3732" w14:textId="065874B0" w:rsidR="00CA4D7B" w:rsidRPr="00291A76" w:rsidRDefault="00CA4D7B" w:rsidP="00CA4D7B">
      <w:pPr>
        <w:spacing w:after="120"/>
        <w:ind w:left="709" w:hanging="425"/>
        <w:rPr>
          <w:szCs w:val="22"/>
        </w:rPr>
      </w:pPr>
      <w:r w:rsidRPr="00291A76">
        <w:rPr>
          <w:szCs w:val="22"/>
        </w:rPr>
        <w:t>RQ</w:t>
      </w:r>
      <w:r w:rsidRPr="00291A76">
        <w:rPr>
          <w:szCs w:val="22"/>
          <w:vertAlign w:val="subscript"/>
        </w:rPr>
        <w:t>4.</w:t>
      </w:r>
      <w:r w:rsidR="00144BC9">
        <w:rPr>
          <w:szCs w:val="22"/>
          <w:vertAlign w:val="subscript"/>
        </w:rPr>
        <w:t xml:space="preserve"> </w:t>
      </w:r>
      <w:r w:rsidRPr="00291A76">
        <w:t xml:space="preserve">What is the main reason that separated parents, either with majority </w:t>
      </w:r>
      <w:r>
        <w:t xml:space="preserve">time care </w:t>
      </w:r>
      <w:r w:rsidRPr="00291A76">
        <w:t>or shared care, cho</w:t>
      </w:r>
      <w:r>
        <w:t>o</w:t>
      </w:r>
      <w:r w:rsidRPr="00291A76">
        <w:t>se to transfer child support privately instead of using Services Australia?</w:t>
      </w:r>
    </w:p>
    <w:p w14:paraId="3B64FC08" w14:textId="367CA961" w:rsidR="003D4A58" w:rsidRDefault="00CA4D7B" w:rsidP="00393EBA">
      <w:pPr>
        <w:spacing w:after="120"/>
        <w:ind w:left="709" w:hanging="425"/>
      </w:pPr>
      <w:r w:rsidRPr="00291A76">
        <w:rPr>
          <w:szCs w:val="22"/>
        </w:rPr>
        <w:t>RQ</w:t>
      </w:r>
      <w:r w:rsidRPr="00291A76">
        <w:rPr>
          <w:szCs w:val="22"/>
          <w:vertAlign w:val="subscript"/>
        </w:rPr>
        <w:t>5.</w:t>
      </w:r>
      <w:r w:rsidRPr="00291A76">
        <w:rPr>
          <w:szCs w:val="22"/>
        </w:rPr>
        <w:t xml:space="preserve"> </w:t>
      </w:r>
      <w:r w:rsidRPr="00291A76">
        <w:t xml:space="preserve">What would </w:t>
      </w:r>
      <w:proofErr w:type="spellStart"/>
      <w:r w:rsidRPr="00291A76">
        <w:t>separated</w:t>
      </w:r>
      <w:proofErr w:type="spellEnd"/>
      <w:r w:rsidRPr="00291A76">
        <w:t xml:space="preserve"> parents with a child support case like to see changed in the current child support system?</w:t>
      </w:r>
    </w:p>
    <w:p w14:paraId="447FB4AA" w14:textId="0CC367AB" w:rsidR="00F604B9" w:rsidRDefault="00BB6C9E" w:rsidP="003D4A58">
      <w:r>
        <w:t xml:space="preserve">Both quantitative and qualitative data were collected. </w:t>
      </w:r>
      <w:r w:rsidR="003D4A58">
        <w:t xml:space="preserve">The fieldwork was conducted in April 2024. </w:t>
      </w:r>
      <w:r w:rsidR="005A03FA">
        <w:t>Respondents</w:t>
      </w:r>
      <w:r w:rsidR="00F604B9" w:rsidRPr="00291A76">
        <w:t xml:space="preserve"> were drawn from two online panels: the Life in Australia </w:t>
      </w:r>
      <w:r w:rsidR="00BC3E6F">
        <w:t>(</w:t>
      </w:r>
      <w:proofErr w:type="spellStart"/>
      <w:r w:rsidR="00BC3E6F" w:rsidRPr="00291A76">
        <w:t>LinA</w:t>
      </w:r>
      <w:proofErr w:type="spellEnd"/>
      <w:r w:rsidR="00BC3E6F">
        <w:t xml:space="preserve">) </w:t>
      </w:r>
      <w:r w:rsidR="00F604B9" w:rsidRPr="00291A76">
        <w:t xml:space="preserve">panel and the Online Research Unit </w:t>
      </w:r>
      <w:r w:rsidR="00BC3E6F">
        <w:t xml:space="preserve">(ORU) </w:t>
      </w:r>
      <w:r w:rsidR="00F604B9" w:rsidRPr="00291A76">
        <w:t xml:space="preserve">panel. </w:t>
      </w:r>
      <w:r w:rsidR="00F604B9">
        <w:t>T</w:t>
      </w:r>
      <w:r w:rsidR="00F604B9" w:rsidRPr="00291A76">
        <w:t xml:space="preserve">he </w:t>
      </w:r>
      <w:proofErr w:type="spellStart"/>
      <w:r w:rsidR="00BC3E6F" w:rsidRPr="00291A76">
        <w:t>LinA</w:t>
      </w:r>
      <w:proofErr w:type="spellEnd"/>
      <w:r w:rsidR="00BC3E6F">
        <w:t xml:space="preserve"> </w:t>
      </w:r>
      <w:r w:rsidR="00F604B9">
        <w:t xml:space="preserve">panel </w:t>
      </w:r>
      <w:r w:rsidR="00F604B9" w:rsidRPr="00291A76">
        <w:t xml:space="preserve">employs probability-based recruitment methods, while the </w:t>
      </w:r>
      <w:r w:rsidR="00BC3E6F">
        <w:t>ORU</w:t>
      </w:r>
      <w:r w:rsidR="00F604B9" w:rsidRPr="00291A76">
        <w:t xml:space="preserve"> panel does not.</w:t>
      </w:r>
      <w:r w:rsidR="00F604B9">
        <w:t xml:space="preserve"> That said, sophisticated </w:t>
      </w:r>
      <w:r w:rsidR="00F604B9" w:rsidRPr="00291A76">
        <w:t xml:space="preserve">calibration and blending methods </w:t>
      </w:r>
      <w:r w:rsidR="00F604B9">
        <w:t>can be</w:t>
      </w:r>
      <w:r w:rsidR="00BC3E6F">
        <w:t xml:space="preserve">, </w:t>
      </w:r>
      <w:r w:rsidR="00F604B9">
        <w:t>and were</w:t>
      </w:r>
      <w:r w:rsidR="00BC3E6F">
        <w:t xml:space="preserve">, </w:t>
      </w:r>
      <w:r w:rsidR="00F604B9" w:rsidRPr="00291A76">
        <w:t xml:space="preserve">used to combine </w:t>
      </w:r>
      <w:r w:rsidR="00F604B9">
        <w:t>both panel</w:t>
      </w:r>
      <w:r w:rsidR="00F604B9" w:rsidRPr="00291A76">
        <w:t xml:space="preserve"> samples</w:t>
      </w:r>
      <w:r w:rsidR="00BC3E6F">
        <w:t>.</w:t>
      </w:r>
      <w:r w:rsidR="00F604B9">
        <w:t xml:space="preserve"> </w:t>
      </w:r>
      <w:r w:rsidR="00BC3E6F">
        <w:t>Specifically, ORU</w:t>
      </w:r>
      <w:r w:rsidR="00F604B9" w:rsidRPr="00291A76">
        <w:t xml:space="preserve"> panel members </w:t>
      </w:r>
      <w:r w:rsidR="00F604B9">
        <w:t xml:space="preserve">were assigned </w:t>
      </w:r>
      <w:r w:rsidR="00F604B9" w:rsidRPr="00291A76">
        <w:t xml:space="preserve">pseudo-selection </w:t>
      </w:r>
      <w:r w:rsidR="00F604B9">
        <w:t>probability weights</w:t>
      </w:r>
      <w:r w:rsidR="00F604B9" w:rsidRPr="00291A76">
        <w:t xml:space="preserve"> before re-weighting them to create the combined sample.</w:t>
      </w:r>
      <w:r>
        <w:t xml:space="preserve"> </w:t>
      </w:r>
    </w:p>
    <w:p w14:paraId="64F9EA5D" w14:textId="62A0E699" w:rsidR="00BC3E6F" w:rsidRDefault="00BC3E6F" w:rsidP="00F604B9"/>
    <w:p w14:paraId="0E2FA423" w14:textId="26E199D4" w:rsidR="00D33453" w:rsidRPr="00E60B29" w:rsidRDefault="00BC3E6F" w:rsidP="00B21445">
      <w:r>
        <w:t xml:space="preserve">The final sample comprised 2,328 </w:t>
      </w:r>
      <w:r w:rsidR="005A03FA">
        <w:t>respondents</w:t>
      </w:r>
      <w:r>
        <w:t xml:space="preserve">: 1,191 from the general population (588 women, 603 men); and 1137 from the separated parent population: </w:t>
      </w:r>
      <w:r w:rsidR="0008693B">
        <w:t xml:space="preserve">483 </w:t>
      </w:r>
      <w:r>
        <w:t xml:space="preserve">majority </w:t>
      </w:r>
      <w:r w:rsidR="0008693B">
        <w:t>care mothers (</w:t>
      </w:r>
      <w:r w:rsidR="004A3FE4">
        <w:t>‘</w:t>
      </w:r>
      <w:r w:rsidR="0008693B">
        <w:t>resident mothers</w:t>
      </w:r>
      <w:r w:rsidR="004A3FE4">
        <w:t>’</w:t>
      </w:r>
      <w:r w:rsidR="0008693B">
        <w:t>); 94 minority care fathers (</w:t>
      </w:r>
      <w:r w:rsidR="004A3FE4">
        <w:t>‘</w:t>
      </w:r>
      <w:r w:rsidR="0008693B">
        <w:t>non-resident fathers</w:t>
      </w:r>
      <w:r w:rsidR="004A3FE4">
        <w:t>’</w:t>
      </w:r>
      <w:r w:rsidR="0008693B">
        <w:t>); 37 minority care mothers (</w:t>
      </w:r>
      <w:r w:rsidR="004A3FE4">
        <w:t>‘</w:t>
      </w:r>
      <w:r w:rsidR="0008693B">
        <w:t>non-resident mothers</w:t>
      </w:r>
      <w:r w:rsidR="004A3FE4">
        <w:t>’</w:t>
      </w:r>
      <w:r w:rsidR="0008693B">
        <w:t>); 207 majority care fathers (</w:t>
      </w:r>
      <w:r w:rsidR="004A3FE4">
        <w:t>‘</w:t>
      </w:r>
      <w:r w:rsidR="0008693B">
        <w:t>resident fathers</w:t>
      </w:r>
      <w:r w:rsidR="004A3FE4">
        <w:t>’</w:t>
      </w:r>
      <w:r w:rsidR="0008693B">
        <w:t>); 132 shared care mothers; and 184 shared care fathers.</w:t>
      </w:r>
    </w:p>
    <w:p w14:paraId="5421B37A" w14:textId="5D66EF03" w:rsidR="0065471D" w:rsidRPr="00DE09CC" w:rsidRDefault="003D4A58" w:rsidP="00DE09CC">
      <w:pPr>
        <w:pStyle w:val="Heading3"/>
      </w:pPr>
      <w:r w:rsidRPr="00DE09CC">
        <w:t xml:space="preserve">Key Findings: </w:t>
      </w:r>
      <w:r w:rsidR="0065471D" w:rsidRPr="00DE09CC">
        <w:t xml:space="preserve">Re-examining </w:t>
      </w:r>
      <w:r w:rsidR="00181D50" w:rsidRPr="00DE09CC">
        <w:t>i</w:t>
      </w:r>
      <w:r w:rsidR="0065471D" w:rsidRPr="00DE09CC">
        <w:t xml:space="preserve">ssues from the </w:t>
      </w:r>
      <w:r w:rsidRPr="00DE09CC">
        <w:t>2005 study</w:t>
      </w:r>
    </w:p>
    <w:p w14:paraId="3A06D8DE" w14:textId="0CA6A443" w:rsidR="0065471D" w:rsidRPr="00EF03D0" w:rsidRDefault="003B79DD" w:rsidP="00EF03D0">
      <w:pPr>
        <w:pStyle w:val="Heading4"/>
      </w:pPr>
      <w:r w:rsidRPr="00EF03D0">
        <w:t>General</w:t>
      </w:r>
      <w:r w:rsidR="0065471D" w:rsidRPr="00EF03D0">
        <w:t xml:space="preserve"> </w:t>
      </w:r>
      <w:r w:rsidR="003D4A58" w:rsidRPr="00EF03D0">
        <w:t>p</w:t>
      </w:r>
      <w:r w:rsidR="0065471D" w:rsidRPr="00EF03D0">
        <w:t xml:space="preserve">erceptions </w:t>
      </w:r>
      <w:r w:rsidRPr="00EF03D0">
        <w:t>and awareness</w:t>
      </w:r>
    </w:p>
    <w:p w14:paraId="77BB9E44" w14:textId="5677F0B4" w:rsidR="00443CA1" w:rsidRDefault="00443CA1" w:rsidP="00DA7431">
      <w:pPr>
        <w:pStyle w:val="ListParagraph"/>
        <w:numPr>
          <w:ilvl w:val="0"/>
          <w:numId w:val="12"/>
        </w:numPr>
        <w:spacing w:after="120"/>
        <w:ind w:left="357" w:hanging="357"/>
        <w:contextualSpacing w:val="0"/>
      </w:pPr>
      <w:r w:rsidRPr="00291A76">
        <w:t xml:space="preserve">Half of all women and men in the </w:t>
      </w:r>
      <w:r w:rsidR="00C277EC">
        <w:t xml:space="preserve">general </w:t>
      </w:r>
      <w:r w:rsidRPr="00291A76">
        <w:t xml:space="preserve">population </w:t>
      </w:r>
      <w:r w:rsidR="00C277EC">
        <w:t xml:space="preserve">in Australia </w:t>
      </w:r>
      <w:r w:rsidRPr="00291A76">
        <w:t xml:space="preserve">reported having heard of the Scheme or </w:t>
      </w:r>
      <w:r w:rsidR="007A5200">
        <w:t>the Child Support Agency (</w:t>
      </w:r>
      <w:r w:rsidRPr="00291A76">
        <w:t>CSA</w:t>
      </w:r>
      <w:r w:rsidR="007A5200">
        <w:t>)</w:t>
      </w:r>
      <w:r w:rsidRPr="00291A76">
        <w:t xml:space="preserve">. </w:t>
      </w:r>
      <w:r w:rsidR="007A5200">
        <w:t>W</w:t>
      </w:r>
      <w:r w:rsidRPr="00291A76">
        <w:t xml:space="preserve">omen were more likely than men to report having had contact with the CSA </w:t>
      </w:r>
      <w:r>
        <w:t>at some point</w:t>
      </w:r>
      <w:r w:rsidRPr="00291A76">
        <w:t xml:space="preserve">. </w:t>
      </w:r>
    </w:p>
    <w:p w14:paraId="74F986CF" w14:textId="6FFD650E" w:rsidR="00BB241F" w:rsidRDefault="00BB241F" w:rsidP="00DA7431">
      <w:pPr>
        <w:pStyle w:val="ListParagraph"/>
        <w:numPr>
          <w:ilvl w:val="0"/>
          <w:numId w:val="12"/>
        </w:numPr>
        <w:spacing w:after="120"/>
        <w:contextualSpacing w:val="0"/>
      </w:pPr>
      <w:r>
        <w:t xml:space="preserve">Separated parents with minority care of children believed the child support system was not working well and were the most </w:t>
      </w:r>
      <w:r w:rsidRPr="00291A76">
        <w:t xml:space="preserve">likely </w:t>
      </w:r>
      <w:r>
        <w:t xml:space="preserve">of the groups </w:t>
      </w:r>
      <w:r w:rsidRPr="00291A76">
        <w:t xml:space="preserve">to see the </w:t>
      </w:r>
      <w:r>
        <w:t xml:space="preserve">child support </w:t>
      </w:r>
      <w:r w:rsidRPr="00291A76">
        <w:t>system as unfair</w:t>
      </w:r>
      <w:r>
        <w:t>.</w:t>
      </w:r>
    </w:p>
    <w:p w14:paraId="098DBE9F" w14:textId="0DF6D023" w:rsidR="00DD2CE5" w:rsidRPr="00291A76" w:rsidRDefault="00DD2CE5" w:rsidP="00DA7431">
      <w:pPr>
        <w:pStyle w:val="ListParagraph"/>
        <w:numPr>
          <w:ilvl w:val="0"/>
          <w:numId w:val="12"/>
        </w:numPr>
      </w:pPr>
      <w:r w:rsidRPr="00291A76">
        <w:t xml:space="preserve">Separated fathers irrespective of their parenting arrangement were the most likely </w:t>
      </w:r>
      <w:r>
        <w:t xml:space="preserve">of the groups </w:t>
      </w:r>
      <w:r w:rsidRPr="00291A76">
        <w:t xml:space="preserve">to believe the child support system was unfair to the paying parent. By contrast, sizeable proportions of separated mothers </w:t>
      </w:r>
      <w:r>
        <w:t>saw the system as being</w:t>
      </w:r>
      <w:r w:rsidRPr="00291A76">
        <w:t xml:space="preserve"> unfair</w:t>
      </w:r>
      <w:r>
        <w:t xml:space="preserve"> to</w:t>
      </w:r>
      <w:r w:rsidRPr="00291A76">
        <w:t xml:space="preserve"> both parents</w:t>
      </w:r>
      <w:r>
        <w:t>.</w:t>
      </w:r>
      <w:r w:rsidR="00BB4B04">
        <w:t xml:space="preserve"> </w:t>
      </w:r>
    </w:p>
    <w:p w14:paraId="59A85366" w14:textId="0C4A44ED" w:rsidR="003D4A58" w:rsidRPr="00291A76" w:rsidRDefault="003D4A58" w:rsidP="00EF03D0">
      <w:pPr>
        <w:pStyle w:val="Heading4"/>
      </w:pPr>
      <w:r>
        <w:t>The public</w:t>
      </w:r>
      <w:r w:rsidR="00144BC9">
        <w:t>–</w:t>
      </w:r>
      <w:r>
        <w:t>private compact</w:t>
      </w:r>
    </w:p>
    <w:p w14:paraId="561B92E3" w14:textId="37A99921" w:rsidR="00387ECD" w:rsidRPr="00291A76" w:rsidRDefault="00BB4B04" w:rsidP="00DA7431">
      <w:pPr>
        <w:pStyle w:val="ListParagraph"/>
        <w:numPr>
          <w:ilvl w:val="0"/>
          <w:numId w:val="12"/>
        </w:numPr>
        <w:spacing w:after="120"/>
        <w:ind w:left="357" w:hanging="357"/>
        <w:contextualSpacing w:val="0"/>
      </w:pPr>
      <w:r w:rsidRPr="00291A76">
        <w:t xml:space="preserve">There was little support </w:t>
      </w:r>
      <w:r w:rsidR="007A5200">
        <w:t xml:space="preserve">for the idea </w:t>
      </w:r>
      <w:r w:rsidRPr="00291A76">
        <w:t xml:space="preserve">that the financial support of children after separation should </w:t>
      </w:r>
      <w:r>
        <w:t xml:space="preserve">primarily </w:t>
      </w:r>
      <w:r w:rsidRPr="00291A76">
        <w:t>be the government</w:t>
      </w:r>
      <w:r>
        <w:t>’</w:t>
      </w:r>
      <w:r w:rsidRPr="00291A76">
        <w:t>s responsibility</w:t>
      </w:r>
      <w:r>
        <w:t>. Respondents</w:t>
      </w:r>
      <w:r w:rsidRPr="00291A76">
        <w:t xml:space="preserve"> in </w:t>
      </w:r>
      <w:r>
        <w:t xml:space="preserve">both </w:t>
      </w:r>
      <w:r w:rsidRPr="00291A76">
        <w:t xml:space="preserve">the </w:t>
      </w:r>
      <w:r>
        <w:t>general population</w:t>
      </w:r>
      <w:r w:rsidR="00144BC9">
        <w:t xml:space="preserve"> sample</w:t>
      </w:r>
      <w:r>
        <w:t xml:space="preserve">, and </w:t>
      </w:r>
      <w:r w:rsidRPr="00291A76">
        <w:t xml:space="preserve">separated parent </w:t>
      </w:r>
      <w:r w:rsidR="00144BC9">
        <w:t>sample</w:t>
      </w:r>
      <w:r>
        <w:t xml:space="preserve"> (</w:t>
      </w:r>
      <w:r w:rsidRPr="00291A76">
        <w:t>apart from majority time fathers</w:t>
      </w:r>
      <w:r>
        <w:t>)</w:t>
      </w:r>
      <w:r w:rsidR="00144BC9">
        <w:t>,</w:t>
      </w:r>
      <w:r>
        <w:t xml:space="preserve"> were inclined to believe</w:t>
      </w:r>
      <w:r w:rsidRPr="00291A76">
        <w:t xml:space="preserve"> that children should be financially supported by parents. </w:t>
      </w:r>
      <w:r w:rsidR="00144BC9">
        <w:t>That said, a</w:t>
      </w:r>
      <w:r>
        <w:t xml:space="preserve"> substantial percentage of </w:t>
      </w:r>
      <w:r w:rsidR="005A03FA">
        <w:t>respondents</w:t>
      </w:r>
      <w:r>
        <w:t xml:space="preserve"> (range 32%–44%) thought child support should be a shared responsibility between parents and the </w:t>
      </w:r>
      <w:r w:rsidR="007A5200">
        <w:t>government</w:t>
      </w:r>
      <w:r>
        <w:t>.</w:t>
      </w:r>
    </w:p>
    <w:p w14:paraId="0E652449" w14:textId="7E38896A" w:rsidR="0065471D" w:rsidRPr="00291A76" w:rsidRDefault="0065471D" w:rsidP="00DA7431">
      <w:pPr>
        <w:pStyle w:val="ListParagraph"/>
        <w:numPr>
          <w:ilvl w:val="0"/>
          <w:numId w:val="12"/>
        </w:numPr>
        <w:spacing w:after="120"/>
        <w:contextualSpacing w:val="0"/>
      </w:pPr>
      <w:r w:rsidRPr="00291A76">
        <w:t xml:space="preserve">The issue of reducing government payments in the context of child support (i.e., the Maintenance Income Test) revealed a complex pattern of responses. Overall, most respondents believed that government payments should be able to be kept in full or partly reduced by the total amount of child support </w:t>
      </w:r>
      <w:r w:rsidR="00BB4B04">
        <w:t xml:space="preserve">received </w:t>
      </w:r>
      <w:r w:rsidRPr="00291A76">
        <w:t xml:space="preserve">(i.e., no or partial </w:t>
      </w:r>
      <w:r w:rsidR="004A3FE4">
        <w:t>‘</w:t>
      </w:r>
      <w:r w:rsidRPr="00291A76">
        <w:t>clawback</w:t>
      </w:r>
      <w:r w:rsidR="004A3FE4">
        <w:t>’</w:t>
      </w:r>
      <w:r w:rsidRPr="00291A76">
        <w:t>).</w:t>
      </w:r>
    </w:p>
    <w:p w14:paraId="124CA280" w14:textId="38B8BFCA" w:rsidR="00BB4B04" w:rsidRDefault="00BB4B04" w:rsidP="00DA7431">
      <w:pPr>
        <w:pStyle w:val="ListParagraph"/>
        <w:numPr>
          <w:ilvl w:val="0"/>
          <w:numId w:val="12"/>
        </w:numPr>
      </w:pPr>
      <w:r w:rsidRPr="00291A76">
        <w:t>Reducing government expenditure as the main priority of the child support system was the least favoured preference (range: 5%–19%). Rather, men and women in the general population, and mothers in the separated parent sample, thought that helping children should be the main priority. For separated fathers, fairness mattered most.</w:t>
      </w:r>
    </w:p>
    <w:p w14:paraId="6CC0A498" w14:textId="75ADB73C" w:rsidR="003D4A58" w:rsidRPr="00291A76" w:rsidRDefault="008914B5" w:rsidP="00EF03D0">
      <w:pPr>
        <w:pStyle w:val="Heading4"/>
      </w:pPr>
      <w:r>
        <w:t>Income and capacity to pay</w:t>
      </w:r>
    </w:p>
    <w:p w14:paraId="1B960EF7" w14:textId="7643DFA0" w:rsidR="00623386" w:rsidRDefault="0065471D" w:rsidP="00DA7431">
      <w:pPr>
        <w:pStyle w:val="ListParagraph"/>
        <w:numPr>
          <w:ilvl w:val="0"/>
          <w:numId w:val="12"/>
        </w:numPr>
        <w:spacing w:after="120"/>
        <w:contextualSpacing w:val="0"/>
        <w:rPr>
          <w:rFonts w:eastAsiaTheme="minorHAnsi" w:cstheme="minorBidi"/>
          <w:szCs w:val="20"/>
          <w:lang w:eastAsia="en-US"/>
        </w:rPr>
      </w:pPr>
      <w:r w:rsidRPr="00623386">
        <w:rPr>
          <w:rFonts w:eastAsiaTheme="minorHAnsi" w:cstheme="minorBidi"/>
          <w:szCs w:val="20"/>
          <w:lang w:eastAsia="en-US"/>
        </w:rPr>
        <w:t xml:space="preserve">Respondents across all groups believed that child support should always be paid, </w:t>
      </w:r>
      <w:r w:rsidR="00B02412" w:rsidRPr="00623386">
        <w:rPr>
          <w:rFonts w:eastAsiaTheme="minorHAnsi" w:cstheme="minorBidi"/>
          <w:szCs w:val="20"/>
          <w:lang w:eastAsia="en-US"/>
        </w:rPr>
        <w:t>apart from</w:t>
      </w:r>
      <w:r w:rsidRPr="00623386">
        <w:rPr>
          <w:rFonts w:eastAsiaTheme="minorHAnsi" w:cstheme="minorBidi"/>
          <w:szCs w:val="20"/>
          <w:lang w:eastAsia="en-US"/>
        </w:rPr>
        <w:t xml:space="preserve"> </w:t>
      </w:r>
      <w:r w:rsidR="00F6059D" w:rsidRPr="00623386">
        <w:rPr>
          <w:rFonts w:eastAsiaTheme="minorHAnsi" w:cstheme="minorBidi"/>
          <w:szCs w:val="20"/>
          <w:lang w:eastAsia="en-US"/>
        </w:rPr>
        <w:t xml:space="preserve">the </w:t>
      </w:r>
      <w:r w:rsidR="00144BC9">
        <w:rPr>
          <w:rFonts w:eastAsiaTheme="minorHAnsi" w:cstheme="minorBidi"/>
          <w:szCs w:val="20"/>
          <w:lang w:eastAsia="en-US"/>
        </w:rPr>
        <w:t xml:space="preserve">small </w:t>
      </w:r>
      <w:r w:rsidR="00F6059D" w:rsidRPr="00623386">
        <w:rPr>
          <w:rFonts w:eastAsiaTheme="minorHAnsi" w:cstheme="minorBidi"/>
          <w:szCs w:val="20"/>
          <w:lang w:eastAsia="en-US"/>
        </w:rPr>
        <w:t xml:space="preserve">group of </w:t>
      </w:r>
      <w:r w:rsidRPr="00623386">
        <w:rPr>
          <w:rFonts w:eastAsiaTheme="minorHAnsi" w:cstheme="minorBidi"/>
          <w:szCs w:val="20"/>
          <w:lang w:eastAsia="en-US"/>
        </w:rPr>
        <w:t>mothers with minority care.</w:t>
      </w:r>
      <w:r w:rsidR="00144BC9">
        <w:rPr>
          <w:rFonts w:eastAsiaTheme="minorHAnsi" w:cstheme="minorBidi"/>
          <w:szCs w:val="20"/>
          <w:lang w:eastAsia="en-US"/>
        </w:rPr>
        <w:t xml:space="preserve"> </w:t>
      </w:r>
    </w:p>
    <w:p w14:paraId="0D428538" w14:textId="5C096858" w:rsidR="00623386" w:rsidRPr="00623386" w:rsidRDefault="00623386" w:rsidP="00DA7431">
      <w:pPr>
        <w:pStyle w:val="ListParagraph"/>
        <w:numPr>
          <w:ilvl w:val="0"/>
          <w:numId w:val="12"/>
        </w:numPr>
        <w:spacing w:after="120"/>
        <w:contextualSpacing w:val="0"/>
        <w:rPr>
          <w:rFonts w:eastAsiaTheme="minorHAnsi" w:cstheme="minorBidi"/>
          <w:szCs w:val="20"/>
          <w:lang w:eastAsia="en-US"/>
        </w:rPr>
      </w:pPr>
      <w:r w:rsidRPr="00623386">
        <w:t xml:space="preserve">There was </w:t>
      </w:r>
      <w:r w:rsidR="00144BC9">
        <w:t>solid</w:t>
      </w:r>
      <w:r w:rsidRPr="00623386">
        <w:t xml:space="preserve"> support for the idea that a parent who has little or no contact with a child should </w:t>
      </w:r>
      <w:r w:rsidR="00144BC9">
        <w:t xml:space="preserve">still </w:t>
      </w:r>
      <w:r w:rsidRPr="00623386">
        <w:t>pay some child support even if their earnings are very low or they only receive government income support payments</w:t>
      </w:r>
      <w:r>
        <w:t>.</w:t>
      </w:r>
      <w:r w:rsidRPr="00291A76">
        <w:t xml:space="preserve"> </w:t>
      </w:r>
    </w:p>
    <w:p w14:paraId="02DAD15C" w14:textId="3F6DACF8" w:rsidR="00976B5A" w:rsidRDefault="00976B5A" w:rsidP="00DA7431">
      <w:pPr>
        <w:pStyle w:val="ListParagraph"/>
        <w:numPr>
          <w:ilvl w:val="0"/>
          <w:numId w:val="12"/>
        </w:numPr>
        <w:spacing w:after="120"/>
        <w:contextualSpacing w:val="0"/>
      </w:pPr>
      <w:r w:rsidRPr="00144BC9">
        <w:t>Minority care parents (male and female) and shared care fathers supported having no minimum</w:t>
      </w:r>
      <w:r w:rsidR="006307D2">
        <w:t xml:space="preserve"> payment</w:t>
      </w:r>
      <w:r w:rsidRPr="00144BC9">
        <w:t>, whereas over half of majority care mothers would set the minimum annual rate at $50 or more per week</w:t>
      </w:r>
      <w:r>
        <w:t>.</w:t>
      </w:r>
    </w:p>
    <w:p w14:paraId="149C74E0" w14:textId="3A5FA8C8" w:rsidR="0065471D" w:rsidRDefault="0065471D" w:rsidP="00DA7431">
      <w:pPr>
        <w:pStyle w:val="ListParagraph"/>
        <w:numPr>
          <w:ilvl w:val="0"/>
          <w:numId w:val="12"/>
        </w:numPr>
        <w:spacing w:after="120"/>
        <w:contextualSpacing w:val="0"/>
      </w:pPr>
      <w:r w:rsidRPr="00291A76">
        <w:t xml:space="preserve">The idea that there should be a maximum amount of child support payable for high-income parents largely </w:t>
      </w:r>
      <w:r w:rsidR="00B02412" w:rsidRPr="00291A76">
        <w:t xml:space="preserve">diverged </w:t>
      </w:r>
      <w:r w:rsidRPr="00291A76">
        <w:t xml:space="preserve">along gender lines, with men in the general population and the separated father groups favouring a cap. By contrast, women in the general population and the separated mother groups were more equivocal, with around half opposed to a cap on the maximum amount payable. </w:t>
      </w:r>
    </w:p>
    <w:p w14:paraId="7C952E71" w14:textId="3DA5EA77" w:rsidR="007F5D62" w:rsidRDefault="006307D2" w:rsidP="00DA7431">
      <w:pPr>
        <w:pStyle w:val="ListParagraph"/>
        <w:numPr>
          <w:ilvl w:val="0"/>
          <w:numId w:val="12"/>
        </w:numPr>
        <w:spacing w:after="120"/>
        <w:ind w:left="357" w:hanging="357"/>
        <w:contextualSpacing w:val="0"/>
      </w:pPr>
      <w:r>
        <w:t>S</w:t>
      </w:r>
      <w:r w:rsidRPr="00291A76">
        <w:t xml:space="preserve">hared care mothers </w:t>
      </w:r>
      <w:r>
        <w:t xml:space="preserve">and </w:t>
      </w:r>
      <w:r w:rsidRPr="00291A76">
        <w:t xml:space="preserve">majority time fathers </w:t>
      </w:r>
      <w:r w:rsidR="007F5D62" w:rsidRPr="00291A76">
        <w:t xml:space="preserve">were inclined to support the payment of child support in a 50/50 parenting arrangement </w:t>
      </w:r>
      <w:r w:rsidR="007F5D62">
        <w:t>even when one</w:t>
      </w:r>
      <w:r w:rsidR="007F5D62" w:rsidRPr="00291A76">
        <w:t xml:space="preserve"> parent </w:t>
      </w:r>
      <w:r w:rsidR="007F5D62">
        <w:t xml:space="preserve">was </w:t>
      </w:r>
      <w:r w:rsidR="007F5D62" w:rsidRPr="00291A76">
        <w:t xml:space="preserve">earning more than the other parent. </w:t>
      </w:r>
      <w:r>
        <w:t>By contrast,</w:t>
      </w:r>
      <w:r w:rsidR="007F5D62" w:rsidRPr="00291A76">
        <w:t xml:space="preserve"> fathers with minority care were the group most opposed to </w:t>
      </w:r>
      <w:r>
        <w:t>this</w:t>
      </w:r>
      <w:r w:rsidR="007F5D62" w:rsidRPr="00291A76">
        <w:t>.</w:t>
      </w:r>
    </w:p>
    <w:p w14:paraId="2EA4476D" w14:textId="2873ABE7" w:rsidR="00CD38B1" w:rsidRDefault="00735640" w:rsidP="00EF03D0">
      <w:pPr>
        <w:pStyle w:val="Heading4"/>
      </w:pPr>
      <w:r>
        <w:t>T</w:t>
      </w:r>
      <w:r w:rsidR="00CD38B1">
        <w:t>he number of children</w:t>
      </w:r>
      <w:r>
        <w:t xml:space="preserve"> and prolonged dependence</w:t>
      </w:r>
    </w:p>
    <w:p w14:paraId="68FDB398" w14:textId="4AD59510" w:rsidR="00CD38B1" w:rsidRDefault="00CD38B1" w:rsidP="00DA7431">
      <w:pPr>
        <w:pStyle w:val="ListParagraph"/>
        <w:numPr>
          <w:ilvl w:val="0"/>
          <w:numId w:val="12"/>
        </w:numPr>
        <w:spacing w:after="120"/>
        <w:contextualSpacing w:val="0"/>
      </w:pPr>
      <w:r w:rsidRPr="00291A76">
        <w:rPr>
          <w:szCs w:val="20"/>
        </w:rPr>
        <w:t>Majority care mothers were mostly likely to be supportive of</w:t>
      </w:r>
      <w:r w:rsidRPr="00291A76">
        <w:t xml:space="preserve"> ongoing financial support for young adult children if young adults were unemployed, had a disability, and/or were studying full-time. By contrast, minority care fathers, minority care mothers, and shared care fathers were the most likely of the separated parent groups to oppose ongoing financial support for young adult children regardless of their circumstances. </w:t>
      </w:r>
      <w:r>
        <w:t>Y</w:t>
      </w:r>
      <w:r w:rsidRPr="00291A76">
        <w:t>oung adult</w:t>
      </w:r>
      <w:r>
        <w:t>s</w:t>
      </w:r>
      <w:r w:rsidRPr="00291A76">
        <w:t xml:space="preserve"> with a disability received the strongest support for ongoing child support compared with the </w:t>
      </w:r>
      <w:r w:rsidR="006307D2">
        <w:t xml:space="preserve">alternative </w:t>
      </w:r>
      <w:r w:rsidRPr="00291A76">
        <w:t xml:space="preserve">scenarios of </w:t>
      </w:r>
      <w:r>
        <w:t xml:space="preserve">young adult </w:t>
      </w:r>
      <w:r w:rsidRPr="00291A76">
        <w:t xml:space="preserve">unemployment </w:t>
      </w:r>
      <w:r>
        <w:t>or</w:t>
      </w:r>
      <w:r w:rsidRPr="00291A76">
        <w:t xml:space="preserve"> full-time study</w:t>
      </w:r>
      <w:r>
        <w:t>.</w:t>
      </w:r>
    </w:p>
    <w:p w14:paraId="5843FE77" w14:textId="3C7267FF" w:rsidR="00CD38B1" w:rsidRPr="00291A76" w:rsidRDefault="00CD38B1" w:rsidP="00DA7431">
      <w:pPr>
        <w:pStyle w:val="ListParagraph"/>
        <w:numPr>
          <w:ilvl w:val="0"/>
          <w:numId w:val="12"/>
        </w:numPr>
      </w:pPr>
      <w:r w:rsidRPr="00291A76">
        <w:t xml:space="preserve">There was </w:t>
      </w:r>
      <w:r w:rsidR="006307D2">
        <w:t>solid</w:t>
      </w:r>
      <w:r w:rsidRPr="00291A76">
        <w:t xml:space="preserve"> support</w:t>
      </w:r>
      <w:r>
        <w:t xml:space="preserve">, especially by the female groups, for the idea </w:t>
      </w:r>
      <w:r w:rsidRPr="00291A76">
        <w:t>that child support should increase if there are more than three children.</w:t>
      </w:r>
    </w:p>
    <w:p w14:paraId="3DCE5ECE" w14:textId="5D6AF3B4" w:rsidR="00B02412" w:rsidRPr="00291A76" w:rsidRDefault="00CD38B1" w:rsidP="00EF03D0">
      <w:pPr>
        <w:pStyle w:val="Heading4"/>
      </w:pPr>
      <w:r>
        <w:t>C</w:t>
      </w:r>
      <w:r w:rsidR="00B02412">
        <w:t>ompliance and enforcement</w:t>
      </w:r>
    </w:p>
    <w:p w14:paraId="64D859D0" w14:textId="0E601783" w:rsidR="00B16FC5" w:rsidRDefault="00CD38B1" w:rsidP="00DA7431">
      <w:pPr>
        <w:pStyle w:val="ListParagraph"/>
        <w:numPr>
          <w:ilvl w:val="0"/>
          <w:numId w:val="12"/>
        </w:numPr>
        <w:spacing w:after="120"/>
        <w:contextualSpacing w:val="0"/>
      </w:pPr>
      <w:r w:rsidRPr="00291A76">
        <w:t xml:space="preserve">A clear majority of </w:t>
      </w:r>
      <w:r w:rsidR="005A03FA">
        <w:t>respondents</w:t>
      </w:r>
      <w:r w:rsidRPr="00291A76">
        <w:t xml:space="preserve"> believed that without the government, most parents would not pay child support </w:t>
      </w:r>
      <w:r w:rsidR="00B16FC5">
        <w:t>(</w:t>
      </w:r>
      <w:r w:rsidRPr="00291A76">
        <w:t>excluding majority care fathers). Women were more likely than men to believe this</w:t>
      </w:r>
      <w:r w:rsidR="006307D2">
        <w:t>, except for those with shared care.</w:t>
      </w:r>
    </w:p>
    <w:p w14:paraId="1523C40F" w14:textId="697AEB3A" w:rsidR="0065471D" w:rsidRPr="00291A76" w:rsidRDefault="0065471D" w:rsidP="00DA7431">
      <w:pPr>
        <w:pStyle w:val="ListParagraph"/>
        <w:numPr>
          <w:ilvl w:val="0"/>
          <w:numId w:val="12"/>
        </w:numPr>
        <w:spacing w:after="120"/>
        <w:contextualSpacing w:val="0"/>
      </w:pPr>
      <w:r w:rsidRPr="00291A76">
        <w:t xml:space="preserve">There was overwhelming support across all groups for the use of penalties for non-compliance. Women were more likely than men to support the use of penalties. </w:t>
      </w:r>
    </w:p>
    <w:p w14:paraId="1825389C" w14:textId="5598FE00" w:rsidR="0065471D" w:rsidRPr="00291A76" w:rsidRDefault="00B02412" w:rsidP="00EF03D0">
      <w:pPr>
        <w:pStyle w:val="Heading4"/>
      </w:pPr>
      <w:r>
        <w:t>New partners</w:t>
      </w:r>
      <w:r w:rsidR="00E6449E">
        <w:t xml:space="preserve"> and</w:t>
      </w:r>
      <w:r>
        <w:t xml:space="preserve"> second families</w:t>
      </w:r>
      <w:r w:rsidR="00E6449E">
        <w:t xml:space="preserve"> </w:t>
      </w:r>
    </w:p>
    <w:p w14:paraId="021FF269" w14:textId="7BA43222" w:rsidR="00CD1CD3" w:rsidRPr="00CD1CD3" w:rsidRDefault="00CD1CD3" w:rsidP="00DA7431">
      <w:pPr>
        <w:pStyle w:val="ListParagraph"/>
        <w:numPr>
          <w:ilvl w:val="0"/>
          <w:numId w:val="12"/>
        </w:numPr>
        <w:spacing w:after="120"/>
        <w:contextualSpacing w:val="0"/>
        <w:rPr>
          <w:szCs w:val="22"/>
        </w:rPr>
      </w:pPr>
      <w:r w:rsidRPr="00CD1CD3">
        <w:rPr>
          <w:szCs w:val="22"/>
        </w:rPr>
        <w:t xml:space="preserve">Majority care mothers were the group most likely to believe child support should continue if a receiving parent </w:t>
      </w:r>
      <w:proofErr w:type="spellStart"/>
      <w:r w:rsidRPr="00CD1CD3">
        <w:rPr>
          <w:szCs w:val="22"/>
        </w:rPr>
        <w:t>repartners</w:t>
      </w:r>
      <w:proofErr w:type="spellEnd"/>
      <w:r w:rsidRPr="00CD1CD3">
        <w:rPr>
          <w:szCs w:val="22"/>
        </w:rPr>
        <w:t xml:space="preserve">. Most other groups of separated parents (as well as </w:t>
      </w:r>
      <w:r w:rsidR="005A03FA">
        <w:rPr>
          <w:szCs w:val="22"/>
        </w:rPr>
        <w:t>respondents</w:t>
      </w:r>
      <w:r w:rsidRPr="00CD1CD3">
        <w:rPr>
          <w:szCs w:val="22"/>
        </w:rPr>
        <w:t xml:space="preserve"> in the general population sample) were inclined to believe child support should continue or cease depending on the financial situation of both parents.</w:t>
      </w:r>
    </w:p>
    <w:p w14:paraId="0D79B428" w14:textId="03D5164C" w:rsidR="0065471D" w:rsidRPr="00291A76" w:rsidRDefault="0065471D" w:rsidP="00DA7431">
      <w:pPr>
        <w:pStyle w:val="ListParagraph"/>
        <w:numPr>
          <w:ilvl w:val="0"/>
          <w:numId w:val="12"/>
        </w:numPr>
        <w:spacing w:after="120"/>
        <w:contextualSpacing w:val="0"/>
        <w:rPr>
          <w:szCs w:val="20"/>
        </w:rPr>
      </w:pPr>
      <w:r w:rsidRPr="00291A76">
        <w:rPr>
          <w:szCs w:val="22"/>
        </w:rPr>
        <w:t xml:space="preserve">There was </w:t>
      </w:r>
      <w:r w:rsidR="008B1334">
        <w:rPr>
          <w:szCs w:val="22"/>
        </w:rPr>
        <w:t>solid support for the idea</w:t>
      </w:r>
      <w:r w:rsidRPr="00291A76">
        <w:rPr>
          <w:szCs w:val="22"/>
        </w:rPr>
        <w:t xml:space="preserve"> that if the paying parent has </w:t>
      </w:r>
      <w:proofErr w:type="spellStart"/>
      <w:r w:rsidRPr="00291A76">
        <w:rPr>
          <w:szCs w:val="22"/>
        </w:rPr>
        <w:t>repartnered</w:t>
      </w:r>
      <w:proofErr w:type="spellEnd"/>
      <w:r w:rsidRPr="00291A76">
        <w:rPr>
          <w:szCs w:val="22"/>
        </w:rPr>
        <w:t xml:space="preserve"> and has </w:t>
      </w:r>
      <w:r w:rsidR="008B1334" w:rsidRPr="00291A76">
        <w:rPr>
          <w:szCs w:val="22"/>
        </w:rPr>
        <w:t>stepchildren</w:t>
      </w:r>
      <w:r w:rsidRPr="00291A76">
        <w:rPr>
          <w:szCs w:val="22"/>
        </w:rPr>
        <w:t xml:space="preserve"> to support, </w:t>
      </w:r>
      <w:r w:rsidR="008B1334">
        <w:rPr>
          <w:szCs w:val="22"/>
        </w:rPr>
        <w:t xml:space="preserve">they </w:t>
      </w:r>
      <w:r w:rsidRPr="00291A76">
        <w:rPr>
          <w:szCs w:val="22"/>
        </w:rPr>
        <w:t>should not they be allowed to pay less child support for the children of their previous relationship. Females held stronger views on this issue than males.</w:t>
      </w:r>
    </w:p>
    <w:p w14:paraId="11011616" w14:textId="2F4C9333" w:rsidR="0065471D" w:rsidRPr="00FE5651" w:rsidRDefault="0065471D" w:rsidP="00DA7431">
      <w:pPr>
        <w:pStyle w:val="ListParagraph"/>
        <w:numPr>
          <w:ilvl w:val="0"/>
          <w:numId w:val="12"/>
        </w:numPr>
        <w:spacing w:after="120"/>
        <w:contextualSpacing w:val="0"/>
        <w:rPr>
          <w:szCs w:val="20"/>
        </w:rPr>
      </w:pPr>
      <w:r w:rsidRPr="00291A76">
        <w:rPr>
          <w:bCs/>
        </w:rPr>
        <w:t>Women in the general population, as well as all three female separated mother groups</w:t>
      </w:r>
      <w:r w:rsidR="008B1334">
        <w:rPr>
          <w:bCs/>
        </w:rPr>
        <w:t>,</w:t>
      </w:r>
      <w:r w:rsidRPr="00291A76">
        <w:rPr>
          <w:bCs/>
        </w:rPr>
        <w:t xml:space="preserve"> were more likely than their male counterparts to believe payers should not be allowed to pay less for first family children if they have a new biological child.</w:t>
      </w:r>
    </w:p>
    <w:p w14:paraId="27B7C8D2" w14:textId="62CEB4AA" w:rsidR="00FE5651" w:rsidRPr="00FE5651" w:rsidRDefault="00FE5651" w:rsidP="00EF03D0">
      <w:pPr>
        <w:pStyle w:val="Heading4"/>
      </w:pPr>
      <w:r w:rsidRPr="00FE5651">
        <w:t>Parent–child contact</w:t>
      </w:r>
    </w:p>
    <w:p w14:paraId="5F639AA3" w14:textId="489DC2B6" w:rsidR="006277CC" w:rsidRPr="00FE5651" w:rsidRDefault="0065471D" w:rsidP="00DA7431">
      <w:pPr>
        <w:pStyle w:val="ListParagraph"/>
        <w:numPr>
          <w:ilvl w:val="0"/>
          <w:numId w:val="12"/>
        </w:numPr>
        <w:spacing w:after="120"/>
        <w:contextualSpacing w:val="0"/>
        <w:rPr>
          <w:szCs w:val="20"/>
        </w:rPr>
      </w:pPr>
      <w:r w:rsidRPr="00291A76">
        <w:t xml:space="preserve">Men in the general population, as well as the three male separated father groups, were more likely than their female counterparts to believe payers should not have to pay child support if </w:t>
      </w:r>
      <w:r w:rsidR="006307D2">
        <w:t>fathers are</w:t>
      </w:r>
      <w:r w:rsidRPr="00291A76">
        <w:t xml:space="preserve"> denied contact by the </w:t>
      </w:r>
      <w:r w:rsidR="006307D2">
        <w:t>other</w:t>
      </w:r>
      <w:r w:rsidRPr="00291A76">
        <w:t xml:space="preserve"> parent.</w:t>
      </w:r>
    </w:p>
    <w:p w14:paraId="41F3BD65" w14:textId="149FE0E7" w:rsidR="006277CC" w:rsidRDefault="00B02412" w:rsidP="00DE09CC">
      <w:pPr>
        <w:pStyle w:val="Heading3"/>
      </w:pPr>
      <w:r>
        <w:t xml:space="preserve">Key Findings: </w:t>
      </w:r>
      <w:r w:rsidR="006277CC">
        <w:t>Emerging policy issues</w:t>
      </w:r>
    </w:p>
    <w:p w14:paraId="44D3DFA9" w14:textId="45A08DCA" w:rsidR="006277CC" w:rsidRPr="00B02412" w:rsidRDefault="006277CC" w:rsidP="00DA7431">
      <w:pPr>
        <w:pStyle w:val="ListParagraph"/>
        <w:numPr>
          <w:ilvl w:val="0"/>
          <w:numId w:val="12"/>
        </w:numPr>
        <w:spacing w:after="120"/>
        <w:contextualSpacing w:val="0"/>
        <w:rPr>
          <w:bCs/>
        </w:rPr>
      </w:pPr>
      <w:r w:rsidRPr="00B02412">
        <w:rPr>
          <w:bCs/>
        </w:rPr>
        <w:t>Most separated parents in the study were inclined to seek information about child support from Services Australia, followed by a family member or friend.</w:t>
      </w:r>
    </w:p>
    <w:p w14:paraId="0F382A2B" w14:textId="3B6C4E68" w:rsidR="006277CC" w:rsidRPr="00B02412" w:rsidRDefault="006277CC" w:rsidP="00DA7431">
      <w:pPr>
        <w:pStyle w:val="ListParagraph"/>
        <w:numPr>
          <w:ilvl w:val="0"/>
          <w:numId w:val="12"/>
        </w:numPr>
        <w:spacing w:after="120"/>
        <w:contextualSpacing w:val="0"/>
        <w:rPr>
          <w:bCs/>
        </w:rPr>
      </w:pPr>
      <w:r w:rsidRPr="00B02412">
        <w:rPr>
          <w:bCs/>
        </w:rPr>
        <w:t>There was strong support for the idea that separated parents should have the opportunity to be able to discuss child-related expenses during mediation.</w:t>
      </w:r>
    </w:p>
    <w:p w14:paraId="78B669F1" w14:textId="70E6E34B" w:rsidR="006277CC" w:rsidRPr="00B02412" w:rsidRDefault="006277CC" w:rsidP="00DA7431">
      <w:pPr>
        <w:pStyle w:val="ListParagraph"/>
        <w:numPr>
          <w:ilvl w:val="0"/>
          <w:numId w:val="12"/>
        </w:numPr>
        <w:spacing w:after="120"/>
        <w:contextualSpacing w:val="0"/>
        <w:rPr>
          <w:bCs/>
        </w:rPr>
      </w:pPr>
      <w:r w:rsidRPr="00B02412">
        <w:rPr>
          <w:bCs/>
        </w:rPr>
        <w:t xml:space="preserve">There was a fair degree of support for the idea a parent should be required to apply for child support to receive government benefits </w:t>
      </w:r>
      <w:r w:rsidR="005610AD">
        <w:rPr>
          <w:bCs/>
        </w:rPr>
        <w:t>(</w:t>
      </w:r>
      <w:r w:rsidRPr="00B02412">
        <w:rPr>
          <w:bCs/>
        </w:rPr>
        <w:t>such as Family Tax Benefit), especially if parents had never lived together</w:t>
      </w:r>
      <w:r w:rsidR="00ED327A" w:rsidRPr="00B02412">
        <w:rPr>
          <w:bCs/>
        </w:rPr>
        <w:t>.</w:t>
      </w:r>
      <w:r w:rsidRPr="00B02412">
        <w:rPr>
          <w:bCs/>
        </w:rPr>
        <w:t xml:space="preserve"> </w:t>
      </w:r>
    </w:p>
    <w:p w14:paraId="090B36D8" w14:textId="3B665420" w:rsidR="006277CC" w:rsidRPr="00B02412" w:rsidRDefault="006277CC" w:rsidP="00DA7431">
      <w:pPr>
        <w:pStyle w:val="ListParagraph"/>
        <w:numPr>
          <w:ilvl w:val="0"/>
          <w:numId w:val="12"/>
        </w:numPr>
        <w:spacing w:after="120"/>
        <w:contextualSpacing w:val="0"/>
        <w:rPr>
          <w:bCs/>
        </w:rPr>
      </w:pPr>
      <w:r w:rsidRPr="00B02412">
        <w:rPr>
          <w:bCs/>
        </w:rPr>
        <w:t xml:space="preserve">Medical, dental, and </w:t>
      </w:r>
      <w:proofErr w:type="gramStart"/>
      <w:r w:rsidRPr="00B02412">
        <w:rPr>
          <w:bCs/>
        </w:rPr>
        <w:t>school books</w:t>
      </w:r>
      <w:proofErr w:type="gramEnd"/>
      <w:r w:rsidRPr="00B02412">
        <w:rPr>
          <w:bCs/>
        </w:rPr>
        <w:t xml:space="preserve"> were the most likely items to be seen as intended to be covered by child support, whereas digital devices and generic expenses were the least likely to be endorsed as child support items.</w:t>
      </w:r>
    </w:p>
    <w:p w14:paraId="0E43AC5A" w14:textId="2332AEAF" w:rsidR="006277CC" w:rsidRPr="00B02412" w:rsidRDefault="006277CC" w:rsidP="00DA7431">
      <w:pPr>
        <w:pStyle w:val="ListParagraph"/>
        <w:numPr>
          <w:ilvl w:val="0"/>
          <w:numId w:val="12"/>
        </w:numPr>
        <w:spacing w:after="120"/>
        <w:contextualSpacing w:val="0"/>
        <w:rPr>
          <w:bCs/>
        </w:rPr>
      </w:pPr>
      <w:r w:rsidRPr="00B02412">
        <w:rPr>
          <w:bCs/>
        </w:rPr>
        <w:t>There was broad support</w:t>
      </w:r>
      <w:r w:rsidR="006307D2">
        <w:rPr>
          <w:bCs/>
        </w:rPr>
        <w:t xml:space="preserve">, </w:t>
      </w:r>
      <w:r w:rsidRPr="00B02412">
        <w:rPr>
          <w:bCs/>
        </w:rPr>
        <w:t>especially by female groups</w:t>
      </w:r>
      <w:r w:rsidR="006307D2">
        <w:rPr>
          <w:bCs/>
        </w:rPr>
        <w:t xml:space="preserve">, </w:t>
      </w:r>
      <w:r w:rsidRPr="00B02412">
        <w:rPr>
          <w:bCs/>
        </w:rPr>
        <w:t>for the idea that a parent should be exempt from applying for child support because of fear of violence. Minority care fathers were the least supportive of exemptions for family violence.</w:t>
      </w:r>
    </w:p>
    <w:p w14:paraId="5537AECB" w14:textId="230547F3" w:rsidR="006277CC" w:rsidRPr="00B02412" w:rsidRDefault="006277CC" w:rsidP="00DA7431">
      <w:pPr>
        <w:pStyle w:val="ListParagraph"/>
        <w:numPr>
          <w:ilvl w:val="0"/>
          <w:numId w:val="12"/>
        </w:numPr>
        <w:spacing w:after="120"/>
        <w:contextualSpacing w:val="0"/>
        <w:rPr>
          <w:bCs/>
        </w:rPr>
      </w:pPr>
      <w:r w:rsidRPr="00B02412">
        <w:rPr>
          <w:bCs/>
        </w:rPr>
        <w:t>There was solid support for the idea that a parent with a lower income in a 50/50 arrangement should be able to elect not to receive child support and still be eligible to receive government benefits.</w:t>
      </w:r>
    </w:p>
    <w:p w14:paraId="54398121" w14:textId="1CA608C0" w:rsidR="006277CC" w:rsidRPr="00B02412" w:rsidRDefault="006277CC" w:rsidP="00DA7431">
      <w:pPr>
        <w:pStyle w:val="ListParagraph"/>
        <w:numPr>
          <w:ilvl w:val="0"/>
          <w:numId w:val="12"/>
        </w:numPr>
        <w:spacing w:after="120"/>
        <w:contextualSpacing w:val="0"/>
        <w:rPr>
          <w:bCs/>
        </w:rPr>
      </w:pPr>
      <w:r w:rsidRPr="00B02412">
        <w:rPr>
          <w:bCs/>
        </w:rPr>
        <w:t>There was generally strong support for the proposition that Services Australia should check on compliance in Private Collect. This was less likely to be the case, however, for minority care fathers (most of whom are likely to be payers).</w:t>
      </w:r>
    </w:p>
    <w:p w14:paraId="3D1BB198" w14:textId="5B545781" w:rsidR="006277CC" w:rsidRPr="00B02412" w:rsidRDefault="006277CC" w:rsidP="00DA7431">
      <w:pPr>
        <w:pStyle w:val="ListParagraph"/>
        <w:numPr>
          <w:ilvl w:val="0"/>
          <w:numId w:val="12"/>
        </w:numPr>
        <w:spacing w:after="120"/>
        <w:contextualSpacing w:val="0"/>
        <w:rPr>
          <w:bCs/>
        </w:rPr>
      </w:pPr>
      <w:r w:rsidRPr="00B02412">
        <w:rPr>
          <w:bCs/>
        </w:rPr>
        <w:t>Women in the general population believed direct payment via an app was the most appropriate method of collection</w:t>
      </w:r>
      <w:r w:rsidR="005A72EC">
        <w:rPr>
          <w:bCs/>
        </w:rPr>
        <w:t xml:space="preserve"> of child support</w:t>
      </w:r>
      <w:r w:rsidRPr="00B02412">
        <w:rPr>
          <w:bCs/>
        </w:rPr>
        <w:t>, followed by Agency Collect (including employer-withholding); their male counterparts had a similar set of preferences but favoured Agency Collect over the use of an app to transfer child support. By contrast, majority care mothers favoured employer-withholding and Agency Collect whereas minority care fathers favoured Agency Collect followed by private transfer and employer-withholding</w:t>
      </w:r>
      <w:r w:rsidR="006307D2">
        <w:rPr>
          <w:bCs/>
        </w:rPr>
        <w:t xml:space="preserve"> or use of an app</w:t>
      </w:r>
      <w:r w:rsidRPr="00B02412">
        <w:rPr>
          <w:bCs/>
        </w:rPr>
        <w:t>.</w:t>
      </w:r>
    </w:p>
    <w:p w14:paraId="57A7361D" w14:textId="5ECDC6F1" w:rsidR="006277CC" w:rsidRPr="00561ADB" w:rsidRDefault="006277CC" w:rsidP="00DA7431">
      <w:pPr>
        <w:pStyle w:val="ListParagraph"/>
        <w:numPr>
          <w:ilvl w:val="0"/>
          <w:numId w:val="12"/>
        </w:numPr>
        <w:spacing w:after="120"/>
        <w:contextualSpacing w:val="0"/>
        <w:rPr>
          <w:bCs/>
        </w:rPr>
      </w:pPr>
      <w:r w:rsidRPr="00B02412">
        <w:rPr>
          <w:bCs/>
        </w:rPr>
        <w:t xml:space="preserve">Around half of majority care parents (mothers and fathers) and half of parents in Private </w:t>
      </w:r>
      <w:proofErr w:type="spellStart"/>
      <w:r w:rsidRPr="00B02412">
        <w:rPr>
          <w:bCs/>
        </w:rPr>
        <w:t xml:space="preserve">Collect </w:t>
      </w:r>
      <w:r w:rsidR="006307D2">
        <w:rPr>
          <w:bCs/>
        </w:rPr>
        <w:t>or</w:t>
      </w:r>
      <w:proofErr w:type="spellEnd"/>
      <w:r w:rsidRPr="00B02412">
        <w:rPr>
          <w:bCs/>
        </w:rPr>
        <w:t xml:space="preserve"> Agency Collect said they would not forgive a debt, whereas almost half under various debt thresholds would if it ensured future payments.</w:t>
      </w:r>
    </w:p>
    <w:p w14:paraId="042BD6C7" w14:textId="311403E2" w:rsidR="00B02412" w:rsidRDefault="00B02412" w:rsidP="00DE09CC">
      <w:pPr>
        <w:pStyle w:val="Heading3"/>
      </w:pPr>
      <w:r>
        <w:t>Key Findings: Why transfer child support privately?</w:t>
      </w:r>
    </w:p>
    <w:p w14:paraId="46D09C72" w14:textId="4CB8E73C" w:rsidR="006277CC" w:rsidRPr="00393EBA" w:rsidRDefault="00561ADB" w:rsidP="00DA7431">
      <w:pPr>
        <w:pStyle w:val="ListParagraph"/>
        <w:numPr>
          <w:ilvl w:val="0"/>
          <w:numId w:val="12"/>
        </w:numPr>
        <w:spacing w:after="120"/>
        <w:contextualSpacing w:val="0"/>
        <w:rPr>
          <w:bCs/>
        </w:rPr>
      </w:pPr>
      <w:r w:rsidRPr="00393EBA">
        <w:rPr>
          <w:bCs/>
        </w:rPr>
        <w:t>In total, 275 separated parents provided data on why they transferred child support privately rather than using Services Australia to collect child support.</w:t>
      </w:r>
    </w:p>
    <w:p w14:paraId="199B1733" w14:textId="26842CC0" w:rsidR="00561ADB" w:rsidRPr="00393EBA" w:rsidRDefault="00561ADB" w:rsidP="00DA7431">
      <w:pPr>
        <w:pStyle w:val="ListParagraph"/>
        <w:numPr>
          <w:ilvl w:val="0"/>
          <w:numId w:val="12"/>
        </w:numPr>
        <w:spacing w:after="120"/>
        <w:contextualSpacing w:val="0"/>
        <w:rPr>
          <w:bCs/>
        </w:rPr>
      </w:pPr>
      <w:r w:rsidRPr="00393EBA">
        <w:rPr>
          <w:bCs/>
        </w:rPr>
        <w:t>Over one</w:t>
      </w:r>
      <w:r w:rsidR="00CD3DF7">
        <w:rPr>
          <w:bCs/>
        </w:rPr>
        <w:t>-</w:t>
      </w:r>
      <w:r w:rsidRPr="00393EBA">
        <w:rPr>
          <w:bCs/>
        </w:rPr>
        <w:t xml:space="preserve">third (39%) of </w:t>
      </w:r>
      <w:r w:rsidR="005A03FA">
        <w:rPr>
          <w:bCs/>
        </w:rPr>
        <w:t>respondents</w:t>
      </w:r>
      <w:r w:rsidRPr="00393EBA">
        <w:rPr>
          <w:bCs/>
        </w:rPr>
        <w:t xml:space="preserve"> reported that a </w:t>
      </w:r>
      <w:r w:rsidR="004A3FE4">
        <w:rPr>
          <w:bCs/>
        </w:rPr>
        <w:t>‘</w:t>
      </w:r>
      <w:r w:rsidRPr="00393EBA">
        <w:rPr>
          <w:bCs/>
        </w:rPr>
        <w:t>cooperative arrangement / private agreement</w:t>
      </w:r>
      <w:r w:rsidR="004A3FE4">
        <w:rPr>
          <w:bCs/>
        </w:rPr>
        <w:t>’</w:t>
      </w:r>
      <w:r w:rsidRPr="00393EBA">
        <w:rPr>
          <w:bCs/>
        </w:rPr>
        <w:t xml:space="preserve"> was the main reason given for transferring child support privately. This was the most common reason given, with many of these </w:t>
      </w:r>
      <w:r w:rsidR="005A03FA">
        <w:rPr>
          <w:bCs/>
        </w:rPr>
        <w:t>respondents</w:t>
      </w:r>
      <w:r w:rsidRPr="00393EBA">
        <w:rPr>
          <w:bCs/>
        </w:rPr>
        <w:t xml:space="preserve"> reporting a cooperative co-parental relationship, cooperating to ensure fairness, ease in managing payments, and being child-focussed. </w:t>
      </w:r>
    </w:p>
    <w:p w14:paraId="3DA2381C" w14:textId="77777777" w:rsidR="00561ADB" w:rsidRPr="00393EBA" w:rsidRDefault="00561ADB" w:rsidP="00DA7431">
      <w:pPr>
        <w:pStyle w:val="ListParagraph"/>
        <w:numPr>
          <w:ilvl w:val="0"/>
          <w:numId w:val="12"/>
        </w:numPr>
        <w:spacing w:after="120"/>
        <w:contextualSpacing w:val="0"/>
        <w:rPr>
          <w:bCs/>
        </w:rPr>
      </w:pPr>
      <w:r w:rsidRPr="00393EBA">
        <w:rPr>
          <w:bCs/>
        </w:rPr>
        <w:t xml:space="preserve">Another group (16%) chose private transfers because they found it simpler, faster, and more convenient than going through formal bureaucratic processes. Some parents appreciated the flexibility that private transfers offered, with arrangements allowing for adjustments in payment amounts based on income changes or agreements between parents. </w:t>
      </w:r>
    </w:p>
    <w:p w14:paraId="65C2AF85" w14:textId="62CFEE4D" w:rsidR="00561ADB" w:rsidRPr="00393EBA" w:rsidRDefault="00561ADB" w:rsidP="00DA7431">
      <w:pPr>
        <w:pStyle w:val="ListParagraph"/>
        <w:numPr>
          <w:ilvl w:val="0"/>
          <w:numId w:val="12"/>
        </w:numPr>
        <w:spacing w:after="120"/>
        <w:contextualSpacing w:val="0"/>
        <w:rPr>
          <w:bCs/>
        </w:rPr>
      </w:pPr>
      <w:r w:rsidRPr="00393EBA">
        <w:rPr>
          <w:bCs/>
        </w:rPr>
        <w:t xml:space="preserve">A smaller group of </w:t>
      </w:r>
      <w:r w:rsidR="005A03FA">
        <w:rPr>
          <w:bCs/>
        </w:rPr>
        <w:t>respondents</w:t>
      </w:r>
      <w:r w:rsidRPr="00393EBA">
        <w:rPr>
          <w:bCs/>
        </w:rPr>
        <w:t xml:space="preserve"> (7%) preferred to avoid Services Australia altogether, citing dissatisfaction or concerns about fairness, with some wanting to protect their privacy and avoid the complications that might arise from involving a formal agency. </w:t>
      </w:r>
    </w:p>
    <w:p w14:paraId="214208F0" w14:textId="48D45994" w:rsidR="00561ADB" w:rsidRPr="00393EBA" w:rsidRDefault="00561ADB" w:rsidP="00DA7431">
      <w:pPr>
        <w:pStyle w:val="ListParagraph"/>
        <w:numPr>
          <w:ilvl w:val="0"/>
          <w:numId w:val="12"/>
        </w:numPr>
        <w:spacing w:after="120"/>
        <w:contextualSpacing w:val="0"/>
        <w:rPr>
          <w:bCs/>
        </w:rPr>
      </w:pPr>
      <w:r w:rsidRPr="00393EBA">
        <w:rPr>
          <w:bCs/>
        </w:rPr>
        <w:t xml:space="preserve">Another small group of </w:t>
      </w:r>
      <w:r w:rsidR="005A03FA">
        <w:rPr>
          <w:bCs/>
        </w:rPr>
        <w:t>respondents</w:t>
      </w:r>
      <w:r w:rsidRPr="00393EBA">
        <w:rPr>
          <w:bCs/>
        </w:rPr>
        <w:t xml:space="preserve"> (7%) opted for private transfers to minimize interparental conflict, stating that avoiding disputes was in the best interest of the child. </w:t>
      </w:r>
    </w:p>
    <w:p w14:paraId="08C2D65B" w14:textId="71E44F54" w:rsidR="00561ADB" w:rsidRPr="00393EBA" w:rsidRDefault="00561ADB" w:rsidP="00DA7431">
      <w:pPr>
        <w:pStyle w:val="ListParagraph"/>
        <w:numPr>
          <w:ilvl w:val="0"/>
          <w:numId w:val="12"/>
        </w:numPr>
        <w:spacing w:after="120"/>
        <w:contextualSpacing w:val="0"/>
        <w:rPr>
          <w:bCs/>
        </w:rPr>
      </w:pPr>
      <w:r w:rsidRPr="00393EBA">
        <w:rPr>
          <w:bCs/>
        </w:rPr>
        <w:t xml:space="preserve">A small group of </w:t>
      </w:r>
      <w:r w:rsidR="005A03FA">
        <w:rPr>
          <w:bCs/>
        </w:rPr>
        <w:t>respondents</w:t>
      </w:r>
      <w:r w:rsidRPr="00393EBA">
        <w:rPr>
          <w:bCs/>
        </w:rPr>
        <w:t xml:space="preserve"> (n=9/275) indicated that private transfers were chosen due to fear of violence from the other parent. These parents appeared to feel coerced into accepting private arrangements to avoid potential aggression or repercussions. That said, family violence, coercive control around money, and financial abuse are likely to be under-reported in this context as is the case in general.</w:t>
      </w:r>
    </w:p>
    <w:p w14:paraId="05FFB6E7" w14:textId="58FDE0B6" w:rsidR="00561ADB" w:rsidRDefault="00561ADB">
      <w:r w:rsidRPr="00291A76">
        <w:t xml:space="preserve">These </w:t>
      </w:r>
      <w:r>
        <w:t xml:space="preserve">qualitative </w:t>
      </w:r>
      <w:r w:rsidRPr="00291A76">
        <w:t xml:space="preserve">data may not reflect the frequency or nature of responses from the general population of child support payees in the Private Collect group. </w:t>
      </w:r>
      <w:r>
        <w:t>They</w:t>
      </w:r>
      <w:r w:rsidRPr="00291A76">
        <w:t xml:space="preserve"> nonetheless suggest that the reasons for transferring child support privately are very varied and highlight the motivational complexity of those who use this method of collection</w:t>
      </w:r>
      <w:r w:rsidR="005A72EC">
        <w:t xml:space="preserve"> of child support</w:t>
      </w:r>
      <w:r w:rsidRPr="00291A76">
        <w:t>.</w:t>
      </w:r>
    </w:p>
    <w:p w14:paraId="60BD0FB4" w14:textId="666DA7B4" w:rsidR="00927701" w:rsidRDefault="00561ADB" w:rsidP="00DE09CC">
      <w:pPr>
        <w:pStyle w:val="Heading3"/>
      </w:pPr>
      <w:r>
        <w:t xml:space="preserve">Key Findings: What would </w:t>
      </w:r>
      <w:r w:rsidR="00694689">
        <w:t>Australians</w:t>
      </w:r>
      <w:r>
        <w:t xml:space="preserve"> like to see changed?</w:t>
      </w:r>
    </w:p>
    <w:p w14:paraId="5BBA1C45" w14:textId="2500C882" w:rsidR="00A324ED" w:rsidRPr="00393EBA" w:rsidRDefault="00030DDA" w:rsidP="00DA7431">
      <w:pPr>
        <w:pStyle w:val="ListParagraph"/>
        <w:numPr>
          <w:ilvl w:val="0"/>
          <w:numId w:val="12"/>
        </w:numPr>
        <w:spacing w:after="120"/>
        <w:contextualSpacing w:val="0"/>
        <w:rPr>
          <w:bCs/>
        </w:rPr>
      </w:pPr>
      <w:r>
        <w:rPr>
          <w:bCs/>
        </w:rPr>
        <w:t>Many respondents per</w:t>
      </w:r>
      <w:r w:rsidR="00C244F4">
        <w:rPr>
          <w:bCs/>
        </w:rPr>
        <w:t>cei</w:t>
      </w:r>
      <w:r>
        <w:rPr>
          <w:bCs/>
        </w:rPr>
        <w:t>ved the scheme as not being fair</w:t>
      </w:r>
      <w:r w:rsidR="00C244F4">
        <w:rPr>
          <w:bCs/>
        </w:rPr>
        <w:t>.</w:t>
      </w:r>
      <w:r>
        <w:rPr>
          <w:bCs/>
        </w:rPr>
        <w:t xml:space="preserve"> </w:t>
      </w:r>
      <w:r w:rsidR="00927701" w:rsidRPr="00393EBA">
        <w:rPr>
          <w:bCs/>
        </w:rPr>
        <w:t>Four areas attracted comments from</w:t>
      </w:r>
      <w:r w:rsidR="00694689">
        <w:rPr>
          <w:bCs/>
        </w:rPr>
        <w:t xml:space="preserve"> respondents</w:t>
      </w:r>
      <w:r w:rsidR="00927701" w:rsidRPr="00393EBA">
        <w:rPr>
          <w:bCs/>
        </w:rPr>
        <w:t xml:space="preserve"> about what needed to be changed with the system: </w:t>
      </w:r>
      <w:r>
        <w:rPr>
          <w:bCs/>
        </w:rPr>
        <w:t>(a</w:t>
      </w:r>
      <w:r w:rsidR="00927701" w:rsidRPr="00393EBA">
        <w:rPr>
          <w:bCs/>
        </w:rPr>
        <w:t>) administrative formulaic assessment; (</w:t>
      </w:r>
      <w:r>
        <w:rPr>
          <w:bCs/>
        </w:rPr>
        <w:t>b</w:t>
      </w:r>
      <w:r w:rsidR="00927701" w:rsidRPr="00393EBA">
        <w:rPr>
          <w:bCs/>
        </w:rPr>
        <w:t xml:space="preserve">) child support compliance and </w:t>
      </w:r>
      <w:proofErr w:type="gramStart"/>
      <w:r w:rsidR="00927701" w:rsidRPr="00393EBA">
        <w:rPr>
          <w:bCs/>
        </w:rPr>
        <w:t>enforcement;  (</w:t>
      </w:r>
      <w:proofErr w:type="gramEnd"/>
      <w:r>
        <w:rPr>
          <w:bCs/>
        </w:rPr>
        <w:t>c</w:t>
      </w:r>
      <w:r w:rsidR="00927701" w:rsidRPr="00393EBA">
        <w:rPr>
          <w:bCs/>
        </w:rPr>
        <w:t>) service delivery issues</w:t>
      </w:r>
      <w:r>
        <w:rPr>
          <w:bCs/>
        </w:rPr>
        <w:t xml:space="preserve">; and (d) </w:t>
      </w:r>
      <w:r>
        <w:t>family violence</w:t>
      </w:r>
      <w:r w:rsidR="00C244F4">
        <w:t>,</w:t>
      </w:r>
      <w:r>
        <w:t xml:space="preserve"> including financial abuse</w:t>
      </w:r>
      <w:r w:rsidR="00927701" w:rsidRPr="00393EBA">
        <w:rPr>
          <w:bCs/>
        </w:rPr>
        <w:t xml:space="preserve">. </w:t>
      </w:r>
    </w:p>
    <w:p w14:paraId="6F6E6433" w14:textId="0A841A9F" w:rsidR="00927701" w:rsidRPr="00393EBA" w:rsidRDefault="00A324ED" w:rsidP="00DA7431">
      <w:pPr>
        <w:pStyle w:val="ListParagraph"/>
        <w:numPr>
          <w:ilvl w:val="0"/>
          <w:numId w:val="12"/>
        </w:numPr>
        <w:spacing w:after="120"/>
        <w:contextualSpacing w:val="0"/>
        <w:rPr>
          <w:bCs/>
        </w:rPr>
      </w:pPr>
      <w:r w:rsidRPr="00393EBA">
        <w:rPr>
          <w:bCs/>
        </w:rPr>
        <w:t xml:space="preserve">The </w:t>
      </w:r>
      <w:r w:rsidR="004A3FE4">
        <w:rPr>
          <w:bCs/>
        </w:rPr>
        <w:t>‘</w:t>
      </w:r>
      <w:r w:rsidRPr="00393EBA">
        <w:rPr>
          <w:bCs/>
        </w:rPr>
        <w:t>free-rider</w:t>
      </w:r>
      <w:r w:rsidR="004A3FE4">
        <w:rPr>
          <w:bCs/>
        </w:rPr>
        <w:t>’</w:t>
      </w:r>
      <w:r w:rsidRPr="00393EBA">
        <w:rPr>
          <w:bCs/>
        </w:rPr>
        <w:t xml:space="preserve"> principle (which, in the post-separation parenting context, refers to the situation where one parent tries to shift the costs of raising a child onto the other parent), and the </w:t>
      </w:r>
      <w:r w:rsidR="004A3FE4">
        <w:rPr>
          <w:bCs/>
        </w:rPr>
        <w:t>‘</w:t>
      </w:r>
      <w:r w:rsidRPr="00393EBA">
        <w:rPr>
          <w:bCs/>
        </w:rPr>
        <w:t>monitoring</w:t>
      </w:r>
      <w:r w:rsidR="004A3FE4">
        <w:rPr>
          <w:bCs/>
        </w:rPr>
        <w:t>’</w:t>
      </w:r>
      <w:r w:rsidRPr="00393EBA">
        <w:rPr>
          <w:bCs/>
        </w:rPr>
        <w:t xml:space="preserve"> problem (i.e., that payers that have little or no visibility, or control on how child support is spent) was alluded to by some </w:t>
      </w:r>
      <w:r w:rsidR="00694689">
        <w:rPr>
          <w:bCs/>
        </w:rPr>
        <w:t>respondents</w:t>
      </w:r>
      <w:r w:rsidRPr="00393EBA">
        <w:rPr>
          <w:bCs/>
        </w:rPr>
        <w:t>.</w:t>
      </w:r>
    </w:p>
    <w:p w14:paraId="178D1D35" w14:textId="6B881FB0" w:rsidR="00927701" w:rsidRPr="00393EBA" w:rsidRDefault="00927701" w:rsidP="00DA7431">
      <w:pPr>
        <w:pStyle w:val="ListParagraph"/>
        <w:numPr>
          <w:ilvl w:val="0"/>
          <w:numId w:val="12"/>
        </w:numPr>
        <w:spacing w:after="120"/>
        <w:contextualSpacing w:val="0"/>
        <w:rPr>
          <w:bCs/>
        </w:rPr>
      </w:pPr>
      <w:r w:rsidRPr="00393EBA">
        <w:rPr>
          <w:bCs/>
        </w:rPr>
        <w:t xml:space="preserve">Some paying parents (mostly fathers) believed they were paying too much whereas some receiving parents (mostly mothers) believed the child support amount did not reflect the cost of raising children, especially in the current </w:t>
      </w:r>
      <w:r w:rsidR="00CE5A7E">
        <w:rPr>
          <w:bCs/>
        </w:rPr>
        <w:t>‘cost of living crisis’</w:t>
      </w:r>
      <w:r w:rsidRPr="00393EBA">
        <w:rPr>
          <w:bCs/>
        </w:rPr>
        <w:t xml:space="preserve"> and that the minimum payment amount was too low. </w:t>
      </w:r>
    </w:p>
    <w:p w14:paraId="43B6F436" w14:textId="4B799DB4" w:rsidR="00927701" w:rsidRPr="00393EBA" w:rsidRDefault="00927701" w:rsidP="00DA7431">
      <w:pPr>
        <w:pStyle w:val="ListParagraph"/>
        <w:numPr>
          <w:ilvl w:val="0"/>
          <w:numId w:val="12"/>
        </w:numPr>
        <w:spacing w:after="120"/>
        <w:contextualSpacing w:val="0"/>
        <w:rPr>
          <w:bCs/>
        </w:rPr>
      </w:pPr>
      <w:r w:rsidRPr="00393EBA">
        <w:rPr>
          <w:bCs/>
        </w:rPr>
        <w:t>Paying parents were inclined to believe a new partner</w:t>
      </w:r>
      <w:r w:rsidR="004A3FE4">
        <w:rPr>
          <w:bCs/>
        </w:rPr>
        <w:t>’</w:t>
      </w:r>
      <w:r w:rsidRPr="00393EBA">
        <w:rPr>
          <w:bCs/>
        </w:rPr>
        <w:t xml:space="preserve">s income should be included in the formula while some receiving parents thought that any new children in second families should not reduce payments for first family children. </w:t>
      </w:r>
    </w:p>
    <w:p w14:paraId="572EC930" w14:textId="77777777" w:rsidR="00B9695C" w:rsidRDefault="00927701" w:rsidP="00DA7431">
      <w:pPr>
        <w:pStyle w:val="ListParagraph"/>
        <w:numPr>
          <w:ilvl w:val="0"/>
          <w:numId w:val="12"/>
        </w:numPr>
        <w:spacing w:after="120"/>
        <w:contextualSpacing w:val="0"/>
        <w:rPr>
          <w:bCs/>
        </w:rPr>
      </w:pPr>
      <w:r w:rsidRPr="00393EBA">
        <w:rPr>
          <w:bCs/>
        </w:rPr>
        <w:t>Some parents with 50/50 believed that child support should not apply even where there were income differentials.</w:t>
      </w:r>
    </w:p>
    <w:p w14:paraId="0EE4B6A2" w14:textId="0D585B1D" w:rsidR="00927701" w:rsidRPr="00B9695C" w:rsidRDefault="00927701" w:rsidP="00DA7431">
      <w:pPr>
        <w:pStyle w:val="ListParagraph"/>
        <w:numPr>
          <w:ilvl w:val="0"/>
          <w:numId w:val="12"/>
        </w:numPr>
        <w:spacing w:after="120"/>
        <w:contextualSpacing w:val="0"/>
        <w:rPr>
          <w:bCs/>
        </w:rPr>
      </w:pPr>
      <w:r w:rsidRPr="00B9695C">
        <w:rPr>
          <w:bCs/>
        </w:rPr>
        <w:t xml:space="preserve">Many </w:t>
      </w:r>
      <w:r w:rsidR="00694689">
        <w:rPr>
          <w:bCs/>
        </w:rPr>
        <w:t>respondents</w:t>
      </w:r>
      <w:r w:rsidRPr="00B9695C">
        <w:rPr>
          <w:bCs/>
        </w:rPr>
        <w:t xml:space="preserve"> wanted to see income minimisation by payers and </w:t>
      </w:r>
      <w:r w:rsidR="004A3FE4" w:rsidRPr="00B9695C">
        <w:rPr>
          <w:bCs/>
        </w:rPr>
        <w:t>‘</w:t>
      </w:r>
      <w:r w:rsidRPr="00B9695C">
        <w:rPr>
          <w:bCs/>
        </w:rPr>
        <w:t>life-style choices</w:t>
      </w:r>
      <w:r w:rsidR="004A3FE4" w:rsidRPr="00B9695C">
        <w:rPr>
          <w:bCs/>
        </w:rPr>
        <w:t>’</w:t>
      </w:r>
      <w:r w:rsidRPr="00B9695C">
        <w:rPr>
          <w:bCs/>
        </w:rPr>
        <w:t xml:space="preserve"> by </w:t>
      </w:r>
      <w:r w:rsidR="00B9695C">
        <w:rPr>
          <w:bCs/>
        </w:rPr>
        <w:t>some</w:t>
      </w:r>
      <w:r w:rsidRPr="00B9695C">
        <w:rPr>
          <w:bCs/>
        </w:rPr>
        <w:t xml:space="preserve"> parents addressed by system; </w:t>
      </w:r>
      <w:r w:rsidR="00686ED9" w:rsidRPr="00B9695C">
        <w:rPr>
          <w:bCs/>
        </w:rPr>
        <w:t xml:space="preserve">and </w:t>
      </w:r>
      <w:r w:rsidRPr="00B9695C">
        <w:rPr>
          <w:bCs/>
        </w:rPr>
        <w:t xml:space="preserve">penalties for non-compliance </w:t>
      </w:r>
      <w:r w:rsidR="00B9695C">
        <w:rPr>
          <w:bCs/>
        </w:rPr>
        <w:t>and/</w:t>
      </w:r>
      <w:r w:rsidRPr="00B9695C">
        <w:rPr>
          <w:bCs/>
        </w:rPr>
        <w:t>or the late lodgement of tax returns.</w:t>
      </w:r>
      <w:r w:rsidR="00B9695C" w:rsidRPr="00B9695C">
        <w:rPr>
          <w:bCs/>
        </w:rPr>
        <w:t xml:space="preserve"> </w:t>
      </w:r>
      <w:proofErr w:type="gramStart"/>
      <w:r w:rsidR="00B9695C">
        <w:t>A number of</w:t>
      </w:r>
      <w:proofErr w:type="gramEnd"/>
      <w:r w:rsidR="00B9695C">
        <w:t xml:space="preserve"> </w:t>
      </w:r>
      <w:r w:rsidR="00694689">
        <w:t>respondents</w:t>
      </w:r>
      <w:r w:rsidR="00B9695C">
        <w:t xml:space="preserve"> (fathers and mothers) also suggested that if parent–child contact is denied by a receiving parent, child support should not have to be paid.</w:t>
      </w:r>
      <w:r w:rsidRPr="00B9695C">
        <w:rPr>
          <w:bCs/>
        </w:rPr>
        <w:t xml:space="preserve"> </w:t>
      </w:r>
    </w:p>
    <w:p w14:paraId="5B2530F2" w14:textId="1358B509" w:rsidR="00593B32" w:rsidRPr="00393EBA" w:rsidRDefault="00927701" w:rsidP="00DA7431">
      <w:pPr>
        <w:pStyle w:val="ListParagraph"/>
        <w:numPr>
          <w:ilvl w:val="0"/>
          <w:numId w:val="12"/>
        </w:numPr>
        <w:spacing w:after="120"/>
        <w:contextualSpacing w:val="0"/>
        <w:rPr>
          <w:bCs/>
        </w:rPr>
      </w:pPr>
      <w:proofErr w:type="gramStart"/>
      <w:r w:rsidRPr="00393EBA">
        <w:rPr>
          <w:bCs/>
        </w:rPr>
        <w:t>A number of</w:t>
      </w:r>
      <w:proofErr w:type="gramEnd"/>
      <w:r w:rsidRPr="00393EBA">
        <w:rPr>
          <w:bCs/>
        </w:rPr>
        <w:t xml:space="preserve"> </w:t>
      </w:r>
      <w:r w:rsidR="00694689">
        <w:rPr>
          <w:bCs/>
        </w:rPr>
        <w:t>respondents</w:t>
      </w:r>
      <w:r w:rsidRPr="00393EBA">
        <w:rPr>
          <w:bCs/>
        </w:rPr>
        <w:t xml:space="preserve"> were frustrated with many aspects of the service delivery system: letters of assessment were long and overly complicated; Services Australia </w:t>
      </w:r>
      <w:r w:rsidR="007D5F07">
        <w:rPr>
          <w:bCs/>
        </w:rPr>
        <w:t xml:space="preserve">seemed to </w:t>
      </w:r>
      <w:r w:rsidRPr="00393EBA">
        <w:rPr>
          <w:bCs/>
        </w:rPr>
        <w:t xml:space="preserve">lack </w:t>
      </w:r>
      <w:r w:rsidR="004A3FE4">
        <w:rPr>
          <w:bCs/>
        </w:rPr>
        <w:t>‘</w:t>
      </w:r>
      <w:r w:rsidRPr="00393EBA">
        <w:rPr>
          <w:bCs/>
        </w:rPr>
        <w:t>policing powers</w:t>
      </w:r>
      <w:r w:rsidR="004A3FE4">
        <w:rPr>
          <w:bCs/>
        </w:rPr>
        <w:t>’</w:t>
      </w:r>
      <w:r w:rsidRPr="00393EBA">
        <w:rPr>
          <w:bCs/>
        </w:rPr>
        <w:t xml:space="preserve"> to enforce compliance; and staff </w:t>
      </w:r>
      <w:r w:rsidR="007D5F07">
        <w:rPr>
          <w:bCs/>
        </w:rPr>
        <w:t>sometimes seemed to</w:t>
      </w:r>
      <w:r w:rsidRPr="00393EBA">
        <w:rPr>
          <w:bCs/>
        </w:rPr>
        <w:t xml:space="preserve"> lacked empathy and provided inaccurate advice. </w:t>
      </w:r>
    </w:p>
    <w:p w14:paraId="4CB187E0" w14:textId="24848B28" w:rsidR="00927701" w:rsidRPr="00393EBA" w:rsidRDefault="00593B32" w:rsidP="00DA7431">
      <w:pPr>
        <w:pStyle w:val="ListParagraph"/>
        <w:numPr>
          <w:ilvl w:val="0"/>
          <w:numId w:val="12"/>
        </w:numPr>
        <w:spacing w:after="120"/>
        <w:contextualSpacing w:val="0"/>
        <w:rPr>
          <w:bCs/>
        </w:rPr>
      </w:pPr>
      <w:r w:rsidRPr="00393EBA">
        <w:rPr>
          <w:bCs/>
        </w:rPr>
        <w:t xml:space="preserve">The potential for family violence, coercive and controlling dynamics, and financial abuse—though not reportedly widespread here—warrants increasing recognition in this complex, highly contested and emotional space. </w:t>
      </w:r>
    </w:p>
    <w:p w14:paraId="5D2C2AC0" w14:textId="25912F13" w:rsidR="00561ADB" w:rsidRPr="00393EBA" w:rsidRDefault="007D5F07" w:rsidP="00DA7431">
      <w:pPr>
        <w:pStyle w:val="ListParagraph"/>
        <w:numPr>
          <w:ilvl w:val="0"/>
          <w:numId w:val="12"/>
        </w:numPr>
        <w:spacing w:after="120"/>
        <w:contextualSpacing w:val="0"/>
        <w:rPr>
          <w:bCs/>
        </w:rPr>
      </w:pPr>
      <w:r>
        <w:rPr>
          <w:bCs/>
        </w:rPr>
        <w:t>Although</w:t>
      </w:r>
      <w:r w:rsidR="00927701" w:rsidRPr="00393EBA">
        <w:rPr>
          <w:bCs/>
        </w:rPr>
        <w:t xml:space="preserve"> </w:t>
      </w:r>
      <w:r>
        <w:rPr>
          <w:bCs/>
        </w:rPr>
        <w:t>many of</w:t>
      </w:r>
      <w:r w:rsidR="00927701" w:rsidRPr="00393EBA">
        <w:rPr>
          <w:bCs/>
        </w:rPr>
        <w:t xml:space="preserve"> the issues raised </w:t>
      </w:r>
      <w:r>
        <w:rPr>
          <w:bCs/>
        </w:rPr>
        <w:t xml:space="preserve">above </w:t>
      </w:r>
      <w:r w:rsidR="00927701" w:rsidRPr="00393EBA">
        <w:rPr>
          <w:bCs/>
        </w:rPr>
        <w:t xml:space="preserve">have dogged the Australian child support system since it first started in the late </w:t>
      </w:r>
      <w:r w:rsidR="004A3FE4">
        <w:rPr>
          <w:bCs/>
        </w:rPr>
        <w:t>‘</w:t>
      </w:r>
      <w:r w:rsidR="00927701" w:rsidRPr="00393EBA">
        <w:rPr>
          <w:bCs/>
        </w:rPr>
        <w:t>80s</w:t>
      </w:r>
      <w:r>
        <w:rPr>
          <w:bCs/>
        </w:rPr>
        <w:t xml:space="preserve">, </w:t>
      </w:r>
      <w:r w:rsidR="00927701" w:rsidRPr="00393EBA">
        <w:rPr>
          <w:bCs/>
        </w:rPr>
        <w:t xml:space="preserve">the issues of privacy, </w:t>
      </w:r>
      <w:r>
        <w:rPr>
          <w:bCs/>
        </w:rPr>
        <w:t xml:space="preserve">family violence, </w:t>
      </w:r>
      <w:r w:rsidR="00927701" w:rsidRPr="00393EBA">
        <w:rPr>
          <w:bCs/>
        </w:rPr>
        <w:t>and shared time arrangements and shared costs, represent</w:t>
      </w:r>
      <w:r>
        <w:rPr>
          <w:bCs/>
        </w:rPr>
        <w:t>ed</w:t>
      </w:r>
      <w:r w:rsidR="00927701" w:rsidRPr="00393EBA">
        <w:rPr>
          <w:bCs/>
        </w:rPr>
        <w:t xml:space="preserve"> newer concerns.</w:t>
      </w:r>
    </w:p>
    <w:p w14:paraId="2597CF97" w14:textId="75AAD186" w:rsidR="00561ADB" w:rsidRDefault="00927701" w:rsidP="00DE09CC">
      <w:pPr>
        <w:pStyle w:val="Heading3"/>
      </w:pPr>
      <w:r>
        <w:t>Conclusion</w:t>
      </w:r>
    </w:p>
    <w:p w14:paraId="7ECA04B9" w14:textId="6C56AD9C" w:rsidR="00D10D4C" w:rsidRPr="005507CC" w:rsidRDefault="00D10D4C" w:rsidP="00D10D4C">
      <w:r>
        <w:t xml:space="preserve">The Australian Child Support Scheme was introduced in the late ‘80s </w:t>
      </w:r>
      <w:r w:rsidRPr="008437EF">
        <w:t>to improve the economic circumstances of children of separated parents</w:t>
      </w:r>
      <w:r>
        <w:t>, to reduce interparental conflict over money,</w:t>
      </w:r>
      <w:r w:rsidRPr="008437EF">
        <w:t xml:space="preserve"> </w:t>
      </w:r>
      <w:r>
        <w:t>and to</w:t>
      </w:r>
      <w:r w:rsidRPr="008437EF">
        <w:t xml:space="preserve"> minimise public expenditure</w:t>
      </w:r>
      <w:r>
        <w:t xml:space="preserve">. </w:t>
      </w:r>
      <w:r w:rsidRPr="00291A76">
        <w:t xml:space="preserve">Although </w:t>
      </w:r>
      <w:r>
        <w:t>the Scheme</w:t>
      </w:r>
      <w:r w:rsidRPr="00291A76">
        <w:t xml:space="preserve"> has been in place for over three decades, it continues to be reworked </w:t>
      </w:r>
      <w:r w:rsidRPr="008437EF">
        <w:rPr>
          <w:rFonts w:eastAsiaTheme="minorHAnsi"/>
          <w:lang w:eastAsia="en-US"/>
        </w:rPr>
        <w:t xml:space="preserve">to keep pace with changing social values, norms, demographic trends, </w:t>
      </w:r>
      <w:r>
        <w:rPr>
          <w:rFonts w:eastAsiaTheme="minorHAnsi"/>
          <w:lang w:eastAsia="en-US"/>
        </w:rPr>
        <w:t xml:space="preserve">economic shifts, </w:t>
      </w:r>
      <w:r w:rsidRPr="008437EF">
        <w:rPr>
          <w:rFonts w:eastAsiaTheme="minorHAnsi"/>
          <w:lang w:eastAsia="en-US"/>
        </w:rPr>
        <w:t xml:space="preserve">and emerging pressure points. </w:t>
      </w:r>
      <w:r w:rsidRPr="008437EF">
        <w:t>These refinements seek to improve the balance between ‘adequacy’ and ‘equity’, and to reflect the increasingly complex and fluid nature of contemporary families and relationships (e.g., second families and new children; shared-time arrangements).</w:t>
      </w:r>
      <w:r>
        <w:t xml:space="preserve"> The complexity of our findings illuminates why there are never any simple policy fixes when it comes to improving both adequacy </w:t>
      </w:r>
      <w:r w:rsidRPr="00285659">
        <w:rPr>
          <w:i/>
          <w:iCs/>
        </w:rPr>
        <w:t>and</w:t>
      </w:r>
      <w:r>
        <w:t xml:space="preserve"> fairness in the context of child support.</w:t>
      </w:r>
      <w:r w:rsidR="00144BC9">
        <w:t xml:space="preserve"> </w:t>
      </w:r>
      <w:r>
        <w:rPr>
          <w:szCs w:val="22"/>
        </w:rPr>
        <w:t xml:space="preserve">Our hope is that the data presented in this report provide a solid basis on which to shape future policy directions, and to better understand ongoing and emerging pressure points within the system. </w:t>
      </w:r>
    </w:p>
    <w:p w14:paraId="45A7E5EB" w14:textId="4C0396D7" w:rsidR="000B17CC" w:rsidRPr="00291A76" w:rsidRDefault="000B17CC">
      <w:r w:rsidRPr="00291A76">
        <w:br w:type="page"/>
      </w:r>
    </w:p>
    <w:p w14:paraId="552C33D3" w14:textId="77777777" w:rsidR="00D27D76" w:rsidRPr="00291A76" w:rsidRDefault="00D27D76" w:rsidP="000C16FB">
      <w:pPr>
        <w:pStyle w:val="Heading2"/>
      </w:pPr>
      <w:r w:rsidRPr="00291A76">
        <w:t>Contents</w:t>
      </w:r>
    </w:p>
    <w:p w14:paraId="64C4B76B" w14:textId="27F71FC2" w:rsidR="006A6DF0" w:rsidRDefault="0066401D">
      <w:pPr>
        <w:pStyle w:val="TOC1"/>
        <w:rPr>
          <w:rFonts w:asciiTheme="minorHAnsi" w:eastAsiaTheme="minorEastAsia" w:hAnsiTheme="minorHAnsi" w:cstheme="minorBidi"/>
          <w:kern w:val="2"/>
          <w:sz w:val="24"/>
          <w14:ligatures w14:val="standardContextual"/>
        </w:rPr>
      </w:pPr>
      <w:r w:rsidRPr="00291A76">
        <w:rPr>
          <w:noProof w:val="0"/>
        </w:rPr>
        <w:fldChar w:fldCharType="begin"/>
      </w:r>
      <w:r w:rsidRPr="00291A76">
        <w:rPr>
          <w:noProof w:val="0"/>
        </w:rPr>
        <w:instrText xml:space="preserve"> TOC \o "1-1" \h \z \t "Paper Heading,1,Series note,1" </w:instrText>
      </w:r>
      <w:r w:rsidRPr="00291A76">
        <w:rPr>
          <w:noProof w:val="0"/>
        </w:rPr>
        <w:fldChar w:fldCharType="separate"/>
      </w:r>
      <w:hyperlink w:anchor="_Toc181020436" w:history="1">
        <w:r w:rsidR="006A6DF0" w:rsidRPr="003547BE">
          <w:rPr>
            <w:rStyle w:val="Hyperlink"/>
          </w:rPr>
          <w:t>Abstract</w:t>
        </w:r>
        <w:r w:rsidR="006A6DF0">
          <w:rPr>
            <w:webHidden/>
          </w:rPr>
          <w:tab/>
        </w:r>
        <w:r w:rsidR="006A6DF0">
          <w:rPr>
            <w:webHidden/>
          </w:rPr>
          <w:fldChar w:fldCharType="begin"/>
        </w:r>
        <w:r w:rsidR="006A6DF0">
          <w:rPr>
            <w:webHidden/>
          </w:rPr>
          <w:instrText xml:space="preserve"> PAGEREF _Toc181020436 \h </w:instrText>
        </w:r>
        <w:r w:rsidR="006A6DF0">
          <w:rPr>
            <w:webHidden/>
          </w:rPr>
        </w:r>
        <w:r w:rsidR="006A6DF0">
          <w:rPr>
            <w:webHidden/>
          </w:rPr>
          <w:fldChar w:fldCharType="separate"/>
        </w:r>
        <w:r w:rsidR="00D05B88">
          <w:rPr>
            <w:webHidden/>
          </w:rPr>
          <w:t>ii</w:t>
        </w:r>
        <w:r w:rsidR="006A6DF0">
          <w:rPr>
            <w:webHidden/>
          </w:rPr>
          <w:fldChar w:fldCharType="end"/>
        </w:r>
      </w:hyperlink>
    </w:p>
    <w:p w14:paraId="69BD7037" w14:textId="3112E89E" w:rsidR="006A6DF0" w:rsidRDefault="006A6DF0">
      <w:pPr>
        <w:pStyle w:val="TOC1"/>
        <w:rPr>
          <w:rFonts w:asciiTheme="minorHAnsi" w:eastAsiaTheme="minorEastAsia" w:hAnsiTheme="minorHAnsi" w:cstheme="minorBidi"/>
          <w:kern w:val="2"/>
          <w:sz w:val="24"/>
          <w14:ligatures w14:val="standardContextual"/>
        </w:rPr>
      </w:pPr>
      <w:hyperlink w:anchor="_Toc181020437" w:history="1">
        <w:r w:rsidRPr="003547BE">
          <w:rPr>
            <w:rStyle w:val="Hyperlink"/>
          </w:rPr>
          <w:t>Acknowledgments</w:t>
        </w:r>
        <w:r>
          <w:rPr>
            <w:webHidden/>
          </w:rPr>
          <w:tab/>
        </w:r>
        <w:r>
          <w:rPr>
            <w:webHidden/>
          </w:rPr>
          <w:fldChar w:fldCharType="begin"/>
        </w:r>
        <w:r>
          <w:rPr>
            <w:webHidden/>
          </w:rPr>
          <w:instrText xml:space="preserve"> PAGEREF _Toc181020437 \h </w:instrText>
        </w:r>
        <w:r>
          <w:rPr>
            <w:webHidden/>
          </w:rPr>
        </w:r>
        <w:r>
          <w:rPr>
            <w:webHidden/>
          </w:rPr>
          <w:fldChar w:fldCharType="separate"/>
        </w:r>
        <w:r w:rsidR="00D05B88">
          <w:rPr>
            <w:webHidden/>
          </w:rPr>
          <w:t>ii</w:t>
        </w:r>
        <w:r>
          <w:rPr>
            <w:webHidden/>
          </w:rPr>
          <w:fldChar w:fldCharType="end"/>
        </w:r>
      </w:hyperlink>
    </w:p>
    <w:p w14:paraId="2386E0D9" w14:textId="76ADBE0A" w:rsidR="006A6DF0" w:rsidRDefault="006A6DF0">
      <w:pPr>
        <w:pStyle w:val="TOC1"/>
        <w:rPr>
          <w:rFonts w:asciiTheme="minorHAnsi" w:eastAsiaTheme="minorEastAsia" w:hAnsiTheme="minorHAnsi" w:cstheme="minorBidi"/>
          <w:kern w:val="2"/>
          <w:sz w:val="24"/>
          <w14:ligatures w14:val="standardContextual"/>
        </w:rPr>
      </w:pPr>
      <w:hyperlink w:anchor="_Toc181020438" w:history="1">
        <w:r w:rsidRPr="003547BE">
          <w:rPr>
            <w:rStyle w:val="Hyperlink"/>
          </w:rPr>
          <w:t>Abbreviations</w:t>
        </w:r>
        <w:r>
          <w:rPr>
            <w:webHidden/>
          </w:rPr>
          <w:tab/>
        </w:r>
        <w:r>
          <w:rPr>
            <w:webHidden/>
          </w:rPr>
          <w:fldChar w:fldCharType="begin"/>
        </w:r>
        <w:r>
          <w:rPr>
            <w:webHidden/>
          </w:rPr>
          <w:instrText xml:space="preserve"> PAGEREF _Toc181020438 \h </w:instrText>
        </w:r>
        <w:r>
          <w:rPr>
            <w:webHidden/>
          </w:rPr>
        </w:r>
        <w:r>
          <w:rPr>
            <w:webHidden/>
          </w:rPr>
          <w:fldChar w:fldCharType="separate"/>
        </w:r>
        <w:r w:rsidR="00D05B88">
          <w:rPr>
            <w:webHidden/>
          </w:rPr>
          <w:t>iii</w:t>
        </w:r>
        <w:r>
          <w:rPr>
            <w:webHidden/>
          </w:rPr>
          <w:fldChar w:fldCharType="end"/>
        </w:r>
      </w:hyperlink>
    </w:p>
    <w:p w14:paraId="086CA9C5" w14:textId="49B68E9D" w:rsidR="006A6DF0" w:rsidRDefault="006A6DF0">
      <w:pPr>
        <w:pStyle w:val="TOC1"/>
        <w:rPr>
          <w:rFonts w:asciiTheme="minorHAnsi" w:eastAsiaTheme="minorEastAsia" w:hAnsiTheme="minorHAnsi" w:cstheme="minorBidi"/>
          <w:kern w:val="2"/>
          <w:sz w:val="24"/>
          <w14:ligatures w14:val="standardContextual"/>
        </w:rPr>
      </w:pPr>
      <w:hyperlink w:anchor="_Toc181020439" w:history="1">
        <w:r w:rsidRPr="003547BE">
          <w:rPr>
            <w:rStyle w:val="Hyperlink"/>
          </w:rPr>
          <w:t>Executive Summary</w:t>
        </w:r>
        <w:r>
          <w:rPr>
            <w:webHidden/>
          </w:rPr>
          <w:tab/>
        </w:r>
        <w:r>
          <w:rPr>
            <w:webHidden/>
          </w:rPr>
          <w:fldChar w:fldCharType="begin"/>
        </w:r>
        <w:r>
          <w:rPr>
            <w:webHidden/>
          </w:rPr>
          <w:instrText xml:space="preserve"> PAGEREF _Toc181020439 \h </w:instrText>
        </w:r>
        <w:r>
          <w:rPr>
            <w:webHidden/>
          </w:rPr>
        </w:r>
        <w:r>
          <w:rPr>
            <w:webHidden/>
          </w:rPr>
          <w:fldChar w:fldCharType="separate"/>
        </w:r>
        <w:r w:rsidR="00D05B88">
          <w:rPr>
            <w:webHidden/>
          </w:rPr>
          <w:t>iv</w:t>
        </w:r>
        <w:r>
          <w:rPr>
            <w:webHidden/>
          </w:rPr>
          <w:fldChar w:fldCharType="end"/>
        </w:r>
      </w:hyperlink>
    </w:p>
    <w:p w14:paraId="4BB9A23D" w14:textId="761040B6" w:rsidR="006A6DF0" w:rsidRDefault="006A6DF0">
      <w:pPr>
        <w:pStyle w:val="TOC1"/>
        <w:rPr>
          <w:rFonts w:asciiTheme="minorHAnsi" w:eastAsiaTheme="minorEastAsia" w:hAnsiTheme="minorHAnsi" w:cstheme="minorBidi"/>
          <w:kern w:val="2"/>
          <w:sz w:val="24"/>
          <w14:ligatures w14:val="standardContextual"/>
        </w:rPr>
      </w:pPr>
      <w:hyperlink w:anchor="_Toc181020440" w:history="1">
        <w:r w:rsidRPr="003547BE">
          <w:rPr>
            <w:rStyle w:val="Hyperlink"/>
          </w:rPr>
          <w:t>Tables</w:t>
        </w:r>
        <w:r>
          <w:rPr>
            <w:webHidden/>
          </w:rPr>
          <w:tab/>
        </w:r>
        <w:r>
          <w:rPr>
            <w:webHidden/>
          </w:rPr>
          <w:fldChar w:fldCharType="begin"/>
        </w:r>
        <w:r>
          <w:rPr>
            <w:webHidden/>
          </w:rPr>
          <w:instrText xml:space="preserve"> PAGEREF _Toc181020440 \h </w:instrText>
        </w:r>
        <w:r>
          <w:rPr>
            <w:webHidden/>
          </w:rPr>
        </w:r>
        <w:r>
          <w:rPr>
            <w:webHidden/>
          </w:rPr>
          <w:fldChar w:fldCharType="separate"/>
        </w:r>
        <w:r w:rsidR="00D05B88">
          <w:rPr>
            <w:webHidden/>
          </w:rPr>
          <w:t>ix</w:t>
        </w:r>
        <w:r>
          <w:rPr>
            <w:webHidden/>
          </w:rPr>
          <w:fldChar w:fldCharType="end"/>
        </w:r>
      </w:hyperlink>
    </w:p>
    <w:p w14:paraId="2B91D66D" w14:textId="64DBCCA3" w:rsidR="006A6DF0" w:rsidRDefault="006A6DF0">
      <w:pPr>
        <w:pStyle w:val="TOC1"/>
        <w:rPr>
          <w:rFonts w:asciiTheme="minorHAnsi" w:eastAsiaTheme="minorEastAsia" w:hAnsiTheme="minorHAnsi" w:cstheme="minorBidi"/>
          <w:kern w:val="2"/>
          <w:sz w:val="24"/>
          <w14:ligatures w14:val="standardContextual"/>
        </w:rPr>
      </w:pPr>
      <w:hyperlink w:anchor="_Toc181020441" w:history="1">
        <w:r w:rsidRPr="003547BE">
          <w:rPr>
            <w:rStyle w:val="Hyperlink"/>
          </w:rPr>
          <w:t>Figures</w:t>
        </w:r>
        <w:r>
          <w:rPr>
            <w:webHidden/>
          </w:rPr>
          <w:tab/>
        </w:r>
        <w:r>
          <w:rPr>
            <w:webHidden/>
          </w:rPr>
          <w:fldChar w:fldCharType="begin"/>
        </w:r>
        <w:r>
          <w:rPr>
            <w:webHidden/>
          </w:rPr>
          <w:instrText xml:space="preserve"> PAGEREF _Toc181020441 \h </w:instrText>
        </w:r>
        <w:r>
          <w:rPr>
            <w:webHidden/>
          </w:rPr>
        </w:r>
        <w:r>
          <w:rPr>
            <w:webHidden/>
          </w:rPr>
          <w:fldChar w:fldCharType="separate"/>
        </w:r>
        <w:r w:rsidR="00D05B88">
          <w:rPr>
            <w:webHidden/>
          </w:rPr>
          <w:t>ix</w:t>
        </w:r>
        <w:r>
          <w:rPr>
            <w:webHidden/>
          </w:rPr>
          <w:fldChar w:fldCharType="end"/>
        </w:r>
      </w:hyperlink>
    </w:p>
    <w:p w14:paraId="14DBEC64" w14:textId="2E9FD03A" w:rsidR="006A6DF0" w:rsidRDefault="006A6DF0">
      <w:pPr>
        <w:pStyle w:val="TOC1"/>
        <w:rPr>
          <w:rFonts w:asciiTheme="minorHAnsi" w:eastAsiaTheme="minorEastAsia" w:hAnsiTheme="minorHAnsi" w:cstheme="minorBidi"/>
          <w:kern w:val="2"/>
          <w:sz w:val="24"/>
          <w14:ligatures w14:val="standardContextual"/>
        </w:rPr>
      </w:pPr>
      <w:hyperlink w:anchor="_Toc181020442" w:history="1">
        <w:r w:rsidRPr="003547BE">
          <w:rPr>
            <w:rStyle w:val="Hyperlink"/>
          </w:rPr>
          <w:t>1 Introduction</w:t>
        </w:r>
        <w:r>
          <w:rPr>
            <w:webHidden/>
          </w:rPr>
          <w:tab/>
        </w:r>
        <w:r>
          <w:rPr>
            <w:webHidden/>
          </w:rPr>
          <w:fldChar w:fldCharType="begin"/>
        </w:r>
        <w:r>
          <w:rPr>
            <w:webHidden/>
          </w:rPr>
          <w:instrText xml:space="preserve"> PAGEREF _Toc181020442 \h </w:instrText>
        </w:r>
        <w:r>
          <w:rPr>
            <w:webHidden/>
          </w:rPr>
        </w:r>
        <w:r>
          <w:rPr>
            <w:webHidden/>
          </w:rPr>
          <w:fldChar w:fldCharType="separate"/>
        </w:r>
        <w:r w:rsidR="00D05B88">
          <w:rPr>
            <w:webHidden/>
          </w:rPr>
          <w:t>1</w:t>
        </w:r>
        <w:r>
          <w:rPr>
            <w:webHidden/>
          </w:rPr>
          <w:fldChar w:fldCharType="end"/>
        </w:r>
      </w:hyperlink>
    </w:p>
    <w:p w14:paraId="5408752B" w14:textId="6BA61888" w:rsidR="006A6DF0" w:rsidRDefault="006A6DF0">
      <w:pPr>
        <w:pStyle w:val="TOC1"/>
        <w:rPr>
          <w:rFonts w:asciiTheme="minorHAnsi" w:eastAsiaTheme="minorEastAsia" w:hAnsiTheme="minorHAnsi" w:cstheme="minorBidi"/>
          <w:kern w:val="2"/>
          <w:sz w:val="24"/>
          <w14:ligatures w14:val="standardContextual"/>
        </w:rPr>
      </w:pPr>
      <w:hyperlink w:anchor="_Toc181020443" w:history="1">
        <w:r w:rsidRPr="003547BE">
          <w:rPr>
            <w:rStyle w:val="Hyperlink"/>
          </w:rPr>
          <w:t>2 Research design</w:t>
        </w:r>
        <w:r>
          <w:rPr>
            <w:webHidden/>
          </w:rPr>
          <w:tab/>
        </w:r>
        <w:r>
          <w:rPr>
            <w:webHidden/>
          </w:rPr>
          <w:fldChar w:fldCharType="begin"/>
        </w:r>
        <w:r>
          <w:rPr>
            <w:webHidden/>
          </w:rPr>
          <w:instrText xml:space="preserve"> PAGEREF _Toc181020443 \h </w:instrText>
        </w:r>
        <w:r>
          <w:rPr>
            <w:webHidden/>
          </w:rPr>
        </w:r>
        <w:r>
          <w:rPr>
            <w:webHidden/>
          </w:rPr>
          <w:fldChar w:fldCharType="separate"/>
        </w:r>
        <w:r w:rsidR="00D05B88">
          <w:rPr>
            <w:webHidden/>
          </w:rPr>
          <w:t>10</w:t>
        </w:r>
        <w:r>
          <w:rPr>
            <w:webHidden/>
          </w:rPr>
          <w:fldChar w:fldCharType="end"/>
        </w:r>
      </w:hyperlink>
    </w:p>
    <w:p w14:paraId="6383DF57" w14:textId="74C60A48" w:rsidR="006A6DF0" w:rsidRDefault="006A6DF0">
      <w:pPr>
        <w:pStyle w:val="TOC1"/>
        <w:rPr>
          <w:rFonts w:asciiTheme="minorHAnsi" w:eastAsiaTheme="minorEastAsia" w:hAnsiTheme="minorHAnsi" w:cstheme="minorBidi"/>
          <w:kern w:val="2"/>
          <w:sz w:val="24"/>
          <w14:ligatures w14:val="standardContextual"/>
        </w:rPr>
      </w:pPr>
      <w:hyperlink w:anchor="_Toc181020444" w:history="1">
        <w:r w:rsidRPr="003547BE">
          <w:rPr>
            <w:rStyle w:val="Hyperlink"/>
          </w:rPr>
          <w:t>3 Re-examining attitudes to the broad principles of the Scheme</w:t>
        </w:r>
        <w:r>
          <w:rPr>
            <w:webHidden/>
          </w:rPr>
          <w:tab/>
        </w:r>
        <w:r>
          <w:rPr>
            <w:webHidden/>
          </w:rPr>
          <w:fldChar w:fldCharType="begin"/>
        </w:r>
        <w:r>
          <w:rPr>
            <w:webHidden/>
          </w:rPr>
          <w:instrText xml:space="preserve"> PAGEREF _Toc181020444 \h </w:instrText>
        </w:r>
        <w:r>
          <w:rPr>
            <w:webHidden/>
          </w:rPr>
        </w:r>
        <w:r>
          <w:rPr>
            <w:webHidden/>
          </w:rPr>
          <w:fldChar w:fldCharType="separate"/>
        </w:r>
        <w:r w:rsidR="00D05B88">
          <w:rPr>
            <w:webHidden/>
          </w:rPr>
          <w:t>18</w:t>
        </w:r>
        <w:r>
          <w:rPr>
            <w:webHidden/>
          </w:rPr>
          <w:fldChar w:fldCharType="end"/>
        </w:r>
      </w:hyperlink>
    </w:p>
    <w:p w14:paraId="551BFBF3" w14:textId="51482909" w:rsidR="006A6DF0" w:rsidRDefault="006A6DF0">
      <w:pPr>
        <w:pStyle w:val="TOC1"/>
        <w:rPr>
          <w:rFonts w:asciiTheme="minorHAnsi" w:eastAsiaTheme="minorEastAsia" w:hAnsiTheme="minorHAnsi" w:cstheme="minorBidi"/>
          <w:kern w:val="2"/>
          <w:sz w:val="24"/>
          <w14:ligatures w14:val="standardContextual"/>
        </w:rPr>
      </w:pPr>
      <w:hyperlink w:anchor="_Toc181020445" w:history="1">
        <w:r w:rsidRPr="003547BE">
          <w:rPr>
            <w:rStyle w:val="Hyperlink"/>
          </w:rPr>
          <w:t>4 Emerging issues</w:t>
        </w:r>
        <w:r>
          <w:rPr>
            <w:webHidden/>
          </w:rPr>
          <w:tab/>
        </w:r>
        <w:r>
          <w:rPr>
            <w:webHidden/>
          </w:rPr>
          <w:fldChar w:fldCharType="begin"/>
        </w:r>
        <w:r>
          <w:rPr>
            <w:webHidden/>
          </w:rPr>
          <w:instrText xml:space="preserve"> PAGEREF _Toc181020445 \h </w:instrText>
        </w:r>
        <w:r>
          <w:rPr>
            <w:webHidden/>
          </w:rPr>
        </w:r>
        <w:r>
          <w:rPr>
            <w:webHidden/>
          </w:rPr>
          <w:fldChar w:fldCharType="separate"/>
        </w:r>
        <w:r w:rsidR="00D05B88">
          <w:rPr>
            <w:webHidden/>
          </w:rPr>
          <w:t>42</w:t>
        </w:r>
        <w:r>
          <w:rPr>
            <w:webHidden/>
          </w:rPr>
          <w:fldChar w:fldCharType="end"/>
        </w:r>
      </w:hyperlink>
    </w:p>
    <w:p w14:paraId="2D9D6FF9" w14:textId="380F4EFC" w:rsidR="006A6DF0" w:rsidRDefault="006A6DF0">
      <w:pPr>
        <w:pStyle w:val="TOC1"/>
        <w:rPr>
          <w:rFonts w:asciiTheme="minorHAnsi" w:eastAsiaTheme="minorEastAsia" w:hAnsiTheme="minorHAnsi" w:cstheme="minorBidi"/>
          <w:kern w:val="2"/>
          <w:sz w:val="24"/>
          <w14:ligatures w14:val="standardContextual"/>
        </w:rPr>
      </w:pPr>
      <w:hyperlink w:anchor="_Toc181020446" w:history="1">
        <w:r w:rsidRPr="003547BE">
          <w:rPr>
            <w:rStyle w:val="Hyperlink"/>
          </w:rPr>
          <w:t>5 Parents’ reasons for transferring child support privately</w:t>
        </w:r>
        <w:r>
          <w:rPr>
            <w:webHidden/>
          </w:rPr>
          <w:tab/>
        </w:r>
        <w:r>
          <w:rPr>
            <w:webHidden/>
          </w:rPr>
          <w:fldChar w:fldCharType="begin"/>
        </w:r>
        <w:r>
          <w:rPr>
            <w:webHidden/>
          </w:rPr>
          <w:instrText xml:space="preserve"> PAGEREF _Toc181020446 \h </w:instrText>
        </w:r>
        <w:r>
          <w:rPr>
            <w:webHidden/>
          </w:rPr>
        </w:r>
        <w:r>
          <w:rPr>
            <w:webHidden/>
          </w:rPr>
          <w:fldChar w:fldCharType="separate"/>
        </w:r>
        <w:r w:rsidR="00D05B88">
          <w:rPr>
            <w:webHidden/>
          </w:rPr>
          <w:t>53</w:t>
        </w:r>
        <w:r>
          <w:rPr>
            <w:webHidden/>
          </w:rPr>
          <w:fldChar w:fldCharType="end"/>
        </w:r>
      </w:hyperlink>
    </w:p>
    <w:p w14:paraId="0BDD5D01" w14:textId="01C03624" w:rsidR="006A6DF0" w:rsidRDefault="006A6DF0">
      <w:pPr>
        <w:pStyle w:val="TOC1"/>
        <w:rPr>
          <w:rFonts w:asciiTheme="minorHAnsi" w:eastAsiaTheme="minorEastAsia" w:hAnsiTheme="minorHAnsi" w:cstheme="minorBidi"/>
          <w:kern w:val="2"/>
          <w:sz w:val="24"/>
          <w14:ligatures w14:val="standardContextual"/>
        </w:rPr>
      </w:pPr>
      <w:hyperlink w:anchor="_Toc181020447" w:history="1">
        <w:r w:rsidRPr="003547BE">
          <w:rPr>
            <w:rStyle w:val="Hyperlink"/>
          </w:rPr>
          <w:t>6 Improving the Child Support System and changes to the scheme</w:t>
        </w:r>
        <w:r>
          <w:rPr>
            <w:webHidden/>
          </w:rPr>
          <w:tab/>
        </w:r>
        <w:r>
          <w:rPr>
            <w:webHidden/>
          </w:rPr>
          <w:fldChar w:fldCharType="begin"/>
        </w:r>
        <w:r>
          <w:rPr>
            <w:webHidden/>
          </w:rPr>
          <w:instrText xml:space="preserve"> PAGEREF _Toc181020447 \h </w:instrText>
        </w:r>
        <w:r>
          <w:rPr>
            <w:webHidden/>
          </w:rPr>
        </w:r>
        <w:r>
          <w:rPr>
            <w:webHidden/>
          </w:rPr>
          <w:fldChar w:fldCharType="separate"/>
        </w:r>
        <w:r w:rsidR="00D05B88">
          <w:rPr>
            <w:webHidden/>
          </w:rPr>
          <w:t>59</w:t>
        </w:r>
        <w:r>
          <w:rPr>
            <w:webHidden/>
          </w:rPr>
          <w:fldChar w:fldCharType="end"/>
        </w:r>
      </w:hyperlink>
    </w:p>
    <w:p w14:paraId="4645B605" w14:textId="334F28C7" w:rsidR="006A6DF0" w:rsidRDefault="006A6DF0">
      <w:pPr>
        <w:pStyle w:val="TOC1"/>
        <w:rPr>
          <w:rFonts w:asciiTheme="minorHAnsi" w:eastAsiaTheme="minorEastAsia" w:hAnsiTheme="minorHAnsi" w:cstheme="minorBidi"/>
          <w:kern w:val="2"/>
          <w:sz w:val="24"/>
          <w14:ligatures w14:val="standardContextual"/>
        </w:rPr>
      </w:pPr>
      <w:hyperlink w:anchor="_Toc181020448" w:history="1">
        <w:r w:rsidRPr="003547BE">
          <w:rPr>
            <w:rStyle w:val="Hyperlink"/>
          </w:rPr>
          <w:t>7 Discussion and Conclusions</w:t>
        </w:r>
        <w:r>
          <w:rPr>
            <w:webHidden/>
          </w:rPr>
          <w:tab/>
        </w:r>
        <w:r>
          <w:rPr>
            <w:webHidden/>
          </w:rPr>
          <w:fldChar w:fldCharType="begin"/>
        </w:r>
        <w:r>
          <w:rPr>
            <w:webHidden/>
          </w:rPr>
          <w:instrText xml:space="preserve"> PAGEREF _Toc181020448 \h </w:instrText>
        </w:r>
        <w:r>
          <w:rPr>
            <w:webHidden/>
          </w:rPr>
        </w:r>
        <w:r>
          <w:rPr>
            <w:webHidden/>
          </w:rPr>
          <w:fldChar w:fldCharType="separate"/>
        </w:r>
        <w:r w:rsidR="00D05B88">
          <w:rPr>
            <w:webHidden/>
          </w:rPr>
          <w:t>72</w:t>
        </w:r>
        <w:r>
          <w:rPr>
            <w:webHidden/>
          </w:rPr>
          <w:fldChar w:fldCharType="end"/>
        </w:r>
      </w:hyperlink>
    </w:p>
    <w:p w14:paraId="7B64C2AB" w14:textId="5E3C4B61" w:rsidR="006A6DF0" w:rsidRDefault="006A6DF0">
      <w:pPr>
        <w:pStyle w:val="TOC1"/>
        <w:rPr>
          <w:rFonts w:asciiTheme="minorHAnsi" w:eastAsiaTheme="minorEastAsia" w:hAnsiTheme="minorHAnsi" w:cstheme="minorBidi"/>
          <w:kern w:val="2"/>
          <w:sz w:val="24"/>
          <w14:ligatures w14:val="standardContextual"/>
        </w:rPr>
      </w:pPr>
      <w:hyperlink w:anchor="_Toc181020449" w:history="1">
        <w:r w:rsidRPr="003547BE">
          <w:rPr>
            <w:rStyle w:val="Hyperlink"/>
          </w:rPr>
          <w:t>References</w:t>
        </w:r>
        <w:r>
          <w:rPr>
            <w:webHidden/>
          </w:rPr>
          <w:tab/>
        </w:r>
        <w:r>
          <w:rPr>
            <w:webHidden/>
          </w:rPr>
          <w:fldChar w:fldCharType="begin"/>
        </w:r>
        <w:r>
          <w:rPr>
            <w:webHidden/>
          </w:rPr>
          <w:instrText xml:space="preserve"> PAGEREF _Toc181020449 \h </w:instrText>
        </w:r>
        <w:r>
          <w:rPr>
            <w:webHidden/>
          </w:rPr>
        </w:r>
        <w:r>
          <w:rPr>
            <w:webHidden/>
          </w:rPr>
          <w:fldChar w:fldCharType="separate"/>
        </w:r>
        <w:r w:rsidR="00D05B88">
          <w:rPr>
            <w:webHidden/>
          </w:rPr>
          <w:t>77</w:t>
        </w:r>
        <w:r>
          <w:rPr>
            <w:webHidden/>
          </w:rPr>
          <w:fldChar w:fldCharType="end"/>
        </w:r>
      </w:hyperlink>
    </w:p>
    <w:p w14:paraId="638D06B1" w14:textId="7C92921B" w:rsidR="006A6DF0" w:rsidRDefault="006A6DF0">
      <w:pPr>
        <w:pStyle w:val="TOC1"/>
        <w:rPr>
          <w:rFonts w:asciiTheme="minorHAnsi" w:eastAsiaTheme="minorEastAsia" w:hAnsiTheme="minorHAnsi" w:cstheme="minorBidi"/>
          <w:kern w:val="2"/>
          <w:sz w:val="24"/>
          <w14:ligatures w14:val="standardContextual"/>
        </w:rPr>
      </w:pPr>
      <w:hyperlink w:anchor="_Toc181020450" w:history="1">
        <w:r w:rsidRPr="003547BE">
          <w:rPr>
            <w:rStyle w:val="Hyperlink"/>
          </w:rPr>
          <w:t>Appendix 1—Additional tables and figures</w:t>
        </w:r>
        <w:r>
          <w:rPr>
            <w:webHidden/>
          </w:rPr>
          <w:tab/>
        </w:r>
        <w:r>
          <w:rPr>
            <w:webHidden/>
          </w:rPr>
          <w:fldChar w:fldCharType="begin"/>
        </w:r>
        <w:r>
          <w:rPr>
            <w:webHidden/>
          </w:rPr>
          <w:instrText xml:space="preserve"> PAGEREF _Toc181020450 \h </w:instrText>
        </w:r>
        <w:r>
          <w:rPr>
            <w:webHidden/>
          </w:rPr>
        </w:r>
        <w:r>
          <w:rPr>
            <w:webHidden/>
          </w:rPr>
          <w:fldChar w:fldCharType="separate"/>
        </w:r>
        <w:r w:rsidR="00D05B88">
          <w:rPr>
            <w:webHidden/>
          </w:rPr>
          <w:t>82</w:t>
        </w:r>
        <w:r>
          <w:rPr>
            <w:webHidden/>
          </w:rPr>
          <w:fldChar w:fldCharType="end"/>
        </w:r>
      </w:hyperlink>
    </w:p>
    <w:p w14:paraId="344695C9" w14:textId="673C2CFF" w:rsidR="006A6DF0" w:rsidRDefault="006A6DF0">
      <w:pPr>
        <w:pStyle w:val="TOC1"/>
        <w:rPr>
          <w:rFonts w:asciiTheme="minorHAnsi" w:eastAsiaTheme="minorEastAsia" w:hAnsiTheme="minorHAnsi" w:cstheme="minorBidi"/>
          <w:kern w:val="2"/>
          <w:sz w:val="24"/>
          <w14:ligatures w14:val="standardContextual"/>
        </w:rPr>
      </w:pPr>
      <w:hyperlink w:anchor="_Toc181020451" w:history="1">
        <w:r w:rsidRPr="003547BE">
          <w:rPr>
            <w:rStyle w:val="Hyperlink"/>
          </w:rPr>
          <w:t>Appendix 2—Questionnaire</w:t>
        </w:r>
        <w:r>
          <w:rPr>
            <w:webHidden/>
          </w:rPr>
          <w:tab/>
        </w:r>
        <w:r>
          <w:rPr>
            <w:webHidden/>
          </w:rPr>
          <w:fldChar w:fldCharType="begin"/>
        </w:r>
        <w:r>
          <w:rPr>
            <w:webHidden/>
          </w:rPr>
          <w:instrText xml:space="preserve"> PAGEREF _Toc181020451 \h </w:instrText>
        </w:r>
        <w:r>
          <w:rPr>
            <w:webHidden/>
          </w:rPr>
        </w:r>
        <w:r>
          <w:rPr>
            <w:webHidden/>
          </w:rPr>
          <w:fldChar w:fldCharType="separate"/>
        </w:r>
        <w:r w:rsidR="00D05B88">
          <w:rPr>
            <w:webHidden/>
          </w:rPr>
          <w:t>89</w:t>
        </w:r>
        <w:r>
          <w:rPr>
            <w:webHidden/>
          </w:rPr>
          <w:fldChar w:fldCharType="end"/>
        </w:r>
      </w:hyperlink>
    </w:p>
    <w:p w14:paraId="294C7422" w14:textId="6D01FC2F" w:rsidR="00542C7E" w:rsidRPr="00291A76" w:rsidRDefault="0066401D">
      <w:r w:rsidRPr="00291A76">
        <w:fldChar w:fldCharType="end"/>
      </w:r>
      <w:r w:rsidR="00542C7E" w:rsidRPr="00291A76">
        <w:br w:type="page"/>
      </w:r>
    </w:p>
    <w:p w14:paraId="750FFF7C" w14:textId="700AD62D" w:rsidR="00D27D76" w:rsidRPr="00291A76" w:rsidRDefault="00D27D76" w:rsidP="000C16FB">
      <w:pPr>
        <w:pStyle w:val="Heading2"/>
      </w:pPr>
      <w:bookmarkStart w:id="4" w:name="_Toc181020440"/>
      <w:r w:rsidRPr="00291A76">
        <w:t>Tables</w:t>
      </w:r>
      <w:bookmarkEnd w:id="4"/>
    </w:p>
    <w:p w14:paraId="7E6C8CB9" w14:textId="7C0773DF" w:rsidR="006A6DF0" w:rsidRDefault="00F63DBA">
      <w:pPr>
        <w:pStyle w:val="TableofFigures"/>
        <w:rPr>
          <w:rFonts w:asciiTheme="minorHAnsi" w:eastAsiaTheme="minorEastAsia" w:hAnsiTheme="minorHAnsi" w:cstheme="minorBidi"/>
          <w:kern w:val="2"/>
          <w:sz w:val="24"/>
          <w:szCs w:val="24"/>
          <w14:ligatures w14:val="standardContextual"/>
        </w:rPr>
      </w:pPr>
      <w:r w:rsidRPr="00291A76">
        <w:rPr>
          <w:noProof w:val="0"/>
        </w:rPr>
        <w:fldChar w:fldCharType="begin"/>
      </w:r>
      <w:r w:rsidRPr="00291A76">
        <w:rPr>
          <w:noProof w:val="0"/>
        </w:rPr>
        <w:instrText xml:space="preserve"> TOC \h \z \c "Table 2." </w:instrText>
      </w:r>
      <w:r w:rsidRPr="00291A76">
        <w:rPr>
          <w:noProof w:val="0"/>
        </w:rPr>
        <w:fldChar w:fldCharType="separate"/>
      </w:r>
      <w:hyperlink w:anchor="_Toc181020455" w:history="1">
        <w:r w:rsidR="006A6DF0" w:rsidRPr="009D2835">
          <w:rPr>
            <w:rStyle w:val="Hyperlink"/>
          </w:rPr>
          <w:t>Table 2.1</w:t>
        </w:r>
        <w:r w:rsidR="006A6DF0">
          <w:rPr>
            <w:rFonts w:asciiTheme="minorHAnsi" w:eastAsiaTheme="minorEastAsia" w:hAnsiTheme="minorHAnsi" w:cstheme="minorBidi"/>
            <w:kern w:val="2"/>
            <w:sz w:val="24"/>
            <w:szCs w:val="24"/>
            <w14:ligatures w14:val="standardContextual"/>
          </w:rPr>
          <w:tab/>
        </w:r>
        <w:r w:rsidR="006A6DF0" w:rsidRPr="009D2835">
          <w:rPr>
            <w:rStyle w:val="Hyperlink"/>
          </w:rPr>
          <w:t>Number of observations of each sample</w:t>
        </w:r>
        <w:r w:rsidR="006A6DF0">
          <w:rPr>
            <w:webHidden/>
          </w:rPr>
          <w:tab/>
        </w:r>
        <w:r w:rsidR="006A6DF0">
          <w:rPr>
            <w:webHidden/>
          </w:rPr>
          <w:fldChar w:fldCharType="begin"/>
        </w:r>
        <w:r w:rsidR="006A6DF0">
          <w:rPr>
            <w:webHidden/>
          </w:rPr>
          <w:instrText xml:space="preserve"> PAGEREF _Toc181020455 \h </w:instrText>
        </w:r>
        <w:r w:rsidR="006A6DF0">
          <w:rPr>
            <w:webHidden/>
          </w:rPr>
        </w:r>
        <w:r w:rsidR="006A6DF0">
          <w:rPr>
            <w:webHidden/>
          </w:rPr>
          <w:fldChar w:fldCharType="separate"/>
        </w:r>
        <w:r w:rsidR="00D05B88">
          <w:rPr>
            <w:webHidden/>
          </w:rPr>
          <w:t>15</w:t>
        </w:r>
        <w:r w:rsidR="006A6DF0">
          <w:rPr>
            <w:webHidden/>
          </w:rPr>
          <w:fldChar w:fldCharType="end"/>
        </w:r>
      </w:hyperlink>
    </w:p>
    <w:p w14:paraId="255F89CC" w14:textId="0D1E5F1C" w:rsidR="006A6DF0" w:rsidRDefault="006A6DF0">
      <w:pPr>
        <w:pStyle w:val="TableofFigures"/>
        <w:rPr>
          <w:rFonts w:asciiTheme="minorHAnsi" w:eastAsiaTheme="minorEastAsia" w:hAnsiTheme="minorHAnsi" w:cstheme="minorBidi"/>
          <w:kern w:val="2"/>
          <w:sz w:val="24"/>
          <w:szCs w:val="24"/>
          <w14:ligatures w14:val="standardContextual"/>
        </w:rPr>
      </w:pPr>
      <w:hyperlink w:anchor="_Toc181020456" w:history="1">
        <w:r w:rsidRPr="009D2835">
          <w:rPr>
            <w:rStyle w:val="Hyperlink"/>
          </w:rPr>
          <w:t>Table 2.2</w:t>
        </w:r>
        <w:r>
          <w:rPr>
            <w:rFonts w:asciiTheme="minorHAnsi" w:eastAsiaTheme="minorEastAsia" w:hAnsiTheme="minorHAnsi" w:cstheme="minorBidi"/>
            <w:kern w:val="2"/>
            <w:sz w:val="24"/>
            <w:szCs w:val="24"/>
            <w14:ligatures w14:val="standardContextual"/>
          </w:rPr>
          <w:tab/>
        </w:r>
        <w:r w:rsidRPr="009D2835">
          <w:rPr>
            <w:rStyle w:val="Hyperlink"/>
          </w:rPr>
          <w:t>Demographic profiles of each sample, using population weights (%)</w:t>
        </w:r>
        <w:r>
          <w:rPr>
            <w:webHidden/>
          </w:rPr>
          <w:tab/>
        </w:r>
        <w:r>
          <w:rPr>
            <w:webHidden/>
          </w:rPr>
          <w:fldChar w:fldCharType="begin"/>
        </w:r>
        <w:r>
          <w:rPr>
            <w:webHidden/>
          </w:rPr>
          <w:instrText xml:space="preserve"> PAGEREF _Toc181020456 \h </w:instrText>
        </w:r>
        <w:r>
          <w:rPr>
            <w:webHidden/>
          </w:rPr>
        </w:r>
        <w:r>
          <w:rPr>
            <w:webHidden/>
          </w:rPr>
          <w:fldChar w:fldCharType="separate"/>
        </w:r>
        <w:r w:rsidR="00D05B88">
          <w:rPr>
            <w:webHidden/>
          </w:rPr>
          <w:t>17</w:t>
        </w:r>
        <w:r>
          <w:rPr>
            <w:webHidden/>
          </w:rPr>
          <w:fldChar w:fldCharType="end"/>
        </w:r>
      </w:hyperlink>
    </w:p>
    <w:p w14:paraId="76597C3B" w14:textId="77777777" w:rsidR="006A6DF0" w:rsidRDefault="00F63DBA" w:rsidP="00BA6A3F">
      <w:pPr>
        <w:rPr>
          <w:noProof/>
        </w:rPr>
      </w:pPr>
      <w:r w:rsidRPr="00291A76">
        <w:fldChar w:fldCharType="end"/>
      </w:r>
      <w:r w:rsidR="007B7854" w:rsidRPr="00291A76">
        <w:fldChar w:fldCharType="begin"/>
      </w:r>
      <w:r w:rsidR="007B7854" w:rsidRPr="00291A76">
        <w:instrText xml:space="preserve"> TOC \h \z \c "Table 3." </w:instrText>
      </w:r>
      <w:r w:rsidR="007B7854" w:rsidRPr="00291A76">
        <w:fldChar w:fldCharType="separate"/>
      </w:r>
    </w:p>
    <w:p w14:paraId="61FFE74E" w14:textId="0ADB2A25" w:rsidR="006A6DF0" w:rsidRDefault="006A6DF0">
      <w:pPr>
        <w:pStyle w:val="TableofFigures"/>
        <w:rPr>
          <w:rFonts w:asciiTheme="minorHAnsi" w:eastAsiaTheme="minorEastAsia" w:hAnsiTheme="minorHAnsi" w:cstheme="minorBidi"/>
          <w:kern w:val="2"/>
          <w:sz w:val="24"/>
          <w:szCs w:val="24"/>
          <w14:ligatures w14:val="standardContextual"/>
        </w:rPr>
      </w:pPr>
      <w:hyperlink w:anchor="_Toc181020463" w:history="1">
        <w:r w:rsidRPr="00B41BD8">
          <w:rPr>
            <w:rStyle w:val="Hyperlink"/>
          </w:rPr>
          <w:t>Table 3.1</w:t>
        </w:r>
        <w:r>
          <w:rPr>
            <w:rFonts w:asciiTheme="minorHAnsi" w:eastAsiaTheme="minorEastAsia" w:hAnsiTheme="minorHAnsi" w:cstheme="minorBidi"/>
            <w:kern w:val="2"/>
            <w:sz w:val="24"/>
            <w:szCs w:val="24"/>
            <w14:ligatures w14:val="standardContextual"/>
          </w:rPr>
          <w:tab/>
        </w:r>
        <w:r w:rsidRPr="00B41BD8">
          <w:rPr>
            <w:rStyle w:val="Hyperlink"/>
          </w:rPr>
          <w:t>What do you think should be the absolute minimum amount of child support that a parent should pay regardless of their income or the number of children they are supporting? Would it be: Nothing, $0 to $19 a week, $20 to $29 a week, ..., $50 or more a week? Attitudes of women and men in the general population, and of separated parents (%)</w:t>
        </w:r>
        <w:r>
          <w:rPr>
            <w:webHidden/>
          </w:rPr>
          <w:tab/>
        </w:r>
        <w:r>
          <w:rPr>
            <w:webHidden/>
          </w:rPr>
          <w:fldChar w:fldCharType="begin"/>
        </w:r>
        <w:r>
          <w:rPr>
            <w:webHidden/>
          </w:rPr>
          <w:instrText xml:space="preserve"> PAGEREF _Toc181020463 \h </w:instrText>
        </w:r>
        <w:r>
          <w:rPr>
            <w:webHidden/>
          </w:rPr>
        </w:r>
        <w:r>
          <w:rPr>
            <w:webHidden/>
          </w:rPr>
          <w:fldChar w:fldCharType="separate"/>
        </w:r>
        <w:r w:rsidR="00D05B88">
          <w:rPr>
            <w:webHidden/>
          </w:rPr>
          <w:t>29</w:t>
        </w:r>
        <w:r>
          <w:rPr>
            <w:webHidden/>
          </w:rPr>
          <w:fldChar w:fldCharType="end"/>
        </w:r>
      </w:hyperlink>
    </w:p>
    <w:p w14:paraId="0B63AAC2" w14:textId="77777777" w:rsidR="006A6DF0" w:rsidRDefault="007B7854" w:rsidP="000934F1">
      <w:pPr>
        <w:rPr>
          <w:noProof/>
        </w:rPr>
      </w:pPr>
      <w:r w:rsidRPr="00291A76">
        <w:fldChar w:fldCharType="end"/>
      </w:r>
      <w:r w:rsidR="001330D1" w:rsidRPr="00291A76">
        <w:fldChar w:fldCharType="begin"/>
      </w:r>
      <w:r w:rsidR="001330D1" w:rsidRPr="00291A76">
        <w:instrText xml:space="preserve"> TOC \h \z \c "Table 4." </w:instrText>
      </w:r>
      <w:r w:rsidR="001330D1" w:rsidRPr="00291A76">
        <w:fldChar w:fldCharType="separate"/>
      </w:r>
    </w:p>
    <w:p w14:paraId="099A8230" w14:textId="527ECD7F" w:rsidR="006A6DF0" w:rsidRDefault="006A6DF0">
      <w:pPr>
        <w:pStyle w:val="TableofFigures"/>
        <w:rPr>
          <w:rFonts w:asciiTheme="minorHAnsi" w:eastAsiaTheme="minorEastAsia" w:hAnsiTheme="minorHAnsi" w:cstheme="minorBidi"/>
          <w:kern w:val="2"/>
          <w:sz w:val="24"/>
          <w:szCs w:val="24"/>
          <w14:ligatures w14:val="standardContextual"/>
        </w:rPr>
      </w:pPr>
      <w:hyperlink w:anchor="_Toc181020475" w:history="1">
        <w:r w:rsidRPr="000A3588">
          <w:rPr>
            <w:rStyle w:val="Hyperlink"/>
          </w:rPr>
          <w:t>Table 4.1</w:t>
        </w:r>
        <w:r>
          <w:rPr>
            <w:rFonts w:asciiTheme="minorHAnsi" w:eastAsiaTheme="minorEastAsia" w:hAnsiTheme="minorHAnsi" w:cstheme="minorBidi"/>
            <w:kern w:val="2"/>
            <w:sz w:val="24"/>
            <w:szCs w:val="24"/>
            <w14:ligatures w14:val="standardContextual"/>
          </w:rPr>
          <w:tab/>
        </w:r>
        <w:r w:rsidRPr="000A3588">
          <w:rPr>
            <w:rStyle w:val="Hyperlink"/>
          </w:rPr>
          <w:t>Apart from food, housing and clothes, what child-related expenses do you think child support payments are meant to/should cover? Attitudes of separated parents Attitudes of separated parents (%)</w:t>
        </w:r>
        <w:r>
          <w:rPr>
            <w:webHidden/>
          </w:rPr>
          <w:tab/>
        </w:r>
        <w:r>
          <w:rPr>
            <w:webHidden/>
          </w:rPr>
          <w:fldChar w:fldCharType="begin"/>
        </w:r>
        <w:r>
          <w:rPr>
            <w:webHidden/>
          </w:rPr>
          <w:instrText xml:space="preserve"> PAGEREF _Toc181020475 \h </w:instrText>
        </w:r>
        <w:r>
          <w:rPr>
            <w:webHidden/>
          </w:rPr>
        </w:r>
        <w:r>
          <w:rPr>
            <w:webHidden/>
          </w:rPr>
          <w:fldChar w:fldCharType="separate"/>
        </w:r>
        <w:r w:rsidR="00D05B88">
          <w:rPr>
            <w:webHidden/>
          </w:rPr>
          <w:t>42</w:t>
        </w:r>
        <w:r>
          <w:rPr>
            <w:webHidden/>
          </w:rPr>
          <w:fldChar w:fldCharType="end"/>
        </w:r>
      </w:hyperlink>
    </w:p>
    <w:p w14:paraId="07811746" w14:textId="07B31362" w:rsidR="006A6DF0" w:rsidRDefault="006A6DF0">
      <w:pPr>
        <w:pStyle w:val="TableofFigures"/>
        <w:rPr>
          <w:rFonts w:asciiTheme="minorHAnsi" w:eastAsiaTheme="minorEastAsia" w:hAnsiTheme="minorHAnsi" w:cstheme="minorBidi"/>
          <w:kern w:val="2"/>
          <w:sz w:val="24"/>
          <w:szCs w:val="24"/>
          <w14:ligatures w14:val="standardContextual"/>
        </w:rPr>
      </w:pPr>
      <w:hyperlink w:anchor="_Toc181020476" w:history="1">
        <w:r w:rsidRPr="000A3588">
          <w:rPr>
            <w:rStyle w:val="Hyperlink"/>
          </w:rPr>
          <w:t>Table 4.2</w:t>
        </w:r>
        <w:r>
          <w:rPr>
            <w:rFonts w:asciiTheme="minorHAnsi" w:eastAsiaTheme="minorEastAsia" w:hAnsiTheme="minorHAnsi" w:cstheme="minorBidi"/>
            <w:kern w:val="2"/>
            <w:sz w:val="24"/>
            <w:szCs w:val="24"/>
            <w14:ligatures w14:val="standardContextual"/>
          </w:rPr>
          <w:tab/>
        </w:r>
        <w:r w:rsidRPr="000A3588">
          <w:rPr>
            <w:rStyle w:val="Hyperlink"/>
          </w:rPr>
          <w:t>Would you consider forgiving a child support debt owed by the other parent if it ensured future child support payments? If yes, how much debt? Attitudes of majority care parents and of those in Private and Agency Collect (%)</w:t>
        </w:r>
        <w:r>
          <w:rPr>
            <w:webHidden/>
          </w:rPr>
          <w:tab/>
        </w:r>
        <w:r>
          <w:rPr>
            <w:webHidden/>
          </w:rPr>
          <w:fldChar w:fldCharType="begin"/>
        </w:r>
        <w:r>
          <w:rPr>
            <w:webHidden/>
          </w:rPr>
          <w:instrText xml:space="preserve"> PAGEREF _Toc181020476 \h </w:instrText>
        </w:r>
        <w:r>
          <w:rPr>
            <w:webHidden/>
          </w:rPr>
        </w:r>
        <w:r>
          <w:rPr>
            <w:webHidden/>
          </w:rPr>
          <w:fldChar w:fldCharType="separate"/>
        </w:r>
        <w:r w:rsidR="00D05B88">
          <w:rPr>
            <w:webHidden/>
          </w:rPr>
          <w:t>47</w:t>
        </w:r>
        <w:r>
          <w:rPr>
            <w:webHidden/>
          </w:rPr>
          <w:fldChar w:fldCharType="end"/>
        </w:r>
      </w:hyperlink>
    </w:p>
    <w:p w14:paraId="7E6695DE" w14:textId="72CB8DA2" w:rsidR="006A6DF0" w:rsidRDefault="006A6DF0">
      <w:pPr>
        <w:pStyle w:val="TableofFigures"/>
        <w:rPr>
          <w:rFonts w:asciiTheme="minorHAnsi" w:eastAsiaTheme="minorEastAsia" w:hAnsiTheme="minorHAnsi" w:cstheme="minorBidi"/>
          <w:kern w:val="2"/>
          <w:sz w:val="24"/>
          <w:szCs w:val="24"/>
          <w14:ligatures w14:val="standardContextual"/>
        </w:rPr>
      </w:pPr>
      <w:hyperlink w:anchor="_Toc181020477" w:history="1">
        <w:r w:rsidRPr="000A3588">
          <w:rPr>
            <w:rStyle w:val="Hyperlink"/>
          </w:rPr>
          <w:t>Table 4.3</w:t>
        </w:r>
        <w:r>
          <w:rPr>
            <w:rFonts w:asciiTheme="minorHAnsi" w:eastAsiaTheme="minorEastAsia" w:hAnsiTheme="minorHAnsi" w:cstheme="minorBidi"/>
            <w:kern w:val="2"/>
            <w:sz w:val="24"/>
            <w:szCs w:val="24"/>
            <w14:ligatures w14:val="standardContextual"/>
          </w:rPr>
          <w:tab/>
        </w:r>
        <w:r w:rsidRPr="000A3588">
          <w:rPr>
            <w:rStyle w:val="Hyperlink"/>
          </w:rPr>
          <w:t>If you had a question about child support, who would you ask? Attitudes of separated parents (%)</w:t>
        </w:r>
        <w:r>
          <w:rPr>
            <w:webHidden/>
          </w:rPr>
          <w:tab/>
        </w:r>
        <w:r>
          <w:rPr>
            <w:webHidden/>
          </w:rPr>
          <w:fldChar w:fldCharType="begin"/>
        </w:r>
        <w:r>
          <w:rPr>
            <w:webHidden/>
          </w:rPr>
          <w:instrText xml:space="preserve"> PAGEREF _Toc181020477 \h </w:instrText>
        </w:r>
        <w:r>
          <w:rPr>
            <w:webHidden/>
          </w:rPr>
        </w:r>
        <w:r>
          <w:rPr>
            <w:webHidden/>
          </w:rPr>
          <w:fldChar w:fldCharType="separate"/>
        </w:r>
        <w:r w:rsidR="00D05B88">
          <w:rPr>
            <w:webHidden/>
          </w:rPr>
          <w:t>52</w:t>
        </w:r>
        <w:r>
          <w:rPr>
            <w:webHidden/>
          </w:rPr>
          <w:fldChar w:fldCharType="end"/>
        </w:r>
      </w:hyperlink>
    </w:p>
    <w:p w14:paraId="61F31CE5" w14:textId="77777777" w:rsidR="00F63608" w:rsidRDefault="001330D1" w:rsidP="00BA6A3F">
      <w:pPr>
        <w:rPr>
          <w:noProof/>
        </w:rPr>
      </w:pPr>
      <w:r w:rsidRPr="00291A76">
        <w:fldChar w:fldCharType="end"/>
      </w:r>
      <w:r w:rsidR="000934F1" w:rsidRPr="00291A76">
        <w:fldChar w:fldCharType="begin"/>
      </w:r>
      <w:r w:rsidR="000934F1" w:rsidRPr="00291A76">
        <w:instrText xml:space="preserve"> TOC \h \z \c "Table A." </w:instrText>
      </w:r>
      <w:r w:rsidR="000934F1" w:rsidRPr="00291A76">
        <w:fldChar w:fldCharType="separate"/>
      </w:r>
    </w:p>
    <w:p w14:paraId="46A866FD" w14:textId="19AD0641" w:rsidR="00F63608" w:rsidRDefault="00F63608">
      <w:pPr>
        <w:pStyle w:val="TableofFigures"/>
        <w:rPr>
          <w:rFonts w:asciiTheme="minorHAnsi" w:eastAsiaTheme="minorEastAsia" w:hAnsiTheme="minorHAnsi" w:cstheme="minorBidi"/>
          <w:kern w:val="2"/>
          <w:sz w:val="24"/>
          <w:szCs w:val="24"/>
          <w14:ligatures w14:val="standardContextual"/>
        </w:rPr>
      </w:pPr>
      <w:hyperlink w:anchor="_Toc181020370" w:history="1">
        <w:r w:rsidRPr="00850A1F">
          <w:rPr>
            <w:rStyle w:val="Hyperlink"/>
          </w:rPr>
          <w:t>Table A.1</w:t>
        </w:r>
        <w:r>
          <w:rPr>
            <w:rFonts w:asciiTheme="minorHAnsi" w:eastAsiaTheme="minorEastAsia" w:hAnsiTheme="minorHAnsi" w:cstheme="minorBidi"/>
            <w:kern w:val="2"/>
            <w:sz w:val="24"/>
            <w:szCs w:val="24"/>
            <w14:ligatures w14:val="standardContextual"/>
          </w:rPr>
          <w:tab/>
        </w:r>
        <w:r w:rsidRPr="00850A1F">
          <w:rPr>
            <w:rStyle w:val="Hyperlink"/>
          </w:rPr>
          <w:t>Demographic profiles of each sample, reporting sample sizes</w:t>
        </w:r>
        <w:r>
          <w:rPr>
            <w:webHidden/>
          </w:rPr>
          <w:tab/>
        </w:r>
        <w:r>
          <w:rPr>
            <w:webHidden/>
          </w:rPr>
          <w:fldChar w:fldCharType="begin"/>
        </w:r>
        <w:r>
          <w:rPr>
            <w:webHidden/>
          </w:rPr>
          <w:instrText xml:space="preserve"> PAGEREF _Toc181020370 \h </w:instrText>
        </w:r>
        <w:r>
          <w:rPr>
            <w:webHidden/>
          </w:rPr>
        </w:r>
        <w:r>
          <w:rPr>
            <w:webHidden/>
          </w:rPr>
          <w:fldChar w:fldCharType="separate"/>
        </w:r>
        <w:r w:rsidR="00D05B88">
          <w:rPr>
            <w:webHidden/>
          </w:rPr>
          <w:t>82</w:t>
        </w:r>
        <w:r>
          <w:rPr>
            <w:webHidden/>
          </w:rPr>
          <w:fldChar w:fldCharType="end"/>
        </w:r>
      </w:hyperlink>
    </w:p>
    <w:p w14:paraId="4583E408" w14:textId="26F1AAC8" w:rsidR="00F63608" w:rsidRDefault="00F63608">
      <w:pPr>
        <w:pStyle w:val="TableofFigures"/>
        <w:rPr>
          <w:rFonts w:asciiTheme="minorHAnsi" w:eastAsiaTheme="minorEastAsia" w:hAnsiTheme="minorHAnsi" w:cstheme="minorBidi"/>
          <w:kern w:val="2"/>
          <w:sz w:val="24"/>
          <w:szCs w:val="24"/>
          <w14:ligatures w14:val="standardContextual"/>
        </w:rPr>
      </w:pPr>
      <w:hyperlink w:anchor="_Toc181020371" w:history="1">
        <w:r w:rsidRPr="00850A1F">
          <w:rPr>
            <w:rStyle w:val="Hyperlink"/>
          </w:rPr>
          <w:t>Table A.2</w:t>
        </w:r>
        <w:r>
          <w:rPr>
            <w:rFonts w:asciiTheme="minorHAnsi" w:eastAsiaTheme="minorEastAsia" w:hAnsiTheme="minorHAnsi" w:cstheme="minorBidi"/>
            <w:kern w:val="2"/>
            <w:sz w:val="24"/>
            <w:szCs w:val="24"/>
            <w14:ligatures w14:val="standardContextual"/>
          </w:rPr>
          <w:tab/>
        </w:r>
        <w:r w:rsidRPr="00850A1F">
          <w:rPr>
            <w:rStyle w:val="Hyperlink"/>
          </w:rPr>
          <w:t>Demographic profiles of each sample, unweighted proportions (%)</w:t>
        </w:r>
        <w:r>
          <w:rPr>
            <w:webHidden/>
          </w:rPr>
          <w:tab/>
        </w:r>
        <w:r>
          <w:rPr>
            <w:webHidden/>
          </w:rPr>
          <w:fldChar w:fldCharType="begin"/>
        </w:r>
        <w:r>
          <w:rPr>
            <w:webHidden/>
          </w:rPr>
          <w:instrText xml:space="preserve"> PAGEREF _Toc181020371 \h </w:instrText>
        </w:r>
        <w:r>
          <w:rPr>
            <w:webHidden/>
          </w:rPr>
        </w:r>
        <w:r>
          <w:rPr>
            <w:webHidden/>
          </w:rPr>
          <w:fldChar w:fldCharType="separate"/>
        </w:r>
        <w:r w:rsidR="00D05B88">
          <w:rPr>
            <w:webHidden/>
          </w:rPr>
          <w:t>83</w:t>
        </w:r>
        <w:r>
          <w:rPr>
            <w:webHidden/>
          </w:rPr>
          <w:fldChar w:fldCharType="end"/>
        </w:r>
      </w:hyperlink>
    </w:p>
    <w:p w14:paraId="5FE6E4FE" w14:textId="415502D3" w:rsidR="0008437C" w:rsidRPr="00291A76" w:rsidRDefault="000934F1" w:rsidP="00D27D76">
      <w:pPr>
        <w:rPr>
          <w:szCs w:val="32"/>
        </w:rPr>
      </w:pPr>
      <w:r w:rsidRPr="00291A76">
        <w:fldChar w:fldCharType="end"/>
      </w:r>
    </w:p>
    <w:p w14:paraId="4800C92C" w14:textId="77777777" w:rsidR="00CD39E1" w:rsidRPr="000C16FB" w:rsidRDefault="0008437C" w:rsidP="000C16FB">
      <w:pPr>
        <w:pStyle w:val="Heading2"/>
      </w:pPr>
      <w:bookmarkStart w:id="5" w:name="_Toc181020441"/>
      <w:r w:rsidRPr="00291A76">
        <w:t>Figures</w:t>
      </w:r>
      <w:bookmarkEnd w:id="5"/>
      <w:r w:rsidR="00F60869" w:rsidRPr="00291A76">
        <w:rPr>
          <w:color w:val="9B710C" w:themeColor="accent3" w:themeShade="BF"/>
        </w:rPr>
        <w:fldChar w:fldCharType="begin"/>
      </w:r>
      <w:r w:rsidR="00F60869" w:rsidRPr="00291A76">
        <w:instrText xml:space="preserve"> TOC \h \z \c "Figure 3." </w:instrText>
      </w:r>
      <w:r w:rsidR="00F60869" w:rsidRPr="00291A76">
        <w:rPr>
          <w:color w:val="9B710C" w:themeColor="accent3" w:themeShade="BF"/>
        </w:rPr>
        <w:fldChar w:fldCharType="separate"/>
      </w:r>
    </w:p>
    <w:p w14:paraId="613276BF" w14:textId="23F3392C"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50" w:history="1">
        <w:r w:rsidRPr="00637E2C">
          <w:rPr>
            <w:rStyle w:val="Hyperlink"/>
          </w:rPr>
          <w:t>Figure 3.1</w:t>
        </w:r>
        <w:r>
          <w:rPr>
            <w:rFonts w:asciiTheme="minorHAnsi" w:eastAsiaTheme="minorEastAsia" w:hAnsiTheme="minorHAnsi" w:cstheme="minorBidi"/>
            <w:kern w:val="2"/>
            <w:sz w:val="24"/>
            <w:szCs w:val="24"/>
            <w14:ligatures w14:val="standardContextual"/>
          </w:rPr>
          <w:tab/>
        </w:r>
        <w:r w:rsidRPr="00637E2C">
          <w:rPr>
            <w:rStyle w:val="Hyperlink"/>
          </w:rPr>
          <w:t>Have you ever heard of the Child Support Scheme or the CSA (now Services Australia)? If so, have you ever had any contact with the CSA? Attitudes of women and men in the general population (%)</w:t>
        </w:r>
        <w:r>
          <w:rPr>
            <w:webHidden/>
          </w:rPr>
          <w:tab/>
        </w:r>
        <w:r>
          <w:rPr>
            <w:webHidden/>
          </w:rPr>
          <w:fldChar w:fldCharType="begin"/>
        </w:r>
        <w:r>
          <w:rPr>
            <w:webHidden/>
          </w:rPr>
          <w:instrText xml:space="preserve"> PAGEREF _Toc181020950 \h </w:instrText>
        </w:r>
        <w:r>
          <w:rPr>
            <w:webHidden/>
          </w:rPr>
        </w:r>
        <w:r>
          <w:rPr>
            <w:webHidden/>
          </w:rPr>
          <w:fldChar w:fldCharType="separate"/>
        </w:r>
        <w:r w:rsidR="00D05B88">
          <w:rPr>
            <w:webHidden/>
          </w:rPr>
          <w:t>19</w:t>
        </w:r>
        <w:r>
          <w:rPr>
            <w:webHidden/>
          </w:rPr>
          <w:fldChar w:fldCharType="end"/>
        </w:r>
      </w:hyperlink>
    </w:p>
    <w:p w14:paraId="68026E74" w14:textId="22018D03"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51" w:history="1">
        <w:r w:rsidRPr="00637E2C">
          <w:rPr>
            <w:rStyle w:val="Hyperlink"/>
          </w:rPr>
          <w:t>Figure 3.2</w:t>
        </w:r>
        <w:r>
          <w:rPr>
            <w:rFonts w:asciiTheme="minorHAnsi" w:eastAsiaTheme="minorEastAsia" w:hAnsiTheme="minorHAnsi" w:cstheme="minorBidi"/>
            <w:kern w:val="2"/>
            <w:sz w:val="24"/>
            <w:szCs w:val="24"/>
            <w14:ligatures w14:val="standardContextual"/>
          </w:rPr>
          <w:tab/>
        </w:r>
        <w:r w:rsidRPr="00637E2C">
          <w:rPr>
            <w:rStyle w:val="Hyperlink"/>
          </w:rPr>
          <w:t>Thinking overall, would you say that the child support system is working well? Attitudes of separated parents (%)</w:t>
        </w:r>
        <w:r>
          <w:rPr>
            <w:webHidden/>
          </w:rPr>
          <w:tab/>
        </w:r>
        <w:r>
          <w:rPr>
            <w:webHidden/>
          </w:rPr>
          <w:fldChar w:fldCharType="begin"/>
        </w:r>
        <w:r>
          <w:rPr>
            <w:webHidden/>
          </w:rPr>
          <w:instrText xml:space="preserve"> PAGEREF _Toc181020951 \h </w:instrText>
        </w:r>
        <w:r>
          <w:rPr>
            <w:webHidden/>
          </w:rPr>
        </w:r>
        <w:r>
          <w:rPr>
            <w:webHidden/>
          </w:rPr>
          <w:fldChar w:fldCharType="separate"/>
        </w:r>
        <w:r w:rsidR="00D05B88">
          <w:rPr>
            <w:webHidden/>
          </w:rPr>
          <w:t>20</w:t>
        </w:r>
        <w:r>
          <w:rPr>
            <w:webHidden/>
          </w:rPr>
          <w:fldChar w:fldCharType="end"/>
        </w:r>
      </w:hyperlink>
    </w:p>
    <w:p w14:paraId="405435A7" w14:textId="7247BC85"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52" w:history="1">
        <w:r w:rsidRPr="00637E2C">
          <w:rPr>
            <w:rStyle w:val="Hyperlink"/>
          </w:rPr>
          <w:t>Figure 3.3</w:t>
        </w:r>
        <w:r>
          <w:rPr>
            <w:rFonts w:asciiTheme="minorHAnsi" w:eastAsiaTheme="minorEastAsia" w:hAnsiTheme="minorHAnsi" w:cstheme="minorBidi"/>
            <w:kern w:val="2"/>
            <w:sz w:val="24"/>
            <w:szCs w:val="24"/>
            <w14:ligatures w14:val="standardContextual"/>
          </w:rPr>
          <w:tab/>
        </w:r>
        <w:r w:rsidRPr="00637E2C">
          <w:rPr>
            <w:rStyle w:val="Hyperlink"/>
          </w:rPr>
          <w:t>To what extent do you agree or disagree that the child support system is ‘fair’ for both parents? Attitudes of separated parents (%)</w:t>
        </w:r>
        <w:r>
          <w:rPr>
            <w:webHidden/>
          </w:rPr>
          <w:tab/>
        </w:r>
        <w:r>
          <w:rPr>
            <w:webHidden/>
          </w:rPr>
          <w:fldChar w:fldCharType="begin"/>
        </w:r>
        <w:r>
          <w:rPr>
            <w:webHidden/>
          </w:rPr>
          <w:instrText xml:space="preserve"> PAGEREF _Toc181020952 \h </w:instrText>
        </w:r>
        <w:r>
          <w:rPr>
            <w:webHidden/>
          </w:rPr>
        </w:r>
        <w:r>
          <w:rPr>
            <w:webHidden/>
          </w:rPr>
          <w:fldChar w:fldCharType="separate"/>
        </w:r>
        <w:r w:rsidR="00D05B88">
          <w:rPr>
            <w:webHidden/>
          </w:rPr>
          <w:t>21</w:t>
        </w:r>
        <w:r>
          <w:rPr>
            <w:webHidden/>
          </w:rPr>
          <w:fldChar w:fldCharType="end"/>
        </w:r>
      </w:hyperlink>
    </w:p>
    <w:p w14:paraId="799B1584" w14:textId="4C398145"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53" w:history="1">
        <w:r w:rsidRPr="00637E2C">
          <w:rPr>
            <w:rStyle w:val="Hyperlink"/>
          </w:rPr>
          <w:t>Figure 3.4</w:t>
        </w:r>
        <w:r>
          <w:rPr>
            <w:rFonts w:asciiTheme="minorHAnsi" w:eastAsiaTheme="minorEastAsia" w:hAnsiTheme="minorHAnsi" w:cstheme="minorBidi"/>
            <w:kern w:val="2"/>
            <w:sz w:val="24"/>
            <w:szCs w:val="24"/>
            <w14:ligatures w14:val="standardContextual"/>
          </w:rPr>
          <w:tab/>
        </w:r>
        <w:r w:rsidRPr="00637E2C">
          <w:rPr>
            <w:rStyle w:val="Hyperlink"/>
          </w:rPr>
          <w:t>For whom is the child support system ‘unfair’? Attitudes of separated parents (%)</w:t>
        </w:r>
        <w:r>
          <w:rPr>
            <w:webHidden/>
          </w:rPr>
          <w:tab/>
        </w:r>
        <w:r>
          <w:rPr>
            <w:webHidden/>
          </w:rPr>
          <w:fldChar w:fldCharType="begin"/>
        </w:r>
        <w:r>
          <w:rPr>
            <w:webHidden/>
          </w:rPr>
          <w:instrText xml:space="preserve"> PAGEREF _Toc181020953 \h </w:instrText>
        </w:r>
        <w:r>
          <w:rPr>
            <w:webHidden/>
          </w:rPr>
        </w:r>
        <w:r>
          <w:rPr>
            <w:webHidden/>
          </w:rPr>
          <w:fldChar w:fldCharType="separate"/>
        </w:r>
        <w:r w:rsidR="00D05B88">
          <w:rPr>
            <w:webHidden/>
          </w:rPr>
          <w:t>22</w:t>
        </w:r>
        <w:r>
          <w:rPr>
            <w:webHidden/>
          </w:rPr>
          <w:fldChar w:fldCharType="end"/>
        </w:r>
      </w:hyperlink>
    </w:p>
    <w:p w14:paraId="4D955E97" w14:textId="6FA97441"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54" w:history="1">
        <w:r w:rsidRPr="00637E2C">
          <w:rPr>
            <w:rStyle w:val="Hyperlink"/>
          </w:rPr>
          <w:t>Figure 3.5</w:t>
        </w:r>
        <w:r>
          <w:rPr>
            <w:rFonts w:asciiTheme="minorHAnsi" w:eastAsiaTheme="minorEastAsia" w:hAnsiTheme="minorHAnsi" w:cstheme="minorBidi"/>
            <w:kern w:val="2"/>
            <w:sz w:val="24"/>
            <w:szCs w:val="24"/>
            <w14:ligatures w14:val="standardContextual"/>
          </w:rPr>
          <w:tab/>
        </w:r>
        <w:r w:rsidRPr="00637E2C">
          <w:rPr>
            <w:rStyle w:val="Hyperlink"/>
          </w:rPr>
          <w:t>When couples separate, or are not partnered when a child is born, which of the following parties should have the main responsibility for financial support of their children: parents, government, or both? Attitudes of women and men in the general population, and of separated parents (%)</w:t>
        </w:r>
        <w:r>
          <w:rPr>
            <w:webHidden/>
          </w:rPr>
          <w:tab/>
        </w:r>
        <w:r>
          <w:rPr>
            <w:webHidden/>
          </w:rPr>
          <w:fldChar w:fldCharType="begin"/>
        </w:r>
        <w:r>
          <w:rPr>
            <w:webHidden/>
          </w:rPr>
          <w:instrText xml:space="preserve"> PAGEREF _Toc181020954 \h </w:instrText>
        </w:r>
        <w:r>
          <w:rPr>
            <w:webHidden/>
          </w:rPr>
        </w:r>
        <w:r>
          <w:rPr>
            <w:webHidden/>
          </w:rPr>
          <w:fldChar w:fldCharType="separate"/>
        </w:r>
        <w:r w:rsidR="00D05B88">
          <w:rPr>
            <w:webHidden/>
          </w:rPr>
          <w:t>23</w:t>
        </w:r>
        <w:r>
          <w:rPr>
            <w:webHidden/>
          </w:rPr>
          <w:fldChar w:fldCharType="end"/>
        </w:r>
      </w:hyperlink>
    </w:p>
    <w:p w14:paraId="765AA76F" w14:textId="21AEE8D2"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55" w:history="1">
        <w:r w:rsidRPr="00637E2C">
          <w:rPr>
            <w:rStyle w:val="Hyperlink"/>
          </w:rPr>
          <w:t>Figure 3.6</w:t>
        </w:r>
        <w:r>
          <w:rPr>
            <w:rFonts w:asciiTheme="minorHAnsi" w:eastAsiaTheme="minorEastAsia" w:hAnsiTheme="minorHAnsi" w:cstheme="minorBidi"/>
            <w:kern w:val="2"/>
            <w:sz w:val="24"/>
            <w:szCs w:val="24"/>
            <w14:ligatures w14:val="standardContextual"/>
          </w:rPr>
          <w:tab/>
        </w:r>
        <w:r w:rsidRPr="00637E2C">
          <w:rPr>
            <w:rStyle w:val="Hyperlink"/>
          </w:rPr>
          <w:t>If either or both of the parents receive government income support payments, should their government payments be reduced by the total amount of child support, reduced by some of it, or not reduced at all? Attitudes of women and men in the general population, and of separated parents (%)</w:t>
        </w:r>
        <w:r>
          <w:rPr>
            <w:webHidden/>
          </w:rPr>
          <w:tab/>
        </w:r>
        <w:r>
          <w:rPr>
            <w:webHidden/>
          </w:rPr>
          <w:fldChar w:fldCharType="begin"/>
        </w:r>
        <w:r>
          <w:rPr>
            <w:webHidden/>
          </w:rPr>
          <w:instrText xml:space="preserve"> PAGEREF _Toc181020955 \h </w:instrText>
        </w:r>
        <w:r>
          <w:rPr>
            <w:webHidden/>
          </w:rPr>
        </w:r>
        <w:r>
          <w:rPr>
            <w:webHidden/>
          </w:rPr>
          <w:fldChar w:fldCharType="separate"/>
        </w:r>
        <w:r w:rsidR="00D05B88">
          <w:rPr>
            <w:webHidden/>
          </w:rPr>
          <w:t>24</w:t>
        </w:r>
        <w:r>
          <w:rPr>
            <w:webHidden/>
          </w:rPr>
          <w:fldChar w:fldCharType="end"/>
        </w:r>
      </w:hyperlink>
    </w:p>
    <w:p w14:paraId="0ED652B3" w14:textId="367B7D9F"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56" w:history="1">
        <w:r w:rsidRPr="00637E2C">
          <w:rPr>
            <w:rStyle w:val="Hyperlink"/>
          </w:rPr>
          <w:t>Figure 3.7</w:t>
        </w:r>
        <w:r>
          <w:rPr>
            <w:rFonts w:asciiTheme="minorHAnsi" w:eastAsiaTheme="minorEastAsia" w:hAnsiTheme="minorHAnsi" w:cstheme="minorBidi"/>
            <w:kern w:val="2"/>
            <w:sz w:val="24"/>
            <w:szCs w:val="24"/>
            <w14:ligatures w14:val="standardContextual"/>
          </w:rPr>
          <w:tab/>
        </w:r>
        <w:r w:rsidRPr="00637E2C">
          <w:rPr>
            <w:rStyle w:val="Hyperlink"/>
          </w:rPr>
          <w:t>Which of the following should be the main priority of the Child Support Scheme: helping children, being ‘fair’ for both parents, or reducing the amount the Government has to spend on benefits? Attitudes of women and men in the general population, and of separated parents (%)</w:t>
        </w:r>
        <w:r>
          <w:rPr>
            <w:webHidden/>
          </w:rPr>
          <w:tab/>
        </w:r>
        <w:r>
          <w:rPr>
            <w:webHidden/>
          </w:rPr>
          <w:fldChar w:fldCharType="begin"/>
        </w:r>
        <w:r>
          <w:rPr>
            <w:webHidden/>
          </w:rPr>
          <w:instrText xml:space="preserve"> PAGEREF _Toc181020956 \h </w:instrText>
        </w:r>
        <w:r>
          <w:rPr>
            <w:webHidden/>
          </w:rPr>
        </w:r>
        <w:r>
          <w:rPr>
            <w:webHidden/>
          </w:rPr>
          <w:fldChar w:fldCharType="separate"/>
        </w:r>
        <w:r w:rsidR="00D05B88">
          <w:rPr>
            <w:webHidden/>
          </w:rPr>
          <w:t>26</w:t>
        </w:r>
        <w:r>
          <w:rPr>
            <w:webHidden/>
          </w:rPr>
          <w:fldChar w:fldCharType="end"/>
        </w:r>
      </w:hyperlink>
    </w:p>
    <w:p w14:paraId="4F2F5CCA" w14:textId="1F6E3798"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57" w:history="1">
        <w:r w:rsidRPr="00637E2C">
          <w:rPr>
            <w:rStyle w:val="Hyperlink"/>
          </w:rPr>
          <w:t>Figure 3.8</w:t>
        </w:r>
        <w:r>
          <w:rPr>
            <w:rFonts w:asciiTheme="minorHAnsi" w:eastAsiaTheme="minorEastAsia" w:hAnsiTheme="minorHAnsi" w:cstheme="minorBidi"/>
            <w:kern w:val="2"/>
            <w:sz w:val="24"/>
            <w:szCs w:val="24"/>
            <w14:ligatures w14:val="standardContextual"/>
          </w:rPr>
          <w:tab/>
        </w:r>
        <w:r w:rsidRPr="00637E2C">
          <w:rPr>
            <w:rStyle w:val="Hyperlink"/>
          </w:rPr>
          <w:t>Do you think a parent who does not usually live with their child or children should always pay child support? Attitudes of women and men in the general population, and of separated parents (%)</w:t>
        </w:r>
        <w:r>
          <w:rPr>
            <w:webHidden/>
          </w:rPr>
          <w:tab/>
        </w:r>
        <w:r>
          <w:rPr>
            <w:webHidden/>
          </w:rPr>
          <w:fldChar w:fldCharType="begin"/>
        </w:r>
        <w:r>
          <w:rPr>
            <w:webHidden/>
          </w:rPr>
          <w:instrText xml:space="preserve"> PAGEREF _Toc181020957 \h </w:instrText>
        </w:r>
        <w:r>
          <w:rPr>
            <w:webHidden/>
          </w:rPr>
        </w:r>
        <w:r>
          <w:rPr>
            <w:webHidden/>
          </w:rPr>
          <w:fldChar w:fldCharType="separate"/>
        </w:r>
        <w:r w:rsidR="00D05B88">
          <w:rPr>
            <w:webHidden/>
          </w:rPr>
          <w:t>27</w:t>
        </w:r>
        <w:r>
          <w:rPr>
            <w:webHidden/>
          </w:rPr>
          <w:fldChar w:fldCharType="end"/>
        </w:r>
      </w:hyperlink>
    </w:p>
    <w:p w14:paraId="6707A153" w14:textId="50481F77"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58" w:history="1">
        <w:r w:rsidRPr="00637E2C">
          <w:rPr>
            <w:rStyle w:val="Hyperlink"/>
          </w:rPr>
          <w:t>Figure 3.9</w:t>
        </w:r>
        <w:r>
          <w:rPr>
            <w:rFonts w:asciiTheme="minorHAnsi" w:eastAsiaTheme="minorEastAsia" w:hAnsiTheme="minorHAnsi" w:cstheme="minorBidi"/>
            <w:kern w:val="2"/>
            <w:sz w:val="24"/>
            <w:szCs w:val="24"/>
            <w14:ligatures w14:val="standardContextual"/>
          </w:rPr>
          <w:tab/>
        </w:r>
        <w:r w:rsidRPr="00637E2C">
          <w:rPr>
            <w:rStyle w:val="Hyperlink"/>
          </w:rPr>
          <w:t>Do you think a parent who has little or no contact with a child should pay some child support even if their earnings are very low or they only receive government income support payments? Attitudes of women and men in the general population, and of separated parents (%)</w:t>
        </w:r>
        <w:r>
          <w:rPr>
            <w:webHidden/>
          </w:rPr>
          <w:tab/>
        </w:r>
        <w:r>
          <w:rPr>
            <w:webHidden/>
          </w:rPr>
          <w:fldChar w:fldCharType="begin"/>
        </w:r>
        <w:r>
          <w:rPr>
            <w:webHidden/>
          </w:rPr>
          <w:instrText xml:space="preserve"> PAGEREF _Toc181020958 \h </w:instrText>
        </w:r>
        <w:r>
          <w:rPr>
            <w:webHidden/>
          </w:rPr>
        </w:r>
        <w:r>
          <w:rPr>
            <w:webHidden/>
          </w:rPr>
          <w:fldChar w:fldCharType="separate"/>
        </w:r>
        <w:r w:rsidR="00D05B88">
          <w:rPr>
            <w:webHidden/>
          </w:rPr>
          <w:t>28</w:t>
        </w:r>
        <w:r>
          <w:rPr>
            <w:webHidden/>
          </w:rPr>
          <w:fldChar w:fldCharType="end"/>
        </w:r>
      </w:hyperlink>
    </w:p>
    <w:p w14:paraId="2AC4D53B" w14:textId="6C3F47DF"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59" w:history="1">
        <w:r w:rsidRPr="00637E2C">
          <w:rPr>
            <w:rStyle w:val="Hyperlink"/>
          </w:rPr>
          <w:t>Figure 3.10</w:t>
        </w:r>
        <w:r>
          <w:rPr>
            <w:rFonts w:asciiTheme="minorHAnsi" w:eastAsiaTheme="minorEastAsia" w:hAnsiTheme="minorHAnsi" w:cstheme="minorBidi"/>
            <w:kern w:val="2"/>
            <w:sz w:val="24"/>
            <w:szCs w:val="24"/>
            <w14:ligatures w14:val="standardContextual"/>
          </w:rPr>
          <w:tab/>
        </w:r>
        <w:r w:rsidRPr="00637E2C">
          <w:rPr>
            <w:rStyle w:val="Hyperlink"/>
          </w:rPr>
          <w:t>Should there be a maximum amount of child support payable for high-income parents? Attitudes of women and men in the general population, and of separated parents (%)</w:t>
        </w:r>
        <w:r>
          <w:rPr>
            <w:webHidden/>
          </w:rPr>
          <w:tab/>
        </w:r>
        <w:r>
          <w:rPr>
            <w:webHidden/>
          </w:rPr>
          <w:fldChar w:fldCharType="begin"/>
        </w:r>
        <w:r>
          <w:rPr>
            <w:webHidden/>
          </w:rPr>
          <w:instrText xml:space="preserve"> PAGEREF _Toc181020959 \h </w:instrText>
        </w:r>
        <w:r>
          <w:rPr>
            <w:webHidden/>
          </w:rPr>
        </w:r>
        <w:r>
          <w:rPr>
            <w:webHidden/>
          </w:rPr>
          <w:fldChar w:fldCharType="separate"/>
        </w:r>
        <w:r w:rsidR="00D05B88">
          <w:rPr>
            <w:webHidden/>
          </w:rPr>
          <w:t>30</w:t>
        </w:r>
        <w:r>
          <w:rPr>
            <w:webHidden/>
          </w:rPr>
          <w:fldChar w:fldCharType="end"/>
        </w:r>
      </w:hyperlink>
    </w:p>
    <w:p w14:paraId="5C34F75F" w14:textId="0B5B3FD6"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60" w:history="1">
        <w:r w:rsidRPr="00637E2C">
          <w:rPr>
            <w:rStyle w:val="Hyperlink"/>
          </w:rPr>
          <w:t>Figure 3.11</w:t>
        </w:r>
        <w:r>
          <w:rPr>
            <w:rFonts w:asciiTheme="minorHAnsi" w:eastAsiaTheme="minorEastAsia" w:hAnsiTheme="minorHAnsi" w:cstheme="minorBidi"/>
            <w:kern w:val="2"/>
            <w:sz w:val="24"/>
            <w:szCs w:val="24"/>
            <w14:ligatures w14:val="standardContextual"/>
          </w:rPr>
          <w:tab/>
        </w:r>
        <w:r w:rsidRPr="00637E2C">
          <w:rPr>
            <w:rStyle w:val="Hyperlink"/>
          </w:rPr>
          <w:t>Should a parent with a 50/50 parenting arrangement who has a higher income than the other parent be required to pay child support? Attitudes of women and men in the general population, and of separated parents (%)</w:t>
        </w:r>
        <w:r>
          <w:rPr>
            <w:webHidden/>
          </w:rPr>
          <w:tab/>
        </w:r>
        <w:r>
          <w:rPr>
            <w:webHidden/>
          </w:rPr>
          <w:fldChar w:fldCharType="begin"/>
        </w:r>
        <w:r>
          <w:rPr>
            <w:webHidden/>
          </w:rPr>
          <w:instrText xml:space="preserve"> PAGEREF _Toc181020960 \h </w:instrText>
        </w:r>
        <w:r>
          <w:rPr>
            <w:webHidden/>
          </w:rPr>
        </w:r>
        <w:r>
          <w:rPr>
            <w:webHidden/>
          </w:rPr>
          <w:fldChar w:fldCharType="separate"/>
        </w:r>
        <w:r w:rsidR="00D05B88">
          <w:rPr>
            <w:webHidden/>
          </w:rPr>
          <w:t>31</w:t>
        </w:r>
        <w:r>
          <w:rPr>
            <w:webHidden/>
          </w:rPr>
          <w:fldChar w:fldCharType="end"/>
        </w:r>
      </w:hyperlink>
    </w:p>
    <w:p w14:paraId="7702E787" w14:textId="69F1D02D"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61" w:history="1">
        <w:r w:rsidRPr="00637E2C">
          <w:rPr>
            <w:rStyle w:val="Hyperlink"/>
          </w:rPr>
          <w:t>Figure 3.12</w:t>
        </w:r>
        <w:r>
          <w:rPr>
            <w:rFonts w:asciiTheme="minorHAnsi" w:eastAsiaTheme="minorEastAsia" w:hAnsiTheme="minorHAnsi" w:cstheme="minorBidi"/>
            <w:kern w:val="2"/>
            <w:sz w:val="24"/>
            <w:szCs w:val="24"/>
            <w14:ligatures w14:val="standardContextual"/>
          </w:rPr>
          <w:tab/>
        </w:r>
        <w:r w:rsidRPr="00637E2C">
          <w:rPr>
            <w:rStyle w:val="Hyperlink"/>
          </w:rPr>
          <w:t>Should child support be paid for a child over 18 years who is a full-time student aged under 22 years, an unemployed youth aged under 22 years, a child living with disability, all of these, or none of these? Attitudes of women and men in the general population, and of separated parents (%)</w:t>
        </w:r>
        <w:r>
          <w:rPr>
            <w:webHidden/>
          </w:rPr>
          <w:tab/>
        </w:r>
        <w:r>
          <w:rPr>
            <w:webHidden/>
          </w:rPr>
          <w:fldChar w:fldCharType="begin"/>
        </w:r>
        <w:r>
          <w:rPr>
            <w:webHidden/>
          </w:rPr>
          <w:instrText xml:space="preserve"> PAGEREF _Toc181020961 \h </w:instrText>
        </w:r>
        <w:r>
          <w:rPr>
            <w:webHidden/>
          </w:rPr>
        </w:r>
        <w:r>
          <w:rPr>
            <w:webHidden/>
          </w:rPr>
          <w:fldChar w:fldCharType="separate"/>
        </w:r>
        <w:r w:rsidR="00D05B88">
          <w:rPr>
            <w:webHidden/>
          </w:rPr>
          <w:t>32</w:t>
        </w:r>
        <w:r>
          <w:rPr>
            <w:webHidden/>
          </w:rPr>
          <w:fldChar w:fldCharType="end"/>
        </w:r>
      </w:hyperlink>
    </w:p>
    <w:p w14:paraId="45791516" w14:textId="4205CA64"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62" w:history="1">
        <w:r w:rsidRPr="00637E2C">
          <w:rPr>
            <w:rStyle w:val="Hyperlink"/>
          </w:rPr>
          <w:t>Figure 3.13</w:t>
        </w:r>
        <w:r>
          <w:rPr>
            <w:rFonts w:asciiTheme="minorHAnsi" w:eastAsiaTheme="minorEastAsia" w:hAnsiTheme="minorHAnsi" w:cstheme="minorBidi"/>
            <w:kern w:val="2"/>
            <w:sz w:val="24"/>
            <w:szCs w:val="24"/>
            <w14:ligatures w14:val="standardContextual"/>
          </w:rPr>
          <w:tab/>
        </w:r>
        <w:r w:rsidRPr="00637E2C">
          <w:rPr>
            <w:rStyle w:val="Hyperlink"/>
          </w:rPr>
          <w:t>To what extent do you agree or disagree that the amount of child support required to be paid should increase if the number of child support children is more than three? Attitudes of women and men in the general population, and of separated parents (%)</w:t>
        </w:r>
        <w:r>
          <w:rPr>
            <w:webHidden/>
          </w:rPr>
          <w:tab/>
        </w:r>
        <w:r>
          <w:rPr>
            <w:webHidden/>
          </w:rPr>
          <w:fldChar w:fldCharType="begin"/>
        </w:r>
        <w:r>
          <w:rPr>
            <w:webHidden/>
          </w:rPr>
          <w:instrText xml:space="preserve"> PAGEREF _Toc181020962 \h </w:instrText>
        </w:r>
        <w:r>
          <w:rPr>
            <w:webHidden/>
          </w:rPr>
        </w:r>
        <w:r>
          <w:rPr>
            <w:webHidden/>
          </w:rPr>
          <w:fldChar w:fldCharType="separate"/>
        </w:r>
        <w:r w:rsidR="00D05B88">
          <w:rPr>
            <w:webHidden/>
          </w:rPr>
          <w:t>33</w:t>
        </w:r>
        <w:r>
          <w:rPr>
            <w:webHidden/>
          </w:rPr>
          <w:fldChar w:fldCharType="end"/>
        </w:r>
      </w:hyperlink>
    </w:p>
    <w:p w14:paraId="512ACE2C" w14:textId="678DA7B5" w:rsidR="00CD39E1" w:rsidRDefault="00CD39E1">
      <w:pPr>
        <w:pStyle w:val="TableofFigures"/>
        <w:tabs>
          <w:tab w:val="left" w:pos="1440"/>
        </w:tabs>
        <w:rPr>
          <w:rFonts w:asciiTheme="minorHAnsi" w:eastAsiaTheme="minorEastAsia" w:hAnsiTheme="minorHAnsi" w:cstheme="minorBidi"/>
          <w:kern w:val="2"/>
          <w:sz w:val="24"/>
          <w:szCs w:val="24"/>
          <w14:ligatures w14:val="standardContextual"/>
        </w:rPr>
      </w:pPr>
      <w:hyperlink w:anchor="_Toc181020963" w:history="1">
        <w:r w:rsidRPr="00637E2C">
          <w:rPr>
            <w:rStyle w:val="Hyperlink"/>
          </w:rPr>
          <w:t>Figure 3.14</w:t>
        </w:r>
        <w:r>
          <w:rPr>
            <w:rFonts w:asciiTheme="minorHAnsi" w:eastAsiaTheme="minorEastAsia" w:hAnsiTheme="minorHAnsi" w:cstheme="minorBidi"/>
            <w:kern w:val="2"/>
            <w:sz w:val="24"/>
            <w:szCs w:val="24"/>
            <w14:ligatures w14:val="standardContextual"/>
          </w:rPr>
          <w:tab/>
        </w:r>
        <w:r w:rsidRPr="00637E2C">
          <w:rPr>
            <w:rStyle w:val="Hyperlink"/>
          </w:rPr>
          <w:t>Do you think most parents would pay child support without any government involvement? Attitudes of women and men in the general population, and of separated parents (%)</w:t>
        </w:r>
        <w:r>
          <w:rPr>
            <w:webHidden/>
          </w:rPr>
          <w:tab/>
        </w:r>
        <w:r>
          <w:rPr>
            <w:webHidden/>
          </w:rPr>
          <w:fldChar w:fldCharType="begin"/>
        </w:r>
        <w:r>
          <w:rPr>
            <w:webHidden/>
          </w:rPr>
          <w:instrText xml:space="preserve"> PAGEREF _Toc181020963 \h </w:instrText>
        </w:r>
        <w:r>
          <w:rPr>
            <w:webHidden/>
          </w:rPr>
        </w:r>
        <w:r>
          <w:rPr>
            <w:webHidden/>
          </w:rPr>
          <w:fldChar w:fldCharType="separate"/>
        </w:r>
        <w:r w:rsidR="00D05B88">
          <w:rPr>
            <w:webHidden/>
          </w:rPr>
          <w:t>34</w:t>
        </w:r>
        <w:r>
          <w:rPr>
            <w:webHidden/>
          </w:rPr>
          <w:fldChar w:fldCharType="end"/>
        </w:r>
      </w:hyperlink>
    </w:p>
    <w:p w14:paraId="72345E60" w14:textId="64E298B7"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64" w:history="1">
        <w:r w:rsidRPr="00637E2C">
          <w:rPr>
            <w:rStyle w:val="Hyperlink"/>
          </w:rPr>
          <w:t>Figure 3.15</w:t>
        </w:r>
        <w:r>
          <w:rPr>
            <w:rFonts w:asciiTheme="minorHAnsi" w:eastAsiaTheme="minorEastAsia" w:hAnsiTheme="minorHAnsi" w:cstheme="minorBidi"/>
            <w:kern w:val="2"/>
            <w:sz w:val="24"/>
            <w:szCs w:val="24"/>
            <w14:ligatures w14:val="standardContextual"/>
          </w:rPr>
          <w:tab/>
        </w:r>
        <w:r w:rsidRPr="00637E2C">
          <w:rPr>
            <w:rStyle w:val="Hyperlink"/>
          </w:rPr>
          <w:t>Should a parent face a penalty (such as a fine) if they fail to make their child support payments? Attitudes of women and men in the general population, and of separated parents (%)</w:t>
        </w:r>
        <w:r>
          <w:rPr>
            <w:webHidden/>
          </w:rPr>
          <w:tab/>
        </w:r>
        <w:r>
          <w:rPr>
            <w:webHidden/>
          </w:rPr>
          <w:fldChar w:fldCharType="begin"/>
        </w:r>
        <w:r>
          <w:rPr>
            <w:webHidden/>
          </w:rPr>
          <w:instrText xml:space="preserve"> PAGEREF _Toc181020964 \h </w:instrText>
        </w:r>
        <w:r>
          <w:rPr>
            <w:webHidden/>
          </w:rPr>
        </w:r>
        <w:r>
          <w:rPr>
            <w:webHidden/>
          </w:rPr>
          <w:fldChar w:fldCharType="separate"/>
        </w:r>
        <w:r w:rsidR="00D05B88">
          <w:rPr>
            <w:webHidden/>
          </w:rPr>
          <w:t>35</w:t>
        </w:r>
        <w:r>
          <w:rPr>
            <w:webHidden/>
          </w:rPr>
          <w:fldChar w:fldCharType="end"/>
        </w:r>
      </w:hyperlink>
    </w:p>
    <w:p w14:paraId="5E157465" w14:textId="5C931233"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65" w:history="1">
        <w:r w:rsidRPr="00637E2C">
          <w:rPr>
            <w:rStyle w:val="Hyperlink"/>
          </w:rPr>
          <w:t>Figure 3.16</w:t>
        </w:r>
        <w:r>
          <w:rPr>
            <w:rFonts w:asciiTheme="minorHAnsi" w:eastAsiaTheme="minorEastAsia" w:hAnsiTheme="minorHAnsi" w:cstheme="minorBidi"/>
            <w:kern w:val="2"/>
            <w:sz w:val="24"/>
            <w:szCs w:val="24"/>
            <w14:ligatures w14:val="standardContextual"/>
          </w:rPr>
          <w:tab/>
        </w:r>
        <w:r w:rsidRPr="00637E2C">
          <w:rPr>
            <w:rStyle w:val="Hyperlink"/>
          </w:rPr>
          <w:t>If the receiving parent remarries or starts living with a new partner, which of the following best describes what the paying parent should be expected to do: keep paying child support, stop paying, or should payment depend on the financial situation of both parents or on other circumstances? Attitudes of women and men in the general population, and of separated parents (%)</w:t>
        </w:r>
        <w:r>
          <w:rPr>
            <w:webHidden/>
          </w:rPr>
          <w:tab/>
        </w:r>
        <w:r>
          <w:rPr>
            <w:webHidden/>
          </w:rPr>
          <w:fldChar w:fldCharType="begin"/>
        </w:r>
        <w:r>
          <w:rPr>
            <w:webHidden/>
          </w:rPr>
          <w:instrText xml:space="preserve"> PAGEREF _Toc181020965 \h </w:instrText>
        </w:r>
        <w:r>
          <w:rPr>
            <w:webHidden/>
          </w:rPr>
        </w:r>
        <w:r>
          <w:rPr>
            <w:webHidden/>
          </w:rPr>
          <w:fldChar w:fldCharType="separate"/>
        </w:r>
        <w:r w:rsidR="00D05B88">
          <w:rPr>
            <w:webHidden/>
          </w:rPr>
          <w:t>36</w:t>
        </w:r>
        <w:r>
          <w:rPr>
            <w:webHidden/>
          </w:rPr>
          <w:fldChar w:fldCharType="end"/>
        </w:r>
      </w:hyperlink>
    </w:p>
    <w:p w14:paraId="781F39B4" w14:textId="2FCFBB21"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66" w:history="1">
        <w:r w:rsidRPr="00637E2C">
          <w:rPr>
            <w:rStyle w:val="Hyperlink"/>
          </w:rPr>
          <w:t>Figure 3.17</w:t>
        </w:r>
        <w:r>
          <w:rPr>
            <w:rFonts w:asciiTheme="minorHAnsi" w:eastAsiaTheme="minorEastAsia" w:hAnsiTheme="minorHAnsi" w:cstheme="minorBidi"/>
            <w:kern w:val="2"/>
            <w:sz w:val="24"/>
            <w:szCs w:val="24"/>
            <w14:ligatures w14:val="standardContextual"/>
          </w:rPr>
          <w:tab/>
        </w:r>
        <w:r w:rsidRPr="00637E2C">
          <w:rPr>
            <w:rStyle w:val="Hyperlink"/>
          </w:rPr>
          <w:t>If the paying parent has repartnered and now has step-children to support, should they be allowed to pay less child support for the children of their previous relationship? Attitudes of women and men in the general population, and of separated parents (%)</w:t>
        </w:r>
        <w:r>
          <w:rPr>
            <w:webHidden/>
          </w:rPr>
          <w:tab/>
        </w:r>
        <w:r>
          <w:rPr>
            <w:webHidden/>
          </w:rPr>
          <w:fldChar w:fldCharType="begin"/>
        </w:r>
        <w:r>
          <w:rPr>
            <w:webHidden/>
          </w:rPr>
          <w:instrText xml:space="preserve"> PAGEREF _Toc181020966 \h </w:instrText>
        </w:r>
        <w:r>
          <w:rPr>
            <w:webHidden/>
          </w:rPr>
        </w:r>
        <w:r>
          <w:rPr>
            <w:webHidden/>
          </w:rPr>
          <w:fldChar w:fldCharType="separate"/>
        </w:r>
        <w:r w:rsidR="00D05B88">
          <w:rPr>
            <w:webHidden/>
          </w:rPr>
          <w:t>37</w:t>
        </w:r>
        <w:r>
          <w:rPr>
            <w:webHidden/>
          </w:rPr>
          <w:fldChar w:fldCharType="end"/>
        </w:r>
      </w:hyperlink>
    </w:p>
    <w:p w14:paraId="60F5A79F" w14:textId="7FC8F5E0"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67" w:history="1">
        <w:r w:rsidRPr="00637E2C">
          <w:rPr>
            <w:rStyle w:val="Hyperlink"/>
          </w:rPr>
          <w:t>Figure 3.18</w:t>
        </w:r>
        <w:r>
          <w:rPr>
            <w:rFonts w:asciiTheme="minorHAnsi" w:eastAsiaTheme="minorEastAsia" w:hAnsiTheme="minorHAnsi" w:cstheme="minorBidi"/>
            <w:kern w:val="2"/>
            <w:sz w:val="24"/>
            <w:szCs w:val="24"/>
            <w14:ligatures w14:val="standardContextual"/>
          </w:rPr>
          <w:tab/>
        </w:r>
        <w:r w:rsidRPr="00637E2C">
          <w:rPr>
            <w:rStyle w:val="Hyperlink"/>
          </w:rPr>
          <w:t>If the paying parent has another child with a new partner, should they be allowed to pay less child support for the children of their previous relationship? This doesn’t include step-children. Attitudes of women and men in the general population, and of separated parents (%)</w:t>
        </w:r>
        <w:r>
          <w:rPr>
            <w:webHidden/>
          </w:rPr>
          <w:tab/>
        </w:r>
        <w:r>
          <w:rPr>
            <w:webHidden/>
          </w:rPr>
          <w:fldChar w:fldCharType="begin"/>
        </w:r>
        <w:r>
          <w:rPr>
            <w:webHidden/>
          </w:rPr>
          <w:instrText xml:space="preserve"> PAGEREF _Toc181020967 \h </w:instrText>
        </w:r>
        <w:r>
          <w:rPr>
            <w:webHidden/>
          </w:rPr>
        </w:r>
        <w:r>
          <w:rPr>
            <w:webHidden/>
          </w:rPr>
          <w:fldChar w:fldCharType="separate"/>
        </w:r>
        <w:r w:rsidR="00D05B88">
          <w:rPr>
            <w:webHidden/>
          </w:rPr>
          <w:t>38</w:t>
        </w:r>
        <w:r>
          <w:rPr>
            <w:webHidden/>
          </w:rPr>
          <w:fldChar w:fldCharType="end"/>
        </w:r>
      </w:hyperlink>
    </w:p>
    <w:p w14:paraId="4B2C7AEB" w14:textId="60EC8D22"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68" w:history="1">
        <w:r w:rsidRPr="00637E2C">
          <w:rPr>
            <w:rStyle w:val="Hyperlink"/>
          </w:rPr>
          <w:t>Figure 3.19</w:t>
        </w:r>
        <w:r>
          <w:rPr>
            <w:rFonts w:asciiTheme="minorHAnsi" w:eastAsiaTheme="minorEastAsia" w:hAnsiTheme="minorHAnsi" w:cstheme="minorBidi"/>
            <w:kern w:val="2"/>
            <w:sz w:val="24"/>
            <w:szCs w:val="24"/>
            <w14:ligatures w14:val="standardContextual"/>
          </w:rPr>
          <w:tab/>
        </w:r>
        <w:r w:rsidRPr="00637E2C">
          <w:rPr>
            <w:rStyle w:val="Hyperlink"/>
          </w:rPr>
          <w:t>Should a parent have to pay child support if they want contact with their children but the other parent is preventing it? Attitudes of women and men in the general population, and of separated parents (%)</w:t>
        </w:r>
        <w:r>
          <w:rPr>
            <w:webHidden/>
          </w:rPr>
          <w:tab/>
        </w:r>
        <w:r>
          <w:rPr>
            <w:webHidden/>
          </w:rPr>
          <w:fldChar w:fldCharType="begin"/>
        </w:r>
        <w:r>
          <w:rPr>
            <w:webHidden/>
          </w:rPr>
          <w:instrText xml:space="preserve"> PAGEREF _Toc181020968 \h </w:instrText>
        </w:r>
        <w:r>
          <w:rPr>
            <w:webHidden/>
          </w:rPr>
        </w:r>
        <w:r>
          <w:rPr>
            <w:webHidden/>
          </w:rPr>
          <w:fldChar w:fldCharType="separate"/>
        </w:r>
        <w:r w:rsidR="00D05B88">
          <w:rPr>
            <w:webHidden/>
          </w:rPr>
          <w:t>39</w:t>
        </w:r>
        <w:r>
          <w:rPr>
            <w:webHidden/>
          </w:rPr>
          <w:fldChar w:fldCharType="end"/>
        </w:r>
      </w:hyperlink>
    </w:p>
    <w:p w14:paraId="2E01381E" w14:textId="77777777" w:rsidR="00CD39E1" w:rsidRDefault="00F60869" w:rsidP="00BA6A3F">
      <w:pPr>
        <w:rPr>
          <w:noProof/>
        </w:rPr>
      </w:pPr>
      <w:r w:rsidRPr="00291A76">
        <w:fldChar w:fldCharType="end"/>
      </w:r>
      <w:r w:rsidR="00182C7C" w:rsidRPr="00291A76">
        <w:fldChar w:fldCharType="begin"/>
      </w:r>
      <w:r w:rsidR="00182C7C" w:rsidRPr="00291A76">
        <w:instrText xml:space="preserve"> TOC \h \z \c "Figure 4." </w:instrText>
      </w:r>
      <w:r w:rsidR="00182C7C" w:rsidRPr="00291A76">
        <w:fldChar w:fldCharType="separate"/>
      </w:r>
    </w:p>
    <w:p w14:paraId="7FD2A21F" w14:textId="0C5E5CB5"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69" w:history="1">
        <w:r w:rsidRPr="00232F93">
          <w:rPr>
            <w:rStyle w:val="Hyperlink"/>
          </w:rPr>
          <w:t>Figure 4.1</w:t>
        </w:r>
        <w:r>
          <w:rPr>
            <w:rFonts w:asciiTheme="minorHAnsi" w:eastAsiaTheme="minorEastAsia" w:hAnsiTheme="minorHAnsi" w:cstheme="minorBidi"/>
            <w:kern w:val="2"/>
            <w:sz w:val="24"/>
            <w:szCs w:val="24"/>
            <w14:ligatures w14:val="standardContextual"/>
          </w:rPr>
          <w:tab/>
        </w:r>
        <w:r w:rsidRPr="00232F93">
          <w:rPr>
            <w:rStyle w:val="Hyperlink"/>
          </w:rPr>
          <w:t>Should a parent have to apply for child support to receive government children-related payments (e.g., Family Tax Benefit)? Attitudes of women and men in the general population, and of separated parents (%)</w:t>
        </w:r>
        <w:r>
          <w:rPr>
            <w:webHidden/>
          </w:rPr>
          <w:tab/>
        </w:r>
        <w:r>
          <w:rPr>
            <w:webHidden/>
          </w:rPr>
          <w:fldChar w:fldCharType="begin"/>
        </w:r>
        <w:r>
          <w:rPr>
            <w:webHidden/>
          </w:rPr>
          <w:instrText xml:space="preserve"> PAGEREF _Toc181020969 \h </w:instrText>
        </w:r>
        <w:r>
          <w:rPr>
            <w:webHidden/>
          </w:rPr>
        </w:r>
        <w:r>
          <w:rPr>
            <w:webHidden/>
          </w:rPr>
          <w:fldChar w:fldCharType="separate"/>
        </w:r>
        <w:r w:rsidR="00D05B88">
          <w:rPr>
            <w:webHidden/>
          </w:rPr>
          <w:t>43</w:t>
        </w:r>
        <w:r>
          <w:rPr>
            <w:webHidden/>
          </w:rPr>
          <w:fldChar w:fldCharType="end"/>
        </w:r>
      </w:hyperlink>
    </w:p>
    <w:p w14:paraId="4EA28D8D" w14:textId="671DBDE1"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70" w:history="1">
        <w:r w:rsidRPr="00232F93">
          <w:rPr>
            <w:rStyle w:val="Hyperlink"/>
          </w:rPr>
          <w:t>Figure 4.2</w:t>
        </w:r>
        <w:r>
          <w:rPr>
            <w:rFonts w:asciiTheme="minorHAnsi" w:eastAsiaTheme="minorEastAsia" w:hAnsiTheme="minorHAnsi" w:cstheme="minorBidi"/>
            <w:kern w:val="2"/>
            <w:sz w:val="24"/>
            <w:szCs w:val="24"/>
            <w14:ligatures w14:val="standardContextual"/>
          </w:rPr>
          <w:tab/>
        </w:r>
        <w:r w:rsidRPr="00232F93">
          <w:rPr>
            <w:rStyle w:val="Hyperlink"/>
          </w:rPr>
          <w:t>If the parents have never lived together, should the parent who lives with the child be required to apply for child support from the other parent? Attitudes of women and men in the general population, and of separated parents (%)</w:t>
        </w:r>
        <w:r>
          <w:rPr>
            <w:webHidden/>
          </w:rPr>
          <w:tab/>
        </w:r>
        <w:r>
          <w:rPr>
            <w:webHidden/>
          </w:rPr>
          <w:fldChar w:fldCharType="begin"/>
        </w:r>
        <w:r>
          <w:rPr>
            <w:webHidden/>
          </w:rPr>
          <w:instrText xml:space="preserve"> PAGEREF _Toc181020970 \h </w:instrText>
        </w:r>
        <w:r>
          <w:rPr>
            <w:webHidden/>
          </w:rPr>
        </w:r>
        <w:r>
          <w:rPr>
            <w:webHidden/>
          </w:rPr>
          <w:fldChar w:fldCharType="separate"/>
        </w:r>
        <w:r w:rsidR="00D05B88">
          <w:rPr>
            <w:webHidden/>
          </w:rPr>
          <w:t>44</w:t>
        </w:r>
        <w:r>
          <w:rPr>
            <w:webHidden/>
          </w:rPr>
          <w:fldChar w:fldCharType="end"/>
        </w:r>
      </w:hyperlink>
    </w:p>
    <w:p w14:paraId="4D1D31AA" w14:textId="5373060E"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71" w:history="1">
        <w:r w:rsidRPr="00232F93">
          <w:rPr>
            <w:rStyle w:val="Hyperlink"/>
          </w:rPr>
          <w:t>Figure 4.3</w:t>
        </w:r>
        <w:r>
          <w:rPr>
            <w:rFonts w:asciiTheme="minorHAnsi" w:eastAsiaTheme="minorEastAsia" w:hAnsiTheme="minorHAnsi" w:cstheme="minorBidi"/>
            <w:kern w:val="2"/>
            <w:sz w:val="24"/>
            <w:szCs w:val="24"/>
            <w14:ligatures w14:val="standardContextual"/>
          </w:rPr>
          <w:tab/>
        </w:r>
        <w:r w:rsidRPr="00232F93">
          <w:rPr>
            <w:rStyle w:val="Hyperlink"/>
          </w:rPr>
          <w:t>For the purpose of receiving government benefits, should a parent with a 50/50 parenting arrangement be able to elect not to receive child support from the parent with the higher income? Attitudes of women and men in the general population, and of separated parents (%)</w:t>
        </w:r>
        <w:r>
          <w:rPr>
            <w:webHidden/>
          </w:rPr>
          <w:tab/>
        </w:r>
        <w:r>
          <w:rPr>
            <w:webHidden/>
          </w:rPr>
          <w:fldChar w:fldCharType="begin"/>
        </w:r>
        <w:r>
          <w:rPr>
            <w:webHidden/>
          </w:rPr>
          <w:instrText xml:space="preserve"> PAGEREF _Toc181020971 \h </w:instrText>
        </w:r>
        <w:r>
          <w:rPr>
            <w:webHidden/>
          </w:rPr>
        </w:r>
        <w:r>
          <w:rPr>
            <w:webHidden/>
          </w:rPr>
          <w:fldChar w:fldCharType="separate"/>
        </w:r>
        <w:r w:rsidR="00D05B88">
          <w:rPr>
            <w:webHidden/>
          </w:rPr>
          <w:t>45</w:t>
        </w:r>
        <w:r>
          <w:rPr>
            <w:webHidden/>
          </w:rPr>
          <w:fldChar w:fldCharType="end"/>
        </w:r>
      </w:hyperlink>
    </w:p>
    <w:p w14:paraId="74071F9F" w14:textId="15615214"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72" w:history="1">
        <w:r w:rsidRPr="00232F93">
          <w:rPr>
            <w:rStyle w:val="Hyperlink"/>
          </w:rPr>
          <w:t>Figure 4.4</w:t>
        </w:r>
        <w:r>
          <w:rPr>
            <w:rFonts w:asciiTheme="minorHAnsi" w:eastAsiaTheme="minorEastAsia" w:hAnsiTheme="minorHAnsi" w:cstheme="minorBidi"/>
            <w:kern w:val="2"/>
            <w:sz w:val="24"/>
            <w:szCs w:val="24"/>
            <w14:ligatures w14:val="standardContextual"/>
          </w:rPr>
          <w:tab/>
        </w:r>
        <w:r w:rsidRPr="00232F93">
          <w:rPr>
            <w:rStyle w:val="Hyperlink"/>
          </w:rPr>
          <w:t>To what extent do you agree or disagree that parents who have a fear of violence (from the other parent) should be able to seek an exemption from applying for child support? Attitudes of women and men in the general population, and of separated parents (%)</w:t>
        </w:r>
        <w:r>
          <w:rPr>
            <w:webHidden/>
          </w:rPr>
          <w:tab/>
        </w:r>
        <w:r>
          <w:rPr>
            <w:webHidden/>
          </w:rPr>
          <w:fldChar w:fldCharType="begin"/>
        </w:r>
        <w:r>
          <w:rPr>
            <w:webHidden/>
          </w:rPr>
          <w:instrText xml:space="preserve"> PAGEREF _Toc181020972 \h </w:instrText>
        </w:r>
        <w:r>
          <w:rPr>
            <w:webHidden/>
          </w:rPr>
        </w:r>
        <w:r>
          <w:rPr>
            <w:webHidden/>
          </w:rPr>
          <w:fldChar w:fldCharType="separate"/>
        </w:r>
        <w:r w:rsidR="00D05B88">
          <w:rPr>
            <w:webHidden/>
          </w:rPr>
          <w:t>46</w:t>
        </w:r>
        <w:r>
          <w:rPr>
            <w:webHidden/>
          </w:rPr>
          <w:fldChar w:fldCharType="end"/>
        </w:r>
      </w:hyperlink>
    </w:p>
    <w:p w14:paraId="505500EF" w14:textId="17363FF0"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73" w:history="1">
        <w:r w:rsidRPr="00232F93">
          <w:rPr>
            <w:rStyle w:val="Hyperlink"/>
          </w:rPr>
          <w:t>Figure 4.5</w:t>
        </w:r>
        <w:r>
          <w:rPr>
            <w:rFonts w:asciiTheme="minorHAnsi" w:eastAsiaTheme="minorEastAsia" w:hAnsiTheme="minorHAnsi" w:cstheme="minorBidi"/>
            <w:kern w:val="2"/>
            <w:sz w:val="24"/>
            <w:szCs w:val="24"/>
            <w14:ligatures w14:val="standardContextual"/>
          </w:rPr>
          <w:tab/>
        </w:r>
        <w:r w:rsidRPr="00232F93">
          <w:rPr>
            <w:rStyle w:val="Hyperlink"/>
          </w:rPr>
          <w:t>To what extent do you agree or disagree that if parents transfer money privately, the Child Support Agency (Services Australia) should check that child support has been paid in full? Attitudes of women and men in the general population, and of separated parents (%)</w:t>
        </w:r>
        <w:r>
          <w:rPr>
            <w:webHidden/>
          </w:rPr>
          <w:tab/>
        </w:r>
        <w:r>
          <w:rPr>
            <w:webHidden/>
          </w:rPr>
          <w:fldChar w:fldCharType="begin"/>
        </w:r>
        <w:r>
          <w:rPr>
            <w:webHidden/>
          </w:rPr>
          <w:instrText xml:space="preserve"> PAGEREF _Toc181020973 \h </w:instrText>
        </w:r>
        <w:r>
          <w:rPr>
            <w:webHidden/>
          </w:rPr>
        </w:r>
        <w:r>
          <w:rPr>
            <w:webHidden/>
          </w:rPr>
          <w:fldChar w:fldCharType="separate"/>
        </w:r>
        <w:r w:rsidR="00D05B88">
          <w:rPr>
            <w:webHidden/>
          </w:rPr>
          <w:t>48</w:t>
        </w:r>
        <w:r>
          <w:rPr>
            <w:webHidden/>
          </w:rPr>
          <w:fldChar w:fldCharType="end"/>
        </w:r>
      </w:hyperlink>
    </w:p>
    <w:p w14:paraId="6811B97F" w14:textId="7CA33EFF"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74" w:history="1">
        <w:r w:rsidRPr="00232F93">
          <w:rPr>
            <w:rStyle w:val="Hyperlink"/>
          </w:rPr>
          <w:t>Figure 4.6</w:t>
        </w:r>
        <w:r>
          <w:rPr>
            <w:rFonts w:asciiTheme="minorHAnsi" w:eastAsiaTheme="minorEastAsia" w:hAnsiTheme="minorHAnsi" w:cstheme="minorBidi"/>
            <w:kern w:val="2"/>
            <w:sz w:val="24"/>
            <w:szCs w:val="24"/>
            <w14:ligatures w14:val="standardContextual"/>
          </w:rPr>
          <w:tab/>
        </w:r>
        <w:r w:rsidRPr="00232F93">
          <w:rPr>
            <w:rStyle w:val="Hyperlink"/>
          </w:rPr>
          <w:t>Which of the following child support collection options is most appropriate to be used for new parents entering the child support system: employer deducts portion from an employee’s wage, payment to Services Australia, private transfer, private transfer via app or other method? Attitudes of women and men in the general population, and of separated parents (%)</w:t>
        </w:r>
        <w:r>
          <w:rPr>
            <w:webHidden/>
          </w:rPr>
          <w:tab/>
        </w:r>
        <w:r>
          <w:rPr>
            <w:webHidden/>
          </w:rPr>
          <w:fldChar w:fldCharType="begin"/>
        </w:r>
        <w:r>
          <w:rPr>
            <w:webHidden/>
          </w:rPr>
          <w:instrText xml:space="preserve"> PAGEREF _Toc181020974 \h </w:instrText>
        </w:r>
        <w:r>
          <w:rPr>
            <w:webHidden/>
          </w:rPr>
        </w:r>
        <w:r>
          <w:rPr>
            <w:webHidden/>
          </w:rPr>
          <w:fldChar w:fldCharType="separate"/>
        </w:r>
        <w:r w:rsidR="00D05B88">
          <w:rPr>
            <w:webHidden/>
          </w:rPr>
          <w:t>49</w:t>
        </w:r>
        <w:r>
          <w:rPr>
            <w:webHidden/>
          </w:rPr>
          <w:fldChar w:fldCharType="end"/>
        </w:r>
      </w:hyperlink>
    </w:p>
    <w:p w14:paraId="0B0633D4" w14:textId="36BAF883" w:rsidR="00CD39E1" w:rsidRDefault="00CD39E1">
      <w:pPr>
        <w:pStyle w:val="TableofFigures"/>
        <w:rPr>
          <w:rFonts w:asciiTheme="minorHAnsi" w:eastAsiaTheme="minorEastAsia" w:hAnsiTheme="minorHAnsi" w:cstheme="minorBidi"/>
          <w:kern w:val="2"/>
          <w:sz w:val="24"/>
          <w:szCs w:val="24"/>
          <w14:ligatures w14:val="standardContextual"/>
        </w:rPr>
      </w:pPr>
      <w:hyperlink w:anchor="_Toc181020975" w:history="1">
        <w:r w:rsidRPr="00232F93">
          <w:rPr>
            <w:rStyle w:val="Hyperlink"/>
          </w:rPr>
          <w:t>Figure 4.7</w:t>
        </w:r>
        <w:r>
          <w:rPr>
            <w:rFonts w:asciiTheme="minorHAnsi" w:eastAsiaTheme="minorEastAsia" w:hAnsiTheme="minorHAnsi" w:cstheme="minorBidi"/>
            <w:kern w:val="2"/>
            <w:sz w:val="24"/>
            <w:szCs w:val="24"/>
            <w14:ligatures w14:val="standardContextual"/>
          </w:rPr>
          <w:tab/>
        </w:r>
        <w:r w:rsidRPr="00232F93">
          <w:rPr>
            <w:rStyle w:val="Hyperlink"/>
          </w:rPr>
          <w:t>To what extent do you agree or disagree that recently separated parents who get along should have the opportunity (provided by the government) to talk to a mediator about child support and child-related expenses in general? Attitudes of women and men in the general population, and of separated parents (%)</w:t>
        </w:r>
        <w:r>
          <w:rPr>
            <w:webHidden/>
          </w:rPr>
          <w:tab/>
        </w:r>
        <w:r>
          <w:rPr>
            <w:webHidden/>
          </w:rPr>
          <w:fldChar w:fldCharType="begin"/>
        </w:r>
        <w:r>
          <w:rPr>
            <w:webHidden/>
          </w:rPr>
          <w:instrText xml:space="preserve"> PAGEREF _Toc181020975 \h </w:instrText>
        </w:r>
        <w:r>
          <w:rPr>
            <w:webHidden/>
          </w:rPr>
        </w:r>
        <w:r>
          <w:rPr>
            <w:webHidden/>
          </w:rPr>
          <w:fldChar w:fldCharType="separate"/>
        </w:r>
        <w:r w:rsidR="00D05B88">
          <w:rPr>
            <w:webHidden/>
          </w:rPr>
          <w:t>51</w:t>
        </w:r>
        <w:r>
          <w:rPr>
            <w:webHidden/>
          </w:rPr>
          <w:fldChar w:fldCharType="end"/>
        </w:r>
      </w:hyperlink>
    </w:p>
    <w:p w14:paraId="7716D9E8" w14:textId="77777777" w:rsidR="00CD39E1" w:rsidRDefault="00182C7C" w:rsidP="00BA6A3F">
      <w:pPr>
        <w:rPr>
          <w:noProof/>
        </w:rPr>
      </w:pPr>
      <w:r w:rsidRPr="00291A76">
        <w:fldChar w:fldCharType="end"/>
      </w:r>
      <w:r w:rsidR="00BA6A3F" w:rsidRPr="00291A76">
        <w:rPr>
          <w:szCs w:val="20"/>
        </w:rPr>
        <w:fldChar w:fldCharType="begin"/>
      </w:r>
      <w:r w:rsidR="00BA6A3F" w:rsidRPr="00291A76">
        <w:instrText xml:space="preserve"> TOC \h \z \c "Figure A." </w:instrText>
      </w:r>
      <w:r w:rsidR="00BA6A3F" w:rsidRPr="00291A76">
        <w:rPr>
          <w:szCs w:val="20"/>
        </w:rPr>
        <w:fldChar w:fldCharType="separate"/>
      </w:r>
    </w:p>
    <w:p w14:paraId="42B29D88" w14:textId="51D45759" w:rsidR="00CD39E1" w:rsidRDefault="00CD39E1" w:rsidP="000C16FB">
      <w:pPr>
        <w:pStyle w:val="TableofFigures"/>
        <w:rPr>
          <w:rFonts w:asciiTheme="minorHAnsi" w:eastAsiaTheme="minorEastAsia" w:hAnsiTheme="minorHAnsi" w:cstheme="minorBidi"/>
          <w:kern w:val="2"/>
          <w:sz w:val="24"/>
          <w:szCs w:val="24"/>
          <w14:ligatures w14:val="standardContextual"/>
        </w:rPr>
      </w:pPr>
      <w:hyperlink w:anchor="_Toc181020992" w:history="1">
        <w:r w:rsidRPr="000C16FB">
          <w:rPr>
            <w:rStyle w:val="Hyperlink"/>
          </w:rPr>
          <w:t>Figure A.1</w:t>
        </w:r>
        <w:r w:rsidRPr="000C16FB">
          <w:rPr>
            <w:rStyle w:val="Hyperlink"/>
            <w:rFonts w:eastAsiaTheme="minorEastAsia"/>
          </w:rPr>
          <w:tab/>
        </w:r>
        <w:r w:rsidRPr="000C16FB">
          <w:rPr>
            <w:rStyle w:val="Hyperlink"/>
          </w:rPr>
          <w:t>To what extent do you agree or disagree that the child support system is ‘fair’ for both parents? Attitudes of separated parents [Strongly agree to Strongly disagree] (%)</w:t>
        </w:r>
        <w:r w:rsidRPr="000C16FB">
          <w:rPr>
            <w:rStyle w:val="Hyperlink"/>
            <w:webHidden/>
          </w:rPr>
          <w:tab/>
        </w:r>
        <w:r w:rsidRPr="000C16FB">
          <w:rPr>
            <w:rStyle w:val="Hyperlink"/>
            <w:webHidden/>
          </w:rPr>
          <w:fldChar w:fldCharType="begin"/>
        </w:r>
        <w:r w:rsidRPr="000C16FB">
          <w:rPr>
            <w:rStyle w:val="Hyperlink"/>
            <w:webHidden/>
          </w:rPr>
          <w:instrText xml:space="preserve"> PAGEREF _Toc181020992 \h </w:instrText>
        </w:r>
        <w:r w:rsidRPr="000C16FB">
          <w:rPr>
            <w:rStyle w:val="Hyperlink"/>
            <w:webHidden/>
          </w:rPr>
        </w:r>
        <w:r w:rsidRPr="000C16FB">
          <w:rPr>
            <w:rStyle w:val="Hyperlink"/>
            <w:webHidden/>
          </w:rPr>
          <w:fldChar w:fldCharType="separate"/>
        </w:r>
        <w:r w:rsidR="00D05B88" w:rsidRPr="000C16FB">
          <w:rPr>
            <w:rStyle w:val="Hyperlink"/>
            <w:webHidden/>
          </w:rPr>
          <w:t>84</w:t>
        </w:r>
        <w:r w:rsidRPr="000C16FB">
          <w:rPr>
            <w:rStyle w:val="Hyperlink"/>
            <w:webHidden/>
          </w:rPr>
          <w:fldChar w:fldCharType="end"/>
        </w:r>
      </w:hyperlink>
    </w:p>
    <w:p w14:paraId="59524033" w14:textId="4511787E" w:rsidR="00CD39E1" w:rsidRPr="000C16FB" w:rsidRDefault="00CD39E1" w:rsidP="000C16FB">
      <w:pPr>
        <w:pStyle w:val="TableofFigures"/>
      </w:pPr>
      <w:hyperlink w:anchor="_Toc181020993" w:history="1">
        <w:r w:rsidRPr="000C16FB">
          <w:rPr>
            <w:rStyle w:val="Hyperlink"/>
          </w:rPr>
          <w:t>Figure A.2</w:t>
        </w:r>
        <w:r w:rsidRPr="000C16FB">
          <w:rPr>
            <w:rStyle w:val="Hyperlink"/>
          </w:rPr>
          <w:tab/>
          <w:t>To what extent do you agree or disagree that the amount of child support required to be paid should increase if the number of child support children is more than three? [Strongly agree to Strongly disagree] (%)</w:t>
        </w:r>
        <w:r w:rsidRPr="000C16FB">
          <w:rPr>
            <w:rStyle w:val="Hyperlink"/>
            <w:webHidden/>
          </w:rPr>
          <w:tab/>
        </w:r>
        <w:r w:rsidRPr="000C16FB">
          <w:rPr>
            <w:rStyle w:val="Hyperlink"/>
            <w:webHidden/>
          </w:rPr>
          <w:fldChar w:fldCharType="begin"/>
        </w:r>
        <w:r w:rsidRPr="000C16FB">
          <w:rPr>
            <w:rStyle w:val="Hyperlink"/>
            <w:webHidden/>
          </w:rPr>
          <w:instrText xml:space="preserve"> PAGEREF _Toc181020993 \h </w:instrText>
        </w:r>
        <w:r w:rsidRPr="000C16FB">
          <w:rPr>
            <w:rStyle w:val="Hyperlink"/>
            <w:webHidden/>
          </w:rPr>
        </w:r>
        <w:r w:rsidRPr="000C16FB">
          <w:rPr>
            <w:rStyle w:val="Hyperlink"/>
            <w:webHidden/>
          </w:rPr>
          <w:fldChar w:fldCharType="separate"/>
        </w:r>
        <w:r w:rsidR="00D05B88" w:rsidRPr="000C16FB">
          <w:rPr>
            <w:rStyle w:val="Hyperlink"/>
            <w:webHidden/>
          </w:rPr>
          <w:t>85</w:t>
        </w:r>
        <w:r w:rsidRPr="000C16FB">
          <w:rPr>
            <w:rStyle w:val="Hyperlink"/>
            <w:webHidden/>
          </w:rPr>
          <w:fldChar w:fldCharType="end"/>
        </w:r>
      </w:hyperlink>
    </w:p>
    <w:p w14:paraId="4375BD8B" w14:textId="5135BCCE" w:rsidR="00CD39E1" w:rsidRPr="000C16FB" w:rsidRDefault="00CD39E1" w:rsidP="000C16FB">
      <w:pPr>
        <w:pStyle w:val="TableofFigures"/>
      </w:pPr>
      <w:hyperlink w:anchor="_Toc181020994" w:history="1">
        <w:r w:rsidRPr="000C16FB">
          <w:rPr>
            <w:rStyle w:val="Hyperlink"/>
          </w:rPr>
          <w:t>Figure A.3</w:t>
        </w:r>
        <w:r w:rsidRPr="000C16FB">
          <w:rPr>
            <w:rStyle w:val="Hyperlink"/>
          </w:rPr>
          <w:tab/>
          <w:t>To what extent do you agree or disagree that parents who have a fear of violence (from the other parent) should be able to seek an exemption from applying for child support? [Strongly agree to Strongly disagree] (%)</w:t>
        </w:r>
        <w:r w:rsidRPr="000C16FB">
          <w:rPr>
            <w:rStyle w:val="Hyperlink"/>
            <w:webHidden/>
          </w:rPr>
          <w:tab/>
        </w:r>
        <w:r w:rsidRPr="000C16FB">
          <w:rPr>
            <w:rStyle w:val="Hyperlink"/>
            <w:webHidden/>
          </w:rPr>
          <w:fldChar w:fldCharType="begin"/>
        </w:r>
        <w:r w:rsidRPr="000C16FB">
          <w:rPr>
            <w:rStyle w:val="Hyperlink"/>
            <w:webHidden/>
          </w:rPr>
          <w:instrText xml:space="preserve"> PAGEREF _Toc181020994 \h </w:instrText>
        </w:r>
        <w:r w:rsidRPr="000C16FB">
          <w:rPr>
            <w:rStyle w:val="Hyperlink"/>
            <w:webHidden/>
          </w:rPr>
        </w:r>
        <w:r w:rsidRPr="000C16FB">
          <w:rPr>
            <w:rStyle w:val="Hyperlink"/>
            <w:webHidden/>
          </w:rPr>
          <w:fldChar w:fldCharType="separate"/>
        </w:r>
        <w:r w:rsidR="00D05B88" w:rsidRPr="000C16FB">
          <w:rPr>
            <w:rStyle w:val="Hyperlink"/>
            <w:webHidden/>
          </w:rPr>
          <w:t>86</w:t>
        </w:r>
        <w:r w:rsidRPr="000C16FB">
          <w:rPr>
            <w:rStyle w:val="Hyperlink"/>
            <w:webHidden/>
          </w:rPr>
          <w:fldChar w:fldCharType="end"/>
        </w:r>
      </w:hyperlink>
    </w:p>
    <w:p w14:paraId="16F54F3F" w14:textId="2B3E080C" w:rsidR="00CD39E1" w:rsidRPr="000C16FB" w:rsidRDefault="00CD39E1" w:rsidP="000C16FB">
      <w:pPr>
        <w:pStyle w:val="TableofFigures"/>
      </w:pPr>
      <w:hyperlink w:anchor="_Toc181020995" w:history="1">
        <w:r w:rsidRPr="000C16FB">
          <w:rPr>
            <w:rStyle w:val="Hyperlink"/>
          </w:rPr>
          <w:t>Figure A.4</w:t>
        </w:r>
        <w:r w:rsidRPr="000C16FB">
          <w:rPr>
            <w:rStyle w:val="Hyperlink"/>
          </w:rPr>
          <w:tab/>
          <w:t>To what extent do you agree or disagree that if parents transfer money privately, the Child Support Agency (Services Australia) should check that child support has been paid in full? [Strongly agree to Strongly disagree] (%)</w:t>
        </w:r>
        <w:r w:rsidRPr="000C16FB">
          <w:rPr>
            <w:rStyle w:val="Hyperlink"/>
            <w:webHidden/>
          </w:rPr>
          <w:tab/>
        </w:r>
        <w:r w:rsidRPr="000C16FB">
          <w:rPr>
            <w:rStyle w:val="Hyperlink"/>
            <w:webHidden/>
          </w:rPr>
          <w:fldChar w:fldCharType="begin"/>
        </w:r>
        <w:r w:rsidRPr="000C16FB">
          <w:rPr>
            <w:rStyle w:val="Hyperlink"/>
            <w:webHidden/>
          </w:rPr>
          <w:instrText xml:space="preserve"> PAGEREF _Toc181020995 \h </w:instrText>
        </w:r>
        <w:r w:rsidRPr="000C16FB">
          <w:rPr>
            <w:rStyle w:val="Hyperlink"/>
            <w:webHidden/>
          </w:rPr>
        </w:r>
        <w:r w:rsidRPr="000C16FB">
          <w:rPr>
            <w:rStyle w:val="Hyperlink"/>
            <w:webHidden/>
          </w:rPr>
          <w:fldChar w:fldCharType="separate"/>
        </w:r>
        <w:r w:rsidR="00D05B88" w:rsidRPr="000C16FB">
          <w:rPr>
            <w:rStyle w:val="Hyperlink"/>
            <w:webHidden/>
          </w:rPr>
          <w:t>87</w:t>
        </w:r>
        <w:r w:rsidRPr="000C16FB">
          <w:rPr>
            <w:rStyle w:val="Hyperlink"/>
            <w:webHidden/>
          </w:rPr>
          <w:fldChar w:fldCharType="end"/>
        </w:r>
      </w:hyperlink>
    </w:p>
    <w:p w14:paraId="5BEDDDE1" w14:textId="4F8DDB67" w:rsidR="00CD39E1" w:rsidRPr="000C16FB" w:rsidRDefault="00CD39E1" w:rsidP="000C16FB">
      <w:pPr>
        <w:pStyle w:val="TableofFigures"/>
      </w:pPr>
      <w:hyperlink w:anchor="_Toc181020996" w:history="1">
        <w:r w:rsidRPr="000C16FB">
          <w:rPr>
            <w:rStyle w:val="Hyperlink"/>
          </w:rPr>
          <w:t>Figure A.5</w:t>
        </w:r>
        <w:r w:rsidRPr="000C16FB">
          <w:rPr>
            <w:rStyle w:val="Hyperlink"/>
          </w:rPr>
          <w:tab/>
          <w:t>To what extent do you agree or disagree that recently separated parents who get along should have the opportunity (provided by the government) to talk to a mediator about child support and child-related expenses in general? [Strongly agree to Strongly disagree] (%)</w:t>
        </w:r>
        <w:r w:rsidRPr="000C16FB">
          <w:rPr>
            <w:rStyle w:val="Hyperlink"/>
            <w:webHidden/>
          </w:rPr>
          <w:tab/>
        </w:r>
        <w:r w:rsidRPr="000C16FB">
          <w:rPr>
            <w:rStyle w:val="Hyperlink"/>
            <w:webHidden/>
          </w:rPr>
          <w:fldChar w:fldCharType="begin"/>
        </w:r>
        <w:r w:rsidRPr="000C16FB">
          <w:rPr>
            <w:rStyle w:val="Hyperlink"/>
            <w:webHidden/>
          </w:rPr>
          <w:instrText xml:space="preserve"> PAGEREF _Toc181020996 \h </w:instrText>
        </w:r>
        <w:r w:rsidRPr="000C16FB">
          <w:rPr>
            <w:rStyle w:val="Hyperlink"/>
            <w:webHidden/>
          </w:rPr>
        </w:r>
        <w:r w:rsidRPr="000C16FB">
          <w:rPr>
            <w:rStyle w:val="Hyperlink"/>
            <w:webHidden/>
          </w:rPr>
          <w:fldChar w:fldCharType="separate"/>
        </w:r>
        <w:r w:rsidR="00D05B88" w:rsidRPr="000C16FB">
          <w:rPr>
            <w:rStyle w:val="Hyperlink"/>
            <w:webHidden/>
          </w:rPr>
          <w:t>88</w:t>
        </w:r>
        <w:r w:rsidRPr="000C16FB">
          <w:rPr>
            <w:rStyle w:val="Hyperlink"/>
            <w:webHidden/>
          </w:rPr>
          <w:fldChar w:fldCharType="end"/>
        </w:r>
      </w:hyperlink>
    </w:p>
    <w:p w14:paraId="298AF8EE" w14:textId="136CC5E5" w:rsidR="005C2FB6" w:rsidRPr="00291A76" w:rsidRDefault="00BA6A3F" w:rsidP="000C16FB">
      <w:pPr>
        <w:pStyle w:val="Heading2"/>
        <w:sectPr w:rsidR="005C2FB6" w:rsidRPr="00291A76" w:rsidSect="0082319B">
          <w:type w:val="continuous"/>
          <w:pgSz w:w="11906" w:h="16838" w:code="9"/>
          <w:pgMar w:top="1418" w:right="992" w:bottom="1418" w:left="992" w:header="567" w:footer="567" w:gutter="0"/>
          <w:pgNumType w:fmt="lowerRoman"/>
          <w:cols w:space="720"/>
          <w:docGrid w:linePitch="360"/>
        </w:sectPr>
      </w:pPr>
      <w:r w:rsidRPr="00291A76">
        <w:fldChar w:fldCharType="end"/>
      </w:r>
    </w:p>
    <w:p w14:paraId="5FCF9A0A" w14:textId="36A4CBDE" w:rsidR="00D27D76" w:rsidRPr="00291A76" w:rsidRDefault="00CE6F93" w:rsidP="000C16FB">
      <w:pPr>
        <w:pStyle w:val="Heading2"/>
      </w:pPr>
      <w:bookmarkStart w:id="6" w:name="_Toc181020442"/>
      <w:r w:rsidRPr="00291A76">
        <w:t xml:space="preserve">1 </w:t>
      </w:r>
      <w:r w:rsidR="00FB03DD" w:rsidRPr="00291A76">
        <w:t>Introduction</w:t>
      </w:r>
      <w:bookmarkEnd w:id="6"/>
    </w:p>
    <w:p w14:paraId="3704FA1C" w14:textId="707A1D43" w:rsidR="00423374" w:rsidRPr="00291A76" w:rsidRDefault="00423374" w:rsidP="0056191F">
      <w:r w:rsidRPr="00291A76">
        <w:t>Child support</w:t>
      </w:r>
      <w:r w:rsidR="00421A27">
        <w:rPr>
          <w:rFonts w:ascii="ZWAdobeF" w:hAnsi="ZWAdobeF" w:cs="ZWAdobeF"/>
          <w:sz w:val="2"/>
          <w:szCs w:val="2"/>
        </w:rPr>
        <w:t>0F</w:t>
      </w:r>
      <w:r w:rsidRPr="00291A76">
        <w:rPr>
          <w:vertAlign w:val="superscript"/>
        </w:rPr>
        <w:footnoteReference w:id="1"/>
      </w:r>
      <w:r w:rsidRPr="00291A76">
        <w:t xml:space="preserve"> is money paid by one parent </w:t>
      </w:r>
      <w:r w:rsidR="00897B3A" w:rsidRPr="00291A76">
        <w:t xml:space="preserve">(mostly fathers) </w:t>
      </w:r>
      <w:r w:rsidRPr="00291A76">
        <w:t>to the other parent</w:t>
      </w:r>
      <w:r w:rsidR="00897B3A" w:rsidRPr="00291A76">
        <w:t xml:space="preserve"> (mostly mothers) </w:t>
      </w:r>
      <w:r w:rsidRPr="00291A76">
        <w:t>to help cover the costs of raising children</w:t>
      </w:r>
      <w:r w:rsidR="00897B3A" w:rsidRPr="00291A76">
        <w:t>.</w:t>
      </w:r>
      <w:r w:rsidR="00421A27">
        <w:rPr>
          <w:rFonts w:ascii="ZWAdobeF" w:hAnsi="ZWAdobeF" w:cs="ZWAdobeF"/>
          <w:sz w:val="2"/>
          <w:szCs w:val="2"/>
        </w:rPr>
        <w:t>1F</w:t>
      </w:r>
      <w:r w:rsidR="000608AB" w:rsidRPr="00291A76">
        <w:rPr>
          <w:rStyle w:val="FootnoteReference"/>
        </w:rPr>
        <w:footnoteReference w:id="2"/>
      </w:r>
      <w:r w:rsidR="00897B3A" w:rsidRPr="00291A76">
        <w:t xml:space="preserve"> </w:t>
      </w:r>
      <w:r w:rsidRPr="00291A76">
        <w:t xml:space="preserve">Before 1989, judges in Australia decided child support orders on a case-by-case basis. But this changed when the </w:t>
      </w:r>
      <w:r w:rsidRPr="00291A76">
        <w:rPr>
          <w:i/>
          <w:iCs/>
        </w:rPr>
        <w:t>Child Support (Assessment) Act 1989</w:t>
      </w:r>
      <w:r w:rsidRPr="00291A76">
        <w:t xml:space="preserve"> (</w:t>
      </w:r>
      <w:proofErr w:type="spellStart"/>
      <w:r w:rsidRPr="00291A76">
        <w:t>Cth</w:t>
      </w:r>
      <w:proofErr w:type="spellEnd"/>
      <w:r w:rsidRPr="00291A76">
        <w:t xml:space="preserve">) introduced administrative formulaic assessment by the Child Support </w:t>
      </w:r>
      <w:r w:rsidR="000C14F6" w:rsidRPr="00291A76">
        <w:t xml:space="preserve">Scheme (Scheme) </w:t>
      </w:r>
      <w:r w:rsidRPr="00291A76">
        <w:t>to determine the amount of child support to be paid.</w:t>
      </w:r>
      <w:r w:rsidR="00421A27">
        <w:rPr>
          <w:rFonts w:ascii="ZWAdobeF" w:hAnsi="ZWAdobeF" w:cs="ZWAdobeF"/>
          <w:sz w:val="2"/>
          <w:szCs w:val="2"/>
        </w:rPr>
        <w:t>2F</w:t>
      </w:r>
      <w:r w:rsidRPr="00291A76">
        <w:rPr>
          <w:rStyle w:val="FootnoteReference"/>
          <w:szCs w:val="22"/>
        </w:rPr>
        <w:footnoteReference w:id="3"/>
      </w:r>
      <w:r w:rsidRPr="00291A76">
        <w:t xml:space="preserve"> The original formula was largely based on a percentage of the </w:t>
      </w:r>
      <w:r w:rsidR="00D96EC0" w:rsidRPr="00291A76">
        <w:t>minority care</w:t>
      </w:r>
      <w:r w:rsidR="001437FE" w:rsidRPr="00291A76">
        <w:t xml:space="preserve"> </w:t>
      </w:r>
      <w:r w:rsidRPr="00291A76">
        <w:t>parent</w:t>
      </w:r>
      <w:r w:rsidR="004A3FE4">
        <w:t>’</w:t>
      </w:r>
      <w:r w:rsidRPr="00291A76">
        <w:t xml:space="preserve">s gross taxable income; collection of child support was initially done </w:t>
      </w:r>
      <w:r w:rsidR="006307D2">
        <w:t xml:space="preserve">automatically </w:t>
      </w:r>
      <w:r w:rsidRPr="00291A76">
        <w:t>through employer-withholding via the taxation system.</w:t>
      </w:r>
    </w:p>
    <w:p w14:paraId="62FDBC69" w14:textId="77777777" w:rsidR="00D11A54" w:rsidRPr="00291A76" w:rsidRDefault="00D11A54" w:rsidP="00423374"/>
    <w:p w14:paraId="7F47D147" w14:textId="32A0807D" w:rsidR="00423374" w:rsidRPr="00291A76" w:rsidRDefault="00423374" w:rsidP="00423374">
      <w:r w:rsidRPr="00291A76">
        <w:t>Although Australia</w:t>
      </w:r>
      <w:r w:rsidR="004A3FE4">
        <w:t>’</w:t>
      </w:r>
      <w:r w:rsidR="000C14F6" w:rsidRPr="00291A76">
        <w:t xml:space="preserve">s </w:t>
      </w:r>
      <w:r w:rsidR="004A5894" w:rsidRPr="00291A76">
        <w:t xml:space="preserve">Scheme </w:t>
      </w:r>
      <w:r w:rsidRPr="00291A76">
        <w:t xml:space="preserve">has been in place for over three decades, it </w:t>
      </w:r>
      <w:r w:rsidR="003F0B8A" w:rsidRPr="00291A76">
        <w:t xml:space="preserve">has been refined over time to improve </w:t>
      </w:r>
      <w:r w:rsidRPr="00291A76">
        <w:t xml:space="preserve">the balance between adequacy and equity, and to take account of changing social trends (see e.g., House of Representatives Standing Committee on Social Policy and Legal Affairs, 2015; Joint Select Committee </w:t>
      </w:r>
      <w:r w:rsidRPr="00291A76">
        <w:rPr>
          <w:color w:val="000000" w:themeColor="text1"/>
          <w:szCs w:val="22"/>
        </w:rPr>
        <w:t>on Australia</w:t>
      </w:r>
      <w:r w:rsidR="004A3FE4">
        <w:rPr>
          <w:color w:val="000000" w:themeColor="text1"/>
          <w:szCs w:val="22"/>
        </w:rPr>
        <w:t>’</w:t>
      </w:r>
      <w:r w:rsidRPr="00291A76">
        <w:rPr>
          <w:color w:val="000000" w:themeColor="text1"/>
          <w:szCs w:val="22"/>
        </w:rPr>
        <w:t>s Family Law System</w:t>
      </w:r>
      <w:r w:rsidRPr="00291A76">
        <w:t xml:space="preserve">, 2021; Ministerial Taskforce on Child Support, 2005). Much of the policy refinement has centred on equity issues related to financial adjustments for shared-time parenting; second and subsequent families; and </w:t>
      </w:r>
      <w:r w:rsidR="003F0B8A" w:rsidRPr="00291A76">
        <w:t>taking better account of both parents</w:t>
      </w:r>
      <w:r w:rsidR="004A3FE4">
        <w:t>’</w:t>
      </w:r>
      <w:r w:rsidRPr="00291A76">
        <w:t xml:space="preserve"> income. </w:t>
      </w:r>
      <w:r w:rsidR="003F0B8A" w:rsidRPr="00291A76">
        <w:t>Changes</w:t>
      </w:r>
      <w:r w:rsidRPr="00291A76">
        <w:t xml:space="preserve"> have sought to reflect the increasingly complex and fluid nature of contemporary families and relationships.</w:t>
      </w:r>
    </w:p>
    <w:p w14:paraId="3D9C96B9" w14:textId="77777777" w:rsidR="00D11A54" w:rsidRPr="00291A76" w:rsidRDefault="00D11A54" w:rsidP="00423374"/>
    <w:p w14:paraId="6070CC02" w14:textId="17C17918" w:rsidR="00D11A54" w:rsidRPr="00291A76" w:rsidRDefault="00423374" w:rsidP="00423374">
      <w:r w:rsidRPr="00291A76">
        <w:t>Three core principles have guided the Scheme since its inception: that (a) children of separated parents receive adequate financial support (</w:t>
      </w:r>
      <w:r w:rsidR="004A3FE4">
        <w:t>‘</w:t>
      </w:r>
      <w:r w:rsidRPr="00291A76">
        <w:t>adequacy</w:t>
      </w:r>
      <w:r w:rsidR="004A3FE4">
        <w:t>’</w:t>
      </w:r>
      <w:r w:rsidRPr="00291A76">
        <w:t>); (b) both parents contribute to the cost of supporting their children according to their respective capacities to do so (</w:t>
      </w:r>
      <w:r w:rsidR="004A3FE4">
        <w:t>‘</w:t>
      </w:r>
      <w:r w:rsidRPr="00291A76">
        <w:t>equity</w:t>
      </w:r>
      <w:r w:rsidR="004A3FE4">
        <w:t>’</w:t>
      </w:r>
      <w:r w:rsidRPr="00291A76">
        <w:t>); and (c) government expenditure is restricted to the minimum necessary to attain these objectives (equity between parents and the State</w:t>
      </w:r>
      <w:r w:rsidR="006307D2">
        <w:t>—</w:t>
      </w:r>
      <w:r w:rsidRPr="00291A76">
        <w:t xml:space="preserve">i.e., the </w:t>
      </w:r>
      <w:r w:rsidR="004A3FE4">
        <w:t>‘</w:t>
      </w:r>
      <w:r w:rsidRPr="00291A76">
        <w:t>public–private compact</w:t>
      </w:r>
      <w:r w:rsidR="004A3FE4">
        <w:t>’</w:t>
      </w:r>
      <w:r w:rsidR="00421A27">
        <w:rPr>
          <w:rFonts w:ascii="ZWAdobeF" w:hAnsi="ZWAdobeF" w:cs="ZWAdobeF"/>
          <w:sz w:val="2"/>
          <w:szCs w:val="2"/>
        </w:rPr>
        <w:t>3F</w:t>
      </w:r>
      <w:r w:rsidRPr="00291A76">
        <w:rPr>
          <w:rStyle w:val="FootnoteReference"/>
          <w:szCs w:val="22"/>
        </w:rPr>
        <w:footnoteReference w:id="4"/>
      </w:r>
      <w:r w:rsidRPr="00291A76">
        <w:t xml:space="preserve">) (Joint Select Committee </w:t>
      </w:r>
      <w:r w:rsidRPr="00291A76">
        <w:rPr>
          <w:color w:val="000000" w:themeColor="text1"/>
          <w:szCs w:val="22"/>
        </w:rPr>
        <w:t>on Certain Family Issues</w:t>
      </w:r>
      <w:r w:rsidRPr="00291A76">
        <w:t>, 1994).</w:t>
      </w:r>
    </w:p>
    <w:p w14:paraId="01347E58" w14:textId="7A2D8901" w:rsidR="00423374" w:rsidRPr="00291A76" w:rsidRDefault="00144BC9" w:rsidP="00423374">
      <w:r>
        <w:t xml:space="preserve"> </w:t>
      </w:r>
    </w:p>
    <w:p w14:paraId="669A6B81" w14:textId="24285A39" w:rsidR="000B6DF7" w:rsidRPr="00291A76" w:rsidRDefault="00423374" w:rsidP="000B6DF7">
      <w:pPr>
        <w:autoSpaceDE w:val="0"/>
        <w:autoSpaceDN w:val="0"/>
        <w:adjustRightInd w:val="0"/>
      </w:pPr>
      <w:r w:rsidRPr="00291A76">
        <w:rPr>
          <w:szCs w:val="22"/>
        </w:rPr>
        <w:t xml:space="preserve">In the </w:t>
      </w:r>
      <w:r w:rsidR="00F96EF5" w:rsidRPr="00291A76">
        <w:rPr>
          <w:szCs w:val="22"/>
        </w:rPr>
        <w:t xml:space="preserve">Arizona </w:t>
      </w:r>
      <w:r w:rsidR="00A56422" w:rsidRPr="00291A76">
        <w:rPr>
          <w:szCs w:val="22"/>
        </w:rPr>
        <w:t xml:space="preserve">and broader US </w:t>
      </w:r>
      <w:r w:rsidRPr="00291A76">
        <w:rPr>
          <w:szCs w:val="22"/>
        </w:rPr>
        <w:t>context, Ellman et al, (2009b), drawing on Ellman and Ellman</w:t>
      </w:r>
      <w:r w:rsidR="004A3FE4">
        <w:rPr>
          <w:szCs w:val="22"/>
        </w:rPr>
        <w:t>’</w:t>
      </w:r>
      <w:r w:rsidRPr="00291A76">
        <w:rPr>
          <w:szCs w:val="22"/>
        </w:rPr>
        <w:t xml:space="preserve">s (2008) </w:t>
      </w:r>
      <w:r w:rsidRPr="00291A76">
        <w:rPr>
          <w:i/>
          <w:iCs/>
          <w:szCs w:val="22"/>
        </w:rPr>
        <w:t>Theory of Child Support</w:t>
      </w:r>
      <w:r w:rsidRPr="00291A76">
        <w:rPr>
          <w:szCs w:val="22"/>
        </w:rPr>
        <w:t xml:space="preserve">, offered a similar yet distinct set of core principles: (a) the </w:t>
      </w:r>
      <w:r w:rsidRPr="00291A76">
        <w:rPr>
          <w:i/>
          <w:iCs/>
          <w:szCs w:val="22"/>
        </w:rPr>
        <w:t>Well-Being Principle</w:t>
      </w:r>
      <w:r w:rsidRPr="00291A76">
        <w:rPr>
          <w:szCs w:val="22"/>
        </w:rPr>
        <w:t xml:space="preserve">, which is akin to the adequacy principle except that at </w:t>
      </w:r>
      <w:r w:rsidR="004A3FE4">
        <w:rPr>
          <w:szCs w:val="22"/>
        </w:rPr>
        <w:t>‘</w:t>
      </w:r>
      <w:r w:rsidRPr="00291A76">
        <w:rPr>
          <w:szCs w:val="22"/>
        </w:rPr>
        <w:t>higher incomes,… additional dollars may add so little to child wellbeing that this principle ceases to have policy importance</w:t>
      </w:r>
      <w:r w:rsidR="004A3FE4">
        <w:rPr>
          <w:szCs w:val="22"/>
        </w:rPr>
        <w:t>’</w:t>
      </w:r>
      <w:r w:rsidRPr="00291A76">
        <w:rPr>
          <w:szCs w:val="22"/>
        </w:rPr>
        <w:t xml:space="preserve"> (which is why some schemes, such as the Australian system, have a cap on child support payments above a certain income threshold); (b) the </w:t>
      </w:r>
      <w:r w:rsidRPr="00291A76">
        <w:rPr>
          <w:i/>
          <w:iCs/>
          <w:szCs w:val="22"/>
        </w:rPr>
        <w:t>Dual-Obligation Principle</w:t>
      </w:r>
      <w:r w:rsidRPr="00291A76">
        <w:rPr>
          <w:szCs w:val="22"/>
        </w:rPr>
        <w:t xml:space="preserve">, which is akin to the </w:t>
      </w:r>
      <w:r w:rsidR="004A3FE4">
        <w:rPr>
          <w:szCs w:val="22"/>
        </w:rPr>
        <w:t>‘</w:t>
      </w:r>
      <w:r w:rsidRPr="00291A76">
        <w:rPr>
          <w:szCs w:val="22"/>
        </w:rPr>
        <w:t>equity</w:t>
      </w:r>
      <w:r w:rsidR="004A3FE4">
        <w:rPr>
          <w:szCs w:val="22"/>
        </w:rPr>
        <w:t>’</w:t>
      </w:r>
      <w:r w:rsidRPr="00291A76">
        <w:rPr>
          <w:szCs w:val="22"/>
        </w:rPr>
        <w:t xml:space="preserve"> principle because</w:t>
      </w:r>
      <w:r w:rsidR="00144BC9">
        <w:rPr>
          <w:szCs w:val="22"/>
        </w:rPr>
        <w:t xml:space="preserve"> </w:t>
      </w:r>
      <w:r w:rsidRPr="00291A76">
        <w:rPr>
          <w:szCs w:val="22"/>
        </w:rPr>
        <w:t xml:space="preserve">it seeks </w:t>
      </w:r>
      <w:r w:rsidR="004A3FE4">
        <w:rPr>
          <w:szCs w:val="22"/>
        </w:rPr>
        <w:t>‘</w:t>
      </w:r>
      <w:r w:rsidRPr="00291A76">
        <w:rPr>
          <w:szCs w:val="22"/>
        </w:rPr>
        <w:t>[to enforce the social consensus that both parents have an obligation to financially support the child, even if the child lives primarily with only one of them</w:t>
      </w:r>
      <w:r w:rsidR="004A3FE4">
        <w:rPr>
          <w:szCs w:val="22"/>
        </w:rPr>
        <w:t>’</w:t>
      </w:r>
      <w:r w:rsidRPr="00291A76">
        <w:rPr>
          <w:szCs w:val="22"/>
        </w:rPr>
        <w:t xml:space="preserve"> (the minimum annual rate in Australia reflects the dual-obligation principle); (c) the</w:t>
      </w:r>
      <w:r w:rsidRPr="00291A76">
        <w:rPr>
          <w:i/>
          <w:iCs/>
          <w:szCs w:val="22"/>
        </w:rPr>
        <w:t xml:space="preserve"> Gross-Disparity Principle</w:t>
      </w:r>
      <w:r w:rsidRPr="00291A76">
        <w:rPr>
          <w:szCs w:val="22"/>
        </w:rPr>
        <w:t xml:space="preserve">, seeks to </w:t>
      </w:r>
      <w:r w:rsidR="004A3FE4">
        <w:rPr>
          <w:szCs w:val="22"/>
        </w:rPr>
        <w:t>‘</w:t>
      </w:r>
      <w:r w:rsidRPr="00291A76">
        <w:rPr>
          <w:szCs w:val="22"/>
        </w:rPr>
        <w:t>limit the size of the gap that may otherwise arise between the child</w:t>
      </w:r>
      <w:r w:rsidR="004A3FE4">
        <w:rPr>
          <w:szCs w:val="22"/>
        </w:rPr>
        <w:t>’</w:t>
      </w:r>
      <w:r w:rsidRPr="00291A76">
        <w:rPr>
          <w:szCs w:val="22"/>
        </w:rPr>
        <w:t xml:space="preserve">s living standard, and the potentially higher living standard of the paying parent; and (d) the </w:t>
      </w:r>
      <w:r w:rsidRPr="00291A76">
        <w:rPr>
          <w:i/>
          <w:iCs/>
          <w:szCs w:val="22"/>
        </w:rPr>
        <w:t>Earner</w:t>
      </w:r>
      <w:r w:rsidR="004A3FE4">
        <w:rPr>
          <w:i/>
          <w:iCs/>
          <w:szCs w:val="22"/>
        </w:rPr>
        <w:t>’</w:t>
      </w:r>
      <w:r w:rsidRPr="00291A76">
        <w:rPr>
          <w:i/>
          <w:iCs/>
          <w:szCs w:val="22"/>
        </w:rPr>
        <w:t>s Priority Principle</w:t>
      </w:r>
      <w:r w:rsidRPr="00291A76">
        <w:rPr>
          <w:szCs w:val="22"/>
        </w:rPr>
        <w:t xml:space="preserve">, which </w:t>
      </w:r>
      <w:r w:rsidR="004A3FE4">
        <w:rPr>
          <w:szCs w:val="22"/>
        </w:rPr>
        <w:t>‘</w:t>
      </w:r>
      <w:r w:rsidRPr="00291A76">
        <w:rPr>
          <w:szCs w:val="22"/>
        </w:rPr>
        <w:t>is the simple idea that the earner</w:t>
      </w:r>
      <w:r w:rsidR="004A3FE4">
        <w:rPr>
          <w:szCs w:val="22"/>
        </w:rPr>
        <w:t>’</w:t>
      </w:r>
      <w:r w:rsidRPr="00291A76">
        <w:rPr>
          <w:szCs w:val="22"/>
        </w:rPr>
        <w:t>s needs have priority claims on the earner</w:t>
      </w:r>
      <w:r w:rsidR="004A3FE4">
        <w:rPr>
          <w:szCs w:val="22"/>
        </w:rPr>
        <w:t>’</w:t>
      </w:r>
      <w:r w:rsidRPr="00291A76">
        <w:rPr>
          <w:szCs w:val="22"/>
        </w:rPr>
        <w:t>s income, and that the law needs a good reason to require one person to share their income with another</w:t>
      </w:r>
      <w:r w:rsidR="004A3FE4">
        <w:rPr>
          <w:szCs w:val="22"/>
        </w:rPr>
        <w:t>’</w:t>
      </w:r>
      <w:r w:rsidRPr="00291A76">
        <w:rPr>
          <w:szCs w:val="22"/>
        </w:rPr>
        <w:t xml:space="preserve"> (pp. 5–6). Ellman et al (2009b, p. 8) suggested:</w:t>
      </w:r>
      <w:r w:rsidR="000B6DF7" w:rsidRPr="00291A76">
        <w:t xml:space="preserve"> </w:t>
      </w:r>
    </w:p>
    <w:p w14:paraId="17EA0D22" w14:textId="77777777" w:rsidR="00D11A54" w:rsidRPr="00291A76" w:rsidRDefault="00D11A54" w:rsidP="000B6DF7">
      <w:pPr>
        <w:autoSpaceDE w:val="0"/>
        <w:autoSpaceDN w:val="0"/>
        <w:adjustRightInd w:val="0"/>
      </w:pPr>
    </w:p>
    <w:p w14:paraId="096216AA" w14:textId="03FCBE7D" w:rsidR="00423374" w:rsidRPr="00291A76" w:rsidRDefault="00423374" w:rsidP="00423374">
      <w:pPr>
        <w:autoSpaceDE w:val="0"/>
        <w:autoSpaceDN w:val="0"/>
        <w:adjustRightInd w:val="0"/>
        <w:ind w:left="720"/>
        <w:rPr>
          <w:szCs w:val="22"/>
        </w:rPr>
      </w:pPr>
      <w:r w:rsidRPr="00291A76">
        <w:rPr>
          <w:szCs w:val="22"/>
        </w:rPr>
        <w:t>that support payments justified as necessary to ensure the child</w:t>
      </w:r>
      <w:r w:rsidR="004A3FE4">
        <w:rPr>
          <w:szCs w:val="22"/>
        </w:rPr>
        <w:t>’</w:t>
      </w:r>
      <w:r w:rsidRPr="00291A76">
        <w:rPr>
          <w:szCs w:val="22"/>
        </w:rPr>
        <w:t>s well-being, or to fulfill the earner</w:t>
      </w:r>
      <w:r w:rsidR="004A3FE4">
        <w:rPr>
          <w:szCs w:val="22"/>
        </w:rPr>
        <w:t>’</w:t>
      </w:r>
      <w:r w:rsidRPr="00291A76">
        <w:rPr>
          <w:szCs w:val="22"/>
        </w:rPr>
        <w:t>s duty to contribute to his children</w:t>
      </w:r>
      <w:r w:rsidR="004A3FE4">
        <w:rPr>
          <w:szCs w:val="22"/>
        </w:rPr>
        <w:t>’</w:t>
      </w:r>
      <w:r w:rsidRPr="00291A76">
        <w:rPr>
          <w:szCs w:val="22"/>
        </w:rPr>
        <w:t xml:space="preserve">s support, satisfy this requirement more readily than are payments justified only by the Gross Disparity Principle. </w:t>
      </w:r>
    </w:p>
    <w:p w14:paraId="5A5EE7F8" w14:textId="77777777" w:rsidR="00D11A54" w:rsidRPr="00291A76" w:rsidRDefault="00D11A54" w:rsidP="00423374">
      <w:pPr>
        <w:autoSpaceDE w:val="0"/>
        <w:autoSpaceDN w:val="0"/>
        <w:adjustRightInd w:val="0"/>
        <w:ind w:left="720"/>
        <w:rPr>
          <w:szCs w:val="22"/>
        </w:rPr>
      </w:pPr>
    </w:p>
    <w:p w14:paraId="130C2D09" w14:textId="331A1EE1" w:rsidR="00423374" w:rsidRDefault="00423374" w:rsidP="000C14F6">
      <w:pPr>
        <w:rPr>
          <w:szCs w:val="22"/>
        </w:rPr>
      </w:pPr>
      <w:r w:rsidRPr="00291A76">
        <w:rPr>
          <w:szCs w:val="22"/>
        </w:rPr>
        <w:t xml:space="preserve">[The </w:t>
      </w:r>
      <w:proofErr w:type="spellStart"/>
      <w:r w:rsidRPr="00291A76">
        <w:rPr>
          <w:szCs w:val="22"/>
        </w:rPr>
        <w:t>Ellmans</w:t>
      </w:r>
      <w:proofErr w:type="spellEnd"/>
      <w:r w:rsidR="004A3FE4">
        <w:rPr>
          <w:szCs w:val="22"/>
        </w:rPr>
        <w:t>’</w:t>
      </w:r>
      <w:r w:rsidR="00EA3912">
        <w:rPr>
          <w:szCs w:val="22"/>
        </w:rPr>
        <w:t xml:space="preserve"> (2008)</w:t>
      </w:r>
      <w:r w:rsidRPr="00291A76">
        <w:rPr>
          <w:szCs w:val="22"/>
        </w:rPr>
        <w:t>]</w:t>
      </w:r>
      <w:r w:rsidRPr="00291A76">
        <w:rPr>
          <w:i/>
          <w:iCs/>
          <w:szCs w:val="22"/>
        </w:rPr>
        <w:t xml:space="preserve"> Theory</w:t>
      </w:r>
      <w:r w:rsidRPr="00291A76">
        <w:rPr>
          <w:szCs w:val="22"/>
        </w:rPr>
        <w:t xml:space="preserve"> [</w:t>
      </w:r>
      <w:r w:rsidRPr="00291A76">
        <w:rPr>
          <w:i/>
          <w:iCs/>
          <w:szCs w:val="22"/>
        </w:rPr>
        <w:t>of Child Support</w:t>
      </w:r>
      <w:r w:rsidRPr="00291A76">
        <w:rPr>
          <w:szCs w:val="22"/>
        </w:rPr>
        <w:t>] does not assert that everyone would equally endorse all four principles. It does make the normative claim that these are the appropriate principles to apply, and the empirical claim that the strength of a person</w:t>
      </w:r>
      <w:r w:rsidR="004A3FE4">
        <w:rPr>
          <w:szCs w:val="22"/>
        </w:rPr>
        <w:t>’</w:t>
      </w:r>
      <w:r w:rsidRPr="00291A76">
        <w:rPr>
          <w:szCs w:val="22"/>
        </w:rPr>
        <w:t xml:space="preserve">s commitment to them, relative to one another, will predict the level of child support that </w:t>
      </w:r>
      <w:r w:rsidR="00827783" w:rsidRPr="00291A76">
        <w:rPr>
          <w:szCs w:val="22"/>
        </w:rPr>
        <w:t xml:space="preserve">a </w:t>
      </w:r>
      <w:r w:rsidRPr="00291A76">
        <w:rPr>
          <w:szCs w:val="22"/>
        </w:rPr>
        <w:t xml:space="preserve">person believes correct </w:t>
      </w:r>
      <w:proofErr w:type="gramStart"/>
      <w:r w:rsidRPr="00291A76">
        <w:rPr>
          <w:szCs w:val="22"/>
        </w:rPr>
        <w:t>in particular cases</w:t>
      </w:r>
      <w:proofErr w:type="gramEnd"/>
      <w:r w:rsidRPr="00291A76">
        <w:rPr>
          <w:szCs w:val="22"/>
        </w:rPr>
        <w:t>.</w:t>
      </w:r>
    </w:p>
    <w:p w14:paraId="72B74419" w14:textId="77777777" w:rsidR="00137700" w:rsidRPr="00291A76" w:rsidRDefault="00137700" w:rsidP="000C14F6">
      <w:pPr>
        <w:rPr>
          <w:szCs w:val="22"/>
        </w:rPr>
      </w:pPr>
    </w:p>
    <w:p w14:paraId="22D04C14" w14:textId="744F5AF8" w:rsidR="00423374" w:rsidRPr="00291A76" w:rsidRDefault="00423374" w:rsidP="00423374">
      <w:pPr>
        <w:rPr>
          <w:szCs w:val="22"/>
        </w:rPr>
      </w:pPr>
      <w:r w:rsidRPr="00291A76">
        <w:rPr>
          <w:szCs w:val="22"/>
        </w:rPr>
        <w:t xml:space="preserve">No matter which set of core principles a system endorses—be those based on </w:t>
      </w:r>
      <w:r w:rsidR="004A3FE4">
        <w:rPr>
          <w:szCs w:val="22"/>
        </w:rPr>
        <w:t>‘</w:t>
      </w:r>
      <w:r w:rsidRPr="00291A76">
        <w:rPr>
          <w:szCs w:val="22"/>
        </w:rPr>
        <w:t>adequacy</w:t>
      </w:r>
      <w:r w:rsidR="004A3FE4">
        <w:rPr>
          <w:szCs w:val="22"/>
        </w:rPr>
        <w:t>’</w:t>
      </w:r>
      <w:r w:rsidRPr="00291A76">
        <w:rPr>
          <w:szCs w:val="22"/>
        </w:rPr>
        <w:t xml:space="preserve"> and </w:t>
      </w:r>
      <w:r w:rsidR="004A3FE4">
        <w:rPr>
          <w:szCs w:val="22"/>
        </w:rPr>
        <w:t>‘</w:t>
      </w:r>
      <w:r w:rsidRPr="00291A76">
        <w:rPr>
          <w:szCs w:val="22"/>
        </w:rPr>
        <w:t>equity</w:t>
      </w:r>
      <w:r w:rsidR="004A3FE4">
        <w:rPr>
          <w:szCs w:val="22"/>
        </w:rPr>
        <w:t>’</w:t>
      </w:r>
      <w:r w:rsidRPr="00291A76">
        <w:rPr>
          <w:szCs w:val="22"/>
        </w:rPr>
        <w:t xml:space="preserve"> (</w:t>
      </w:r>
      <w:proofErr w:type="spellStart"/>
      <w:r w:rsidRPr="00291A76">
        <w:rPr>
          <w:szCs w:val="22"/>
        </w:rPr>
        <w:t>Eekelaar</w:t>
      </w:r>
      <w:proofErr w:type="spellEnd"/>
      <w:r w:rsidRPr="00291A76">
        <w:rPr>
          <w:szCs w:val="22"/>
        </w:rPr>
        <w:t>, 1988</w:t>
      </w:r>
      <w:r w:rsidR="000529C1">
        <w:rPr>
          <w:szCs w:val="22"/>
        </w:rPr>
        <w:t>a</w:t>
      </w:r>
      <w:r w:rsidRPr="00291A76">
        <w:rPr>
          <w:szCs w:val="22"/>
        </w:rPr>
        <w:t>,</w:t>
      </w:r>
      <w:r w:rsidR="000529C1">
        <w:rPr>
          <w:szCs w:val="22"/>
        </w:rPr>
        <w:t xml:space="preserve"> 1988b,</w:t>
      </w:r>
      <w:r w:rsidRPr="00291A76">
        <w:rPr>
          <w:szCs w:val="22"/>
        </w:rPr>
        <w:t xml:space="preserve"> 2000), or Ellman and Ellman</w:t>
      </w:r>
      <w:r w:rsidR="004A3FE4">
        <w:rPr>
          <w:szCs w:val="22"/>
        </w:rPr>
        <w:t>’</w:t>
      </w:r>
      <w:r w:rsidRPr="00291A76">
        <w:rPr>
          <w:szCs w:val="22"/>
        </w:rPr>
        <w:t>s (2008) four core principles—a fundamental challenge for all child support systems is striking the right balance between the complex, competing and valid needs of children, parents</w:t>
      </w:r>
      <w:r w:rsidR="000B555B" w:rsidRPr="00291A76">
        <w:rPr>
          <w:szCs w:val="22"/>
        </w:rPr>
        <w:t xml:space="preserve"> with different levels of care time</w:t>
      </w:r>
      <w:r w:rsidRPr="00291A76">
        <w:rPr>
          <w:szCs w:val="22"/>
        </w:rPr>
        <w:t>, and the State (Blumberg, 1999; Elman &amp; Braver, 2023). To further complicate matters, social and demographic trends,</w:t>
      </w:r>
      <w:r w:rsidR="00421A27">
        <w:rPr>
          <w:rFonts w:ascii="ZWAdobeF" w:hAnsi="ZWAdobeF" w:cs="ZWAdobeF"/>
          <w:sz w:val="2"/>
          <w:szCs w:val="2"/>
        </w:rPr>
        <w:t>4F</w:t>
      </w:r>
      <w:r w:rsidRPr="00291A76">
        <w:rPr>
          <w:rStyle w:val="FootnoteReference"/>
          <w:szCs w:val="22"/>
        </w:rPr>
        <w:footnoteReference w:id="5"/>
      </w:r>
      <w:r w:rsidRPr="00291A76">
        <w:rPr>
          <w:szCs w:val="22"/>
        </w:rPr>
        <w:t xml:space="preserve"> COVID-19, and a range of economic challenges in recent years (e.g., wage stagnation, rising housing costs and interest rates, and the </w:t>
      </w:r>
      <w:r w:rsidR="00CE5A7E">
        <w:rPr>
          <w:szCs w:val="22"/>
        </w:rPr>
        <w:t>‘cost of living crisis’</w:t>
      </w:r>
      <w:r w:rsidRPr="00291A76">
        <w:rPr>
          <w:szCs w:val="22"/>
        </w:rPr>
        <w:t xml:space="preserve">) have placed many families under increasing financial pressure—especially single parent </w:t>
      </w:r>
      <w:r w:rsidR="000B555B" w:rsidRPr="00291A76">
        <w:rPr>
          <w:szCs w:val="22"/>
        </w:rPr>
        <w:t>households</w:t>
      </w:r>
      <w:r w:rsidRPr="00291A76">
        <w:rPr>
          <w:szCs w:val="22"/>
        </w:rPr>
        <w:t>. Child support policy as well as government income support</w:t>
      </w:r>
      <w:r w:rsidR="00C04342" w:rsidRPr="00291A76">
        <w:rPr>
          <w:szCs w:val="22"/>
        </w:rPr>
        <w:t xml:space="preserve"> and family payments</w:t>
      </w:r>
      <w:r w:rsidRPr="00291A76">
        <w:rPr>
          <w:szCs w:val="22"/>
        </w:rPr>
        <w:t xml:space="preserve"> </w:t>
      </w:r>
      <w:r w:rsidR="00EA3912">
        <w:rPr>
          <w:szCs w:val="22"/>
        </w:rPr>
        <w:t>are</w:t>
      </w:r>
      <w:r w:rsidRPr="00291A76">
        <w:rPr>
          <w:szCs w:val="22"/>
        </w:rPr>
        <w:t xml:space="preserve"> thus also under increasing pressure.</w:t>
      </w:r>
    </w:p>
    <w:p w14:paraId="222DA59A" w14:textId="328F151B" w:rsidR="00741899" w:rsidRPr="00291A76" w:rsidRDefault="00EA3912" w:rsidP="00DE09CC">
      <w:pPr>
        <w:pStyle w:val="Heading3"/>
        <w:rPr>
          <w:rFonts w:eastAsiaTheme="minorHAnsi"/>
        </w:rPr>
      </w:pPr>
      <w:r>
        <w:rPr>
          <w:rFonts w:eastAsiaTheme="minorHAnsi"/>
        </w:rPr>
        <w:t xml:space="preserve">The </w:t>
      </w:r>
      <w:r w:rsidR="00D84253">
        <w:rPr>
          <w:rFonts w:eastAsiaTheme="minorHAnsi"/>
        </w:rPr>
        <w:t>p</w:t>
      </w:r>
      <w:r>
        <w:rPr>
          <w:rFonts w:eastAsiaTheme="minorHAnsi"/>
        </w:rPr>
        <w:t xml:space="preserve">olitics of </w:t>
      </w:r>
      <w:r w:rsidR="00D84253">
        <w:rPr>
          <w:rFonts w:eastAsiaTheme="minorHAnsi"/>
        </w:rPr>
        <w:t>c</w:t>
      </w:r>
      <w:r w:rsidR="000B6DF7" w:rsidRPr="00291A76">
        <w:rPr>
          <w:rFonts w:eastAsiaTheme="minorHAnsi"/>
        </w:rPr>
        <w:t xml:space="preserve">ompeting </w:t>
      </w:r>
      <w:r w:rsidR="00D84253">
        <w:rPr>
          <w:rFonts w:eastAsiaTheme="minorHAnsi"/>
        </w:rPr>
        <w:t>i</w:t>
      </w:r>
      <w:r w:rsidR="000B6DF7" w:rsidRPr="00291A76">
        <w:rPr>
          <w:rFonts w:eastAsiaTheme="minorHAnsi"/>
        </w:rPr>
        <w:t>nterests</w:t>
      </w:r>
    </w:p>
    <w:p w14:paraId="13A29F67" w14:textId="2361C05A" w:rsidR="00FC2FAF" w:rsidRPr="00F43B29" w:rsidRDefault="00FC2FAF" w:rsidP="00F43B29">
      <w:pPr>
        <w:jc w:val="left"/>
        <w:rPr>
          <w:rFonts w:ascii="Times New Roman" w:hAnsi="Times New Roman"/>
          <w:sz w:val="24"/>
        </w:rPr>
      </w:pPr>
      <w:r w:rsidRPr="00291A76">
        <w:rPr>
          <w:szCs w:val="22"/>
        </w:rPr>
        <w:t xml:space="preserve">Child support policy is an area fraught with intense personal emotions for many separating parents and family members. </w:t>
      </w:r>
      <w:r w:rsidRPr="00291A76">
        <w:rPr>
          <w:color w:val="000000" w:themeColor="text1"/>
          <w:szCs w:val="22"/>
        </w:rPr>
        <w:t xml:space="preserve">Many parents have shared </w:t>
      </w:r>
      <w:r w:rsidRPr="00291A76">
        <w:rPr>
          <w:szCs w:val="22"/>
        </w:rPr>
        <w:t>their emotions</w:t>
      </w:r>
      <w:r w:rsidRPr="00291A76">
        <w:rPr>
          <w:color w:val="000000" w:themeColor="text1"/>
          <w:szCs w:val="22"/>
        </w:rPr>
        <w:t xml:space="preserve"> in </w:t>
      </w:r>
      <w:r w:rsidRPr="00291A76">
        <w:rPr>
          <w:szCs w:val="22"/>
        </w:rPr>
        <w:t xml:space="preserve">submissions to </w:t>
      </w:r>
      <w:r w:rsidRPr="00291A76">
        <w:rPr>
          <w:color w:val="000000" w:themeColor="text1"/>
          <w:szCs w:val="22"/>
        </w:rPr>
        <w:t xml:space="preserve">parliamentary inquiries </w:t>
      </w:r>
      <w:r w:rsidRPr="00291A76">
        <w:rPr>
          <w:szCs w:val="22"/>
        </w:rPr>
        <w:t xml:space="preserve">and more directly </w:t>
      </w:r>
      <w:r w:rsidR="00133831">
        <w:rPr>
          <w:szCs w:val="22"/>
        </w:rPr>
        <w:t xml:space="preserve">to </w:t>
      </w:r>
      <w:r w:rsidRPr="00291A76">
        <w:rPr>
          <w:szCs w:val="22"/>
        </w:rPr>
        <w:t xml:space="preserve">Members of Parliament and the Commonwealth Ombudsman </w:t>
      </w:r>
      <w:r w:rsidRPr="00291A76">
        <w:rPr>
          <w:color w:val="000000" w:themeColor="text1"/>
          <w:szCs w:val="22"/>
        </w:rPr>
        <w:t>over the years</w:t>
      </w:r>
      <w:r w:rsidRPr="00291A76">
        <w:rPr>
          <w:szCs w:val="22"/>
        </w:rPr>
        <w:t>.</w:t>
      </w:r>
      <w:r w:rsidR="00421A27">
        <w:rPr>
          <w:rFonts w:ascii="ZWAdobeF" w:hAnsi="ZWAdobeF" w:cs="ZWAdobeF"/>
          <w:sz w:val="2"/>
          <w:szCs w:val="2"/>
        </w:rPr>
        <w:t>5F</w:t>
      </w:r>
      <w:r w:rsidRPr="00291A76">
        <w:rPr>
          <w:vertAlign w:val="superscript"/>
        </w:rPr>
        <w:footnoteReference w:id="6"/>
      </w:r>
      <w:r w:rsidRPr="00291A76">
        <w:rPr>
          <w:szCs w:val="22"/>
        </w:rPr>
        <w:t xml:space="preserve"> Value judgments about what constitutes </w:t>
      </w:r>
      <w:r w:rsidR="004A3FE4">
        <w:rPr>
          <w:szCs w:val="22"/>
        </w:rPr>
        <w:t>‘</w:t>
      </w:r>
      <w:r w:rsidRPr="00291A76">
        <w:rPr>
          <w:szCs w:val="22"/>
        </w:rPr>
        <w:t>fairness</w:t>
      </w:r>
      <w:r w:rsidR="004A3FE4">
        <w:rPr>
          <w:szCs w:val="22"/>
        </w:rPr>
        <w:t>’</w:t>
      </w:r>
      <w:r w:rsidRPr="00291A76">
        <w:rPr>
          <w:szCs w:val="22"/>
        </w:rPr>
        <w:t>, highly technical legislation, rules and processes, and intricate interactions between the child support system, the tax and transfer systems</w:t>
      </w:r>
      <w:r w:rsidR="00E41A4A" w:rsidRPr="00291A76">
        <w:rPr>
          <w:szCs w:val="22"/>
        </w:rPr>
        <w:t>,</w:t>
      </w:r>
      <w:r w:rsidRPr="00291A76">
        <w:rPr>
          <w:szCs w:val="22"/>
        </w:rPr>
        <w:t xml:space="preserve"> and the</w:t>
      </w:r>
      <w:r w:rsidR="00E41A4A" w:rsidRPr="00291A76">
        <w:rPr>
          <w:szCs w:val="22"/>
        </w:rPr>
        <w:t xml:space="preserve"> </w:t>
      </w:r>
      <w:r w:rsidRPr="00291A76">
        <w:rPr>
          <w:szCs w:val="22"/>
        </w:rPr>
        <w:t>adversarial Australian family law system create a complex policy terrain for separating families to traverse</w:t>
      </w:r>
      <w:r w:rsidR="00EF2D4B" w:rsidRPr="00291A76">
        <w:rPr>
          <w:szCs w:val="22"/>
        </w:rPr>
        <w:t xml:space="preserve"> (Fehlberg &amp; Behrens, </w:t>
      </w:r>
      <w:r w:rsidR="009F13BB" w:rsidRPr="00291A76">
        <w:rPr>
          <w:szCs w:val="22"/>
        </w:rPr>
        <w:t>2008; Fehlberg et al, 2015)</w:t>
      </w:r>
      <w:r w:rsidRPr="00291A76">
        <w:rPr>
          <w:szCs w:val="22"/>
        </w:rPr>
        <w:t xml:space="preserve">. This </w:t>
      </w:r>
      <w:r w:rsidR="00E41A4A" w:rsidRPr="00291A76">
        <w:rPr>
          <w:szCs w:val="22"/>
        </w:rPr>
        <w:t xml:space="preserve">difficult </w:t>
      </w:r>
      <w:r w:rsidRPr="00291A76">
        <w:rPr>
          <w:szCs w:val="22"/>
        </w:rPr>
        <w:t xml:space="preserve">mix of technical complexity, raw emotions, and the often-diverse competing interests of </w:t>
      </w:r>
      <w:r w:rsidR="00204971" w:rsidRPr="00291A76">
        <w:rPr>
          <w:szCs w:val="22"/>
        </w:rPr>
        <w:t>both</w:t>
      </w:r>
      <w:r w:rsidRPr="00291A76">
        <w:rPr>
          <w:szCs w:val="22"/>
        </w:rPr>
        <w:t xml:space="preserve"> parents makes child support a highly contested area of public policy. Specifically, since fathers </w:t>
      </w:r>
      <w:r w:rsidR="004A53A9">
        <w:rPr>
          <w:szCs w:val="22"/>
        </w:rPr>
        <w:t xml:space="preserve">more often </w:t>
      </w:r>
      <w:r w:rsidRPr="00291A76">
        <w:rPr>
          <w:szCs w:val="22"/>
        </w:rPr>
        <w:t xml:space="preserve">pay child support and mothers receive it, policy disputes are </w:t>
      </w:r>
      <w:r w:rsidR="00EA3912">
        <w:rPr>
          <w:szCs w:val="22"/>
        </w:rPr>
        <w:t xml:space="preserve">often </w:t>
      </w:r>
      <w:r w:rsidR="00204971" w:rsidRPr="00291A76">
        <w:rPr>
          <w:szCs w:val="22"/>
        </w:rPr>
        <w:t>framed</w:t>
      </w:r>
      <w:r w:rsidRPr="00291A76">
        <w:rPr>
          <w:szCs w:val="22"/>
        </w:rPr>
        <w:t xml:space="preserve"> along gender lines (Braver et al., 2015)</w:t>
      </w:r>
      <w:r w:rsidR="00772C68" w:rsidRPr="00291A76">
        <w:rPr>
          <w:szCs w:val="22"/>
        </w:rPr>
        <w:t xml:space="preserve"> and </w:t>
      </w:r>
      <w:r w:rsidR="004A3FE4">
        <w:rPr>
          <w:szCs w:val="22"/>
        </w:rPr>
        <w:t>‘</w:t>
      </w:r>
      <w:r w:rsidR="00772C68" w:rsidRPr="00291A76">
        <w:rPr>
          <w:szCs w:val="22"/>
        </w:rPr>
        <w:t>winners/losers</w:t>
      </w:r>
      <w:r w:rsidR="004A3FE4">
        <w:rPr>
          <w:szCs w:val="22"/>
        </w:rPr>
        <w:t>’</w:t>
      </w:r>
      <w:r w:rsidR="00772C68" w:rsidRPr="00291A76">
        <w:rPr>
          <w:szCs w:val="22"/>
        </w:rPr>
        <w:t xml:space="preserve">, rather than </w:t>
      </w:r>
      <w:r w:rsidR="004C62A1" w:rsidRPr="00291A76">
        <w:rPr>
          <w:szCs w:val="22"/>
        </w:rPr>
        <w:t xml:space="preserve">focusing on </w:t>
      </w:r>
      <w:r w:rsidR="00F43B29">
        <w:rPr>
          <w:szCs w:val="22"/>
        </w:rPr>
        <w:t xml:space="preserve">children’s—basic and developmental—needs and their overall wellbeing (see e.g., </w:t>
      </w:r>
      <w:r w:rsidR="00F43B29" w:rsidRPr="00F43B29">
        <w:rPr>
          <w:szCs w:val="22"/>
        </w:rPr>
        <w:t>United Nations Convention on the Rights of the Child, 1989)</w:t>
      </w:r>
      <w:r w:rsidRPr="00291A76">
        <w:rPr>
          <w:szCs w:val="22"/>
        </w:rPr>
        <w:t>.</w:t>
      </w:r>
      <w:r w:rsidR="00772C68" w:rsidRPr="00291A76">
        <w:rPr>
          <w:szCs w:val="22"/>
        </w:rPr>
        <w:t xml:space="preserve"> </w:t>
      </w:r>
    </w:p>
    <w:p w14:paraId="4B120800" w14:textId="77777777" w:rsidR="00D11A54" w:rsidRPr="00291A76" w:rsidRDefault="00D11A54" w:rsidP="00FC2FAF">
      <w:pPr>
        <w:rPr>
          <w:szCs w:val="22"/>
        </w:rPr>
      </w:pPr>
    </w:p>
    <w:p w14:paraId="3FFE1166" w14:textId="6CFC73B7" w:rsidR="00FC2FAF" w:rsidRPr="00291A76" w:rsidRDefault="00FC2FAF" w:rsidP="00FC2FAF">
      <w:pPr>
        <w:rPr>
          <w:szCs w:val="22"/>
        </w:rPr>
      </w:pPr>
      <w:r w:rsidRPr="00291A76">
        <w:rPr>
          <w:szCs w:val="22"/>
        </w:rPr>
        <w:t>According to Millman (1991), money is tangible, concrete, measurable, objective, definite, and precise. This tangibility makes it prone to acting as a lightning rod for a range of less-tangible deeper emotional issues. Child support issues</w:t>
      </w:r>
      <w:proofErr w:type="gramStart"/>
      <w:r w:rsidRPr="00291A76">
        <w:rPr>
          <w:szCs w:val="22"/>
        </w:rPr>
        <w:t xml:space="preserve">, in particular, </w:t>
      </w:r>
      <w:r w:rsidR="00E6529A" w:rsidRPr="00291A76">
        <w:rPr>
          <w:szCs w:val="22"/>
        </w:rPr>
        <w:t>can</w:t>
      </w:r>
      <w:proofErr w:type="gramEnd"/>
      <w:r w:rsidR="00E6529A" w:rsidRPr="00291A76">
        <w:rPr>
          <w:szCs w:val="22"/>
        </w:rPr>
        <w:t xml:space="preserve"> </w:t>
      </w:r>
      <w:r w:rsidRPr="00291A76">
        <w:rPr>
          <w:szCs w:val="22"/>
        </w:rPr>
        <w:t xml:space="preserve">involve a strong sense of justice about procedures and outcomes. They can become a focal point for anger, grief, and disappointment related to relationship breakdown and the loss of family life, affecting those who have personally experienced parental separation or know someone who has (Joint Select Committee </w:t>
      </w:r>
      <w:r w:rsidRPr="00291A76">
        <w:rPr>
          <w:color w:val="000000" w:themeColor="text1"/>
          <w:szCs w:val="22"/>
        </w:rPr>
        <w:t>on Certain Family Issues</w:t>
      </w:r>
      <w:r w:rsidRPr="00291A76">
        <w:rPr>
          <w:szCs w:val="22"/>
        </w:rPr>
        <w:t xml:space="preserve">, 1994, p. 11). Money is also a potent form of power in relationships—especially in emotionally-bonded intimate relationships (Millman, 1991). Separating financial decisions from emotional ones can be extremely difficult in the context of </w:t>
      </w:r>
      <w:r w:rsidR="00EA3912">
        <w:rPr>
          <w:szCs w:val="22"/>
        </w:rPr>
        <w:t>close interpersonal</w:t>
      </w:r>
      <w:r w:rsidRPr="00291A76">
        <w:rPr>
          <w:szCs w:val="22"/>
        </w:rPr>
        <w:t xml:space="preserve"> relationships (Millman, 1991).</w:t>
      </w:r>
    </w:p>
    <w:p w14:paraId="0E6C1A4F" w14:textId="77777777" w:rsidR="00D11A54" w:rsidRPr="00291A76" w:rsidRDefault="00D11A54" w:rsidP="00FC2FAF">
      <w:pPr>
        <w:rPr>
          <w:szCs w:val="22"/>
        </w:rPr>
      </w:pPr>
    </w:p>
    <w:p w14:paraId="10EE5E6F" w14:textId="781CF1AB" w:rsidR="00FC2FAF" w:rsidRPr="00291A76" w:rsidRDefault="00FC2FAF" w:rsidP="00FC2FAF">
      <w:pPr>
        <w:rPr>
          <w:szCs w:val="22"/>
        </w:rPr>
      </w:pPr>
      <w:r w:rsidRPr="00291A76">
        <w:rPr>
          <w:szCs w:val="22"/>
        </w:rPr>
        <w:t xml:space="preserve">In the political context, child support is an area in which personal anecdotes often reign supreme. This is because it is easy to relate to personal stories, and empirical data are frequently lacking on highly contested policy issues. Smyth and Weston (2005) urged policymakers to avoid solely relying on anecdotal evidence when shaping policy, to ensure that child support policy benefits the majority rather than a minority, given the complexity of the issues involved. In this respect, modern child support policy leans towards a compromise between both values-based principles and a technical econometric exercise (Ellman et al, 2009a, </w:t>
      </w:r>
      <w:r w:rsidR="006400E0">
        <w:rPr>
          <w:szCs w:val="22"/>
        </w:rPr>
        <w:t>2009</w:t>
      </w:r>
      <w:r w:rsidRPr="00291A76">
        <w:rPr>
          <w:szCs w:val="22"/>
        </w:rPr>
        <w:t>b).</w:t>
      </w:r>
      <w:r w:rsidR="00421A27">
        <w:rPr>
          <w:rFonts w:ascii="ZWAdobeF" w:hAnsi="ZWAdobeF" w:cs="ZWAdobeF"/>
          <w:sz w:val="2"/>
          <w:szCs w:val="2"/>
        </w:rPr>
        <w:t>6F</w:t>
      </w:r>
      <w:r w:rsidRPr="00291A76">
        <w:rPr>
          <w:szCs w:val="22"/>
          <w:vertAlign w:val="superscript"/>
        </w:rPr>
        <w:footnoteReference w:id="7"/>
      </w:r>
      <w:r w:rsidRPr="00291A76">
        <w:rPr>
          <w:szCs w:val="22"/>
        </w:rPr>
        <w:t xml:space="preserve"> Value neutrality is likely to be a fundamental aspect of perceptions of fairness.</w:t>
      </w:r>
    </w:p>
    <w:p w14:paraId="20BFAE2F" w14:textId="77777777" w:rsidR="00D11A54" w:rsidRPr="00291A76" w:rsidRDefault="00D11A54" w:rsidP="00FC2FAF">
      <w:pPr>
        <w:rPr>
          <w:szCs w:val="22"/>
        </w:rPr>
      </w:pPr>
    </w:p>
    <w:p w14:paraId="4DEE33D1" w14:textId="5093C06E" w:rsidR="000B6DF7" w:rsidRDefault="00FC2FAF" w:rsidP="0021787B">
      <w:r w:rsidRPr="00291A76">
        <w:t xml:space="preserve">It is well documented that dissatisfaction with child support tends to diverge along </w:t>
      </w:r>
      <w:r w:rsidR="00D000FF" w:rsidRPr="00291A76">
        <w:t xml:space="preserve">on parenting role and/or </w:t>
      </w:r>
      <w:r w:rsidRPr="00291A76">
        <w:t xml:space="preserve">gender lines (Smyth &amp; Weston, 2005; see also Ellman et al, 2009b). Payers (mostly fathers) tend to believe they are paying too much, are obliged to pay even when they have little or no contact with their children, and that child support is alimony by another name. By contrast, payees (mostly mothers) tend to maintain that payments are inadequate, irregular, that debts are not pursued, and that the system can be manipulated to avoid payments such that </w:t>
      </w:r>
      <w:r w:rsidR="00772C68" w:rsidRPr="00291A76">
        <w:t xml:space="preserve">non-lodgement of tax returns, </w:t>
      </w:r>
      <w:r w:rsidRPr="00291A76">
        <w:t>persistent underpayment and/or non-payment of child support can</w:t>
      </w:r>
      <w:r w:rsidRPr="00291A76">
        <w:rPr>
          <w:sz w:val="23"/>
          <w:szCs w:val="23"/>
        </w:rPr>
        <w:t xml:space="preserve"> </w:t>
      </w:r>
      <w:r w:rsidRPr="00291A76">
        <w:t>act as a form of financial abuse (see e.g., Australian Law Reform Commission, 2019; Cook et al, 202</w:t>
      </w:r>
      <w:r w:rsidR="00686ED9">
        <w:t>4</w:t>
      </w:r>
      <w:r w:rsidRPr="00291A76">
        <w:t xml:space="preserve">). That said, differentiating </w:t>
      </w:r>
      <w:r w:rsidR="004A3FE4">
        <w:t>‘</w:t>
      </w:r>
      <w:r w:rsidRPr="00291A76">
        <w:rPr>
          <w:i/>
          <w:iCs/>
        </w:rPr>
        <w:t>ability</w:t>
      </w:r>
      <w:r w:rsidRPr="00291A76">
        <w:t xml:space="preserve"> to pay</w:t>
      </w:r>
      <w:r w:rsidR="004A3FE4">
        <w:t>’</w:t>
      </w:r>
      <w:r w:rsidRPr="00291A76">
        <w:t xml:space="preserve"> from </w:t>
      </w:r>
      <w:r w:rsidR="004A3FE4">
        <w:t>‘</w:t>
      </w:r>
      <w:r w:rsidRPr="00291A76">
        <w:rPr>
          <w:i/>
          <w:iCs/>
        </w:rPr>
        <w:t>willingness</w:t>
      </w:r>
      <w:r w:rsidRPr="00291A76">
        <w:t xml:space="preserve"> to pay</w:t>
      </w:r>
      <w:r w:rsidR="004A3FE4">
        <w:t>’</w:t>
      </w:r>
      <w:r w:rsidRPr="00291A76">
        <w:t xml:space="preserve"> can be difficult at times: financial resources that supported one family are usually insufficient to support two households; many separated parents are already not well off</w:t>
      </w:r>
      <w:r w:rsidR="00772C68" w:rsidRPr="00291A76">
        <w:t xml:space="preserve"> even before separating</w:t>
      </w:r>
      <w:r w:rsidRPr="00291A76">
        <w:t xml:space="preserve">—especially in recent years amid the </w:t>
      </w:r>
      <w:r w:rsidR="00CE5A7E">
        <w:t>‘cost of living crisis’</w:t>
      </w:r>
      <w:r w:rsidRPr="00291A76">
        <w:t>; and distinguishing between the costs for children and the parent with whom the children live is difficult.</w:t>
      </w:r>
    </w:p>
    <w:p w14:paraId="735AC560" w14:textId="7C52D79A" w:rsidR="00385921" w:rsidRDefault="00385921" w:rsidP="0021787B"/>
    <w:p w14:paraId="1A53A67C" w14:textId="70B3017D" w:rsidR="00385921" w:rsidRPr="00291A76" w:rsidRDefault="00385921" w:rsidP="0021787B">
      <w:r>
        <w:t>Moreover, whether</w:t>
      </w:r>
      <w:r w:rsidRPr="00291A76">
        <w:t xml:space="preserve"> gendered perceptions </w:t>
      </w:r>
      <w:r>
        <w:t xml:space="preserve">about </w:t>
      </w:r>
      <w:r w:rsidR="00C277EC">
        <w:t>fairness in the context of child support</w:t>
      </w:r>
      <w:r>
        <w:t xml:space="preserve"> </w:t>
      </w:r>
      <w:r w:rsidRPr="00291A76">
        <w:t xml:space="preserve">reflect the tendency for men to subscribe to an </w:t>
      </w:r>
      <w:r>
        <w:t>‘</w:t>
      </w:r>
      <w:r w:rsidRPr="00291A76">
        <w:t>ethics of justice</w:t>
      </w:r>
      <w:r>
        <w:t>’</w:t>
      </w:r>
      <w:r w:rsidRPr="00291A76">
        <w:t xml:space="preserve"> (i.e., a focus on rules and fairness) and for women to favour an </w:t>
      </w:r>
      <w:r>
        <w:t>‘</w:t>
      </w:r>
      <w:r w:rsidRPr="00291A76">
        <w:t>ethics of care</w:t>
      </w:r>
      <w:r>
        <w:t>’</w:t>
      </w:r>
      <w:r w:rsidRPr="00291A76">
        <w:t xml:space="preserve"> (i.e., a focus on relationships</w:t>
      </w:r>
      <w:r w:rsidR="00C277EC">
        <w:t xml:space="preserve">, </w:t>
      </w:r>
      <w:r w:rsidRPr="00291A76">
        <w:t>empathy</w:t>
      </w:r>
      <w:r w:rsidR="00C277EC">
        <w:t xml:space="preserve">, </w:t>
      </w:r>
      <w:r w:rsidR="000529C1">
        <w:t xml:space="preserve">connectedness, </w:t>
      </w:r>
      <w:r w:rsidR="00C277EC">
        <w:t>and responsibility for others</w:t>
      </w:r>
      <w:r w:rsidRPr="00291A76">
        <w:t>) remains unclear (see e.g., Gilligan, 19</w:t>
      </w:r>
      <w:r w:rsidR="00CB134D">
        <w:t>93</w:t>
      </w:r>
      <w:r w:rsidRPr="00291A76">
        <w:t>; Smart &amp; Neale, 1998).</w:t>
      </w:r>
    </w:p>
    <w:p w14:paraId="174896B8" w14:textId="77777777" w:rsidR="000B6DF7" w:rsidRPr="00291A76" w:rsidRDefault="000B6DF7" w:rsidP="00DE09CC">
      <w:pPr>
        <w:pStyle w:val="Heading3"/>
        <w:rPr>
          <w:rFonts w:eastAsiaTheme="minorHAnsi"/>
        </w:rPr>
      </w:pPr>
      <w:r w:rsidRPr="00291A76">
        <w:rPr>
          <w:rFonts w:eastAsiaTheme="minorHAnsi"/>
        </w:rPr>
        <w:t>Overhauling the Child Support System: The Ministerial Taskforce on Child Support</w:t>
      </w:r>
    </w:p>
    <w:p w14:paraId="79E483A4" w14:textId="748A0781" w:rsidR="00EE0295" w:rsidRPr="00291A76" w:rsidRDefault="00EE0295" w:rsidP="000B6DF7">
      <w:pPr>
        <w:rPr>
          <w:szCs w:val="22"/>
        </w:rPr>
      </w:pPr>
      <w:r w:rsidRPr="00291A76">
        <w:rPr>
          <w:szCs w:val="22"/>
        </w:rPr>
        <w:t>In 2005, sweeping changes to the child support system were recommended by the Ministerial Taskforce on Child Support (2005). These changes were implemented between 2006 and 2008. The total reform package became fully operational on 1 July 2008, featuring a markedly different and more complex system for the calculation of child support. Key differences between the old and new schemes included: (a) replacing the original percentage-of-obligor-income model with an income-shares approach (whereby the incomes of both parents are now taken into account and treated the same way); (b) changing the number of nights at which child support liability is reduced (i.e., shared parenting-time formula adjustments</w:t>
      </w:r>
      <w:r w:rsidR="00D330B1" w:rsidRPr="00291A76">
        <w:rPr>
          <w:szCs w:val="22"/>
        </w:rPr>
        <w:t xml:space="preserve"> and introduction of regular care </w:t>
      </w:r>
      <w:r w:rsidRPr="00291A76">
        <w:rPr>
          <w:szCs w:val="22"/>
        </w:rPr>
        <w:t xml:space="preserve">), and Family Tax Benefit (FTB) can be split between parents; and (c) the use of contemporary research on the costs of children in the new formula. </w:t>
      </w:r>
      <w:r w:rsidR="00783386" w:rsidRPr="00291A76">
        <w:rPr>
          <w:szCs w:val="22"/>
        </w:rPr>
        <w:t>A study of community attitudes influenced the design of some of these changes (see next section).</w:t>
      </w:r>
    </w:p>
    <w:p w14:paraId="6E4ED62C" w14:textId="77777777" w:rsidR="00D11A54" w:rsidRPr="00291A76" w:rsidRDefault="00D11A54" w:rsidP="000B6DF7">
      <w:pPr>
        <w:rPr>
          <w:szCs w:val="22"/>
        </w:rPr>
      </w:pPr>
    </w:p>
    <w:p w14:paraId="2D45E1D7" w14:textId="617B4EFE" w:rsidR="000B6DF7" w:rsidRPr="00291A76" w:rsidRDefault="000B6DF7" w:rsidP="000B6DF7">
      <w:r w:rsidRPr="00291A76">
        <w:t xml:space="preserve">Key among the 30 recommendations made by the Ministerial Taskforce (2005) was that: </w:t>
      </w:r>
    </w:p>
    <w:p w14:paraId="52924D99" w14:textId="77777777" w:rsidR="00D11A54" w:rsidRPr="00291A76" w:rsidRDefault="00D11A54" w:rsidP="000B6DF7"/>
    <w:p w14:paraId="1E6D05C6" w14:textId="77777777" w:rsidR="00EE0295" w:rsidRPr="00291A76" w:rsidRDefault="00EE0295" w:rsidP="00EE0295">
      <w:pPr>
        <w:autoSpaceDE w:val="0"/>
        <w:autoSpaceDN w:val="0"/>
        <w:adjustRightInd w:val="0"/>
        <w:ind w:left="720"/>
        <w:rPr>
          <w:szCs w:val="22"/>
        </w:rPr>
      </w:pPr>
      <w:r w:rsidRPr="00291A76">
        <w:rPr>
          <w:szCs w:val="22"/>
        </w:rPr>
        <w:t>[t]he Department of Family and Community Services should undertake or</w:t>
      </w:r>
    </w:p>
    <w:p w14:paraId="57832E4E" w14:textId="77777777" w:rsidR="00EE0295" w:rsidRPr="00291A76" w:rsidRDefault="00EE0295" w:rsidP="00EE0295">
      <w:pPr>
        <w:autoSpaceDE w:val="0"/>
        <w:autoSpaceDN w:val="0"/>
        <w:adjustRightInd w:val="0"/>
        <w:ind w:left="720"/>
        <w:rPr>
          <w:szCs w:val="22"/>
        </w:rPr>
      </w:pPr>
      <w:r w:rsidRPr="00291A76">
        <w:rPr>
          <w:szCs w:val="22"/>
        </w:rPr>
        <w:t>commission periodic updates to research on:</w:t>
      </w:r>
    </w:p>
    <w:p w14:paraId="5E945B13" w14:textId="0E7810C4" w:rsidR="00EE0295" w:rsidRPr="00D6673B" w:rsidRDefault="00EE0295" w:rsidP="00DA7431">
      <w:pPr>
        <w:pStyle w:val="ListParagraph"/>
        <w:numPr>
          <w:ilvl w:val="0"/>
          <w:numId w:val="16"/>
        </w:numPr>
        <w:autoSpaceDE w:val="0"/>
        <w:autoSpaceDN w:val="0"/>
        <w:adjustRightInd w:val="0"/>
        <w:rPr>
          <w:szCs w:val="22"/>
        </w:rPr>
      </w:pPr>
      <w:r w:rsidRPr="00D6673B">
        <w:rPr>
          <w:szCs w:val="22"/>
        </w:rPr>
        <w:t xml:space="preserve">the costs of </w:t>
      </w:r>
      <w:r w:rsidR="0021787B" w:rsidRPr="00D6673B">
        <w:rPr>
          <w:szCs w:val="22"/>
        </w:rPr>
        <w:t xml:space="preserve">raising </w:t>
      </w:r>
      <w:r w:rsidRPr="00D6673B">
        <w:rPr>
          <w:szCs w:val="22"/>
        </w:rPr>
        <w:t>children;</w:t>
      </w:r>
    </w:p>
    <w:p w14:paraId="7C76C197" w14:textId="715431AF" w:rsidR="00EE0295" w:rsidRPr="00D6673B" w:rsidRDefault="00EE0295" w:rsidP="00DA7431">
      <w:pPr>
        <w:pStyle w:val="ListParagraph"/>
        <w:numPr>
          <w:ilvl w:val="0"/>
          <w:numId w:val="16"/>
        </w:numPr>
        <w:autoSpaceDE w:val="0"/>
        <w:autoSpaceDN w:val="0"/>
        <w:adjustRightInd w:val="0"/>
        <w:rPr>
          <w:szCs w:val="22"/>
        </w:rPr>
      </w:pPr>
      <w:r w:rsidRPr="00D6673B">
        <w:rPr>
          <w:szCs w:val="22"/>
        </w:rPr>
        <w:t>the circumstances of payers and payees;</w:t>
      </w:r>
    </w:p>
    <w:p w14:paraId="72EDA7F3" w14:textId="0388C7FD" w:rsidR="00EE0295" w:rsidRPr="00D6673B" w:rsidRDefault="00EE0295" w:rsidP="00DA7431">
      <w:pPr>
        <w:pStyle w:val="ListParagraph"/>
        <w:numPr>
          <w:ilvl w:val="0"/>
          <w:numId w:val="16"/>
        </w:numPr>
        <w:autoSpaceDE w:val="0"/>
        <w:autoSpaceDN w:val="0"/>
        <w:adjustRightInd w:val="0"/>
        <w:rPr>
          <w:szCs w:val="22"/>
        </w:rPr>
      </w:pPr>
      <w:r w:rsidRPr="00D6673B">
        <w:rPr>
          <w:szCs w:val="22"/>
        </w:rPr>
        <w:t>the interaction of the Child Support Scheme with related policy on tax,</w:t>
      </w:r>
      <w:r w:rsidR="000E2CAA" w:rsidRPr="00D6673B">
        <w:rPr>
          <w:szCs w:val="22"/>
        </w:rPr>
        <w:t xml:space="preserve"> </w:t>
      </w:r>
    </w:p>
    <w:p w14:paraId="22511D46" w14:textId="77777777" w:rsidR="00EE0295" w:rsidRPr="00D6673B" w:rsidRDefault="00EE0295" w:rsidP="00DA7431">
      <w:pPr>
        <w:pStyle w:val="ListParagraph"/>
        <w:numPr>
          <w:ilvl w:val="0"/>
          <w:numId w:val="16"/>
        </w:numPr>
        <w:autoSpaceDE w:val="0"/>
        <w:autoSpaceDN w:val="0"/>
        <w:adjustRightInd w:val="0"/>
        <w:rPr>
          <w:szCs w:val="22"/>
        </w:rPr>
      </w:pPr>
      <w:r w:rsidRPr="00D6673B">
        <w:rPr>
          <w:szCs w:val="22"/>
        </w:rPr>
        <w:t>income support, family payments, and family law;</w:t>
      </w:r>
    </w:p>
    <w:p w14:paraId="1CDCD3FC" w14:textId="72967193" w:rsidR="00EE0295" w:rsidRPr="00D6673B" w:rsidRDefault="00EE0295" w:rsidP="00DA7431">
      <w:pPr>
        <w:pStyle w:val="ListParagraph"/>
        <w:numPr>
          <w:ilvl w:val="0"/>
          <w:numId w:val="16"/>
        </w:numPr>
        <w:autoSpaceDE w:val="0"/>
        <w:autoSpaceDN w:val="0"/>
        <w:adjustRightInd w:val="0"/>
        <w:rPr>
          <w:szCs w:val="22"/>
        </w:rPr>
      </w:pPr>
      <w:r w:rsidRPr="00D6673B">
        <w:rPr>
          <w:szCs w:val="22"/>
        </w:rPr>
        <w:t>the impact of the Scheme (in combination with effective marginal tax</w:t>
      </w:r>
    </w:p>
    <w:p w14:paraId="5EBD1DF2" w14:textId="77777777" w:rsidR="00EE0295" w:rsidRPr="00D6673B" w:rsidRDefault="00EE0295" w:rsidP="00D6673B">
      <w:pPr>
        <w:pStyle w:val="ListParagraph"/>
        <w:autoSpaceDE w:val="0"/>
        <w:autoSpaceDN w:val="0"/>
        <w:adjustRightInd w:val="0"/>
        <w:ind w:left="1713"/>
        <w:rPr>
          <w:szCs w:val="22"/>
        </w:rPr>
      </w:pPr>
      <w:r w:rsidRPr="00D6673B">
        <w:rPr>
          <w:szCs w:val="22"/>
        </w:rPr>
        <w:t>rates) on workforce participation;</w:t>
      </w:r>
    </w:p>
    <w:p w14:paraId="1832BDFC" w14:textId="24265602" w:rsidR="00EE0295" w:rsidRPr="00D6673B" w:rsidRDefault="00EE0295" w:rsidP="00DA7431">
      <w:pPr>
        <w:pStyle w:val="ListParagraph"/>
        <w:numPr>
          <w:ilvl w:val="0"/>
          <w:numId w:val="16"/>
        </w:numPr>
        <w:autoSpaceDE w:val="0"/>
        <w:autoSpaceDN w:val="0"/>
        <w:adjustRightInd w:val="0"/>
        <w:rPr>
          <w:szCs w:val="22"/>
        </w:rPr>
      </w:pPr>
      <w:r w:rsidRPr="00D6673B">
        <w:rPr>
          <w:szCs w:val="22"/>
        </w:rPr>
        <w:t>compliance amongst CSA collect and private collect payers; and</w:t>
      </w:r>
    </w:p>
    <w:p w14:paraId="43232BE9" w14:textId="4BF2F6B6" w:rsidR="000B6DF7" w:rsidRPr="00D6673B" w:rsidRDefault="00EE0295" w:rsidP="00DA7431">
      <w:pPr>
        <w:pStyle w:val="ListParagraph"/>
        <w:numPr>
          <w:ilvl w:val="0"/>
          <w:numId w:val="16"/>
        </w:numPr>
        <w:autoSpaceDE w:val="0"/>
        <w:autoSpaceDN w:val="0"/>
        <w:adjustRightInd w:val="0"/>
        <w:rPr>
          <w:szCs w:val="22"/>
        </w:rPr>
      </w:pPr>
      <w:r w:rsidRPr="00D6673B">
        <w:rPr>
          <w:szCs w:val="22"/>
        </w:rPr>
        <w:t>community perceptions of the fairness and effectiveness of the Scheme, and of the way it is administered. (Recommendation 29.1, p. 29)</w:t>
      </w:r>
    </w:p>
    <w:p w14:paraId="49527B09" w14:textId="77777777" w:rsidR="00EE0295" w:rsidRPr="00291A76" w:rsidRDefault="00EE0295" w:rsidP="00EE0295">
      <w:pPr>
        <w:autoSpaceDE w:val="0"/>
        <w:autoSpaceDN w:val="0"/>
        <w:adjustRightInd w:val="0"/>
        <w:ind w:left="993"/>
        <w:rPr>
          <w:szCs w:val="22"/>
        </w:rPr>
      </w:pPr>
    </w:p>
    <w:p w14:paraId="37586D26" w14:textId="2BF031F6" w:rsidR="000B6DF7" w:rsidRPr="00291A76" w:rsidRDefault="000B6DF7" w:rsidP="000B6DF7">
      <w:r w:rsidRPr="00291A76">
        <w:t xml:space="preserve">Only recently (i.e., almost 20 years later), however, has this recommendation been followed up </w:t>
      </w:r>
      <w:r w:rsidR="000E2CAA" w:rsidRPr="00291A76">
        <w:t>with commissioned research</w:t>
      </w:r>
      <w:r w:rsidRPr="00291A76">
        <w:t>. This is also largely the case for Recommendation 30, which stated:</w:t>
      </w:r>
    </w:p>
    <w:p w14:paraId="1423C0F7" w14:textId="77777777" w:rsidR="00D11A54" w:rsidRPr="00291A76" w:rsidRDefault="00D11A54" w:rsidP="000B6DF7"/>
    <w:p w14:paraId="56602D09" w14:textId="3AAE88AA" w:rsidR="000B6DF7" w:rsidRPr="00291A76" w:rsidRDefault="000B6DF7" w:rsidP="000B6DF7">
      <w:pPr>
        <w:ind w:left="720"/>
      </w:pPr>
      <w:r w:rsidRPr="00291A76">
        <w:t>The currency of the Scheme should be monitored, with reference to significant changes to child-related payments and in the light of ongoing research on child support issues (Ministerial Taskforce on Child Support, 2005, p. 30).</w:t>
      </w:r>
    </w:p>
    <w:p w14:paraId="54BDBFCB" w14:textId="77777777" w:rsidR="00D11A54" w:rsidRPr="00291A76" w:rsidRDefault="00D11A54" w:rsidP="000B6DF7">
      <w:pPr>
        <w:ind w:left="720"/>
      </w:pPr>
    </w:p>
    <w:p w14:paraId="01B3AB9E" w14:textId="77777777" w:rsidR="00EE0295" w:rsidRPr="00291A76" w:rsidRDefault="00EE0295" w:rsidP="00EE0295">
      <w:pPr>
        <w:rPr>
          <w:szCs w:val="22"/>
        </w:rPr>
      </w:pPr>
      <w:r w:rsidRPr="00291A76">
        <w:rPr>
          <w:szCs w:val="22"/>
        </w:rPr>
        <w:t>Three major inquiries over the last decade have made similar and new recommendations about the operation and monitoring of the child support system, especially in relation to compliance and enforcement. These inquiries were:</w:t>
      </w:r>
    </w:p>
    <w:p w14:paraId="64CB862B" w14:textId="42CA9991" w:rsidR="00EE0295" w:rsidRPr="00291A76" w:rsidRDefault="00EE0295">
      <w:pPr>
        <w:pStyle w:val="ListParagraph"/>
        <w:numPr>
          <w:ilvl w:val="0"/>
          <w:numId w:val="9"/>
        </w:numPr>
        <w:spacing w:after="120"/>
        <w:ind w:left="714" w:hanging="357"/>
        <w:rPr>
          <w:szCs w:val="22"/>
        </w:rPr>
      </w:pPr>
      <w:r w:rsidRPr="00291A76">
        <w:rPr>
          <w:szCs w:val="22"/>
        </w:rPr>
        <w:t>The House of Representatives Standing Committee on Social Policy and Legal Affairs (201</w:t>
      </w:r>
      <w:r w:rsidR="00764095">
        <w:rPr>
          <w:szCs w:val="22"/>
        </w:rPr>
        <w:t>5</w:t>
      </w:r>
      <w:r w:rsidRPr="00291A76">
        <w:rPr>
          <w:szCs w:val="22"/>
        </w:rPr>
        <w:t xml:space="preserve">) report: </w:t>
      </w:r>
      <w:r w:rsidRPr="00291A76">
        <w:rPr>
          <w:i/>
          <w:iCs/>
          <w:szCs w:val="22"/>
        </w:rPr>
        <w:t>From conflict to cooperation</w:t>
      </w:r>
      <w:r w:rsidR="008603A5" w:rsidRPr="00291A76">
        <w:rPr>
          <w:i/>
          <w:iCs/>
          <w:szCs w:val="22"/>
        </w:rPr>
        <w:t>—</w:t>
      </w:r>
      <w:r w:rsidRPr="00291A76">
        <w:rPr>
          <w:i/>
          <w:iCs/>
          <w:szCs w:val="22"/>
        </w:rPr>
        <w:t>Inquiry into the Child Support Program</w:t>
      </w:r>
    </w:p>
    <w:p w14:paraId="6EE6FB2F" w14:textId="09701713" w:rsidR="00EE0295" w:rsidRPr="00291A76" w:rsidRDefault="00EE0295">
      <w:pPr>
        <w:pStyle w:val="ListParagraph"/>
        <w:numPr>
          <w:ilvl w:val="0"/>
          <w:numId w:val="9"/>
        </w:numPr>
        <w:ind w:left="714" w:hanging="357"/>
        <w:rPr>
          <w:szCs w:val="22"/>
        </w:rPr>
      </w:pPr>
      <w:r w:rsidRPr="00291A76">
        <w:rPr>
          <w:szCs w:val="22"/>
        </w:rPr>
        <w:t>The Australian Law Reform Commission</w:t>
      </w:r>
      <w:r w:rsidR="004A3FE4">
        <w:rPr>
          <w:szCs w:val="22"/>
        </w:rPr>
        <w:t>’</w:t>
      </w:r>
      <w:r w:rsidRPr="00291A76">
        <w:rPr>
          <w:szCs w:val="22"/>
        </w:rPr>
        <w:t xml:space="preserve">s (2019) report: </w:t>
      </w:r>
      <w:r w:rsidRPr="00291A76">
        <w:rPr>
          <w:i/>
          <w:iCs/>
          <w:szCs w:val="22"/>
        </w:rPr>
        <w:t xml:space="preserve">Family Law for the </w:t>
      </w:r>
      <w:r w:rsidR="00B624BF">
        <w:rPr>
          <w:i/>
          <w:iCs/>
          <w:szCs w:val="22"/>
        </w:rPr>
        <w:t>f</w:t>
      </w:r>
      <w:r w:rsidRPr="00291A76">
        <w:rPr>
          <w:i/>
          <w:iCs/>
          <w:szCs w:val="22"/>
        </w:rPr>
        <w:t>uture — An Inquiry into the Family Law System: Final Report (ALRC Report 135)</w:t>
      </w:r>
      <w:r w:rsidRPr="00291A76">
        <w:rPr>
          <w:szCs w:val="22"/>
        </w:rPr>
        <w:t>;</w:t>
      </w:r>
      <w:r w:rsidR="00421A27">
        <w:rPr>
          <w:rFonts w:ascii="ZWAdobeF" w:hAnsi="ZWAdobeF" w:cs="ZWAdobeF"/>
          <w:sz w:val="2"/>
          <w:szCs w:val="2"/>
        </w:rPr>
        <w:t>7F</w:t>
      </w:r>
      <w:r w:rsidRPr="00291A76">
        <w:rPr>
          <w:rStyle w:val="FootnoteReference"/>
          <w:szCs w:val="22"/>
        </w:rPr>
        <w:footnoteReference w:id="8"/>
      </w:r>
      <w:r w:rsidRPr="00291A76">
        <w:rPr>
          <w:i/>
          <w:iCs/>
          <w:szCs w:val="22"/>
        </w:rPr>
        <w:t xml:space="preserve"> </w:t>
      </w:r>
      <w:r w:rsidRPr="00291A76">
        <w:rPr>
          <w:szCs w:val="22"/>
        </w:rPr>
        <w:t>and</w:t>
      </w:r>
    </w:p>
    <w:p w14:paraId="2E3F2992" w14:textId="01C65DF3" w:rsidR="00EE0295" w:rsidRPr="00291A76" w:rsidRDefault="00EE0295">
      <w:pPr>
        <w:pStyle w:val="ListParagraph"/>
        <w:numPr>
          <w:ilvl w:val="0"/>
          <w:numId w:val="9"/>
        </w:numPr>
        <w:spacing w:after="120"/>
        <w:ind w:left="714" w:hanging="357"/>
        <w:rPr>
          <w:szCs w:val="22"/>
        </w:rPr>
      </w:pPr>
      <w:r w:rsidRPr="00291A76">
        <w:rPr>
          <w:szCs w:val="22"/>
        </w:rPr>
        <w:t>The report by the Joint Select Committee on Australia</w:t>
      </w:r>
      <w:r w:rsidR="004A3FE4">
        <w:rPr>
          <w:szCs w:val="22"/>
        </w:rPr>
        <w:t>’</w:t>
      </w:r>
      <w:r w:rsidRPr="00291A76">
        <w:rPr>
          <w:szCs w:val="22"/>
        </w:rPr>
        <w:t>s Family Law System (Joint Select Committee, 20</w:t>
      </w:r>
      <w:r w:rsidR="00764095">
        <w:rPr>
          <w:szCs w:val="22"/>
        </w:rPr>
        <w:t>21</w:t>
      </w:r>
      <w:r w:rsidRPr="00291A76">
        <w:rPr>
          <w:szCs w:val="22"/>
        </w:rPr>
        <w:t>).</w:t>
      </w:r>
    </w:p>
    <w:p w14:paraId="5FA240B1" w14:textId="2C31E163" w:rsidR="00EE0295" w:rsidRPr="00291A76" w:rsidRDefault="00764095" w:rsidP="00EE0295">
      <w:pPr>
        <w:rPr>
          <w:szCs w:val="22"/>
        </w:rPr>
      </w:pPr>
      <w:r>
        <w:rPr>
          <w:szCs w:val="22"/>
        </w:rPr>
        <w:t>I</w:t>
      </w:r>
      <w:r w:rsidR="00EE0295" w:rsidRPr="00291A76">
        <w:rPr>
          <w:szCs w:val="22"/>
        </w:rPr>
        <w:t>n response to a recommendation made in the Third Interim Report of the Joint Select Committee</w:t>
      </w:r>
      <w:r w:rsidR="00412D27" w:rsidRPr="00291A76">
        <w:rPr>
          <w:szCs w:val="22"/>
        </w:rPr>
        <w:t>, 2019,</w:t>
      </w:r>
      <w:r w:rsidR="00EE0295" w:rsidRPr="00291A76">
        <w:rPr>
          <w:szCs w:val="22"/>
        </w:rPr>
        <w:t xml:space="preserve"> the Government established an independent Child Support Expert Panel (the </w:t>
      </w:r>
      <w:r w:rsidR="004A3FE4">
        <w:rPr>
          <w:szCs w:val="22"/>
        </w:rPr>
        <w:t>‘</w:t>
      </w:r>
      <w:r w:rsidR="00EE0295" w:rsidRPr="00291A76">
        <w:rPr>
          <w:szCs w:val="22"/>
        </w:rPr>
        <w:t>Expert Panel</w:t>
      </w:r>
      <w:r w:rsidR="004A3FE4">
        <w:rPr>
          <w:szCs w:val="22"/>
        </w:rPr>
        <w:t>’</w:t>
      </w:r>
      <w:r w:rsidR="00EE0295" w:rsidRPr="00291A76">
        <w:rPr>
          <w:szCs w:val="22"/>
        </w:rPr>
        <w:t xml:space="preserve">). </w:t>
      </w:r>
      <w:r w:rsidR="000F33E4">
        <w:rPr>
          <w:szCs w:val="22"/>
        </w:rPr>
        <w:t>The terms of reference</w:t>
      </w:r>
      <w:r w:rsidR="00421A27">
        <w:rPr>
          <w:rFonts w:ascii="ZWAdobeF" w:hAnsi="ZWAdobeF" w:cs="ZWAdobeF"/>
          <w:sz w:val="2"/>
          <w:szCs w:val="2"/>
        </w:rPr>
        <w:t>8F</w:t>
      </w:r>
      <w:r w:rsidR="00EE0295" w:rsidRPr="00291A76">
        <w:rPr>
          <w:rStyle w:val="FootnoteReference"/>
          <w:szCs w:val="22"/>
        </w:rPr>
        <w:footnoteReference w:id="9"/>
      </w:r>
      <w:r w:rsidR="00EE0295" w:rsidRPr="00291A76">
        <w:rPr>
          <w:szCs w:val="22"/>
        </w:rPr>
        <w:t xml:space="preserve"> </w:t>
      </w:r>
      <w:r w:rsidR="000F33E4">
        <w:rPr>
          <w:szCs w:val="22"/>
        </w:rPr>
        <w:t xml:space="preserve">for </w:t>
      </w:r>
      <w:r w:rsidR="00EE0295" w:rsidRPr="00291A76">
        <w:rPr>
          <w:szCs w:val="22"/>
        </w:rPr>
        <w:t xml:space="preserve">the Expert Panel </w:t>
      </w:r>
      <w:r w:rsidR="000F33E4">
        <w:rPr>
          <w:szCs w:val="22"/>
        </w:rPr>
        <w:t>are to</w:t>
      </w:r>
      <w:r w:rsidR="00EE0295" w:rsidRPr="00291A76">
        <w:rPr>
          <w:szCs w:val="22"/>
        </w:rPr>
        <w:t>:</w:t>
      </w:r>
    </w:p>
    <w:p w14:paraId="6E98C11B" w14:textId="77777777" w:rsidR="00EE0295" w:rsidRPr="00291A76" w:rsidRDefault="00EE0295">
      <w:pPr>
        <w:numPr>
          <w:ilvl w:val="0"/>
          <w:numId w:val="10"/>
        </w:numPr>
        <w:shd w:val="clear" w:color="auto" w:fill="FFFFFF"/>
        <w:ind w:left="1015" w:hanging="357"/>
        <w:rPr>
          <w:szCs w:val="22"/>
        </w:rPr>
      </w:pPr>
      <w:r w:rsidRPr="00291A76">
        <w:rPr>
          <w:szCs w:val="22"/>
        </w:rPr>
        <w:t>support the Department to commission cost of children and related research;</w:t>
      </w:r>
    </w:p>
    <w:p w14:paraId="75351DD8" w14:textId="26781D7D" w:rsidR="00EE0295" w:rsidRPr="00291A76" w:rsidRDefault="00EE0295">
      <w:pPr>
        <w:numPr>
          <w:ilvl w:val="0"/>
          <w:numId w:val="10"/>
        </w:numPr>
        <w:shd w:val="clear" w:color="auto" w:fill="FFFFFF"/>
        <w:ind w:left="1015" w:hanging="357"/>
        <w:rPr>
          <w:szCs w:val="22"/>
        </w:rPr>
      </w:pPr>
      <w:r w:rsidRPr="00291A76">
        <w:rPr>
          <w:szCs w:val="22"/>
        </w:rPr>
        <w:t xml:space="preserve">consider technical details of the operation of the </w:t>
      </w:r>
      <w:r w:rsidR="004C62A1" w:rsidRPr="00291A76">
        <w:rPr>
          <w:szCs w:val="22"/>
        </w:rPr>
        <w:t>C</w:t>
      </w:r>
      <w:r w:rsidRPr="00291A76">
        <w:rPr>
          <w:szCs w:val="22"/>
        </w:rPr>
        <w:t xml:space="preserve">hild </w:t>
      </w:r>
      <w:r w:rsidR="004C62A1" w:rsidRPr="00291A76">
        <w:rPr>
          <w:szCs w:val="22"/>
        </w:rPr>
        <w:t>S</w:t>
      </w:r>
      <w:r w:rsidRPr="00291A76">
        <w:rPr>
          <w:szCs w:val="22"/>
        </w:rPr>
        <w:t xml:space="preserve">upport </w:t>
      </w:r>
      <w:r w:rsidR="004C62A1" w:rsidRPr="00291A76">
        <w:rPr>
          <w:szCs w:val="22"/>
        </w:rPr>
        <w:t>S</w:t>
      </w:r>
      <w:r w:rsidRPr="00291A76">
        <w:rPr>
          <w:szCs w:val="22"/>
        </w:rPr>
        <w:t>cheme; and</w:t>
      </w:r>
    </w:p>
    <w:p w14:paraId="11C6DD09" w14:textId="509F5F59" w:rsidR="00EE0295" w:rsidRPr="00291A76" w:rsidRDefault="00EE0295">
      <w:pPr>
        <w:numPr>
          <w:ilvl w:val="0"/>
          <w:numId w:val="10"/>
        </w:numPr>
        <w:shd w:val="clear" w:color="auto" w:fill="FFFFFF"/>
        <w:ind w:left="1015" w:hanging="357"/>
        <w:rPr>
          <w:szCs w:val="22"/>
        </w:rPr>
      </w:pPr>
      <w:r w:rsidRPr="00291A76">
        <w:rPr>
          <w:szCs w:val="22"/>
        </w:rPr>
        <w:t>develop a methodology to review the child support formula more regularly when routine expenditure data is published (such as the Australian Bureau of Statistics</w:t>
      </w:r>
      <w:r w:rsidR="004A3FE4">
        <w:rPr>
          <w:szCs w:val="22"/>
        </w:rPr>
        <w:t>’</w:t>
      </w:r>
      <w:r w:rsidRPr="00291A76">
        <w:rPr>
          <w:szCs w:val="22"/>
        </w:rPr>
        <w:t xml:space="preserve"> Living Costs in Australia Survey).</w:t>
      </w:r>
    </w:p>
    <w:p w14:paraId="151A5599" w14:textId="56A4019C" w:rsidR="00EE0295" w:rsidRPr="00291A76" w:rsidRDefault="00EE0295" w:rsidP="00EE0295">
      <w:pPr>
        <w:shd w:val="clear" w:color="auto" w:fill="FFFFFF"/>
        <w:ind w:left="1015"/>
        <w:rPr>
          <w:szCs w:val="22"/>
        </w:rPr>
      </w:pPr>
    </w:p>
    <w:p w14:paraId="2E529252" w14:textId="10A05042" w:rsidR="00EE0295" w:rsidRPr="00291A76" w:rsidRDefault="00EE0295" w:rsidP="00EE0295">
      <w:pPr>
        <w:shd w:val="clear" w:color="auto" w:fill="FFFFFF"/>
        <w:rPr>
          <w:szCs w:val="22"/>
        </w:rPr>
      </w:pPr>
      <w:r w:rsidRPr="00291A76">
        <w:rPr>
          <w:szCs w:val="22"/>
        </w:rPr>
        <w:t>The Australian Government has also recently established a Child Support Stakeholder Consultation Group to play a key advisory role for Government on the Scheme.</w:t>
      </w:r>
      <w:r w:rsidR="00421A27">
        <w:rPr>
          <w:rFonts w:ascii="ZWAdobeF" w:hAnsi="ZWAdobeF" w:cs="ZWAdobeF"/>
          <w:sz w:val="2"/>
          <w:szCs w:val="2"/>
        </w:rPr>
        <w:t>9F</w:t>
      </w:r>
      <w:r w:rsidRPr="00291A76">
        <w:rPr>
          <w:szCs w:val="22"/>
          <w:vertAlign w:val="superscript"/>
        </w:rPr>
        <w:footnoteReference w:id="10"/>
      </w:r>
      <w:r w:rsidRPr="00291A76">
        <w:rPr>
          <w:szCs w:val="22"/>
        </w:rPr>
        <w:t xml:space="preserve"> This body comprises several advocacy groups (e.g., Lone Fathers</w:t>
      </w:r>
      <w:r w:rsidR="004A3FE4">
        <w:rPr>
          <w:szCs w:val="22"/>
        </w:rPr>
        <w:t>’</w:t>
      </w:r>
      <w:r w:rsidRPr="00291A76">
        <w:rPr>
          <w:szCs w:val="22"/>
        </w:rPr>
        <w:t xml:space="preserve"> Association Australia; Single Mother Families Australia; National Children</w:t>
      </w:r>
      <w:r w:rsidR="004A3FE4">
        <w:rPr>
          <w:szCs w:val="22"/>
        </w:rPr>
        <w:t>’</w:t>
      </w:r>
      <w:r w:rsidRPr="00291A76">
        <w:rPr>
          <w:szCs w:val="22"/>
        </w:rPr>
        <w:t>s Commissioner) to bring citizen</w:t>
      </w:r>
      <w:r w:rsidR="004A3FE4">
        <w:rPr>
          <w:szCs w:val="22"/>
        </w:rPr>
        <w:t>’</w:t>
      </w:r>
      <w:r w:rsidRPr="00291A76">
        <w:rPr>
          <w:szCs w:val="22"/>
        </w:rPr>
        <w:t xml:space="preserve">s voices and </w:t>
      </w:r>
      <w:r w:rsidR="00EA3912">
        <w:rPr>
          <w:szCs w:val="22"/>
        </w:rPr>
        <w:t>lived experience</w:t>
      </w:r>
      <w:r w:rsidRPr="00291A76">
        <w:rPr>
          <w:szCs w:val="22"/>
        </w:rPr>
        <w:t xml:space="preserve"> into the policy mix.</w:t>
      </w:r>
    </w:p>
    <w:p w14:paraId="16D9BF49" w14:textId="45A9392A" w:rsidR="000B6DF7" w:rsidRPr="00291A76" w:rsidRDefault="00EE0295" w:rsidP="00DE09CC">
      <w:pPr>
        <w:pStyle w:val="Heading3"/>
      </w:pPr>
      <w:r w:rsidRPr="00291A76">
        <w:t>Public</w:t>
      </w:r>
      <w:r w:rsidR="000B6DF7" w:rsidRPr="00291A76">
        <w:t xml:space="preserve"> </w:t>
      </w:r>
      <w:r w:rsidR="00D84253">
        <w:t>a</w:t>
      </w:r>
      <w:r w:rsidR="000B6DF7" w:rsidRPr="00291A76">
        <w:t xml:space="preserve">ttitudes as a </w:t>
      </w:r>
      <w:r w:rsidR="00D84253">
        <w:t>w</w:t>
      </w:r>
      <w:r w:rsidR="000B6DF7" w:rsidRPr="00291A76">
        <w:t xml:space="preserve">indow into </w:t>
      </w:r>
      <w:r w:rsidR="00D84253">
        <w:t>p</w:t>
      </w:r>
      <w:r w:rsidR="000B6DF7" w:rsidRPr="00291A76">
        <w:t xml:space="preserve">erceptions of </w:t>
      </w:r>
      <w:r w:rsidR="004A3FE4">
        <w:t>‘</w:t>
      </w:r>
      <w:r w:rsidR="00D84253">
        <w:t>f</w:t>
      </w:r>
      <w:r w:rsidR="000B6DF7" w:rsidRPr="00291A76">
        <w:t>airness</w:t>
      </w:r>
      <w:r w:rsidR="004A3FE4">
        <w:t>’</w:t>
      </w:r>
    </w:p>
    <w:p w14:paraId="3BF58EED" w14:textId="0B3384B3" w:rsidR="00EE0295" w:rsidRPr="00291A76" w:rsidRDefault="00EE0295" w:rsidP="00EE0295">
      <w:pPr>
        <w:rPr>
          <w:szCs w:val="22"/>
        </w:rPr>
      </w:pPr>
      <w:r w:rsidRPr="00291A76">
        <w:rPr>
          <w:szCs w:val="22"/>
        </w:rPr>
        <w:t xml:space="preserve">Perceptions of </w:t>
      </w:r>
      <w:r w:rsidR="004A3FE4">
        <w:rPr>
          <w:szCs w:val="22"/>
        </w:rPr>
        <w:t>‘</w:t>
      </w:r>
      <w:r w:rsidRPr="00291A76">
        <w:rPr>
          <w:szCs w:val="22"/>
        </w:rPr>
        <w:t>fairness</w:t>
      </w:r>
      <w:r w:rsidR="004A3FE4">
        <w:rPr>
          <w:szCs w:val="22"/>
        </w:rPr>
        <w:t>’</w:t>
      </w:r>
      <w:r w:rsidRPr="00291A76">
        <w:rPr>
          <w:szCs w:val="22"/>
        </w:rPr>
        <w:t xml:space="preserve"> have always played a central role in the formulation and refinement of child support policy in Australia (see e.g., </w:t>
      </w:r>
      <w:r w:rsidRPr="00291A76">
        <w:rPr>
          <w:color w:val="000000" w:themeColor="text1"/>
          <w:szCs w:val="22"/>
        </w:rPr>
        <w:t>Joint Select Committee on Certain Family Issues</w:t>
      </w:r>
      <w:r w:rsidRPr="00291A76">
        <w:rPr>
          <w:szCs w:val="22"/>
        </w:rPr>
        <w:t>, 1994) as well as overseas (see e.g., Garrison, 1998; Minow, 1998). Public attitudes are a powerful lens to understanding a community</w:t>
      </w:r>
      <w:r w:rsidR="004A3FE4">
        <w:rPr>
          <w:szCs w:val="22"/>
        </w:rPr>
        <w:t>’</w:t>
      </w:r>
      <w:r w:rsidRPr="00291A76">
        <w:rPr>
          <w:szCs w:val="22"/>
        </w:rPr>
        <w:t xml:space="preserve">s sense of fairness. A perceived lack of fairness might prompt policy changes, better explanation of the reasons behind the policy, better education of the policy, or some or all of these. </w:t>
      </w:r>
    </w:p>
    <w:p w14:paraId="05DAF6E2" w14:textId="77777777" w:rsidR="00D11A54" w:rsidRPr="00291A76" w:rsidRDefault="00D11A54" w:rsidP="00EE0295">
      <w:pPr>
        <w:rPr>
          <w:szCs w:val="22"/>
        </w:rPr>
      </w:pPr>
    </w:p>
    <w:p w14:paraId="5678FD14" w14:textId="059A53D6" w:rsidR="00EE0295" w:rsidRPr="00291A76" w:rsidRDefault="00EE0295" w:rsidP="00EE0295">
      <w:pPr>
        <w:shd w:val="clear" w:color="auto" w:fill="FFFFFF"/>
        <w:textAlignment w:val="baseline"/>
        <w:rPr>
          <w:szCs w:val="22"/>
        </w:rPr>
      </w:pPr>
      <w:r w:rsidRPr="00291A76">
        <w:rPr>
          <w:szCs w:val="22"/>
        </w:rPr>
        <w:t>Three fundamental principles underpin perceptions of fairness about child support policy. Drawing on the work of others, Smyth and Weston (2005</w:t>
      </w:r>
      <w:r w:rsidR="00EA3912">
        <w:rPr>
          <w:szCs w:val="22"/>
        </w:rPr>
        <w:t xml:space="preserve">, </w:t>
      </w:r>
      <w:r w:rsidR="00900203">
        <w:rPr>
          <w:szCs w:val="22"/>
        </w:rPr>
        <w:t>p. 8</w:t>
      </w:r>
      <w:r w:rsidRPr="00291A76">
        <w:rPr>
          <w:szCs w:val="22"/>
        </w:rPr>
        <w:t>) noted that:</w:t>
      </w:r>
    </w:p>
    <w:p w14:paraId="30842246" w14:textId="77777777" w:rsidR="00D11A54" w:rsidRPr="00291A76" w:rsidRDefault="00D11A54" w:rsidP="00EE0295">
      <w:pPr>
        <w:shd w:val="clear" w:color="auto" w:fill="FFFFFF"/>
        <w:textAlignment w:val="baseline"/>
        <w:rPr>
          <w:szCs w:val="22"/>
        </w:rPr>
      </w:pPr>
    </w:p>
    <w:p w14:paraId="7A91C014" w14:textId="7133BDC7" w:rsidR="00EE0295" w:rsidRPr="00291A76" w:rsidRDefault="00EE0295" w:rsidP="00EE0295">
      <w:pPr>
        <w:shd w:val="clear" w:color="auto" w:fill="FFFFFF"/>
        <w:ind w:left="720"/>
        <w:textAlignment w:val="baseline"/>
        <w:rPr>
          <w:szCs w:val="22"/>
        </w:rPr>
      </w:pPr>
      <w:r w:rsidRPr="00291A76">
        <w:rPr>
          <w:szCs w:val="22"/>
        </w:rPr>
        <w:t>[F]</w:t>
      </w:r>
      <w:proofErr w:type="spellStart"/>
      <w:r w:rsidRPr="00291A76">
        <w:rPr>
          <w:szCs w:val="22"/>
        </w:rPr>
        <w:t>irst</w:t>
      </w:r>
      <w:proofErr w:type="spellEnd"/>
      <w:r w:rsidRPr="00291A76">
        <w:rPr>
          <w:szCs w:val="22"/>
        </w:rPr>
        <w:t xml:space="preserve">, difficult choices and </w:t>
      </w:r>
      <w:r w:rsidR="004A3FE4">
        <w:rPr>
          <w:szCs w:val="22"/>
        </w:rPr>
        <w:t>‘</w:t>
      </w:r>
      <w:r w:rsidRPr="00291A76">
        <w:rPr>
          <w:szCs w:val="22"/>
        </w:rPr>
        <w:t>trade-offs</w:t>
      </w:r>
      <w:r w:rsidR="004A3FE4">
        <w:rPr>
          <w:szCs w:val="22"/>
        </w:rPr>
        <w:t>’</w:t>
      </w:r>
      <w:r w:rsidRPr="00291A76">
        <w:rPr>
          <w:szCs w:val="22"/>
        </w:rPr>
        <w:t xml:space="preserve"> will always need to be made in relation to balancing the various competing interests in any model (Bassi &amp; Barnow, 1993; Betson et al, 1992);[</w:t>
      </w:r>
      <w:r w:rsidR="00421A27">
        <w:rPr>
          <w:rFonts w:ascii="ZWAdobeF" w:hAnsi="ZWAdobeF" w:cs="ZWAdobeF"/>
          <w:sz w:val="2"/>
          <w:szCs w:val="2"/>
        </w:rPr>
        <w:t>10F</w:t>
      </w:r>
      <w:r w:rsidRPr="00291A76">
        <w:rPr>
          <w:rStyle w:val="FootnoteReference"/>
          <w:szCs w:val="22"/>
        </w:rPr>
        <w:footnoteReference w:id="11"/>
      </w:r>
      <w:r w:rsidRPr="00291A76">
        <w:rPr>
          <w:szCs w:val="22"/>
        </w:rPr>
        <w:t>] second, assessment of a model</w:t>
      </w:r>
      <w:r w:rsidR="004A3FE4">
        <w:rPr>
          <w:szCs w:val="22"/>
        </w:rPr>
        <w:t>’</w:t>
      </w:r>
      <w:r w:rsidRPr="00291A76">
        <w:rPr>
          <w:szCs w:val="22"/>
        </w:rPr>
        <w:t xml:space="preserve">s adequacy and fairness will always require some level of subjective assessment of </w:t>
      </w:r>
      <w:r w:rsidR="004A3FE4">
        <w:rPr>
          <w:szCs w:val="22"/>
        </w:rPr>
        <w:t>‘</w:t>
      </w:r>
      <w:r w:rsidRPr="00291A76">
        <w:rPr>
          <w:szCs w:val="22"/>
        </w:rPr>
        <w:t>what</w:t>
      </w:r>
      <w:r w:rsidR="004A3FE4">
        <w:rPr>
          <w:szCs w:val="22"/>
        </w:rPr>
        <w:t>’</w:t>
      </w:r>
      <w:r w:rsidRPr="00291A76">
        <w:rPr>
          <w:szCs w:val="22"/>
        </w:rPr>
        <w:t>s fair</w:t>
      </w:r>
      <w:r w:rsidR="004A3FE4">
        <w:rPr>
          <w:szCs w:val="22"/>
        </w:rPr>
        <w:t>’</w:t>
      </w:r>
      <w:r w:rsidRPr="00291A76">
        <w:rPr>
          <w:szCs w:val="22"/>
        </w:rPr>
        <w:t xml:space="preserve">; and third, a child support system is unlikely to be effective unless it is perceived to be reasonably </w:t>
      </w:r>
      <w:r w:rsidR="004A3FE4">
        <w:rPr>
          <w:szCs w:val="22"/>
        </w:rPr>
        <w:t>‘</w:t>
      </w:r>
      <w:r w:rsidRPr="00291A76">
        <w:rPr>
          <w:szCs w:val="22"/>
        </w:rPr>
        <w:t>fair</w:t>
      </w:r>
      <w:r w:rsidR="004A3FE4">
        <w:rPr>
          <w:szCs w:val="22"/>
        </w:rPr>
        <w:t>’</w:t>
      </w:r>
      <w:r w:rsidRPr="00291A76">
        <w:rPr>
          <w:szCs w:val="22"/>
        </w:rPr>
        <w:t xml:space="preserve"> for everyone since laws applying to parenting require reasonably wide acceptance for their compliance and success (Garrison, 1998; Lin, 2000; Minow, 1998).</w:t>
      </w:r>
      <w:r w:rsidRPr="00291A76">
        <w:t xml:space="preserve"> </w:t>
      </w:r>
      <w:r w:rsidRPr="00291A76">
        <w:rPr>
          <w:szCs w:val="22"/>
        </w:rPr>
        <w:t>These axioms highlight the importance of considering community perceptions, values and expectations (including those of separated parents) in thinking about child support policy.</w:t>
      </w:r>
    </w:p>
    <w:p w14:paraId="69CDB2D6" w14:textId="77777777" w:rsidR="00D11A54" w:rsidRPr="00291A76" w:rsidRDefault="00D11A54" w:rsidP="00EE0295">
      <w:pPr>
        <w:shd w:val="clear" w:color="auto" w:fill="FFFFFF"/>
        <w:ind w:left="720"/>
        <w:textAlignment w:val="baseline"/>
        <w:rPr>
          <w:szCs w:val="22"/>
        </w:rPr>
      </w:pPr>
    </w:p>
    <w:p w14:paraId="4482BAF9" w14:textId="69047845" w:rsidR="00EE0295" w:rsidRDefault="00EE0295" w:rsidP="00EE0295">
      <w:pPr>
        <w:rPr>
          <w:szCs w:val="22"/>
        </w:rPr>
      </w:pPr>
      <w:r w:rsidRPr="00291A76">
        <w:rPr>
          <w:szCs w:val="22"/>
        </w:rPr>
        <w:t xml:space="preserve">At the same time, placing too much emphasis on community attitudes in shaping policy can be risky, especially when the reasoning behind policy choices involves complex technical issues that may not be well understood or </w:t>
      </w:r>
      <w:r w:rsidR="00900203">
        <w:rPr>
          <w:szCs w:val="22"/>
        </w:rPr>
        <w:t xml:space="preserve">even </w:t>
      </w:r>
      <w:r w:rsidRPr="00291A76">
        <w:rPr>
          <w:szCs w:val="22"/>
        </w:rPr>
        <w:t>known. For instance, people</w:t>
      </w:r>
      <w:r w:rsidR="004A3FE4">
        <w:rPr>
          <w:szCs w:val="22"/>
        </w:rPr>
        <w:t>’</w:t>
      </w:r>
      <w:r w:rsidRPr="00291A76">
        <w:rPr>
          <w:szCs w:val="22"/>
        </w:rPr>
        <w:t xml:space="preserve">s views on fairness are often influenced by their own </w:t>
      </w:r>
      <w:r w:rsidR="00A71378">
        <w:rPr>
          <w:szCs w:val="22"/>
        </w:rPr>
        <w:t xml:space="preserve">interests and </w:t>
      </w:r>
      <w:r w:rsidR="002271A1">
        <w:rPr>
          <w:szCs w:val="22"/>
        </w:rPr>
        <w:t>experiences</w:t>
      </w:r>
      <w:r w:rsidRPr="00291A76">
        <w:rPr>
          <w:szCs w:val="22"/>
        </w:rPr>
        <w:t xml:space="preserve">, </w:t>
      </w:r>
      <w:r w:rsidR="00A71378">
        <w:rPr>
          <w:szCs w:val="22"/>
        </w:rPr>
        <w:t>those</w:t>
      </w:r>
      <w:r w:rsidR="002271A1" w:rsidRPr="00291A76">
        <w:rPr>
          <w:szCs w:val="22"/>
        </w:rPr>
        <w:t xml:space="preserve"> </w:t>
      </w:r>
      <w:r w:rsidRPr="00291A76">
        <w:rPr>
          <w:szCs w:val="22"/>
        </w:rPr>
        <w:t xml:space="preserve">of their friends and family, </w:t>
      </w:r>
      <w:r w:rsidR="00A71378">
        <w:rPr>
          <w:szCs w:val="22"/>
        </w:rPr>
        <w:t>and</w:t>
      </w:r>
      <w:r w:rsidRPr="00291A76">
        <w:rPr>
          <w:szCs w:val="22"/>
        </w:rPr>
        <w:t xml:space="preserve"> groups </w:t>
      </w:r>
      <w:r w:rsidR="000C56D9">
        <w:rPr>
          <w:szCs w:val="22"/>
        </w:rPr>
        <w:t xml:space="preserve">with which </w:t>
      </w:r>
      <w:r w:rsidRPr="00291A76">
        <w:rPr>
          <w:szCs w:val="22"/>
        </w:rPr>
        <w:t xml:space="preserve">they identify (Clayton &amp; </w:t>
      </w:r>
      <w:proofErr w:type="spellStart"/>
      <w:r w:rsidRPr="00291A76">
        <w:rPr>
          <w:szCs w:val="22"/>
        </w:rPr>
        <w:t>Opotow</w:t>
      </w:r>
      <w:proofErr w:type="spellEnd"/>
      <w:r w:rsidRPr="00291A76">
        <w:rPr>
          <w:szCs w:val="22"/>
        </w:rPr>
        <w:t xml:space="preserve">, 2003). </w:t>
      </w:r>
      <w:r w:rsidR="00CF56F7">
        <w:rPr>
          <w:szCs w:val="22"/>
        </w:rPr>
        <w:t xml:space="preserve">Second </w:t>
      </w:r>
      <w:r w:rsidR="00596294">
        <w:rPr>
          <w:szCs w:val="22"/>
        </w:rPr>
        <w:t xml:space="preserve">community attitudes generally do not </w:t>
      </w:r>
      <w:r w:rsidR="00CA0B07">
        <w:rPr>
          <w:szCs w:val="22"/>
        </w:rPr>
        <w:t xml:space="preserve">reflect the </w:t>
      </w:r>
      <w:proofErr w:type="spellStart"/>
      <w:r w:rsidR="003C1243">
        <w:rPr>
          <w:szCs w:val="22"/>
        </w:rPr>
        <w:t>tradeoffs</w:t>
      </w:r>
      <w:proofErr w:type="spellEnd"/>
      <w:r w:rsidR="003C1243">
        <w:rPr>
          <w:szCs w:val="22"/>
        </w:rPr>
        <w:t xml:space="preserve">, </w:t>
      </w:r>
      <w:r w:rsidR="00CA0B07">
        <w:rPr>
          <w:szCs w:val="22"/>
        </w:rPr>
        <w:t>cost or risks associated with a policy</w:t>
      </w:r>
      <w:r w:rsidR="00E65924">
        <w:rPr>
          <w:szCs w:val="22"/>
        </w:rPr>
        <w:t xml:space="preserve"> or alternative policy options</w:t>
      </w:r>
      <w:r w:rsidR="00CA0B07">
        <w:rPr>
          <w:szCs w:val="22"/>
        </w:rPr>
        <w:t xml:space="preserve">. </w:t>
      </w:r>
      <w:r w:rsidRPr="00291A76">
        <w:rPr>
          <w:szCs w:val="22"/>
        </w:rPr>
        <w:t>Finally, attitudinal questions are notoriously sensitive to anchoring,</w:t>
      </w:r>
      <w:r w:rsidR="00421A27">
        <w:rPr>
          <w:rFonts w:ascii="ZWAdobeF" w:hAnsi="ZWAdobeF" w:cs="ZWAdobeF"/>
          <w:sz w:val="2"/>
          <w:szCs w:val="2"/>
        </w:rPr>
        <w:t>11F</w:t>
      </w:r>
      <w:r w:rsidRPr="00291A76">
        <w:rPr>
          <w:rStyle w:val="FootnoteReference"/>
          <w:szCs w:val="22"/>
        </w:rPr>
        <w:footnoteReference w:id="12"/>
      </w:r>
      <w:r w:rsidRPr="00291A76">
        <w:rPr>
          <w:szCs w:val="22"/>
        </w:rPr>
        <w:t xml:space="preserve"> question order, and question-wording effects—especially in the context of child support research (Braver et al., 2008).</w:t>
      </w:r>
    </w:p>
    <w:p w14:paraId="3F733AA7" w14:textId="77777777" w:rsidR="00233398" w:rsidRPr="00291A76" w:rsidRDefault="00233398" w:rsidP="00EE0295">
      <w:pPr>
        <w:rPr>
          <w:szCs w:val="22"/>
        </w:rPr>
      </w:pPr>
    </w:p>
    <w:p w14:paraId="664BB819" w14:textId="6B86EE5E" w:rsidR="00EE0295" w:rsidRPr="00291A76" w:rsidRDefault="00EE0295" w:rsidP="00EE0295">
      <w:pPr>
        <w:rPr>
          <w:szCs w:val="22"/>
          <w:vertAlign w:val="superscript"/>
        </w:rPr>
      </w:pPr>
      <w:r w:rsidRPr="00291A76">
        <w:rPr>
          <w:szCs w:val="22"/>
        </w:rPr>
        <w:t>One of the many influential pieces of research conducted for the Ministerial Taskforce</w:t>
      </w:r>
      <w:r w:rsidR="00412D27" w:rsidRPr="00291A76">
        <w:rPr>
          <w:szCs w:val="22"/>
        </w:rPr>
        <w:t xml:space="preserve"> (2005)</w:t>
      </w:r>
      <w:r w:rsidRPr="00291A76">
        <w:rPr>
          <w:szCs w:val="22"/>
        </w:rPr>
        <w:t xml:space="preserve"> was a study of community attitudes to child support in Australia (Smyth &amp; Weston, 2005). This study helped to shape the direction of several major changes to the original child support formula. Specifically, the study found, among other things, that there was broad public support for: (a) moving from a percent-of-obligor-income model to an </w:t>
      </w:r>
      <w:r w:rsidR="004A3FE4">
        <w:rPr>
          <w:szCs w:val="22"/>
        </w:rPr>
        <w:t>‘</w:t>
      </w:r>
      <w:r w:rsidRPr="00291A76">
        <w:rPr>
          <w:szCs w:val="22"/>
        </w:rPr>
        <w:t>income shares</w:t>
      </w:r>
      <w:r w:rsidR="004A3FE4">
        <w:rPr>
          <w:szCs w:val="22"/>
        </w:rPr>
        <w:t>’</w:t>
      </w:r>
      <w:r w:rsidRPr="00291A76">
        <w:rPr>
          <w:szCs w:val="22"/>
        </w:rPr>
        <w:t xml:space="preserve"> approach to calculate child support payments; (b) setting the same self-support amount for both payers and payees; (c) increasing child support for teenagers; (d) recalibrating parenting time thresholds to help with the infrastructure costs of regular overnight stays; (e) treating children from first and second families more equally; (f) increasing the minimum child support liability; and (g) lowering the </w:t>
      </w:r>
      <w:r w:rsidR="004A3FE4">
        <w:rPr>
          <w:szCs w:val="22"/>
        </w:rPr>
        <w:t>‘</w:t>
      </w:r>
      <w:r w:rsidRPr="00291A76">
        <w:rPr>
          <w:szCs w:val="22"/>
        </w:rPr>
        <w:t>cap</w:t>
      </w:r>
      <w:r w:rsidR="004A3FE4">
        <w:rPr>
          <w:szCs w:val="22"/>
        </w:rPr>
        <w:t>’</w:t>
      </w:r>
      <w:r w:rsidRPr="00291A76">
        <w:rPr>
          <w:szCs w:val="22"/>
        </w:rPr>
        <w:t xml:space="preserve"> on the assessed income of parents (Smyth &amp; Weston, 2005).</w:t>
      </w:r>
      <w:r w:rsidR="00421A27">
        <w:rPr>
          <w:rFonts w:ascii="ZWAdobeF" w:hAnsi="ZWAdobeF" w:cs="ZWAdobeF"/>
          <w:sz w:val="2"/>
          <w:szCs w:val="2"/>
        </w:rPr>
        <w:t>12F</w:t>
      </w:r>
      <w:r w:rsidRPr="00291A76">
        <w:rPr>
          <w:szCs w:val="22"/>
          <w:vertAlign w:val="superscript"/>
        </w:rPr>
        <w:footnoteReference w:id="13"/>
      </w:r>
      <w:r w:rsidRPr="00291A76">
        <w:rPr>
          <w:szCs w:val="22"/>
          <w:vertAlign w:val="superscript"/>
        </w:rPr>
        <w:t xml:space="preserve"> </w:t>
      </w:r>
    </w:p>
    <w:p w14:paraId="632A1C53" w14:textId="77777777" w:rsidR="00D11A54" w:rsidRPr="00291A76" w:rsidRDefault="00D11A54" w:rsidP="00EE0295">
      <w:pPr>
        <w:rPr>
          <w:szCs w:val="22"/>
        </w:rPr>
      </w:pPr>
    </w:p>
    <w:p w14:paraId="2C78E761" w14:textId="5F40BCD4" w:rsidR="000B6DF7" w:rsidRPr="00291A76" w:rsidRDefault="00EE0295" w:rsidP="009771D3">
      <w:pPr>
        <w:jc w:val="left"/>
        <w:rPr>
          <w:szCs w:val="22"/>
        </w:rPr>
      </w:pPr>
      <w:r w:rsidRPr="00291A76">
        <w:rPr>
          <w:szCs w:val="22"/>
        </w:rPr>
        <w:t>However, much has changed in Australia since the Taskforce</w:t>
      </w:r>
      <w:r w:rsidR="004A3FE4">
        <w:rPr>
          <w:szCs w:val="22"/>
        </w:rPr>
        <w:t>’</w:t>
      </w:r>
      <w:r w:rsidRPr="00291A76">
        <w:rPr>
          <w:szCs w:val="22"/>
        </w:rPr>
        <w:t>s work.</w:t>
      </w:r>
      <w:r w:rsidR="00144BC9">
        <w:rPr>
          <w:szCs w:val="22"/>
        </w:rPr>
        <w:t xml:space="preserve"> </w:t>
      </w:r>
      <w:r w:rsidR="00DF3317">
        <w:rPr>
          <w:szCs w:val="22"/>
        </w:rPr>
        <w:t>The generosity of the Family Tax Benefit payment has been reduced for mid</w:t>
      </w:r>
      <w:r w:rsidR="00B06924">
        <w:rPr>
          <w:szCs w:val="22"/>
        </w:rPr>
        <w:t>dle-income families and some middle-income and higher income families are no longer eligible for the payment</w:t>
      </w:r>
      <w:r w:rsidR="00783386" w:rsidRPr="00291A76">
        <w:rPr>
          <w:szCs w:val="22"/>
        </w:rPr>
        <w:t xml:space="preserve">. </w:t>
      </w:r>
      <w:r w:rsidR="00B06924">
        <w:rPr>
          <w:szCs w:val="22"/>
        </w:rPr>
        <w:t xml:space="preserve">Increases in </w:t>
      </w:r>
      <w:r w:rsidR="009771D3">
        <w:rPr>
          <w:szCs w:val="22"/>
        </w:rPr>
        <w:t xml:space="preserve">interest rates and the </w:t>
      </w:r>
      <w:r w:rsidR="00CE5A7E">
        <w:rPr>
          <w:szCs w:val="22"/>
        </w:rPr>
        <w:t>‘cost of living crisis’</w:t>
      </w:r>
      <w:r w:rsidR="009771D3">
        <w:rPr>
          <w:szCs w:val="22"/>
        </w:rPr>
        <w:t xml:space="preserve"> post-Covid </w:t>
      </w:r>
      <w:r w:rsidR="009771D3" w:rsidRPr="009771D3">
        <w:rPr>
          <w:szCs w:val="22"/>
        </w:rPr>
        <w:t>have put significant financial pressure on households</w:t>
      </w:r>
      <w:r w:rsidR="00E65924">
        <w:rPr>
          <w:szCs w:val="22"/>
        </w:rPr>
        <w:t xml:space="preserve"> </w:t>
      </w:r>
      <w:r w:rsidR="00F56654" w:rsidRPr="00291A76">
        <w:rPr>
          <w:szCs w:val="22"/>
        </w:rPr>
        <w:t>(see e.g., Kelly, 2023</w:t>
      </w:r>
      <w:r w:rsidR="00F56654">
        <w:rPr>
          <w:szCs w:val="22"/>
        </w:rPr>
        <w:t>; O’Keeffe, 2024</w:t>
      </w:r>
      <w:r w:rsidR="00F56654" w:rsidRPr="00291A76">
        <w:rPr>
          <w:szCs w:val="22"/>
        </w:rPr>
        <w:t>)</w:t>
      </w:r>
      <w:r w:rsidRPr="00291A76">
        <w:rPr>
          <w:szCs w:val="22"/>
        </w:rPr>
        <w:t>.</w:t>
      </w:r>
    </w:p>
    <w:p w14:paraId="1F9DC678" w14:textId="5D5AA3FA" w:rsidR="000B6DF7" w:rsidRPr="00291A76" w:rsidRDefault="000B6DF7" w:rsidP="00DE09CC">
      <w:pPr>
        <w:pStyle w:val="Heading3"/>
        <w:rPr>
          <w:rFonts w:eastAsiaTheme="minorHAnsi"/>
        </w:rPr>
      </w:pPr>
      <w:r w:rsidRPr="00291A76">
        <w:rPr>
          <w:rFonts w:eastAsiaTheme="minorHAnsi"/>
        </w:rPr>
        <w:t xml:space="preserve">Ongoing and </w:t>
      </w:r>
      <w:r w:rsidR="00D84253">
        <w:rPr>
          <w:rFonts w:eastAsiaTheme="minorHAnsi"/>
        </w:rPr>
        <w:t>e</w:t>
      </w:r>
      <w:r w:rsidRPr="00291A76">
        <w:rPr>
          <w:rFonts w:eastAsiaTheme="minorHAnsi"/>
        </w:rPr>
        <w:t xml:space="preserve">merging </w:t>
      </w:r>
      <w:r w:rsidR="00D84253">
        <w:rPr>
          <w:rFonts w:eastAsiaTheme="minorHAnsi"/>
        </w:rPr>
        <w:t>p</w:t>
      </w:r>
      <w:r w:rsidRPr="00291A76">
        <w:rPr>
          <w:rFonts w:eastAsiaTheme="minorHAnsi"/>
        </w:rPr>
        <w:t xml:space="preserve">ressure </w:t>
      </w:r>
      <w:r w:rsidR="00D84253">
        <w:rPr>
          <w:rFonts w:eastAsiaTheme="minorHAnsi"/>
        </w:rPr>
        <w:t>p</w:t>
      </w:r>
      <w:r w:rsidRPr="00291A76">
        <w:rPr>
          <w:rFonts w:eastAsiaTheme="minorHAnsi"/>
        </w:rPr>
        <w:t>oints</w:t>
      </w:r>
    </w:p>
    <w:p w14:paraId="10CEF02C" w14:textId="2D3B7801" w:rsidR="00EE0295" w:rsidRPr="00291A76" w:rsidRDefault="00EE0295" w:rsidP="00231BDD">
      <w:pPr>
        <w:pStyle w:val="FootnoteText"/>
        <w:rPr>
          <w:sz w:val="20"/>
        </w:rPr>
      </w:pPr>
      <w:r w:rsidRPr="00291A76">
        <w:rPr>
          <w:sz w:val="20"/>
        </w:rPr>
        <w:t xml:space="preserve">In the current socio-economic and political context, there is strong interest by the current government to revisit the </w:t>
      </w:r>
      <w:r w:rsidR="00EC706A" w:rsidRPr="00291A76">
        <w:rPr>
          <w:sz w:val="20"/>
        </w:rPr>
        <w:t>cost of children tables used in</w:t>
      </w:r>
      <w:r w:rsidRPr="00291A76">
        <w:rPr>
          <w:sz w:val="20"/>
        </w:rPr>
        <w:t xml:space="preserve"> the child support formula. For instance, new pressure points have emerged in relation to recognising the serious and potentially long-lasting impacts of coercive control and financial abuse on </w:t>
      </w:r>
      <w:r w:rsidR="009B5C81" w:rsidRPr="00291A76">
        <w:rPr>
          <w:sz w:val="20"/>
        </w:rPr>
        <w:t xml:space="preserve">parents in the </w:t>
      </w:r>
      <w:r w:rsidRPr="00291A76">
        <w:rPr>
          <w:sz w:val="20"/>
        </w:rPr>
        <w:t xml:space="preserve">child support </w:t>
      </w:r>
      <w:r w:rsidR="009B5C81" w:rsidRPr="00291A76">
        <w:rPr>
          <w:sz w:val="20"/>
        </w:rPr>
        <w:t>system</w:t>
      </w:r>
      <w:r w:rsidRPr="00291A76">
        <w:rPr>
          <w:sz w:val="20"/>
        </w:rPr>
        <w:t xml:space="preserve">—in both </w:t>
      </w:r>
      <w:r w:rsidR="004A3FE4">
        <w:rPr>
          <w:sz w:val="20"/>
        </w:rPr>
        <w:t>‘</w:t>
      </w:r>
      <w:r w:rsidRPr="00291A76">
        <w:rPr>
          <w:sz w:val="20"/>
        </w:rPr>
        <w:t>Agency Collect</w:t>
      </w:r>
      <w:r w:rsidR="004A3FE4">
        <w:rPr>
          <w:sz w:val="20"/>
        </w:rPr>
        <w:t>’</w:t>
      </w:r>
      <w:r w:rsidRPr="00291A76">
        <w:rPr>
          <w:sz w:val="20"/>
        </w:rPr>
        <w:t xml:space="preserve"> and </w:t>
      </w:r>
      <w:r w:rsidR="004A3FE4">
        <w:rPr>
          <w:sz w:val="20"/>
        </w:rPr>
        <w:t>‘</w:t>
      </w:r>
      <w:r w:rsidRPr="00291A76">
        <w:rPr>
          <w:sz w:val="20"/>
        </w:rPr>
        <w:t>Private Collect</w:t>
      </w:r>
      <w:r w:rsidR="004A3FE4">
        <w:rPr>
          <w:sz w:val="20"/>
        </w:rPr>
        <w:t>’</w:t>
      </w:r>
      <w:r w:rsidRPr="00291A76">
        <w:rPr>
          <w:sz w:val="20"/>
        </w:rPr>
        <w:t xml:space="preserve"> cases. </w:t>
      </w:r>
      <w:r w:rsidR="005E4B12" w:rsidRPr="00291A76">
        <w:rPr>
          <w:sz w:val="20"/>
        </w:rPr>
        <w:t xml:space="preserve">The term </w:t>
      </w:r>
      <w:r w:rsidR="004A3FE4">
        <w:rPr>
          <w:sz w:val="20"/>
        </w:rPr>
        <w:t>‘</w:t>
      </w:r>
      <w:r w:rsidR="005E4B12" w:rsidRPr="00291A76">
        <w:rPr>
          <w:sz w:val="20"/>
        </w:rPr>
        <w:t>Agency Collect</w:t>
      </w:r>
      <w:r w:rsidR="004A3FE4">
        <w:rPr>
          <w:sz w:val="20"/>
        </w:rPr>
        <w:t>’</w:t>
      </w:r>
      <w:r w:rsidR="005E4B12" w:rsidRPr="00291A76">
        <w:rPr>
          <w:sz w:val="20"/>
        </w:rPr>
        <w:t xml:space="preserve"> (i.e., state-enforced transfers) refers to cases in which the government collects and transfers child support.</w:t>
      </w:r>
      <w:r w:rsidR="00144BC9">
        <w:rPr>
          <w:sz w:val="20"/>
        </w:rPr>
        <w:t xml:space="preserve"> </w:t>
      </w:r>
      <w:r w:rsidR="005E4B12" w:rsidRPr="00291A76">
        <w:rPr>
          <w:sz w:val="20"/>
        </w:rPr>
        <w:t xml:space="preserve">By contrast, the term </w:t>
      </w:r>
      <w:r w:rsidR="004A3FE4">
        <w:rPr>
          <w:sz w:val="20"/>
        </w:rPr>
        <w:t>‘</w:t>
      </w:r>
      <w:r w:rsidR="005E4B12" w:rsidRPr="00291A76">
        <w:rPr>
          <w:sz w:val="20"/>
        </w:rPr>
        <w:t>Private Collect</w:t>
      </w:r>
      <w:r w:rsidR="004A3FE4">
        <w:rPr>
          <w:sz w:val="20"/>
        </w:rPr>
        <w:t>’</w:t>
      </w:r>
      <w:r w:rsidR="005E4B12" w:rsidRPr="00291A76">
        <w:rPr>
          <w:sz w:val="20"/>
        </w:rPr>
        <w:t xml:space="preserve"> (i.e., self-enforced transfers) refers to cases in which the child support receiving parent opts to have the payer transfer child support privately.</w:t>
      </w:r>
    </w:p>
    <w:p w14:paraId="4D456559" w14:textId="77777777" w:rsidR="00231BDD" w:rsidRPr="00291A76" w:rsidRDefault="00231BDD" w:rsidP="00231BDD">
      <w:pPr>
        <w:pStyle w:val="FootnoteText"/>
        <w:rPr>
          <w:sz w:val="24"/>
        </w:rPr>
      </w:pPr>
    </w:p>
    <w:p w14:paraId="6DE07F34" w14:textId="32737D4B" w:rsidR="00EE0295" w:rsidRPr="00291A76" w:rsidRDefault="00412D27" w:rsidP="00EE0295">
      <w:pPr>
        <w:rPr>
          <w:szCs w:val="22"/>
        </w:rPr>
      </w:pPr>
      <w:r w:rsidRPr="00291A76">
        <w:rPr>
          <w:szCs w:val="22"/>
        </w:rPr>
        <w:t xml:space="preserve">Parents are required to apply for a child support assessment or agreement to receive more than the base rate of FTB </w:t>
      </w:r>
      <w:r w:rsidR="002506F6">
        <w:rPr>
          <w:szCs w:val="22"/>
        </w:rPr>
        <w:t>P</w:t>
      </w:r>
      <w:r w:rsidRPr="00291A76">
        <w:rPr>
          <w:szCs w:val="22"/>
        </w:rPr>
        <w:t xml:space="preserve">art A and Rent Assistance for a child from a previous relationship. This is known as the Maintenance Action Test, and parents </w:t>
      </w:r>
      <w:r w:rsidR="00152A80" w:rsidRPr="00291A76">
        <w:rPr>
          <w:szCs w:val="22"/>
        </w:rPr>
        <w:t>can</w:t>
      </w:r>
      <w:r w:rsidRPr="00291A76">
        <w:rPr>
          <w:szCs w:val="22"/>
        </w:rPr>
        <w:t xml:space="preserve"> apply for an exemption from this requirement (such as due to a fear of violence). </w:t>
      </w:r>
      <w:r w:rsidR="00EE0295" w:rsidRPr="00291A76">
        <w:rPr>
          <w:szCs w:val="22"/>
        </w:rPr>
        <w:t xml:space="preserve">There is also emerging concern that some single or separated parents may be eligible for more than the base rate of </w:t>
      </w:r>
      <w:r w:rsidRPr="00291A76">
        <w:rPr>
          <w:szCs w:val="22"/>
        </w:rPr>
        <w:t>FTB</w:t>
      </w:r>
      <w:r w:rsidR="00EE0295" w:rsidRPr="00291A76">
        <w:rPr>
          <w:szCs w:val="22"/>
        </w:rPr>
        <w:t xml:space="preserve"> Part A but </w:t>
      </w:r>
      <w:r w:rsidR="008D5923" w:rsidRPr="00291A76">
        <w:rPr>
          <w:szCs w:val="22"/>
        </w:rPr>
        <w:t xml:space="preserve">are </w:t>
      </w:r>
      <w:r w:rsidR="00EE0295" w:rsidRPr="00291A76">
        <w:rPr>
          <w:szCs w:val="22"/>
        </w:rPr>
        <w:t>missing out</w:t>
      </w:r>
      <w:r w:rsidRPr="00291A76">
        <w:rPr>
          <w:szCs w:val="22"/>
        </w:rPr>
        <w:t xml:space="preserve"> due to the MAT</w:t>
      </w:r>
      <w:r w:rsidR="00EE0295" w:rsidRPr="00291A76">
        <w:rPr>
          <w:szCs w:val="22"/>
        </w:rPr>
        <w:t>.</w:t>
      </w:r>
      <w:r w:rsidR="00421A27">
        <w:rPr>
          <w:rFonts w:ascii="ZWAdobeF" w:hAnsi="ZWAdobeF" w:cs="ZWAdobeF"/>
          <w:sz w:val="2"/>
          <w:szCs w:val="2"/>
        </w:rPr>
        <w:t>13F</w:t>
      </w:r>
      <w:r w:rsidR="00EE0295" w:rsidRPr="00291A76">
        <w:rPr>
          <w:vertAlign w:val="superscript"/>
        </w:rPr>
        <w:footnoteReference w:id="14"/>
      </w:r>
      <w:r w:rsidR="00EE0295" w:rsidRPr="00291A76">
        <w:rPr>
          <w:szCs w:val="22"/>
        </w:rPr>
        <w:t xml:space="preserve"> It is unclear whether this is because they are </w:t>
      </w:r>
      <w:r w:rsidR="00EC706A" w:rsidRPr="00291A76">
        <w:rPr>
          <w:szCs w:val="22"/>
        </w:rPr>
        <w:t xml:space="preserve">electing to </w:t>
      </w:r>
      <w:r w:rsidR="00EE0295" w:rsidRPr="00291A76">
        <w:rPr>
          <w:szCs w:val="22"/>
        </w:rPr>
        <w:t xml:space="preserve">not apply for a child support assessment or are simply </w:t>
      </w:r>
      <w:r w:rsidR="009771D3" w:rsidRPr="00291A76">
        <w:rPr>
          <w:szCs w:val="22"/>
        </w:rPr>
        <w:t>unaware</w:t>
      </w:r>
      <w:r w:rsidR="009771D3">
        <w:rPr>
          <w:szCs w:val="22"/>
        </w:rPr>
        <w:t xml:space="preserve"> that </w:t>
      </w:r>
      <w:r w:rsidR="00EE0295" w:rsidRPr="00291A76">
        <w:rPr>
          <w:szCs w:val="22"/>
        </w:rPr>
        <w:t>they need to apply</w:t>
      </w:r>
      <w:r w:rsidRPr="00291A76">
        <w:rPr>
          <w:szCs w:val="22"/>
        </w:rPr>
        <w:t xml:space="preserve"> or that they can apply for an exemption</w:t>
      </w:r>
      <w:r w:rsidR="00EE0295" w:rsidRPr="00291A76">
        <w:rPr>
          <w:szCs w:val="22"/>
        </w:rPr>
        <w:t xml:space="preserve">. </w:t>
      </w:r>
    </w:p>
    <w:p w14:paraId="0C9AEFF0" w14:textId="77777777" w:rsidR="00D11A54" w:rsidRPr="00291A76" w:rsidRDefault="00D11A54" w:rsidP="00EE0295">
      <w:pPr>
        <w:rPr>
          <w:szCs w:val="22"/>
        </w:rPr>
      </w:pPr>
    </w:p>
    <w:p w14:paraId="718E5B5E" w14:textId="7024059D" w:rsidR="00EE0295" w:rsidRPr="00291A76" w:rsidRDefault="00EE0295" w:rsidP="00457F7B">
      <w:pPr>
        <w:rPr>
          <w:szCs w:val="22"/>
        </w:rPr>
      </w:pPr>
      <w:r w:rsidRPr="00291A76">
        <w:rPr>
          <w:szCs w:val="22"/>
        </w:rPr>
        <w:t xml:space="preserve">In addition, little is known about the motivational complexity and demographic composition of the Private Collect group. This group comprises about half </w:t>
      </w:r>
      <w:r w:rsidR="00457F7B" w:rsidRPr="00291A76">
        <w:rPr>
          <w:szCs w:val="22"/>
        </w:rPr>
        <w:t xml:space="preserve">of </w:t>
      </w:r>
      <w:r w:rsidRPr="00291A76">
        <w:rPr>
          <w:szCs w:val="22"/>
        </w:rPr>
        <w:t xml:space="preserve">the </w:t>
      </w:r>
      <w:r w:rsidR="00457F7B" w:rsidRPr="00291A76">
        <w:rPr>
          <w:szCs w:val="22"/>
        </w:rPr>
        <w:t>Scheme</w:t>
      </w:r>
      <w:r w:rsidR="004A3FE4">
        <w:rPr>
          <w:szCs w:val="22"/>
        </w:rPr>
        <w:t>’</w:t>
      </w:r>
      <w:r w:rsidR="00457F7B" w:rsidRPr="00291A76">
        <w:rPr>
          <w:szCs w:val="22"/>
        </w:rPr>
        <w:t>s caseload</w:t>
      </w:r>
      <w:r w:rsidRPr="00291A76">
        <w:rPr>
          <w:szCs w:val="22"/>
        </w:rPr>
        <w:t xml:space="preserve">. </w:t>
      </w:r>
      <w:r w:rsidR="00457F7B" w:rsidRPr="00291A76">
        <w:rPr>
          <w:szCs w:val="22"/>
        </w:rPr>
        <w:t xml:space="preserve">For those parents who receive child support through Private Collect and FTB Part A, the FTB Part A Maintenance Income Test (MIT) </w:t>
      </w:r>
      <w:r w:rsidRPr="00291A76">
        <w:rPr>
          <w:szCs w:val="22"/>
        </w:rPr>
        <w:t>assumes that Private Collect cases are 100 percent compliant</w:t>
      </w:r>
      <w:r w:rsidR="00457F7B" w:rsidRPr="00291A76">
        <w:rPr>
          <w:szCs w:val="22"/>
        </w:rPr>
        <w:t xml:space="preserve"> (</w:t>
      </w:r>
      <w:r w:rsidR="00152A80">
        <w:rPr>
          <w:szCs w:val="22"/>
        </w:rPr>
        <w:t>t</w:t>
      </w:r>
      <w:r w:rsidR="00EC706A" w:rsidRPr="00291A76">
        <w:rPr>
          <w:szCs w:val="22"/>
        </w:rPr>
        <w:t>hat is, 100% of child support is received on time</w:t>
      </w:r>
      <w:r w:rsidR="00457F7B" w:rsidRPr="00291A76">
        <w:rPr>
          <w:szCs w:val="22"/>
        </w:rPr>
        <w:t>).</w:t>
      </w:r>
      <w:r w:rsidR="00457F7B" w:rsidRPr="00291A76" w:rsidDel="00457F7B">
        <w:rPr>
          <w:szCs w:val="22"/>
        </w:rPr>
        <w:t xml:space="preserve"> </w:t>
      </w:r>
      <w:r w:rsidRPr="00291A76">
        <w:rPr>
          <w:szCs w:val="22"/>
        </w:rPr>
        <w:t xml:space="preserve">This assumption likely overestimates actual compliance, masks cases where financial abuse is occurring, and reduces the amount of </w:t>
      </w:r>
      <w:r w:rsidR="00457F7B" w:rsidRPr="00291A76">
        <w:rPr>
          <w:szCs w:val="22"/>
        </w:rPr>
        <w:t>FTB</w:t>
      </w:r>
      <w:r w:rsidRPr="00291A76">
        <w:rPr>
          <w:szCs w:val="22"/>
        </w:rPr>
        <w:t xml:space="preserve"> that some payees are eligible to receive. While payees can opt to move into </w:t>
      </w:r>
      <w:r w:rsidR="00817C76" w:rsidRPr="00291A76">
        <w:rPr>
          <w:szCs w:val="22"/>
        </w:rPr>
        <w:t>Agency Collect</w:t>
      </w:r>
      <w:r w:rsidRPr="00291A76">
        <w:rPr>
          <w:szCs w:val="22"/>
        </w:rPr>
        <w:t xml:space="preserve"> at any point, a number may not do so because of safety concerns or to </w:t>
      </w:r>
      <w:r w:rsidR="004A3FE4">
        <w:rPr>
          <w:szCs w:val="22"/>
        </w:rPr>
        <w:t>‘</w:t>
      </w:r>
      <w:r w:rsidRPr="00291A76">
        <w:rPr>
          <w:szCs w:val="22"/>
        </w:rPr>
        <w:t>keep the peace</w:t>
      </w:r>
      <w:r w:rsidR="004A3FE4">
        <w:rPr>
          <w:szCs w:val="22"/>
        </w:rPr>
        <w:t>’</w:t>
      </w:r>
      <w:r w:rsidRPr="00291A76">
        <w:rPr>
          <w:szCs w:val="22"/>
        </w:rPr>
        <w:t xml:space="preserve"> (see the Joint Select Committee on Australia</w:t>
      </w:r>
      <w:r w:rsidR="004A3FE4">
        <w:rPr>
          <w:szCs w:val="22"/>
        </w:rPr>
        <w:t>’</w:t>
      </w:r>
      <w:r w:rsidRPr="00291A76">
        <w:rPr>
          <w:szCs w:val="22"/>
        </w:rPr>
        <w:t>s Family Law System, 2021</w:t>
      </w:r>
      <w:r w:rsidR="00CB134D">
        <w:rPr>
          <w:szCs w:val="22"/>
        </w:rPr>
        <w:t>,</w:t>
      </w:r>
      <w:r w:rsidRPr="00291A76">
        <w:rPr>
          <w:szCs w:val="22"/>
        </w:rPr>
        <w:t xml:space="preserve"> p. 27, para 3.18).</w:t>
      </w:r>
    </w:p>
    <w:p w14:paraId="4F4B075E" w14:textId="77777777" w:rsidR="00D11A54" w:rsidRPr="00291A76" w:rsidRDefault="00D11A54" w:rsidP="00457F7B">
      <w:pPr>
        <w:rPr>
          <w:szCs w:val="22"/>
        </w:rPr>
      </w:pPr>
    </w:p>
    <w:p w14:paraId="2CA8191C" w14:textId="139A6484" w:rsidR="008D5923" w:rsidRPr="00291A76" w:rsidRDefault="00EE0295" w:rsidP="00EE0295">
      <w:r w:rsidRPr="00291A76">
        <w:t xml:space="preserve">Compliance among Private Collect and </w:t>
      </w:r>
      <w:r w:rsidR="00DA3798" w:rsidRPr="00291A76">
        <w:t xml:space="preserve">Agency </w:t>
      </w:r>
      <w:r w:rsidRPr="00291A76">
        <w:t xml:space="preserve">Collect </w:t>
      </w:r>
      <w:r w:rsidR="009B5C81" w:rsidRPr="00291A76">
        <w:t>cases</w:t>
      </w:r>
      <w:r w:rsidRPr="00291A76">
        <w:t xml:space="preserve"> continues to be a source of concern. In a large cross-sequential study investigating the impacts of the child support changes implemented between 2006 and 2008, Smyth, </w:t>
      </w:r>
      <w:proofErr w:type="spellStart"/>
      <w:r w:rsidRPr="00291A76">
        <w:t>Vnuk</w:t>
      </w:r>
      <w:proofErr w:type="spellEnd"/>
      <w:r w:rsidRPr="00291A76">
        <w:t xml:space="preserve">, Rodgers, and Son (2015) found that (a) little change in child support compliance occurred over a four year period following the introduction of a new formula and stronger enforcement regime; (b) not surprisingly perhaps, male payers reported higher rates of compliance than female payees at all three waves of data collection; and (c) female payees in Private Collect cases consistently reported higher rates of compliance than female payees in </w:t>
      </w:r>
      <w:r w:rsidR="009B5C81" w:rsidRPr="00291A76">
        <w:t>Agency</w:t>
      </w:r>
      <w:r w:rsidRPr="00291A76">
        <w:t xml:space="preserve"> Collect cases. Compliance rates according to female payees in the Private Collect group were far from 100%, with 69% being the highest percentage reported across a four-year period.</w:t>
      </w:r>
      <w:r w:rsidR="00421A27">
        <w:rPr>
          <w:rFonts w:ascii="ZWAdobeF" w:hAnsi="ZWAdobeF" w:cs="ZWAdobeF"/>
          <w:sz w:val="2"/>
          <w:szCs w:val="2"/>
        </w:rPr>
        <w:t>14F</w:t>
      </w:r>
      <w:r w:rsidRPr="00291A76">
        <w:rPr>
          <w:rStyle w:val="FootnoteReference"/>
          <w:szCs w:val="22"/>
        </w:rPr>
        <w:footnoteReference w:id="15"/>
      </w:r>
    </w:p>
    <w:p w14:paraId="53552466" w14:textId="77777777" w:rsidR="00D11A54" w:rsidRPr="00291A76" w:rsidRDefault="00D11A54" w:rsidP="00EE0295"/>
    <w:p w14:paraId="1BCF13D3" w14:textId="13EE6587" w:rsidR="00411429" w:rsidRPr="00291A76" w:rsidRDefault="00411429" w:rsidP="00EE0295">
      <w:pPr>
        <w:rPr>
          <w:szCs w:val="22"/>
        </w:rPr>
      </w:pPr>
      <w:r w:rsidRPr="00291A76">
        <w:rPr>
          <w:szCs w:val="22"/>
        </w:rPr>
        <w:t xml:space="preserve">Another concern is that separated parents appear to be unclear about what </w:t>
      </w:r>
      <w:r w:rsidR="004A3FE4">
        <w:rPr>
          <w:shd w:val="clear" w:color="auto" w:fill="FFFFFF"/>
        </w:rPr>
        <w:t>‘</w:t>
      </w:r>
      <w:r w:rsidR="008D5923" w:rsidRPr="00291A76">
        <w:rPr>
          <w:shd w:val="clear" w:color="auto" w:fill="FFFFFF"/>
        </w:rPr>
        <w:t>child support</w:t>
      </w:r>
      <w:r w:rsidR="004A3FE4">
        <w:rPr>
          <w:shd w:val="clear" w:color="auto" w:fill="FFFFFF"/>
        </w:rPr>
        <w:t>’</w:t>
      </w:r>
      <w:r w:rsidR="008D5923" w:rsidRPr="00291A76">
        <w:rPr>
          <w:shd w:val="clear" w:color="auto" w:fill="FFFFFF"/>
        </w:rPr>
        <w:t xml:space="preserve"> is intended to cover</w:t>
      </w:r>
      <w:r w:rsidRPr="00291A76">
        <w:rPr>
          <w:shd w:val="clear" w:color="auto" w:fill="FFFFFF"/>
        </w:rPr>
        <w:t>. This can</w:t>
      </w:r>
      <w:r w:rsidR="008D5923" w:rsidRPr="00291A76">
        <w:rPr>
          <w:shd w:val="clear" w:color="auto" w:fill="FFFFFF"/>
        </w:rPr>
        <w:t xml:space="preserve"> </w:t>
      </w:r>
      <w:r w:rsidRPr="00291A76">
        <w:rPr>
          <w:shd w:val="clear" w:color="auto" w:fill="FFFFFF"/>
        </w:rPr>
        <w:t>lead to</w:t>
      </w:r>
      <w:r w:rsidR="008D5923" w:rsidRPr="00291A76">
        <w:rPr>
          <w:shd w:val="clear" w:color="auto" w:fill="FFFFFF"/>
        </w:rPr>
        <w:t xml:space="preserve"> </w:t>
      </w:r>
      <w:r w:rsidR="008D5923" w:rsidRPr="00291A76">
        <w:rPr>
          <w:color w:val="121512"/>
          <w:shd w:val="clear" w:color="auto" w:fill="FFFFFF"/>
        </w:rPr>
        <w:t xml:space="preserve">misunderstandings and disputes between parents </w:t>
      </w:r>
      <w:r w:rsidRPr="00291A76">
        <w:rPr>
          <w:color w:val="121512"/>
          <w:shd w:val="clear" w:color="auto" w:fill="FFFFFF"/>
        </w:rPr>
        <w:t xml:space="preserve">about the financial support of </w:t>
      </w:r>
      <w:proofErr w:type="gramStart"/>
      <w:r w:rsidRPr="00291A76">
        <w:rPr>
          <w:color w:val="121512"/>
          <w:shd w:val="clear" w:color="auto" w:fill="FFFFFF"/>
        </w:rPr>
        <w:t>children</w:t>
      </w:r>
      <w:r w:rsidR="00CA4EEC" w:rsidRPr="00291A76">
        <w:rPr>
          <w:color w:val="121512"/>
          <w:shd w:val="clear" w:color="auto" w:fill="FFFFFF"/>
        </w:rPr>
        <w:t>,</w:t>
      </w:r>
      <w:r w:rsidR="00144BC9">
        <w:rPr>
          <w:color w:val="121512"/>
          <w:shd w:val="clear" w:color="auto" w:fill="FFFFFF"/>
        </w:rPr>
        <w:t xml:space="preserve"> </w:t>
      </w:r>
      <w:r w:rsidR="00CA4EEC" w:rsidRPr="00291A76">
        <w:rPr>
          <w:color w:val="121512"/>
          <w:shd w:val="clear" w:color="auto" w:fill="FFFFFF"/>
        </w:rPr>
        <w:t>and</w:t>
      </w:r>
      <w:proofErr w:type="gramEnd"/>
      <w:r w:rsidR="00CA4EEC" w:rsidRPr="00291A76">
        <w:rPr>
          <w:color w:val="121512"/>
          <w:shd w:val="clear" w:color="auto" w:fill="FFFFFF"/>
        </w:rPr>
        <w:t xml:space="preserve"> </w:t>
      </w:r>
      <w:r w:rsidR="008D5923" w:rsidRPr="00291A76">
        <w:rPr>
          <w:color w:val="121512"/>
          <w:shd w:val="clear" w:color="auto" w:fill="FFFFFF"/>
        </w:rPr>
        <w:t>can result in one parent</w:t>
      </w:r>
      <w:r w:rsidRPr="00291A76">
        <w:rPr>
          <w:color w:val="121512"/>
          <w:shd w:val="clear" w:color="auto" w:fill="FFFFFF"/>
        </w:rPr>
        <w:t xml:space="preserve"> </w:t>
      </w:r>
      <w:r w:rsidR="008D5923" w:rsidRPr="00291A76">
        <w:rPr>
          <w:color w:val="121512"/>
          <w:shd w:val="clear" w:color="auto" w:fill="FFFFFF"/>
        </w:rPr>
        <w:t>unfairly having to bear all additional expenses</w:t>
      </w:r>
      <w:r w:rsidR="00BA55A6">
        <w:rPr>
          <w:color w:val="121512"/>
          <w:shd w:val="clear" w:color="auto" w:fill="FFFFFF"/>
        </w:rPr>
        <w:t xml:space="preserve"> (the so called ‘</w:t>
      </w:r>
      <w:proofErr w:type="gramStart"/>
      <w:r w:rsidR="00BA55A6">
        <w:rPr>
          <w:color w:val="121512"/>
          <w:shd w:val="clear" w:color="auto" w:fill="FFFFFF"/>
        </w:rPr>
        <w:t>free-rider</w:t>
      </w:r>
      <w:proofErr w:type="gramEnd"/>
      <w:r w:rsidR="00BA55A6">
        <w:rPr>
          <w:color w:val="121512"/>
          <w:shd w:val="clear" w:color="auto" w:fill="FFFFFF"/>
        </w:rPr>
        <w:t>’ problem; see Willis, 2004)</w:t>
      </w:r>
      <w:r w:rsidRPr="00291A76">
        <w:rPr>
          <w:color w:val="121512"/>
          <w:shd w:val="clear" w:color="auto" w:fill="FFFFFF"/>
        </w:rPr>
        <w:t>.</w:t>
      </w:r>
      <w:r w:rsidRPr="00291A76">
        <w:rPr>
          <w:sz w:val="21"/>
          <w:szCs w:val="21"/>
        </w:rPr>
        <w:t xml:space="preserve"> </w:t>
      </w:r>
      <w:r w:rsidR="008D5923" w:rsidRPr="00291A76">
        <w:rPr>
          <w:shd w:val="clear" w:color="auto" w:fill="FFFFFF"/>
        </w:rPr>
        <w:t xml:space="preserve">Child support is intended to cover basic day-to-day child-related expenses (e.g., food, clothing, shoes, housing, and child-care costs). Most child support systems do not specify in any detail what child support is intended to cover because parents with the day-to-day care of children </w:t>
      </w:r>
      <w:r w:rsidR="00CA4EEC" w:rsidRPr="00291A76">
        <w:rPr>
          <w:shd w:val="clear" w:color="auto" w:fill="FFFFFF"/>
        </w:rPr>
        <w:t>were originally</w:t>
      </w:r>
      <w:r w:rsidR="008D5923" w:rsidRPr="00291A76">
        <w:rPr>
          <w:shd w:val="clear" w:color="auto" w:fill="FFFFFF"/>
        </w:rPr>
        <w:t xml:space="preserve"> assumed to be best placed to know what children need</w:t>
      </w:r>
      <w:r w:rsidR="002506F6">
        <w:rPr>
          <w:shd w:val="clear" w:color="auto" w:fill="FFFFFF"/>
        </w:rPr>
        <w:t xml:space="preserve"> (</w:t>
      </w:r>
      <w:r w:rsidR="00BA55A6">
        <w:rPr>
          <w:shd w:val="clear" w:color="auto" w:fill="FFFFFF"/>
        </w:rPr>
        <w:t>Child Support Consultative Group, 1988)</w:t>
      </w:r>
      <w:r w:rsidR="008D5923" w:rsidRPr="00291A76">
        <w:rPr>
          <w:shd w:val="clear" w:color="auto" w:fill="FFFFFF"/>
        </w:rPr>
        <w:t>.</w:t>
      </w:r>
      <w:r w:rsidR="00CA4EEC" w:rsidRPr="00291A76">
        <w:rPr>
          <w:szCs w:val="22"/>
        </w:rPr>
        <w:t xml:space="preserve"> But over time, and with increasing financial pressures on families, a lack of clarity here is increasingly becoming wedge for some families.</w:t>
      </w:r>
    </w:p>
    <w:p w14:paraId="48F488F0" w14:textId="77777777" w:rsidR="00D11A54" w:rsidRPr="00291A76" w:rsidRDefault="00D11A54" w:rsidP="00EE0295">
      <w:pPr>
        <w:rPr>
          <w:shd w:val="clear" w:color="auto" w:fill="FFFFFF"/>
        </w:rPr>
      </w:pPr>
    </w:p>
    <w:p w14:paraId="7B62AB86" w14:textId="43E52462" w:rsidR="00EE0295" w:rsidRPr="00291A76" w:rsidRDefault="00EE0295" w:rsidP="00EE0295">
      <w:pPr>
        <w:rPr>
          <w:szCs w:val="22"/>
        </w:rPr>
      </w:pPr>
      <w:r w:rsidRPr="00291A76">
        <w:rPr>
          <w:szCs w:val="22"/>
        </w:rPr>
        <w:t xml:space="preserve">In a conference paper presented in 2010, Smyth, Rodgers, Temple, Esler and Sheppard (2010) asked: What counts as child support in the eyes of payers and payees? What is </w:t>
      </w:r>
      <w:r w:rsidR="004A3FE4">
        <w:rPr>
          <w:szCs w:val="22"/>
        </w:rPr>
        <w:t>‘</w:t>
      </w:r>
      <w:r w:rsidRPr="00291A76">
        <w:rPr>
          <w:szCs w:val="22"/>
        </w:rPr>
        <w:t>additional</w:t>
      </w:r>
      <w:r w:rsidR="004A3FE4">
        <w:rPr>
          <w:szCs w:val="22"/>
        </w:rPr>
        <w:t>’</w:t>
      </w:r>
      <w:r w:rsidRPr="00291A76">
        <w:rPr>
          <w:szCs w:val="22"/>
        </w:rPr>
        <w:t xml:space="preserve"> and what is part of </w:t>
      </w:r>
      <w:r w:rsidR="004A3FE4">
        <w:rPr>
          <w:szCs w:val="22"/>
        </w:rPr>
        <w:t>‘</w:t>
      </w:r>
      <w:r w:rsidRPr="00291A76">
        <w:rPr>
          <w:szCs w:val="22"/>
        </w:rPr>
        <w:t>the package</w:t>
      </w:r>
      <w:r w:rsidR="004A3FE4">
        <w:rPr>
          <w:szCs w:val="22"/>
        </w:rPr>
        <w:t>’</w:t>
      </w:r>
      <w:r w:rsidRPr="00291A76">
        <w:rPr>
          <w:szCs w:val="22"/>
        </w:rPr>
        <w:t xml:space="preserve">? Do payers and payees differ on this? Are two different </w:t>
      </w:r>
      <w:r w:rsidR="004A3FE4">
        <w:rPr>
          <w:szCs w:val="22"/>
        </w:rPr>
        <w:t>‘</w:t>
      </w:r>
      <w:r w:rsidRPr="00291A76">
        <w:rPr>
          <w:szCs w:val="22"/>
        </w:rPr>
        <w:t>accounting systems</w:t>
      </w:r>
      <w:r w:rsidR="004A3FE4">
        <w:rPr>
          <w:szCs w:val="22"/>
        </w:rPr>
        <w:t>’</w:t>
      </w:r>
      <w:r w:rsidRPr="00291A76">
        <w:rPr>
          <w:szCs w:val="22"/>
        </w:rPr>
        <w:t xml:space="preserve"> at play? One of the standout patterns in the</w:t>
      </w:r>
      <w:r w:rsidR="00411429" w:rsidRPr="00291A76">
        <w:rPr>
          <w:szCs w:val="22"/>
        </w:rPr>
        <w:t>se</w:t>
      </w:r>
      <w:r w:rsidRPr="00291A76">
        <w:rPr>
          <w:szCs w:val="22"/>
        </w:rPr>
        <w:t xml:space="preserve"> dyadic </w:t>
      </w:r>
      <w:r w:rsidR="002506F6">
        <w:rPr>
          <w:szCs w:val="22"/>
        </w:rPr>
        <w:t xml:space="preserve">ex-couple </w:t>
      </w:r>
      <w:r w:rsidRPr="00291A76">
        <w:rPr>
          <w:szCs w:val="22"/>
        </w:rPr>
        <w:t xml:space="preserve">data was that payers almost always reported providing non-periodic child support, whereas payees rarely if ever reported receiving or acknowledging this </w:t>
      </w:r>
      <w:r w:rsidR="002506F6">
        <w:rPr>
          <w:szCs w:val="22"/>
        </w:rPr>
        <w:t xml:space="preserve">form of </w:t>
      </w:r>
      <w:r w:rsidRPr="00291A76">
        <w:rPr>
          <w:szCs w:val="22"/>
        </w:rPr>
        <w:t>support. The presenters wondered whether payers and payees had very different understandings of what counts as child support: payees often saw non-periodic support as part of the package or as something discretionary in the margins.</w:t>
      </w:r>
      <w:r w:rsidR="00421A27">
        <w:rPr>
          <w:rFonts w:ascii="ZWAdobeF" w:hAnsi="ZWAdobeF" w:cs="ZWAdobeF"/>
          <w:sz w:val="2"/>
          <w:szCs w:val="2"/>
        </w:rPr>
        <w:t>15F</w:t>
      </w:r>
      <w:r w:rsidRPr="00291A76">
        <w:rPr>
          <w:szCs w:val="22"/>
          <w:vertAlign w:val="superscript"/>
        </w:rPr>
        <w:footnoteReference w:id="16"/>
      </w:r>
      <w:r w:rsidRPr="00291A76">
        <w:rPr>
          <w:szCs w:val="22"/>
          <w:vertAlign w:val="superscript"/>
        </w:rPr>
        <w:t xml:space="preserve"> </w:t>
      </w:r>
      <w:r w:rsidRPr="00291A76">
        <w:rPr>
          <w:szCs w:val="22"/>
        </w:rPr>
        <w:t>They tended not to report receiving additional money or if they did, tended to report fewer items and lower amounts of money than reported by their ex-partners. In marked contrast, payers often appeared to see non-periodic support as an add-on or an extra.</w:t>
      </w:r>
      <w:r w:rsidR="00421A27">
        <w:rPr>
          <w:rFonts w:ascii="ZWAdobeF" w:hAnsi="ZWAdobeF" w:cs="ZWAdobeF"/>
          <w:sz w:val="2"/>
          <w:szCs w:val="2"/>
        </w:rPr>
        <w:t>16F</w:t>
      </w:r>
      <w:r w:rsidRPr="00291A76">
        <w:rPr>
          <w:szCs w:val="22"/>
          <w:vertAlign w:val="superscript"/>
        </w:rPr>
        <w:footnoteReference w:id="17"/>
      </w:r>
      <w:r w:rsidRPr="00291A76">
        <w:rPr>
          <w:szCs w:val="22"/>
        </w:rPr>
        <w:t xml:space="preserve"> (It was unclear if payers were including money that they spent on children when in their care as </w:t>
      </w:r>
      <w:r w:rsidR="004A3FE4">
        <w:rPr>
          <w:szCs w:val="22"/>
        </w:rPr>
        <w:t>‘</w:t>
      </w:r>
      <w:r w:rsidRPr="00291A76">
        <w:rPr>
          <w:szCs w:val="22"/>
        </w:rPr>
        <w:t>child support</w:t>
      </w:r>
      <w:r w:rsidR="004A3FE4">
        <w:rPr>
          <w:szCs w:val="22"/>
        </w:rPr>
        <w:t>’</w:t>
      </w:r>
      <w:r w:rsidRPr="00291A76">
        <w:rPr>
          <w:szCs w:val="22"/>
        </w:rPr>
        <w:t xml:space="preserve">.) Parents with primary care of children are likely to be very aware of the numerous costs of raising children. Smyth et al (2010) went on to suggest that these apparent competing perceptions of what counts as child support may well foster—or indeed reflect—different perceptions of fairness. (e.g., Payers think: </w:t>
      </w:r>
      <w:r w:rsidR="00144BC9">
        <w:rPr>
          <w:szCs w:val="22"/>
        </w:rPr>
        <w:t>‘</w:t>
      </w:r>
      <w:r w:rsidRPr="00291A76">
        <w:rPr>
          <w:szCs w:val="22"/>
        </w:rPr>
        <w:t>I</w:t>
      </w:r>
      <w:r w:rsidR="004A3FE4">
        <w:rPr>
          <w:szCs w:val="22"/>
        </w:rPr>
        <w:t>’</w:t>
      </w:r>
      <w:r w:rsidRPr="00291A76">
        <w:rPr>
          <w:szCs w:val="22"/>
        </w:rPr>
        <w:t>m doing more than I should…</w:t>
      </w:r>
      <w:r w:rsidR="00144BC9">
        <w:rPr>
          <w:szCs w:val="22"/>
        </w:rPr>
        <w:t>’</w:t>
      </w:r>
      <w:r w:rsidRPr="00291A76">
        <w:rPr>
          <w:szCs w:val="22"/>
        </w:rPr>
        <w:t xml:space="preserve"> whereas payees might think: </w:t>
      </w:r>
      <w:r w:rsidR="00144BC9">
        <w:rPr>
          <w:szCs w:val="22"/>
        </w:rPr>
        <w:t>‘</w:t>
      </w:r>
      <w:r w:rsidRPr="00291A76">
        <w:rPr>
          <w:szCs w:val="22"/>
        </w:rPr>
        <w:t>This might cover the basics, but it doesn</w:t>
      </w:r>
      <w:r w:rsidR="004A3FE4">
        <w:rPr>
          <w:szCs w:val="22"/>
        </w:rPr>
        <w:t>’</w:t>
      </w:r>
      <w:r w:rsidRPr="00291A76">
        <w:rPr>
          <w:szCs w:val="22"/>
        </w:rPr>
        <w:t>t cover all the other things…</w:t>
      </w:r>
      <w:r w:rsidR="00144BC9">
        <w:rPr>
          <w:szCs w:val="22"/>
        </w:rPr>
        <w:t>’</w:t>
      </w:r>
      <w:r w:rsidRPr="00291A76">
        <w:rPr>
          <w:szCs w:val="22"/>
        </w:rPr>
        <w:t xml:space="preserve">). </w:t>
      </w:r>
    </w:p>
    <w:p w14:paraId="53254CB3" w14:textId="77777777" w:rsidR="00D11A54" w:rsidRPr="00291A76" w:rsidRDefault="00D11A54" w:rsidP="00EE0295">
      <w:pPr>
        <w:rPr>
          <w:szCs w:val="22"/>
        </w:rPr>
      </w:pPr>
    </w:p>
    <w:p w14:paraId="135B3130" w14:textId="6946AF8B" w:rsidR="00EE0295" w:rsidRPr="00291A76" w:rsidRDefault="00EE0295" w:rsidP="00EE0295">
      <w:pPr>
        <w:rPr>
          <w:szCs w:val="22"/>
        </w:rPr>
      </w:pPr>
      <w:r w:rsidRPr="00291A76">
        <w:rPr>
          <w:szCs w:val="22"/>
        </w:rPr>
        <w:t xml:space="preserve">Moreover, </w:t>
      </w:r>
      <w:r w:rsidR="00BA55A6">
        <w:rPr>
          <w:szCs w:val="22"/>
        </w:rPr>
        <w:t xml:space="preserve">in the UK context, </w:t>
      </w:r>
      <w:r w:rsidRPr="00291A76">
        <w:rPr>
          <w:szCs w:val="22"/>
        </w:rPr>
        <w:t xml:space="preserve">Simpson (1997, p. 739) argued that divorced mothers and fathers see private financial transfers as different ways of expressing discontinuities and continuities in their relationships: Fathers view money as an </w:t>
      </w:r>
      <w:r w:rsidR="004A3FE4">
        <w:rPr>
          <w:szCs w:val="22"/>
        </w:rPr>
        <w:t>‘</w:t>
      </w:r>
      <w:r w:rsidRPr="00291A76">
        <w:rPr>
          <w:szCs w:val="22"/>
        </w:rPr>
        <w:t>expressive gift</w:t>
      </w:r>
      <w:r w:rsidR="004A3FE4">
        <w:rPr>
          <w:szCs w:val="22"/>
        </w:rPr>
        <w:t>’</w:t>
      </w:r>
      <w:r w:rsidRPr="00291A76">
        <w:rPr>
          <w:szCs w:val="22"/>
        </w:rPr>
        <w:t xml:space="preserve"> to children, which </w:t>
      </w:r>
      <w:r w:rsidR="007E6F7B" w:rsidRPr="00291A76">
        <w:rPr>
          <w:szCs w:val="22"/>
        </w:rPr>
        <w:t>contrasts with</w:t>
      </w:r>
      <w:r w:rsidRPr="00291A76">
        <w:rPr>
          <w:szCs w:val="22"/>
        </w:rPr>
        <w:t xml:space="preserve"> a more pragmatic view held by mothers </w:t>
      </w:r>
      <w:r w:rsidR="004A3FE4">
        <w:rPr>
          <w:szCs w:val="22"/>
        </w:rPr>
        <w:t>‘</w:t>
      </w:r>
      <w:r w:rsidRPr="00291A76">
        <w:rPr>
          <w:szCs w:val="22"/>
        </w:rPr>
        <w:t>as instrumental to the running of a household of which children are an integral part</w:t>
      </w:r>
      <w:r w:rsidR="004A3FE4">
        <w:rPr>
          <w:szCs w:val="22"/>
        </w:rPr>
        <w:t>’</w:t>
      </w:r>
      <w:r w:rsidRPr="00291A76">
        <w:rPr>
          <w:szCs w:val="22"/>
        </w:rPr>
        <w:t>. (Might these different ways of thinking about money reflect a differential awareness of the daily costs of children?) The issue of what counts as child support has been an ongoing issue since the Scheme</w:t>
      </w:r>
      <w:r w:rsidR="004A3FE4">
        <w:rPr>
          <w:szCs w:val="22"/>
        </w:rPr>
        <w:t>’</w:t>
      </w:r>
      <w:r w:rsidRPr="00291A76">
        <w:rPr>
          <w:szCs w:val="22"/>
        </w:rPr>
        <w:t>s introduction and might sometimes act as the spark to ignite conflict over money.</w:t>
      </w:r>
    </w:p>
    <w:p w14:paraId="62C34FF7" w14:textId="77777777" w:rsidR="00D11A54" w:rsidRPr="00291A76" w:rsidRDefault="00D11A54" w:rsidP="00EE0295">
      <w:pPr>
        <w:rPr>
          <w:szCs w:val="22"/>
        </w:rPr>
      </w:pPr>
    </w:p>
    <w:p w14:paraId="538D551A" w14:textId="48B1A169" w:rsidR="000B6DF7" w:rsidRPr="00291A76" w:rsidRDefault="00EE0295" w:rsidP="00EE0295">
      <w:r w:rsidRPr="00291A76">
        <w:rPr>
          <w:szCs w:val="22"/>
        </w:rPr>
        <w:t>Finally, shared-time parenting (i.e., equal or near-equal time arrangements</w:t>
      </w:r>
      <w:r w:rsidR="00421A27">
        <w:rPr>
          <w:rFonts w:ascii="ZWAdobeF" w:hAnsi="ZWAdobeF" w:cs="ZWAdobeF"/>
          <w:sz w:val="2"/>
          <w:szCs w:val="2"/>
        </w:rPr>
        <w:t>17F</w:t>
      </w:r>
      <w:r w:rsidRPr="00291A76">
        <w:rPr>
          <w:rStyle w:val="FootnoteReference"/>
          <w:szCs w:val="22"/>
        </w:rPr>
        <w:footnoteReference w:id="18"/>
      </w:r>
      <w:r w:rsidRPr="00291A76">
        <w:rPr>
          <w:szCs w:val="22"/>
        </w:rPr>
        <w:t xml:space="preserve">) appears to be the fastest rising family form in many Western countries (see e.g., </w:t>
      </w:r>
      <w:proofErr w:type="spellStart"/>
      <w:r w:rsidRPr="00291A76">
        <w:rPr>
          <w:color w:val="000000" w:themeColor="text1"/>
          <w:szCs w:val="22"/>
        </w:rPr>
        <w:t>Hakovirta</w:t>
      </w:r>
      <w:proofErr w:type="spellEnd"/>
      <w:r w:rsidRPr="00291A76">
        <w:rPr>
          <w:color w:val="000000" w:themeColor="text1"/>
          <w:szCs w:val="22"/>
        </w:rPr>
        <w:t>, Cuesta, Haapanen, &amp; Meyer</w:t>
      </w:r>
      <w:r w:rsidRPr="00291A76">
        <w:rPr>
          <w:szCs w:val="22"/>
        </w:rPr>
        <w:t xml:space="preserve">, 2022; </w:t>
      </w:r>
      <w:proofErr w:type="spellStart"/>
      <w:r w:rsidRPr="00291A76">
        <w:rPr>
          <w:color w:val="000000" w:themeColor="text1"/>
          <w:szCs w:val="22"/>
        </w:rPr>
        <w:t>Hakovirta</w:t>
      </w:r>
      <w:proofErr w:type="spellEnd"/>
      <w:r w:rsidRPr="00291A76">
        <w:rPr>
          <w:color w:val="000000" w:themeColor="text1"/>
          <w:szCs w:val="22"/>
        </w:rPr>
        <w:t>, et al, 2023</w:t>
      </w:r>
      <w:r w:rsidRPr="00291A76">
        <w:rPr>
          <w:szCs w:val="22"/>
        </w:rPr>
        <w:t>)</w:t>
      </w:r>
      <w:r w:rsidR="007E6F7B">
        <w:rPr>
          <w:szCs w:val="22"/>
        </w:rPr>
        <w:t xml:space="preserve">, </w:t>
      </w:r>
      <w:r w:rsidR="001E767D">
        <w:rPr>
          <w:szCs w:val="22"/>
        </w:rPr>
        <w:t>aside</w:t>
      </w:r>
      <w:r w:rsidR="007E6F7B">
        <w:rPr>
          <w:szCs w:val="22"/>
        </w:rPr>
        <w:t xml:space="preserve"> from ever-increasing numbers of single person households (Qu et al, 2023</w:t>
      </w:r>
      <w:r w:rsidR="006D6209">
        <w:rPr>
          <w:szCs w:val="22"/>
        </w:rPr>
        <w:t>)</w:t>
      </w:r>
      <w:r w:rsidRPr="00291A76">
        <w:rPr>
          <w:szCs w:val="22"/>
        </w:rPr>
        <w:t xml:space="preserve">. Recent administrative data provided by </w:t>
      </w:r>
      <w:r w:rsidR="00F55874" w:rsidRPr="00291A76">
        <w:rPr>
          <w:szCs w:val="22"/>
        </w:rPr>
        <w:t>DSS</w:t>
      </w:r>
      <w:r w:rsidRPr="00291A76">
        <w:rPr>
          <w:szCs w:val="22"/>
        </w:rPr>
        <w:t xml:space="preserve"> indicate that there has been a steady increase in the percentage of children in shared-time arrangements in new entrant cases in Australia starting from a relatively low base of 9% in 2002–2003 peaking to 26% in 2021–2022. Around one</w:t>
      </w:r>
      <w:r w:rsidR="00840563">
        <w:rPr>
          <w:szCs w:val="22"/>
        </w:rPr>
        <w:t>-</w:t>
      </w:r>
      <w:r w:rsidRPr="00291A76">
        <w:rPr>
          <w:szCs w:val="22"/>
        </w:rPr>
        <w:t xml:space="preserve">quarter (24%) of children whose parents were new entrants into the child support system as of June 30, </w:t>
      </w:r>
      <w:proofErr w:type="gramStart"/>
      <w:r w:rsidRPr="00291A76">
        <w:rPr>
          <w:szCs w:val="22"/>
        </w:rPr>
        <w:t>2023</w:t>
      </w:r>
      <w:proofErr w:type="gramEnd"/>
      <w:r w:rsidRPr="00291A76">
        <w:rPr>
          <w:szCs w:val="22"/>
        </w:rPr>
        <w:t xml:space="preserve"> were in shared-time arrangements </w:t>
      </w:r>
      <w:r w:rsidR="00231BDD" w:rsidRPr="00291A76">
        <w:rPr>
          <w:szCs w:val="22"/>
        </w:rPr>
        <w:t xml:space="preserve">in which each parent had children in their care for at least 30% of nights </w:t>
      </w:r>
      <w:r w:rsidRPr="00291A76">
        <w:rPr>
          <w:szCs w:val="22"/>
        </w:rPr>
        <w:t xml:space="preserve">(Smyth &amp; Chisholm, forthcoming). Some work from overseas (e.g., </w:t>
      </w:r>
      <w:proofErr w:type="spellStart"/>
      <w:r w:rsidRPr="00291A76">
        <w:rPr>
          <w:szCs w:val="22"/>
        </w:rPr>
        <w:t>Hakovirta</w:t>
      </w:r>
      <w:proofErr w:type="spellEnd"/>
      <w:r w:rsidRPr="00291A76">
        <w:rPr>
          <w:szCs w:val="22"/>
        </w:rPr>
        <w:t xml:space="preserve"> et al, 202</w:t>
      </w:r>
      <w:r w:rsidR="006D6209">
        <w:rPr>
          <w:szCs w:val="22"/>
        </w:rPr>
        <w:t>2</w:t>
      </w:r>
      <w:r w:rsidR="001E767D">
        <w:rPr>
          <w:szCs w:val="22"/>
        </w:rPr>
        <w:t xml:space="preserve">; </w:t>
      </w:r>
      <w:proofErr w:type="spellStart"/>
      <w:r w:rsidR="001E767D">
        <w:rPr>
          <w:szCs w:val="22"/>
        </w:rPr>
        <w:t>Wikeley</w:t>
      </w:r>
      <w:proofErr w:type="spellEnd"/>
      <w:r w:rsidR="001E767D">
        <w:rPr>
          <w:szCs w:val="22"/>
        </w:rPr>
        <w:t>, 2023</w:t>
      </w:r>
      <w:r w:rsidRPr="00291A76">
        <w:rPr>
          <w:szCs w:val="22"/>
        </w:rPr>
        <w:t>) has begun to explore child support in the context of 50/50 arrangements. Whether the Australian community believes child support should apply to these arrangements remains under-explored.</w:t>
      </w:r>
      <w:r w:rsidR="000B6DF7" w:rsidRPr="00291A76">
        <w:t xml:space="preserve"> </w:t>
      </w:r>
    </w:p>
    <w:p w14:paraId="1AEA89A8" w14:textId="618A22DE" w:rsidR="000B6DF7" w:rsidRPr="00291A76" w:rsidRDefault="000B6DF7" w:rsidP="00DE09CC">
      <w:pPr>
        <w:pStyle w:val="Heading3"/>
      </w:pPr>
      <w:r w:rsidRPr="00291A76">
        <w:t xml:space="preserve">Prior </w:t>
      </w:r>
      <w:r w:rsidR="00D84253">
        <w:t>w</w:t>
      </w:r>
      <w:r w:rsidRPr="00291A76">
        <w:t>ork</w:t>
      </w:r>
      <w:r w:rsidR="00421A27">
        <w:rPr>
          <w:rFonts w:ascii="ZWAdobeF" w:hAnsi="ZWAdobeF" w:cs="ZWAdobeF"/>
          <w:b w:val="0"/>
          <w:color w:val="auto"/>
          <w:sz w:val="2"/>
          <w:szCs w:val="2"/>
        </w:rPr>
        <w:t>18F</w:t>
      </w:r>
      <w:r w:rsidR="000B555B" w:rsidRPr="00291A76">
        <w:rPr>
          <w:rStyle w:val="FootnoteReference"/>
        </w:rPr>
        <w:footnoteReference w:id="19"/>
      </w:r>
    </w:p>
    <w:p w14:paraId="5B5E7704" w14:textId="43A33A7F" w:rsidR="00D62F40" w:rsidRPr="00291A76" w:rsidRDefault="00D62F40" w:rsidP="00D62F40">
      <w:r w:rsidRPr="00291A76">
        <w:t xml:space="preserve">There is now an emerging body of work on attitudes to child support. Early work out of the United Kingdom (UK) and Australia investigated community attitudes on a broad range of child support principles. By contrast, more recent work in the USA and UK has asked citizens what they think child support amounts should </w:t>
      </w:r>
      <w:proofErr w:type="gramStart"/>
      <w:r w:rsidRPr="00291A76">
        <w:t>be, and</w:t>
      </w:r>
      <w:proofErr w:type="gramEnd"/>
      <w:r w:rsidRPr="00291A76">
        <w:t xml:space="preserve"> sought to identify the principles behind their views. </w:t>
      </w:r>
    </w:p>
    <w:p w14:paraId="196CE6E2" w14:textId="6AE3128E" w:rsidR="000B6DF7" w:rsidRPr="00291A76" w:rsidRDefault="000B6DF7" w:rsidP="00EF03D0">
      <w:pPr>
        <w:pStyle w:val="Heading4"/>
      </w:pPr>
      <w:r w:rsidRPr="00291A76">
        <w:t>Studies from the United Kingdom</w:t>
      </w:r>
    </w:p>
    <w:p w14:paraId="4431D660" w14:textId="021A7FFA" w:rsidR="00D62F40" w:rsidRPr="00291A76" w:rsidRDefault="00D62F40" w:rsidP="00D62F40">
      <w:pPr>
        <w:rPr>
          <w:szCs w:val="22"/>
        </w:rPr>
      </w:pPr>
      <w:r w:rsidRPr="00291A76">
        <w:rPr>
          <w:szCs w:val="22"/>
        </w:rPr>
        <w:t>In an early study, White (2002) analysed data from several British longitudinal surveys on public attitudes to child support. She found strong support for the following principles: (a) parents, not the government, should be responsible for child support; (b) all non-resident parents should pay some child support; (c) payments should be based on the ability to pay; and (d) most mothers on government support should keep some or all the child support received.</w:t>
      </w:r>
    </w:p>
    <w:p w14:paraId="4DAC5503" w14:textId="77777777" w:rsidR="00D11A54" w:rsidRPr="00291A76" w:rsidRDefault="00D11A54" w:rsidP="00D62F40">
      <w:pPr>
        <w:rPr>
          <w:szCs w:val="22"/>
        </w:rPr>
      </w:pPr>
    </w:p>
    <w:p w14:paraId="46F9FACA" w14:textId="1C25792E" w:rsidR="00D62F40" w:rsidRPr="00291A76" w:rsidRDefault="00D62F40" w:rsidP="00D62F40">
      <w:pPr>
        <w:rPr>
          <w:szCs w:val="22"/>
        </w:rPr>
      </w:pPr>
      <w:r w:rsidRPr="00291A76">
        <w:rPr>
          <w:szCs w:val="22"/>
        </w:rPr>
        <w:t>White (2002) also found that people were split on whether to cap child support for high-income fathers and whether overnight stays should count in child support calculations. Most men and women felt that a father</w:t>
      </w:r>
      <w:r w:rsidR="004A3FE4">
        <w:rPr>
          <w:szCs w:val="22"/>
        </w:rPr>
        <w:t>’</w:t>
      </w:r>
      <w:r w:rsidRPr="00291A76">
        <w:rPr>
          <w:szCs w:val="22"/>
        </w:rPr>
        <w:t>s new family responsibilities should not affect his child support for his first family, but this view was more common among women. Non-resident parents were more likely to think that denying contact should reduce child support payments. Peacey and Rainford</w:t>
      </w:r>
      <w:r w:rsidR="004A3FE4">
        <w:rPr>
          <w:szCs w:val="22"/>
        </w:rPr>
        <w:t>’</w:t>
      </w:r>
      <w:r w:rsidRPr="00291A76">
        <w:rPr>
          <w:szCs w:val="22"/>
        </w:rPr>
        <w:t>s (2004) subsequent study obtained similar results.</w:t>
      </w:r>
    </w:p>
    <w:p w14:paraId="1118DE72" w14:textId="77777777" w:rsidR="00D11A54" w:rsidRPr="00291A76" w:rsidRDefault="00D11A54" w:rsidP="00D62F40">
      <w:pPr>
        <w:rPr>
          <w:szCs w:val="22"/>
        </w:rPr>
      </w:pPr>
    </w:p>
    <w:p w14:paraId="7F16F005" w14:textId="0B6883CE" w:rsidR="00D62F40" w:rsidRPr="00291A76" w:rsidRDefault="00D62F40" w:rsidP="00D62F40">
      <w:pPr>
        <w:rPr>
          <w:szCs w:val="22"/>
        </w:rPr>
      </w:pPr>
      <w:r w:rsidRPr="00291A76">
        <w:rPr>
          <w:szCs w:val="22"/>
        </w:rPr>
        <w:t xml:space="preserve">More recently, Bryson et al (2015) sought to determine </w:t>
      </w:r>
      <w:r w:rsidR="00DA3798" w:rsidRPr="00291A76">
        <w:rPr>
          <w:szCs w:val="22"/>
        </w:rPr>
        <w:t xml:space="preserve">whether </w:t>
      </w:r>
      <w:r w:rsidRPr="00291A76">
        <w:rPr>
          <w:szCs w:val="22"/>
        </w:rPr>
        <w:t xml:space="preserve">the amount of child support </w:t>
      </w:r>
      <w:r w:rsidR="00DA3798" w:rsidRPr="00291A76">
        <w:rPr>
          <w:szCs w:val="22"/>
        </w:rPr>
        <w:t xml:space="preserve">that </w:t>
      </w:r>
      <w:r w:rsidRPr="00291A76">
        <w:rPr>
          <w:szCs w:val="22"/>
        </w:rPr>
        <w:t>should be paid in a range of circumstances varied according to: each parent</w:t>
      </w:r>
      <w:r w:rsidR="004A3FE4">
        <w:rPr>
          <w:szCs w:val="22"/>
        </w:rPr>
        <w:t>’</w:t>
      </w:r>
      <w:r w:rsidRPr="00291A76">
        <w:rPr>
          <w:szCs w:val="22"/>
        </w:rPr>
        <w:t>s personal income, parenting time, and the family structure of ex-couple</w:t>
      </w:r>
      <w:r w:rsidR="004A3FE4">
        <w:rPr>
          <w:szCs w:val="22"/>
        </w:rPr>
        <w:t>’</w:t>
      </w:r>
      <w:r w:rsidRPr="00291A76">
        <w:rPr>
          <w:szCs w:val="22"/>
        </w:rPr>
        <w:t>s household.</w:t>
      </w:r>
      <w:r w:rsidR="00421A27">
        <w:rPr>
          <w:rFonts w:ascii="ZWAdobeF" w:hAnsi="ZWAdobeF" w:cs="ZWAdobeF"/>
          <w:sz w:val="2"/>
          <w:szCs w:val="2"/>
        </w:rPr>
        <w:t>19F</w:t>
      </w:r>
      <w:r w:rsidRPr="00291A76">
        <w:rPr>
          <w:rStyle w:val="FootnoteReference"/>
          <w:szCs w:val="22"/>
        </w:rPr>
        <w:footnoteReference w:id="20"/>
      </w:r>
      <w:r w:rsidRPr="00291A76">
        <w:rPr>
          <w:szCs w:val="22"/>
        </w:rPr>
        <w:t xml:space="preserve"> Data were collected via the 2012 British Social Attitudes survey, a national random sample of British adults (N=2,984). The data were collected face-to-face using computer-assisted personal interviews. This study drew heavily on vignette methods developed by Ellman and colleagues in the USA (see below). </w:t>
      </w:r>
    </w:p>
    <w:p w14:paraId="0D370B4A" w14:textId="77777777" w:rsidR="00D11A54" w:rsidRPr="00291A76" w:rsidRDefault="00D11A54" w:rsidP="00D62F40">
      <w:pPr>
        <w:rPr>
          <w:szCs w:val="22"/>
        </w:rPr>
      </w:pPr>
    </w:p>
    <w:p w14:paraId="6A677B83" w14:textId="4395318E" w:rsidR="000B6DF7" w:rsidRPr="00291A76" w:rsidRDefault="00D62F40" w:rsidP="00D62F40">
      <w:r w:rsidRPr="00291A76">
        <w:rPr>
          <w:szCs w:val="22"/>
        </w:rPr>
        <w:t>Five clear findings were reported by Bryson and colleagues (2015). First, on average, the public thought non-resident fathers should pay more child support than what the law in Britain required at that time. Second, the public believed child support should do more than just prevent child poverty; it should exceed a basic minimum when payers can afford to pay more (</w:t>
      </w:r>
      <w:r w:rsidR="00AD76BE" w:rsidRPr="00291A76">
        <w:rPr>
          <w:szCs w:val="22"/>
        </w:rPr>
        <w:t>i.e.</w:t>
      </w:r>
      <w:r w:rsidRPr="00291A76">
        <w:rPr>
          <w:szCs w:val="22"/>
        </w:rPr>
        <w:t xml:space="preserve">, higher-earning fathers should pay a higher percentage of their income on a sliding scale rather than a flat percentage of child support). Third, the public did not distinguish between married, </w:t>
      </w:r>
      <w:proofErr w:type="gramStart"/>
      <w:r w:rsidRPr="00291A76">
        <w:rPr>
          <w:szCs w:val="22"/>
        </w:rPr>
        <w:t>never-married</w:t>
      </w:r>
      <w:proofErr w:type="gramEnd"/>
      <w:r w:rsidRPr="00291A76">
        <w:rPr>
          <w:szCs w:val="22"/>
        </w:rPr>
        <w:t>, or never lived together parents when setting child support amounts. Fourth, the public believed non-resident fathers should still pay child support even if they have no contact with their child. However, if this is due to the mother</w:t>
      </w:r>
      <w:r w:rsidR="004A3FE4">
        <w:rPr>
          <w:szCs w:val="22"/>
        </w:rPr>
        <w:t>’</w:t>
      </w:r>
      <w:r w:rsidRPr="00291A76">
        <w:rPr>
          <w:szCs w:val="22"/>
        </w:rPr>
        <w:t>s resistance, the public believed fathers should pay less child support, but still pay something. If fathers chose not to have contact with their children despite the mother</w:t>
      </w:r>
      <w:r w:rsidR="004A3FE4">
        <w:rPr>
          <w:szCs w:val="22"/>
        </w:rPr>
        <w:t>’</w:t>
      </w:r>
      <w:r w:rsidRPr="00291A76">
        <w:rPr>
          <w:szCs w:val="22"/>
        </w:rPr>
        <w:t xml:space="preserve">s encouragement, the public believed fathers should pay </w:t>
      </w:r>
      <w:r w:rsidR="004A3FE4">
        <w:rPr>
          <w:szCs w:val="22"/>
        </w:rPr>
        <w:t>‘</w:t>
      </w:r>
      <w:r w:rsidRPr="00291A76">
        <w:rPr>
          <w:szCs w:val="22"/>
        </w:rPr>
        <w:t>somewhat more</w:t>
      </w:r>
      <w:r w:rsidR="004A3FE4">
        <w:rPr>
          <w:szCs w:val="22"/>
        </w:rPr>
        <w:t>’</w:t>
      </w:r>
      <w:r w:rsidRPr="00291A76">
        <w:rPr>
          <w:szCs w:val="22"/>
        </w:rPr>
        <w:t xml:space="preserve"> child support. Finally, on average, the public disagreed with any reduction in child support for non-resident fathers who had their child stayover one night a week. By contrast, in the case of parents with equal-time arrangements, the public believed child support payments should be reduced by less than half. (The latter view acknowledged that mothers still had fixed expenses irrespective of how much time children stayed with their father).</w:t>
      </w:r>
      <w:r w:rsidR="00421A27">
        <w:rPr>
          <w:rFonts w:ascii="ZWAdobeF" w:hAnsi="ZWAdobeF" w:cs="ZWAdobeF"/>
          <w:sz w:val="2"/>
          <w:szCs w:val="2"/>
        </w:rPr>
        <w:t>20F</w:t>
      </w:r>
      <w:r w:rsidR="00BD01DA" w:rsidRPr="00291A76">
        <w:rPr>
          <w:rStyle w:val="FootnoteReference"/>
          <w:szCs w:val="22"/>
        </w:rPr>
        <w:footnoteReference w:id="21"/>
      </w:r>
    </w:p>
    <w:p w14:paraId="1EFA42B5" w14:textId="77777777" w:rsidR="000B6DF7" w:rsidRPr="00291A76" w:rsidRDefault="000B6DF7" w:rsidP="00EF03D0">
      <w:pPr>
        <w:pStyle w:val="Heading4"/>
      </w:pPr>
      <w:r w:rsidRPr="00291A76">
        <w:t>Studies from North America</w:t>
      </w:r>
    </w:p>
    <w:p w14:paraId="1BFF5D64" w14:textId="13B8DB45" w:rsidR="00D62F40" w:rsidRPr="00291A76" w:rsidRDefault="00D62F40" w:rsidP="00D62F40">
      <w:pPr>
        <w:rPr>
          <w:szCs w:val="22"/>
        </w:rPr>
      </w:pPr>
      <w:r w:rsidRPr="00291A76">
        <w:rPr>
          <w:szCs w:val="22"/>
        </w:rPr>
        <w:t>In the United States, where the bulk of the empirical work has been conducted, multi-factorial experimental designs using vignettes have mainly been adopted.</w:t>
      </w:r>
      <w:hyperlink r:id="rId15" w:anchor="sup9" w:history="1">
        <w:r w:rsidRPr="00291A76">
          <w:rPr>
            <w:szCs w:val="22"/>
            <w:vertAlign w:val="superscript"/>
          </w:rPr>
          <w:t>9</w:t>
        </w:r>
      </w:hyperlink>
      <w:r w:rsidRPr="00291A76">
        <w:rPr>
          <w:szCs w:val="22"/>
        </w:rPr>
        <w:t xml:space="preserve"> This work has sought to determine the amount of child support to be paid, and the extent to which different family circumstances influence these estimates (see, e.g., the early work by Bergmann &amp; </w:t>
      </w:r>
      <w:proofErr w:type="spellStart"/>
      <w:r w:rsidRPr="00291A76">
        <w:rPr>
          <w:szCs w:val="22"/>
        </w:rPr>
        <w:t>Wetchler</w:t>
      </w:r>
      <w:proofErr w:type="spellEnd"/>
      <w:r w:rsidRPr="00291A76">
        <w:rPr>
          <w:szCs w:val="22"/>
        </w:rPr>
        <w:t xml:space="preserve"> 1995; Corbett et al., 1992).</w:t>
      </w:r>
    </w:p>
    <w:p w14:paraId="35C0A130" w14:textId="77777777" w:rsidR="00D11A54" w:rsidRPr="00291A76" w:rsidRDefault="00D11A54" w:rsidP="00D62F40">
      <w:pPr>
        <w:rPr>
          <w:szCs w:val="22"/>
        </w:rPr>
      </w:pPr>
    </w:p>
    <w:p w14:paraId="2EAE7F53" w14:textId="256FE24E" w:rsidR="00D62F40" w:rsidRPr="00291A76" w:rsidRDefault="00D62F40" w:rsidP="00D62F40">
      <w:pPr>
        <w:rPr>
          <w:szCs w:val="22"/>
        </w:rPr>
      </w:pPr>
      <w:r w:rsidRPr="00291A76">
        <w:rPr>
          <w:szCs w:val="22"/>
        </w:rPr>
        <w:t>Among the early US studies (e.g., Schaeffer, 1990) found that people preferred child support to be based on the ability to pay, both parents</w:t>
      </w:r>
      <w:r w:rsidR="004A3FE4">
        <w:rPr>
          <w:szCs w:val="22"/>
        </w:rPr>
        <w:t>’</w:t>
      </w:r>
      <w:r w:rsidRPr="00291A76">
        <w:rPr>
          <w:szCs w:val="22"/>
        </w:rPr>
        <w:t xml:space="preserve"> incomes, and reduced payments should occur if the mother had a new partner. Moreover, Ganong and Coleman (1999) found that ideas about fairness influenced views on child </w:t>
      </w:r>
      <w:proofErr w:type="gramStart"/>
      <w:r w:rsidRPr="00291A76">
        <w:rPr>
          <w:szCs w:val="22"/>
        </w:rPr>
        <w:t>support</w:t>
      </w:r>
      <w:proofErr w:type="gramEnd"/>
      <w:r w:rsidRPr="00291A76">
        <w:rPr>
          <w:szCs w:val="22"/>
        </w:rPr>
        <w:t xml:space="preserve"> but people disagreed on whose fairness to prioritise: the mother and children</w:t>
      </w:r>
      <w:r w:rsidR="004A3FE4">
        <w:rPr>
          <w:szCs w:val="22"/>
        </w:rPr>
        <w:t>’</w:t>
      </w:r>
      <w:r w:rsidRPr="00291A76">
        <w:rPr>
          <w:szCs w:val="22"/>
        </w:rPr>
        <w:t xml:space="preserve">s, the </w:t>
      </w:r>
      <w:proofErr w:type="gramStart"/>
      <w:r w:rsidRPr="00291A76">
        <w:rPr>
          <w:szCs w:val="22"/>
        </w:rPr>
        <w:t>father</w:t>
      </w:r>
      <w:r w:rsidR="004A3FE4">
        <w:rPr>
          <w:szCs w:val="22"/>
        </w:rPr>
        <w:t>’</w:t>
      </w:r>
      <w:r w:rsidRPr="00291A76">
        <w:rPr>
          <w:szCs w:val="22"/>
        </w:rPr>
        <w:t>s</w:t>
      </w:r>
      <w:proofErr w:type="gramEnd"/>
      <w:r w:rsidRPr="00291A76">
        <w:rPr>
          <w:szCs w:val="22"/>
        </w:rPr>
        <w:t>, or all family members</w:t>
      </w:r>
      <w:r w:rsidR="004A3FE4">
        <w:rPr>
          <w:szCs w:val="22"/>
        </w:rPr>
        <w:t>’</w:t>
      </w:r>
      <w:r w:rsidRPr="00291A76">
        <w:rPr>
          <w:szCs w:val="22"/>
        </w:rPr>
        <w:t xml:space="preserve"> (i.e., the adequacy vs equity conundrum).</w:t>
      </w:r>
    </w:p>
    <w:p w14:paraId="712BEADB" w14:textId="77777777" w:rsidR="00D11A54" w:rsidRPr="00291A76" w:rsidRDefault="00D11A54" w:rsidP="00D62F40">
      <w:pPr>
        <w:rPr>
          <w:szCs w:val="22"/>
        </w:rPr>
      </w:pPr>
    </w:p>
    <w:p w14:paraId="77575D41" w14:textId="4D9AE582" w:rsidR="00D62F40" w:rsidRPr="00291A76" w:rsidRDefault="00D62F40" w:rsidP="00D62F40">
      <w:pPr>
        <w:rPr>
          <w:color w:val="000000" w:themeColor="text1"/>
          <w:szCs w:val="22"/>
        </w:rPr>
      </w:pPr>
      <w:r w:rsidRPr="00291A76">
        <w:rPr>
          <w:szCs w:val="22"/>
        </w:rPr>
        <w:t>More recently, Ellman, Braver and colleagues conducted an extensive series of studies of citizens</w:t>
      </w:r>
      <w:r w:rsidR="004A3FE4">
        <w:rPr>
          <w:szCs w:val="22"/>
        </w:rPr>
        <w:t>’</w:t>
      </w:r>
      <w:r w:rsidRPr="00291A76">
        <w:rPr>
          <w:szCs w:val="22"/>
        </w:rPr>
        <w:t xml:space="preserve"> assessments of child support order amounts for specific prototypical cases, as well as identify which principles underpin citizens</w:t>
      </w:r>
      <w:r w:rsidR="004A3FE4">
        <w:rPr>
          <w:szCs w:val="22"/>
        </w:rPr>
        <w:t>’</w:t>
      </w:r>
      <w:r w:rsidRPr="00291A76">
        <w:rPr>
          <w:szCs w:val="22"/>
        </w:rPr>
        <w:t xml:space="preserve"> thinking (see </w:t>
      </w:r>
      <w:r w:rsidRPr="00291A76">
        <w:rPr>
          <w:color w:val="000000" w:themeColor="text1"/>
          <w:szCs w:val="22"/>
        </w:rPr>
        <w:t xml:space="preserve">Braver et al, 2014; Braver et al, 2015; Ellman, 2009a, </w:t>
      </w:r>
      <w:r w:rsidR="00BA55A6">
        <w:rPr>
          <w:color w:val="000000" w:themeColor="text1"/>
          <w:szCs w:val="22"/>
        </w:rPr>
        <w:t>2009</w:t>
      </w:r>
      <w:r w:rsidRPr="00291A76">
        <w:rPr>
          <w:color w:val="000000" w:themeColor="text1"/>
          <w:szCs w:val="22"/>
        </w:rPr>
        <w:t>b; Ellman &amp; Braver, 2011, 2015)</w:t>
      </w:r>
      <w:r w:rsidRPr="00291A76">
        <w:rPr>
          <w:szCs w:val="22"/>
        </w:rPr>
        <w:t>. These studies drew on random samples of citizens awaiting jury service, thus allowing long form questionnaires to be used while jurors waited to be called up.</w:t>
      </w:r>
      <w:r w:rsidR="00144BC9">
        <w:rPr>
          <w:szCs w:val="22"/>
        </w:rPr>
        <w:t xml:space="preserve"> </w:t>
      </w:r>
      <w:r w:rsidRPr="00291A76">
        <w:rPr>
          <w:szCs w:val="22"/>
        </w:rPr>
        <w:t>Over time, different conditions were investigated, such as marital status (Ellman &amp; Braver, 2011); resident mothers</w:t>
      </w:r>
      <w:r w:rsidR="004A3FE4">
        <w:rPr>
          <w:szCs w:val="22"/>
        </w:rPr>
        <w:t>’</w:t>
      </w:r>
      <w:r w:rsidRPr="00291A76">
        <w:rPr>
          <w:szCs w:val="22"/>
        </w:rPr>
        <w:t xml:space="preserve"> relocation or remarriage (</w:t>
      </w:r>
      <w:r w:rsidRPr="00291A76">
        <w:rPr>
          <w:color w:val="000000" w:themeColor="text1"/>
          <w:szCs w:val="22"/>
        </w:rPr>
        <w:t xml:space="preserve">Ellman &amp; Braver, 2015); parenting time adjustments in child support awards (Braver et al, 2015); and child support models of formulaic assessment (percent-of-obligor-income vs income shares vs </w:t>
      </w:r>
      <w:r w:rsidR="004A3FE4">
        <w:rPr>
          <w:color w:val="000000" w:themeColor="text1"/>
          <w:szCs w:val="22"/>
        </w:rPr>
        <w:t>‘</w:t>
      </w:r>
      <w:r w:rsidRPr="00291A76">
        <w:rPr>
          <w:color w:val="000000" w:themeColor="text1"/>
          <w:szCs w:val="22"/>
        </w:rPr>
        <w:t>fair shares</w:t>
      </w:r>
      <w:r w:rsidR="004A3FE4">
        <w:rPr>
          <w:color w:val="000000" w:themeColor="text1"/>
          <w:szCs w:val="22"/>
        </w:rPr>
        <w:t>’</w:t>
      </w:r>
      <w:r w:rsidRPr="00291A76">
        <w:rPr>
          <w:color w:val="000000" w:themeColor="text1"/>
          <w:szCs w:val="22"/>
        </w:rPr>
        <w:t xml:space="preserve"> systems) (Braver et al, 2014).</w:t>
      </w:r>
      <w:r w:rsidR="00421A27">
        <w:rPr>
          <w:rFonts w:ascii="ZWAdobeF" w:hAnsi="ZWAdobeF" w:cs="ZWAdobeF"/>
          <w:sz w:val="2"/>
          <w:szCs w:val="2"/>
        </w:rPr>
        <w:t>21F</w:t>
      </w:r>
      <w:r w:rsidR="005E25A0" w:rsidRPr="00291A76">
        <w:rPr>
          <w:rStyle w:val="FootnoteReference"/>
          <w:color w:val="000000" w:themeColor="text1"/>
          <w:szCs w:val="22"/>
        </w:rPr>
        <w:footnoteReference w:id="22"/>
      </w:r>
    </w:p>
    <w:p w14:paraId="234E65F8" w14:textId="77777777" w:rsidR="00D11A54" w:rsidRPr="00291A76" w:rsidRDefault="00D11A54" w:rsidP="00D62F40">
      <w:pPr>
        <w:rPr>
          <w:color w:val="000000" w:themeColor="text1"/>
          <w:szCs w:val="22"/>
        </w:rPr>
      </w:pPr>
    </w:p>
    <w:p w14:paraId="6DA1791A" w14:textId="11AA96E4" w:rsidR="00D62F40" w:rsidRPr="00291A76" w:rsidRDefault="00D62F40" w:rsidP="00D62F40">
      <w:pPr>
        <w:rPr>
          <w:color w:val="000000" w:themeColor="text1"/>
          <w:szCs w:val="22"/>
        </w:rPr>
      </w:pPr>
      <w:r w:rsidRPr="00291A76">
        <w:rPr>
          <w:color w:val="000000" w:themeColor="text1"/>
          <w:szCs w:val="22"/>
        </w:rPr>
        <w:t>A common finding across studies was that:</w:t>
      </w:r>
    </w:p>
    <w:p w14:paraId="586B5A5B" w14:textId="77777777" w:rsidR="00D11A54" w:rsidRPr="00291A76" w:rsidRDefault="00D11A54" w:rsidP="00D62F40">
      <w:pPr>
        <w:rPr>
          <w:color w:val="000000" w:themeColor="text1"/>
          <w:szCs w:val="22"/>
        </w:rPr>
      </w:pPr>
    </w:p>
    <w:p w14:paraId="66AFC943" w14:textId="4F8570E0" w:rsidR="00D62F40" w:rsidRPr="00291A76" w:rsidRDefault="00D62F40" w:rsidP="00D62F40">
      <w:pPr>
        <w:autoSpaceDE w:val="0"/>
        <w:autoSpaceDN w:val="0"/>
        <w:adjustRightInd w:val="0"/>
        <w:ind w:left="720"/>
        <w:rPr>
          <w:szCs w:val="22"/>
        </w:rPr>
      </w:pPr>
      <w:r w:rsidRPr="00291A76">
        <w:rPr>
          <w:szCs w:val="22"/>
        </w:rPr>
        <w:t xml:space="preserve">citizen assessments of child support for </w:t>
      </w:r>
      <w:proofErr w:type="gramStart"/>
      <w:r w:rsidRPr="00291A76">
        <w:rPr>
          <w:szCs w:val="22"/>
        </w:rPr>
        <w:t>particular cases</w:t>
      </w:r>
      <w:proofErr w:type="gramEnd"/>
      <w:r w:rsidRPr="00291A76">
        <w:rPr>
          <w:szCs w:val="22"/>
        </w:rPr>
        <w:t xml:space="preserve"> conform to the pattern that Ariely and his co-authors [2003] have called </w:t>
      </w:r>
      <w:r w:rsidR="00144BC9">
        <w:rPr>
          <w:szCs w:val="22"/>
        </w:rPr>
        <w:t>‘</w:t>
      </w:r>
      <w:r w:rsidRPr="00291A76">
        <w:rPr>
          <w:szCs w:val="22"/>
        </w:rPr>
        <w:t>coherent arbitrariness</w:t>
      </w:r>
      <w:r w:rsidR="00144BC9">
        <w:rPr>
          <w:szCs w:val="22"/>
        </w:rPr>
        <w:t>’</w:t>
      </w:r>
      <w:r w:rsidRPr="00291A76">
        <w:rPr>
          <w:szCs w:val="22"/>
        </w:rPr>
        <w:t>: the respondent</w:t>
      </w:r>
      <w:r w:rsidR="004A3FE4">
        <w:rPr>
          <w:szCs w:val="22"/>
        </w:rPr>
        <w:t>’</w:t>
      </w:r>
      <w:r w:rsidRPr="00291A76">
        <w:rPr>
          <w:szCs w:val="22"/>
        </w:rPr>
        <w:t>s choice of dollar magnitude may be arbitrary, but relative values respond coherently to case variations, within and across citizens (Ellman et al., 2009a, p. 69).</w:t>
      </w:r>
    </w:p>
    <w:p w14:paraId="3650DAF6" w14:textId="77777777" w:rsidR="00D11A54" w:rsidRPr="00291A76" w:rsidRDefault="00D11A54" w:rsidP="00D62F40">
      <w:pPr>
        <w:autoSpaceDE w:val="0"/>
        <w:autoSpaceDN w:val="0"/>
        <w:adjustRightInd w:val="0"/>
        <w:ind w:left="720"/>
        <w:rPr>
          <w:szCs w:val="22"/>
        </w:rPr>
      </w:pPr>
    </w:p>
    <w:p w14:paraId="2C94BB78" w14:textId="64B11731" w:rsidR="000B6DF7" w:rsidRPr="00291A76" w:rsidRDefault="00D62F40" w:rsidP="00D62F40">
      <w:r w:rsidRPr="00291A76">
        <w:rPr>
          <w:color w:val="000000" w:themeColor="text1"/>
          <w:szCs w:val="22"/>
        </w:rPr>
        <w:t>In other words, people</w:t>
      </w:r>
      <w:r w:rsidR="004A3FE4">
        <w:rPr>
          <w:color w:val="000000" w:themeColor="text1"/>
          <w:szCs w:val="22"/>
        </w:rPr>
        <w:t>’</w:t>
      </w:r>
      <w:r w:rsidRPr="00291A76">
        <w:rPr>
          <w:color w:val="000000" w:themeColor="text1"/>
          <w:szCs w:val="22"/>
        </w:rPr>
        <w:t>s initial estimates may be somewhat arbitrary but once these are established, they remain consistent and coherent in relation to subsequent assessments. In the context of asking individuals to set child support awards, initial estimates act as a coherent anchor in subsequent estimates. Might this also be the case for their initial choice of the underlying principle(s) that inform their dollar estimate?</w:t>
      </w:r>
      <w:r w:rsidR="000B6DF7" w:rsidRPr="00291A76">
        <w:t xml:space="preserve"> </w:t>
      </w:r>
    </w:p>
    <w:p w14:paraId="56882CC8" w14:textId="77777777" w:rsidR="00D11A54" w:rsidRPr="00291A76" w:rsidRDefault="00D11A54" w:rsidP="00D62F40"/>
    <w:p w14:paraId="3A6538F0" w14:textId="3C6F5450" w:rsidR="00CA4EEC" w:rsidRPr="00291A76" w:rsidRDefault="00411429" w:rsidP="00CA4EEC">
      <w:r w:rsidRPr="00291A76">
        <w:t xml:space="preserve">Most recently, </w:t>
      </w:r>
      <w:r w:rsidR="00CA4EEC" w:rsidRPr="00291A76">
        <w:t xml:space="preserve">cross-cultural differences in attitudes to child support have begun to be explored. For instance, </w:t>
      </w:r>
      <w:r w:rsidR="0069710B" w:rsidRPr="00291A76">
        <w:t>K</w:t>
      </w:r>
      <w:r w:rsidR="004721ED">
        <w:t>ang</w:t>
      </w:r>
      <w:r w:rsidR="0069710B" w:rsidRPr="00291A76">
        <w:t xml:space="preserve"> et al (2024) </w:t>
      </w:r>
      <w:r w:rsidRPr="00291A76">
        <w:t>compared attitudes about child support between the United</w:t>
      </w:r>
      <w:r w:rsidR="0069710B" w:rsidRPr="00291A76">
        <w:t xml:space="preserve"> </w:t>
      </w:r>
      <w:r w:rsidRPr="00291A76">
        <w:t xml:space="preserve">States and South Korean respondents using a </w:t>
      </w:r>
      <w:r w:rsidR="00CA4EEC" w:rsidRPr="00291A76">
        <w:t>multi-</w:t>
      </w:r>
      <w:r w:rsidRPr="00291A76">
        <w:t xml:space="preserve">factorial vignette </w:t>
      </w:r>
      <w:r w:rsidR="00CA4EEC" w:rsidRPr="00291A76">
        <w:t>design (</w:t>
      </w:r>
      <w:r w:rsidR="00CA4EEC" w:rsidRPr="00291A76">
        <w:rPr>
          <w:i/>
          <w:iCs/>
        </w:rPr>
        <w:t>n</w:t>
      </w:r>
      <w:r w:rsidR="00CA4EEC" w:rsidRPr="00291A76">
        <w:t>=</w:t>
      </w:r>
      <w:r w:rsidRPr="00291A76">
        <w:t>132 Americans</w:t>
      </w:r>
      <w:r w:rsidR="00CA4EEC" w:rsidRPr="00291A76">
        <w:t>,</w:t>
      </w:r>
      <w:r w:rsidRPr="00291A76">
        <w:t xml:space="preserve"> </w:t>
      </w:r>
      <w:r w:rsidR="00CA4EEC" w:rsidRPr="00291A76">
        <w:rPr>
          <w:i/>
          <w:iCs/>
        </w:rPr>
        <w:t>n</w:t>
      </w:r>
      <w:r w:rsidR="00CA4EEC" w:rsidRPr="00291A76">
        <w:t>=</w:t>
      </w:r>
      <w:r w:rsidRPr="00291A76">
        <w:t>132 South Koreans</w:t>
      </w:r>
      <w:r w:rsidR="00CA4EEC" w:rsidRPr="00291A76">
        <w:t>)</w:t>
      </w:r>
      <w:r w:rsidRPr="00291A76">
        <w:t xml:space="preserve">. </w:t>
      </w:r>
      <w:r w:rsidR="00CA4EEC" w:rsidRPr="00291A76">
        <w:t xml:space="preserve">They found that </w:t>
      </w:r>
      <w:r w:rsidRPr="00291A76">
        <w:t>South Koreans</w:t>
      </w:r>
      <w:r w:rsidR="0069710B" w:rsidRPr="00291A76">
        <w:t xml:space="preserve"> </w:t>
      </w:r>
      <w:r w:rsidRPr="00291A76">
        <w:t xml:space="preserve">were more likely than </w:t>
      </w:r>
      <w:r w:rsidR="00CA4EEC" w:rsidRPr="00291A76">
        <w:t>Americans</w:t>
      </w:r>
      <w:r w:rsidRPr="00291A76">
        <w:t xml:space="preserve"> to </w:t>
      </w:r>
      <w:r w:rsidR="00CA4EEC" w:rsidRPr="00291A76">
        <w:t>believe</w:t>
      </w:r>
      <w:r w:rsidRPr="00291A76">
        <w:t xml:space="preserve"> child support</w:t>
      </w:r>
      <w:r w:rsidR="0069710B" w:rsidRPr="00291A76">
        <w:t xml:space="preserve"> </w:t>
      </w:r>
      <w:r w:rsidRPr="00291A76">
        <w:t>should be paid. Respondents in both countries thought fathers</w:t>
      </w:r>
      <w:r w:rsidR="0069710B" w:rsidRPr="00291A76">
        <w:t xml:space="preserve"> </w:t>
      </w:r>
      <w:r w:rsidRPr="00291A76">
        <w:t>should pay more child support when mothers had sole custody</w:t>
      </w:r>
      <w:r w:rsidR="0069710B" w:rsidRPr="00291A76">
        <w:t xml:space="preserve"> </w:t>
      </w:r>
      <w:r w:rsidRPr="00291A76">
        <w:t xml:space="preserve">than when both parents shared custody. </w:t>
      </w:r>
      <w:r w:rsidR="00CA4EEC" w:rsidRPr="00291A76">
        <w:t>American</w:t>
      </w:r>
      <w:r w:rsidR="00090BB7">
        <w:t xml:space="preserve">s </w:t>
      </w:r>
      <w:r w:rsidRPr="00291A76">
        <w:t xml:space="preserve">focused on fairness, </w:t>
      </w:r>
      <w:r w:rsidR="00CA4EEC" w:rsidRPr="00291A76">
        <w:t>whereas</w:t>
      </w:r>
      <w:r w:rsidR="0069710B" w:rsidRPr="00291A76">
        <w:t xml:space="preserve"> </w:t>
      </w:r>
      <w:r w:rsidRPr="00291A76">
        <w:t xml:space="preserve">Koreans </w:t>
      </w:r>
      <w:r w:rsidR="00CA4EEC" w:rsidRPr="00291A76">
        <w:t>emphasised</w:t>
      </w:r>
      <w:r w:rsidRPr="00291A76">
        <w:t xml:space="preserve"> fathers</w:t>
      </w:r>
      <w:r w:rsidR="004A3FE4">
        <w:t>’</w:t>
      </w:r>
      <w:r w:rsidRPr="00291A76">
        <w:t xml:space="preserve"> </w:t>
      </w:r>
      <w:r w:rsidR="00CA4EEC" w:rsidRPr="00291A76">
        <w:t>responsibilities</w:t>
      </w:r>
      <w:r w:rsidRPr="00291A76">
        <w:t xml:space="preserve"> and obligation</w:t>
      </w:r>
      <w:r w:rsidR="00CA4EEC" w:rsidRPr="00291A76">
        <w:t>s</w:t>
      </w:r>
      <w:r w:rsidRPr="00291A76">
        <w:t>.</w:t>
      </w:r>
      <w:r w:rsidR="0069710B" w:rsidRPr="00291A76">
        <w:t xml:space="preserve"> </w:t>
      </w:r>
    </w:p>
    <w:p w14:paraId="60E8A3C3" w14:textId="6F1D42F7" w:rsidR="000B6DF7" w:rsidRPr="00291A76" w:rsidRDefault="000B6DF7" w:rsidP="00EF03D0">
      <w:pPr>
        <w:pStyle w:val="Heading4"/>
      </w:pPr>
      <w:r w:rsidRPr="00291A76">
        <w:t xml:space="preserve">Australian </w:t>
      </w:r>
      <w:r w:rsidR="00F4748B" w:rsidRPr="00291A76">
        <w:t>s</w:t>
      </w:r>
      <w:r w:rsidRPr="00291A76">
        <w:t>tudies</w:t>
      </w:r>
    </w:p>
    <w:p w14:paraId="15B1C089" w14:textId="58717A2D" w:rsidR="00D62F40" w:rsidRPr="00291A76" w:rsidRDefault="00D62F40" w:rsidP="00D62F40">
      <w:pPr>
        <w:rPr>
          <w:szCs w:val="22"/>
        </w:rPr>
      </w:pPr>
      <w:r w:rsidRPr="00291A76">
        <w:rPr>
          <w:szCs w:val="22"/>
        </w:rPr>
        <w:t>Early studies by the Australian Institute of Family Studies (AIFS) found strong public support for both parents providing financial support after separation (Funder &amp; Smyth, 1996). Another study found that divorced men were more likely than divorced women to think child support should end when children turn 18 (Smyth, 2002).</w:t>
      </w:r>
    </w:p>
    <w:p w14:paraId="25B8E7D9" w14:textId="77777777" w:rsidR="00D11A54" w:rsidRPr="00291A76" w:rsidRDefault="00D11A54" w:rsidP="00D62F40">
      <w:pPr>
        <w:rPr>
          <w:szCs w:val="22"/>
        </w:rPr>
      </w:pPr>
    </w:p>
    <w:p w14:paraId="5F33F9D2" w14:textId="4A638CA9" w:rsidR="00D62F40" w:rsidRPr="00291A76" w:rsidRDefault="00D62F40" w:rsidP="00D62F40">
      <w:pPr>
        <w:shd w:val="clear" w:color="auto" w:fill="FFFFFF"/>
        <w:textAlignment w:val="baseline"/>
        <w:rPr>
          <w:szCs w:val="22"/>
          <w:vertAlign w:val="superscript"/>
        </w:rPr>
      </w:pPr>
      <w:r w:rsidRPr="00291A76">
        <w:rPr>
          <w:szCs w:val="22"/>
        </w:rPr>
        <w:t>In an unpublished study by the AIFS in 2003, over half (55%) of the resident mothers reported being dissatisfied with the amount of child support paid, compared with around one</w:t>
      </w:r>
      <w:r w:rsidR="00CD3DF7">
        <w:rPr>
          <w:szCs w:val="22"/>
        </w:rPr>
        <w:t>-</w:t>
      </w:r>
      <w:r w:rsidRPr="00291A76">
        <w:rPr>
          <w:szCs w:val="22"/>
        </w:rPr>
        <w:t>third (36%) of non-resident fathers. Those who were most dissatisfied were: resident mothers who reported father-child contact occurring but without any child support being paid (79% of resident mothers in this group reported dissatisfaction); and non-resident fathers who reported paying child support but who had no contact with children (68% of fathers in this group reported dissatisfaction). Not surprisingly, those who were the least likely to express dissatisfaction with child support payments were separated parents who reported the co-occurrence of father–child contact and the payment of child support (46% of resident mothers; 28% of non-resident fathers).</w:t>
      </w:r>
      <w:r w:rsidR="00421A27">
        <w:rPr>
          <w:rFonts w:ascii="ZWAdobeF" w:hAnsi="ZWAdobeF" w:cs="ZWAdobeF"/>
          <w:sz w:val="2"/>
          <w:szCs w:val="2"/>
        </w:rPr>
        <w:t>22F</w:t>
      </w:r>
      <w:r w:rsidRPr="00291A76">
        <w:rPr>
          <w:rStyle w:val="FootnoteReference"/>
          <w:szCs w:val="22"/>
        </w:rPr>
        <w:footnoteReference w:id="23"/>
      </w:r>
      <w:r w:rsidRPr="00291A76">
        <w:rPr>
          <w:szCs w:val="22"/>
          <w:vertAlign w:val="superscript"/>
        </w:rPr>
        <w:t xml:space="preserve"> </w:t>
      </w:r>
    </w:p>
    <w:p w14:paraId="2F204ABD" w14:textId="77777777" w:rsidR="00D11A54" w:rsidRPr="00291A76" w:rsidRDefault="00D11A54" w:rsidP="00D62F40">
      <w:pPr>
        <w:shd w:val="clear" w:color="auto" w:fill="FFFFFF"/>
        <w:textAlignment w:val="baseline"/>
        <w:rPr>
          <w:szCs w:val="22"/>
          <w:vertAlign w:val="superscript"/>
        </w:rPr>
      </w:pPr>
    </w:p>
    <w:p w14:paraId="6803D403" w14:textId="68180077" w:rsidR="00D62F40" w:rsidRPr="00291A76" w:rsidRDefault="00D62F40" w:rsidP="00D62F40">
      <w:pPr>
        <w:shd w:val="clear" w:color="auto" w:fill="FFFFFF"/>
        <w:textAlignment w:val="baseline"/>
        <w:rPr>
          <w:szCs w:val="22"/>
        </w:rPr>
      </w:pPr>
      <w:r w:rsidRPr="00291A76">
        <w:rPr>
          <w:szCs w:val="22"/>
        </w:rPr>
        <w:t>In the first major study of community attitudes in Australia, Smyth and Weston (2005), data were obtained from two national random samples: a general population sample comprising 1,001 people aged between 18 and 64 years; and a sample of 620 separated/divorced parents with at least one child under 18 years. Telephone interviews lasting approximately 12–15 minutes were conducted with respondents in both samples. Four issues about some of the broad principles of the Scheme were examined: (a) the extent to which payers and payees</w:t>
      </w:r>
      <w:r w:rsidR="00421A27">
        <w:rPr>
          <w:rFonts w:ascii="ZWAdobeF" w:hAnsi="ZWAdobeF" w:cs="ZWAdobeF"/>
          <w:sz w:val="2"/>
          <w:szCs w:val="2"/>
        </w:rPr>
        <w:t>23F</w:t>
      </w:r>
      <w:r w:rsidR="00C91933" w:rsidRPr="00291A76">
        <w:rPr>
          <w:rStyle w:val="FootnoteReference"/>
          <w:szCs w:val="22"/>
        </w:rPr>
        <w:footnoteReference w:id="24"/>
      </w:r>
      <w:r w:rsidRPr="00291A76">
        <w:rPr>
          <w:szCs w:val="22"/>
        </w:rPr>
        <w:t xml:space="preserve"> believed that the Scheme was working well and was fair; (b), whether non-resident parents should always pay, even those on low incomes; (c), whether both parents</w:t>
      </w:r>
      <w:r w:rsidR="004A3FE4">
        <w:rPr>
          <w:szCs w:val="22"/>
        </w:rPr>
        <w:t>’</w:t>
      </w:r>
      <w:r w:rsidRPr="00291A76">
        <w:rPr>
          <w:szCs w:val="22"/>
        </w:rPr>
        <w:t xml:space="preserve"> income should be taken into account in assessing liability; and (d), whether the age of children should count.</w:t>
      </w:r>
    </w:p>
    <w:p w14:paraId="1E6326AC" w14:textId="77777777" w:rsidR="00D11A54" w:rsidRPr="00291A76" w:rsidRDefault="00D11A54" w:rsidP="00D62F40">
      <w:pPr>
        <w:shd w:val="clear" w:color="auto" w:fill="FFFFFF"/>
        <w:textAlignment w:val="baseline"/>
        <w:rPr>
          <w:szCs w:val="22"/>
        </w:rPr>
      </w:pPr>
    </w:p>
    <w:p w14:paraId="16166497" w14:textId="3D098102" w:rsidR="004F293F" w:rsidRPr="00385921" w:rsidRDefault="00D62F40" w:rsidP="00D62F40">
      <w:pPr>
        <w:rPr>
          <w:szCs w:val="22"/>
        </w:rPr>
      </w:pPr>
      <w:r w:rsidRPr="00291A76">
        <w:rPr>
          <w:szCs w:val="22"/>
        </w:rPr>
        <w:t>Seven key findings emerged. First, most non-resident fathers (62%) believed the child support system was not working well, while resident mothers were split on the issue. Second, most respondents, regardless of gender or group, believed non-resident parents should always pay child support. Third, most respondents felt that even low-income non-resident parents should pay some child support. Fourth, most respondents thought child support payments should be based on both parents</w:t>
      </w:r>
      <w:r w:rsidR="004A3FE4">
        <w:rPr>
          <w:szCs w:val="22"/>
        </w:rPr>
        <w:t>’</w:t>
      </w:r>
      <w:r w:rsidRPr="00291A76">
        <w:rPr>
          <w:szCs w:val="22"/>
        </w:rPr>
        <w:t xml:space="preserve"> incomes (i.e., they favoured the income shares model). Fifth, most believed the age of the children should be considered when determining child support amounts. Fifth, most respondents thought a father</w:t>
      </w:r>
      <w:r w:rsidR="004A3FE4">
        <w:rPr>
          <w:szCs w:val="22"/>
        </w:rPr>
        <w:t>’</w:t>
      </w:r>
      <w:r w:rsidRPr="00291A76">
        <w:rPr>
          <w:szCs w:val="22"/>
        </w:rPr>
        <w:t>s child support payments shouldn</w:t>
      </w:r>
      <w:r w:rsidR="004A3FE4">
        <w:rPr>
          <w:szCs w:val="22"/>
        </w:rPr>
        <w:t>’</w:t>
      </w:r>
      <w:r w:rsidRPr="00291A76">
        <w:rPr>
          <w:szCs w:val="22"/>
        </w:rPr>
        <w:t xml:space="preserve">t be affected by his new family responsibilities but should depend on the financial status of the stepfather. Sixth, fathers should continue paying child support even if the mother moves interstate, but many men, especially non-resident fathers, felt payments should not be required if the mother moves overseas. Finally, most respondents, especially non-resident fathers, believed overnight stays should be considered when setting child support payments (Smyth &amp; Weston, 2005). One of the most interesting features of this study was the complex nature of attitudes: </w:t>
      </w:r>
      <w:r w:rsidR="002C0091" w:rsidRPr="00291A76">
        <w:rPr>
          <w:szCs w:val="22"/>
        </w:rPr>
        <w:t xml:space="preserve">some </w:t>
      </w:r>
      <w:r w:rsidRPr="00291A76">
        <w:rPr>
          <w:szCs w:val="22"/>
        </w:rPr>
        <w:t>attitudes seemed to be driven by self-interest; others appeared to be guided by group interests; and still other attitudes leaned towards social interests. An obvious question to ask is: where is the child in these various interests?</w:t>
      </w:r>
    </w:p>
    <w:p w14:paraId="2CE0F468" w14:textId="3508074E" w:rsidR="000B6DF7" w:rsidRPr="00291A76" w:rsidRDefault="000B6DF7" w:rsidP="00DE09CC">
      <w:pPr>
        <w:pStyle w:val="Heading3"/>
      </w:pPr>
      <w:r w:rsidRPr="00291A76">
        <w:t xml:space="preserve">The </w:t>
      </w:r>
      <w:r w:rsidR="00D84253">
        <w:t>n</w:t>
      </w:r>
      <w:r w:rsidRPr="00291A76">
        <w:t xml:space="preserve">eed for a </w:t>
      </w:r>
      <w:r w:rsidR="00D84253">
        <w:t>c</w:t>
      </w:r>
      <w:r w:rsidR="008D0397">
        <w:t>ontemporary</w:t>
      </w:r>
      <w:r w:rsidRPr="00291A76">
        <w:t xml:space="preserve"> </w:t>
      </w:r>
      <w:r w:rsidR="00D84253">
        <w:t>s</w:t>
      </w:r>
      <w:r w:rsidRPr="00291A76">
        <w:t>napshot</w:t>
      </w:r>
    </w:p>
    <w:p w14:paraId="4D0CF6EC" w14:textId="64E865A3" w:rsidR="000B6DF7" w:rsidRPr="00291A76" w:rsidRDefault="00D62F40" w:rsidP="00210439">
      <w:r w:rsidRPr="00291A76">
        <w:rPr>
          <w:szCs w:val="22"/>
        </w:rPr>
        <w:t>Obtaining a contemporary snapshot of attitudes to child support has much relevance in Australia at present. As noted, two decades have pas</w:t>
      </w:r>
      <w:r w:rsidR="002C0091" w:rsidRPr="00291A76">
        <w:rPr>
          <w:szCs w:val="22"/>
        </w:rPr>
        <w:t>sed</w:t>
      </w:r>
      <w:r w:rsidRPr="00291A76">
        <w:rPr>
          <w:szCs w:val="22"/>
        </w:rPr>
        <w:t xml:space="preserve"> since the Ministerial Taskforce overhauled key aspects of the Scheme. Second, Australian families (especially single parent families and separated parents more broadly) are under increasing financial hardship related to several mutually reinforcing economic forces. Third, on the back of the most recent parliamentary inquiry, a</w:t>
      </w:r>
      <w:r w:rsidR="00341E42">
        <w:rPr>
          <w:szCs w:val="22"/>
        </w:rPr>
        <w:t xml:space="preserve"> Child Support</w:t>
      </w:r>
      <w:r w:rsidRPr="00291A76">
        <w:rPr>
          <w:szCs w:val="22"/>
        </w:rPr>
        <w:t xml:space="preserve"> Expert Panel along with a Child Support Stakeholder Consultation Group are helping Government better understand certain aspects of the current system</w:t>
      </w:r>
      <w:r w:rsidR="004A3FE4">
        <w:rPr>
          <w:szCs w:val="22"/>
        </w:rPr>
        <w:t>’</w:t>
      </w:r>
      <w:r w:rsidRPr="00291A76">
        <w:rPr>
          <w:szCs w:val="22"/>
        </w:rPr>
        <w:t xml:space="preserve">s operation and to help shape future policy directions. Contemporary data are needed in these endeavours. Community attitudes are an important foundation stone for </w:t>
      </w:r>
      <w:r w:rsidR="00BA55A6">
        <w:rPr>
          <w:szCs w:val="22"/>
        </w:rPr>
        <w:t>identifying</w:t>
      </w:r>
      <w:r w:rsidRPr="00291A76">
        <w:rPr>
          <w:szCs w:val="22"/>
        </w:rPr>
        <w:t xml:space="preserve"> core </w:t>
      </w:r>
      <w:r w:rsidR="00BA55A6">
        <w:rPr>
          <w:szCs w:val="22"/>
        </w:rPr>
        <w:t xml:space="preserve">community </w:t>
      </w:r>
      <w:r w:rsidRPr="00291A76">
        <w:rPr>
          <w:szCs w:val="22"/>
        </w:rPr>
        <w:t xml:space="preserve">values and </w:t>
      </w:r>
      <w:r w:rsidR="00BA55A6">
        <w:rPr>
          <w:szCs w:val="22"/>
        </w:rPr>
        <w:t xml:space="preserve">guiding key </w:t>
      </w:r>
      <w:r w:rsidRPr="00291A76">
        <w:rPr>
          <w:szCs w:val="22"/>
        </w:rPr>
        <w:t xml:space="preserve">principles underpinning any policy change. Attitudinal data </w:t>
      </w:r>
      <w:r w:rsidR="00BA55A6">
        <w:rPr>
          <w:szCs w:val="22"/>
        </w:rPr>
        <w:t>also</w:t>
      </w:r>
      <w:r w:rsidRPr="00291A76">
        <w:rPr>
          <w:szCs w:val="22"/>
        </w:rPr>
        <w:t xml:space="preserve"> provide a national benchmark against which comparisons can be made in subsequent years on this and other major policy changes </w:t>
      </w:r>
      <w:r w:rsidR="00BA55A6">
        <w:rPr>
          <w:szCs w:val="22"/>
        </w:rPr>
        <w:t xml:space="preserve">being considered </w:t>
      </w:r>
      <w:r w:rsidRPr="00291A76">
        <w:rPr>
          <w:szCs w:val="22"/>
        </w:rPr>
        <w:t>in the future.</w:t>
      </w:r>
    </w:p>
    <w:p w14:paraId="05699DF8" w14:textId="7BABBD48" w:rsidR="000B6DF7" w:rsidRPr="00291A76" w:rsidRDefault="000B6DF7" w:rsidP="00DE09CC">
      <w:pPr>
        <w:pStyle w:val="Heading3"/>
      </w:pPr>
      <w:r w:rsidRPr="00291A76">
        <w:t xml:space="preserve">Aims and </w:t>
      </w:r>
      <w:r w:rsidR="00D84253">
        <w:t>r</w:t>
      </w:r>
      <w:r w:rsidRPr="00291A76">
        <w:t xml:space="preserve">esearch </w:t>
      </w:r>
      <w:r w:rsidR="00D84253">
        <w:t>q</w:t>
      </w:r>
      <w:r w:rsidRPr="00291A76">
        <w:t>uestions</w:t>
      </w:r>
    </w:p>
    <w:p w14:paraId="1E6D93BD" w14:textId="7BD6C399" w:rsidR="00667DDD" w:rsidRPr="00291A76" w:rsidRDefault="00D62F40" w:rsidP="00D62F40">
      <w:pPr>
        <w:rPr>
          <w:szCs w:val="22"/>
        </w:rPr>
      </w:pPr>
      <w:r w:rsidRPr="00291A76">
        <w:rPr>
          <w:szCs w:val="22"/>
        </w:rPr>
        <w:t>The present study sought to expand on the attitudinal study conducted by Smyth and Weston (2005) for the Ministerial Taskforce.</w:t>
      </w:r>
      <w:r w:rsidR="00421A27">
        <w:rPr>
          <w:rFonts w:ascii="ZWAdobeF" w:hAnsi="ZWAdobeF" w:cs="ZWAdobeF"/>
          <w:sz w:val="2"/>
          <w:szCs w:val="2"/>
        </w:rPr>
        <w:t>24F</w:t>
      </w:r>
      <w:r w:rsidRPr="00291A76">
        <w:rPr>
          <w:rStyle w:val="FootnoteReference"/>
          <w:szCs w:val="22"/>
        </w:rPr>
        <w:footnoteReference w:id="25"/>
      </w:r>
      <w:r w:rsidRPr="00291A76">
        <w:rPr>
          <w:szCs w:val="22"/>
        </w:rPr>
        <w:t xml:space="preserve"> The study</w:t>
      </w:r>
      <w:r w:rsidR="004A3FE4">
        <w:rPr>
          <w:szCs w:val="22"/>
        </w:rPr>
        <w:t>’</w:t>
      </w:r>
      <w:r w:rsidRPr="00291A76">
        <w:rPr>
          <w:szCs w:val="22"/>
        </w:rPr>
        <w:t xml:space="preserve">s central aim was to obtain a present-day snapshot of community attitudes to child support by re-examining many of the key policy questions in the 2005 study </w:t>
      </w:r>
      <w:r w:rsidR="009A7EC4">
        <w:rPr>
          <w:szCs w:val="22"/>
        </w:rPr>
        <w:t>as well as exploring</w:t>
      </w:r>
      <w:r w:rsidRPr="00291A76">
        <w:rPr>
          <w:szCs w:val="22"/>
        </w:rPr>
        <w:t xml:space="preserve"> </w:t>
      </w:r>
      <w:r w:rsidR="009A7EC4">
        <w:rPr>
          <w:szCs w:val="22"/>
        </w:rPr>
        <w:t xml:space="preserve">attitudes to </w:t>
      </w:r>
      <w:r w:rsidRPr="00291A76">
        <w:rPr>
          <w:szCs w:val="22"/>
        </w:rPr>
        <w:t>emerging pressure points.</w:t>
      </w:r>
      <w:r w:rsidR="00136CA8" w:rsidRPr="00291A76">
        <w:rPr>
          <w:szCs w:val="22"/>
        </w:rPr>
        <w:t xml:space="preserve"> </w:t>
      </w:r>
    </w:p>
    <w:p w14:paraId="18980811" w14:textId="77777777" w:rsidR="00D11A54" w:rsidRPr="00291A76" w:rsidRDefault="00D11A54" w:rsidP="00D62F40">
      <w:pPr>
        <w:rPr>
          <w:szCs w:val="22"/>
          <w:highlight w:val="yellow"/>
        </w:rPr>
      </w:pPr>
    </w:p>
    <w:p w14:paraId="7FCEEA4A" w14:textId="293A369A" w:rsidR="00D62F40" w:rsidRPr="00291A76" w:rsidRDefault="00667DDD" w:rsidP="00D62F40">
      <w:pPr>
        <w:rPr>
          <w:szCs w:val="22"/>
        </w:rPr>
      </w:pPr>
      <w:r w:rsidRPr="00291A76">
        <w:rPr>
          <w:szCs w:val="22"/>
        </w:rPr>
        <w:t xml:space="preserve">To reflect the </w:t>
      </w:r>
      <w:r w:rsidR="005A21FE" w:rsidRPr="00291A76">
        <w:rPr>
          <w:szCs w:val="22"/>
        </w:rPr>
        <w:t>gender-neutral</w:t>
      </w:r>
      <w:r w:rsidRPr="00291A76">
        <w:rPr>
          <w:szCs w:val="22"/>
        </w:rPr>
        <w:t xml:space="preserve"> language </w:t>
      </w:r>
      <w:r w:rsidR="005A21FE" w:rsidRPr="00291A76">
        <w:rPr>
          <w:szCs w:val="22"/>
        </w:rPr>
        <w:t xml:space="preserve">used </w:t>
      </w:r>
      <w:r w:rsidRPr="00291A76">
        <w:rPr>
          <w:szCs w:val="22"/>
        </w:rPr>
        <w:t xml:space="preserve">in the </w:t>
      </w:r>
      <w:r w:rsidR="005A21FE" w:rsidRPr="00291A76">
        <w:rPr>
          <w:szCs w:val="22"/>
        </w:rPr>
        <w:t xml:space="preserve">survey </w:t>
      </w:r>
      <w:r w:rsidRPr="00291A76">
        <w:rPr>
          <w:szCs w:val="22"/>
        </w:rPr>
        <w:t xml:space="preserve">questions, </w:t>
      </w:r>
      <w:r w:rsidR="005A21FE" w:rsidRPr="00291A76">
        <w:rPr>
          <w:szCs w:val="22"/>
        </w:rPr>
        <w:t xml:space="preserve">the </w:t>
      </w:r>
      <w:r w:rsidRPr="00291A76">
        <w:rPr>
          <w:szCs w:val="22"/>
        </w:rPr>
        <w:t xml:space="preserve">terms </w:t>
      </w:r>
      <w:r w:rsidR="004A3FE4">
        <w:rPr>
          <w:szCs w:val="22"/>
        </w:rPr>
        <w:t>‘</w:t>
      </w:r>
      <w:r w:rsidR="005A21FE" w:rsidRPr="00291A76">
        <w:rPr>
          <w:szCs w:val="22"/>
        </w:rPr>
        <w:t>majority care</w:t>
      </w:r>
      <w:r w:rsidR="004A3FE4">
        <w:rPr>
          <w:szCs w:val="22"/>
        </w:rPr>
        <w:t>’</w:t>
      </w:r>
      <w:r w:rsidR="005A21FE" w:rsidRPr="00291A76">
        <w:rPr>
          <w:szCs w:val="22"/>
        </w:rPr>
        <w:t xml:space="preserve"> and </w:t>
      </w:r>
      <w:r w:rsidR="004A3FE4">
        <w:rPr>
          <w:szCs w:val="22"/>
        </w:rPr>
        <w:t>‘</w:t>
      </w:r>
      <w:r w:rsidR="005A21FE" w:rsidRPr="00291A76">
        <w:rPr>
          <w:szCs w:val="22"/>
        </w:rPr>
        <w:t>minority care</w:t>
      </w:r>
      <w:r w:rsidR="004A3FE4">
        <w:rPr>
          <w:szCs w:val="22"/>
        </w:rPr>
        <w:t>’</w:t>
      </w:r>
      <w:r w:rsidR="005A21FE" w:rsidRPr="00291A76">
        <w:rPr>
          <w:szCs w:val="22"/>
        </w:rPr>
        <w:t xml:space="preserve"> are used to describe the separated parent groupings </w:t>
      </w:r>
      <w:r w:rsidRPr="00291A76">
        <w:rPr>
          <w:szCs w:val="22"/>
        </w:rPr>
        <w:t xml:space="preserve">rather than the now-dated </w:t>
      </w:r>
      <w:r w:rsidR="009A7EC4">
        <w:rPr>
          <w:szCs w:val="22"/>
        </w:rPr>
        <w:t>‘</w:t>
      </w:r>
      <w:r w:rsidRPr="00291A76">
        <w:rPr>
          <w:szCs w:val="22"/>
        </w:rPr>
        <w:t>resident</w:t>
      </w:r>
      <w:r w:rsidR="009A7EC4">
        <w:rPr>
          <w:szCs w:val="22"/>
        </w:rPr>
        <w:t>’</w:t>
      </w:r>
      <w:r w:rsidRPr="00291A76">
        <w:rPr>
          <w:szCs w:val="22"/>
        </w:rPr>
        <w:t xml:space="preserve"> and </w:t>
      </w:r>
      <w:r w:rsidR="009A7EC4">
        <w:rPr>
          <w:szCs w:val="22"/>
        </w:rPr>
        <w:t>‘</w:t>
      </w:r>
      <w:r w:rsidRPr="00291A76">
        <w:rPr>
          <w:szCs w:val="22"/>
        </w:rPr>
        <w:t>non-resident</w:t>
      </w:r>
      <w:r w:rsidR="009A7EC4">
        <w:rPr>
          <w:szCs w:val="22"/>
        </w:rPr>
        <w:t>’</w:t>
      </w:r>
      <w:r w:rsidRPr="00291A76">
        <w:rPr>
          <w:szCs w:val="22"/>
        </w:rPr>
        <w:t xml:space="preserve"> parent</w:t>
      </w:r>
      <w:r w:rsidR="009A7EC4">
        <w:rPr>
          <w:szCs w:val="22"/>
        </w:rPr>
        <w:t xml:space="preserve"> terms</w:t>
      </w:r>
      <w:r w:rsidR="005A21FE" w:rsidRPr="00291A76">
        <w:rPr>
          <w:szCs w:val="22"/>
        </w:rPr>
        <w:t xml:space="preserve">. This also </w:t>
      </w:r>
      <w:r w:rsidRPr="00291A76">
        <w:rPr>
          <w:szCs w:val="22"/>
        </w:rPr>
        <w:t>reflect</w:t>
      </w:r>
      <w:r w:rsidR="005A21FE" w:rsidRPr="00291A76">
        <w:rPr>
          <w:szCs w:val="22"/>
        </w:rPr>
        <w:t>s</w:t>
      </w:r>
      <w:r w:rsidRPr="00291A76">
        <w:rPr>
          <w:szCs w:val="22"/>
        </w:rPr>
        <w:t xml:space="preserve"> that parents with minority care in the separated parent group can have 0–34% of nights and those in majority care 66–100% of nights</w:t>
      </w:r>
      <w:r w:rsidR="00BA55A6">
        <w:rPr>
          <w:szCs w:val="22"/>
        </w:rPr>
        <w:t>;</w:t>
      </w:r>
      <w:r w:rsidR="00252766" w:rsidRPr="00291A76">
        <w:rPr>
          <w:szCs w:val="22"/>
        </w:rPr>
        <w:t xml:space="preserve"> the terms </w:t>
      </w:r>
      <w:r w:rsidR="004A3FE4">
        <w:rPr>
          <w:szCs w:val="22"/>
        </w:rPr>
        <w:t>‘</w:t>
      </w:r>
      <w:r w:rsidR="00252766" w:rsidRPr="00291A76">
        <w:rPr>
          <w:szCs w:val="22"/>
        </w:rPr>
        <w:t>m</w:t>
      </w:r>
      <w:r w:rsidRPr="00291A76">
        <w:rPr>
          <w:szCs w:val="22"/>
        </w:rPr>
        <w:t>inority care</w:t>
      </w:r>
      <w:r w:rsidR="004A3FE4">
        <w:rPr>
          <w:szCs w:val="22"/>
        </w:rPr>
        <w:t>’</w:t>
      </w:r>
      <w:r w:rsidRPr="00291A76">
        <w:rPr>
          <w:szCs w:val="22"/>
        </w:rPr>
        <w:t xml:space="preserve"> and </w:t>
      </w:r>
      <w:r w:rsidR="004A3FE4">
        <w:rPr>
          <w:szCs w:val="22"/>
        </w:rPr>
        <w:t>‘</w:t>
      </w:r>
      <w:r w:rsidRPr="00291A76">
        <w:rPr>
          <w:szCs w:val="22"/>
        </w:rPr>
        <w:t>m</w:t>
      </w:r>
      <w:r w:rsidR="00252766" w:rsidRPr="00291A76">
        <w:rPr>
          <w:szCs w:val="22"/>
        </w:rPr>
        <w:t xml:space="preserve">ajority </w:t>
      </w:r>
      <w:r w:rsidRPr="00291A76">
        <w:rPr>
          <w:szCs w:val="22"/>
        </w:rPr>
        <w:t>care</w:t>
      </w:r>
      <w:r w:rsidR="004A3FE4">
        <w:rPr>
          <w:szCs w:val="22"/>
        </w:rPr>
        <w:t>’</w:t>
      </w:r>
      <w:r w:rsidRPr="00291A76">
        <w:rPr>
          <w:szCs w:val="22"/>
        </w:rPr>
        <w:t xml:space="preserve"> </w:t>
      </w:r>
      <w:r w:rsidR="00252766" w:rsidRPr="00291A76">
        <w:rPr>
          <w:szCs w:val="22"/>
        </w:rPr>
        <w:t xml:space="preserve">are used to be </w:t>
      </w:r>
      <w:r w:rsidR="00136CA8" w:rsidRPr="00291A76">
        <w:rPr>
          <w:szCs w:val="22"/>
        </w:rPr>
        <w:t xml:space="preserve">more </w:t>
      </w:r>
      <w:r w:rsidR="00F55874" w:rsidRPr="00291A76">
        <w:rPr>
          <w:szCs w:val="22"/>
        </w:rPr>
        <w:t>i</w:t>
      </w:r>
      <w:r w:rsidR="00136CA8" w:rsidRPr="00291A76">
        <w:rPr>
          <w:szCs w:val="22"/>
        </w:rPr>
        <w:t>nclusive</w:t>
      </w:r>
      <w:r w:rsidR="00252766" w:rsidRPr="00291A76">
        <w:rPr>
          <w:szCs w:val="22"/>
        </w:rPr>
        <w:t xml:space="preserve"> of the range of parenting time covered by these broad groupings.</w:t>
      </w:r>
      <w:r w:rsidR="00136CA8" w:rsidRPr="00291A76">
        <w:rPr>
          <w:szCs w:val="22"/>
        </w:rPr>
        <w:t xml:space="preserve"> </w:t>
      </w:r>
    </w:p>
    <w:p w14:paraId="38A35F97" w14:textId="77777777" w:rsidR="00D11A54" w:rsidRPr="00291A76" w:rsidRDefault="00D11A54" w:rsidP="00D62F40">
      <w:pPr>
        <w:rPr>
          <w:szCs w:val="22"/>
        </w:rPr>
      </w:pPr>
    </w:p>
    <w:p w14:paraId="27393448" w14:textId="3C839887" w:rsidR="00531FF2" w:rsidRPr="00291A76" w:rsidRDefault="00531FF2" w:rsidP="00F8728A">
      <w:pPr>
        <w:keepNext/>
        <w:keepLines/>
        <w:rPr>
          <w:b/>
          <w:bCs/>
          <w:szCs w:val="22"/>
        </w:rPr>
      </w:pPr>
      <w:r w:rsidRPr="00291A76">
        <w:rPr>
          <w:b/>
          <w:bCs/>
          <w:szCs w:val="22"/>
        </w:rPr>
        <w:t>Table</w:t>
      </w:r>
      <w:r w:rsidR="00730D69" w:rsidRPr="00291A76">
        <w:rPr>
          <w:b/>
          <w:bCs/>
          <w:szCs w:val="22"/>
        </w:rPr>
        <w:t xml:space="preserve"> 1</w:t>
      </w:r>
      <w:r w:rsidR="001B46D9" w:rsidRPr="00291A76">
        <w:rPr>
          <w:b/>
          <w:bCs/>
          <w:szCs w:val="22"/>
        </w:rPr>
        <w:t xml:space="preserve">.1 </w:t>
      </w:r>
      <w:r w:rsidRPr="00291A76">
        <w:rPr>
          <w:b/>
          <w:bCs/>
          <w:szCs w:val="22"/>
        </w:rPr>
        <w:t xml:space="preserve">Comparison of </w:t>
      </w:r>
      <w:r w:rsidR="001B46D9" w:rsidRPr="00291A76">
        <w:rPr>
          <w:b/>
          <w:bCs/>
          <w:szCs w:val="22"/>
        </w:rPr>
        <w:t>C</w:t>
      </w:r>
      <w:r w:rsidRPr="00291A76">
        <w:rPr>
          <w:b/>
          <w:bCs/>
          <w:szCs w:val="22"/>
        </w:rPr>
        <w:t xml:space="preserve">are </w:t>
      </w:r>
      <w:r w:rsidR="00BA55A6">
        <w:rPr>
          <w:b/>
          <w:bCs/>
          <w:szCs w:val="22"/>
        </w:rPr>
        <w:t>R</w:t>
      </w:r>
      <w:r w:rsidRPr="00291A76">
        <w:rPr>
          <w:b/>
          <w:bCs/>
          <w:szCs w:val="22"/>
        </w:rPr>
        <w:t xml:space="preserve">anges and </w:t>
      </w:r>
      <w:r w:rsidR="00BA55A6">
        <w:rPr>
          <w:b/>
          <w:bCs/>
          <w:szCs w:val="22"/>
        </w:rPr>
        <w:t>T</w:t>
      </w:r>
      <w:r w:rsidRPr="00291A76">
        <w:rPr>
          <w:b/>
          <w:bCs/>
          <w:szCs w:val="22"/>
        </w:rPr>
        <w:t>erminology</w:t>
      </w:r>
      <w:r w:rsidR="001B46D9" w:rsidRPr="00291A76">
        <w:rPr>
          <w:b/>
          <w:bCs/>
          <w:szCs w:val="22"/>
        </w:rPr>
        <w:t xml:space="preserve"> between the </w:t>
      </w:r>
      <w:r w:rsidRPr="00291A76">
        <w:rPr>
          <w:b/>
          <w:bCs/>
          <w:szCs w:val="22"/>
        </w:rPr>
        <w:t xml:space="preserve">2005 </w:t>
      </w:r>
      <w:r w:rsidR="001B46D9" w:rsidRPr="00291A76">
        <w:rPr>
          <w:b/>
          <w:bCs/>
          <w:szCs w:val="22"/>
        </w:rPr>
        <w:t>and</w:t>
      </w:r>
      <w:r w:rsidRPr="00291A76">
        <w:rPr>
          <w:b/>
          <w:bCs/>
          <w:szCs w:val="22"/>
        </w:rPr>
        <w:t xml:space="preserve"> 2024 </w:t>
      </w:r>
      <w:r w:rsidR="001B46D9" w:rsidRPr="00291A76">
        <w:rPr>
          <w:b/>
          <w:bCs/>
          <w:szCs w:val="22"/>
        </w:rPr>
        <w:t>C</w:t>
      </w:r>
      <w:r w:rsidRPr="00291A76">
        <w:rPr>
          <w:b/>
          <w:bCs/>
          <w:szCs w:val="22"/>
        </w:rPr>
        <w:t xml:space="preserve">ommunity </w:t>
      </w:r>
      <w:r w:rsidR="001B46D9" w:rsidRPr="00291A76">
        <w:rPr>
          <w:b/>
          <w:bCs/>
          <w:szCs w:val="22"/>
        </w:rPr>
        <w:t>A</w:t>
      </w:r>
      <w:r w:rsidRPr="00291A76">
        <w:rPr>
          <w:b/>
          <w:bCs/>
          <w:szCs w:val="22"/>
        </w:rPr>
        <w:t xml:space="preserve">ttitudes </w:t>
      </w:r>
      <w:r w:rsidR="001B46D9" w:rsidRPr="00291A76">
        <w:rPr>
          <w:b/>
          <w:bCs/>
          <w:szCs w:val="22"/>
        </w:rPr>
        <w:t>S</w:t>
      </w:r>
      <w:r w:rsidRPr="00291A76">
        <w:rPr>
          <w:b/>
          <w:bCs/>
          <w:szCs w:val="22"/>
        </w:rPr>
        <w:t>urvey</w:t>
      </w:r>
      <w:r w:rsidR="001B46D9" w:rsidRPr="00291A76">
        <w:rPr>
          <w:b/>
          <w:bCs/>
          <w:szCs w:val="22"/>
        </w:rPr>
        <w:t>s</w:t>
      </w:r>
    </w:p>
    <w:tbl>
      <w:tblPr>
        <w:tblStyle w:val="TableGrid"/>
        <w:tblW w:w="0" w:type="auto"/>
        <w:tblLook w:val="04A0" w:firstRow="1" w:lastRow="0" w:firstColumn="1" w:lastColumn="0" w:noHBand="0" w:noVBand="1"/>
      </w:tblPr>
      <w:tblGrid>
        <w:gridCol w:w="1980"/>
        <w:gridCol w:w="3685"/>
        <w:gridCol w:w="2268"/>
        <w:gridCol w:w="1979"/>
      </w:tblGrid>
      <w:tr w:rsidR="0020043A" w:rsidRPr="00291A76" w14:paraId="21430348" w14:textId="094157AF" w:rsidTr="006D7FD9">
        <w:trPr>
          <w:tblHeader/>
        </w:trPr>
        <w:tc>
          <w:tcPr>
            <w:tcW w:w="5665" w:type="dxa"/>
            <w:gridSpan w:val="2"/>
          </w:tcPr>
          <w:p w14:paraId="17D16B77" w14:textId="024F9646" w:rsidR="0020043A" w:rsidRPr="00291A76" w:rsidRDefault="0020043A" w:rsidP="00F8728A">
            <w:pPr>
              <w:keepNext/>
              <w:keepLines/>
              <w:jc w:val="center"/>
              <w:rPr>
                <w:b/>
                <w:bCs/>
                <w:szCs w:val="22"/>
              </w:rPr>
            </w:pPr>
            <w:r w:rsidRPr="00291A76">
              <w:rPr>
                <w:b/>
                <w:bCs/>
                <w:szCs w:val="22"/>
              </w:rPr>
              <w:t>2005 Survey</w:t>
            </w:r>
          </w:p>
        </w:tc>
        <w:tc>
          <w:tcPr>
            <w:tcW w:w="4247" w:type="dxa"/>
            <w:gridSpan w:val="2"/>
          </w:tcPr>
          <w:p w14:paraId="2ACD7F23" w14:textId="4AD3FBDD" w:rsidR="0020043A" w:rsidRPr="00291A76" w:rsidRDefault="0020043A" w:rsidP="00F8728A">
            <w:pPr>
              <w:keepNext/>
              <w:keepLines/>
              <w:jc w:val="center"/>
              <w:rPr>
                <w:b/>
                <w:bCs/>
                <w:szCs w:val="22"/>
              </w:rPr>
            </w:pPr>
            <w:r w:rsidRPr="00291A76">
              <w:rPr>
                <w:b/>
                <w:bCs/>
                <w:szCs w:val="22"/>
              </w:rPr>
              <w:t>2024 Survey</w:t>
            </w:r>
          </w:p>
        </w:tc>
      </w:tr>
      <w:tr w:rsidR="0020043A" w:rsidRPr="00291A76" w14:paraId="59430987" w14:textId="28931BC9" w:rsidTr="0020043A">
        <w:tc>
          <w:tcPr>
            <w:tcW w:w="1980" w:type="dxa"/>
          </w:tcPr>
          <w:p w14:paraId="22E1AEC9" w14:textId="7B65BE94" w:rsidR="0020043A" w:rsidRPr="00291A76" w:rsidRDefault="0020043A" w:rsidP="00F8728A">
            <w:pPr>
              <w:keepNext/>
              <w:keepLines/>
              <w:rPr>
                <w:szCs w:val="22"/>
              </w:rPr>
            </w:pPr>
            <w:r w:rsidRPr="00291A76">
              <w:rPr>
                <w:szCs w:val="22"/>
              </w:rPr>
              <w:t>0</w:t>
            </w:r>
            <w:r>
              <w:rPr>
                <w:szCs w:val="22"/>
              </w:rPr>
              <w:t>–</w:t>
            </w:r>
            <w:r w:rsidRPr="00291A76">
              <w:rPr>
                <w:szCs w:val="22"/>
              </w:rPr>
              <w:t>30% of nights</w:t>
            </w:r>
            <w:r>
              <w:rPr>
                <w:szCs w:val="22"/>
              </w:rPr>
              <w:t>:</w:t>
            </w:r>
          </w:p>
        </w:tc>
        <w:tc>
          <w:tcPr>
            <w:tcW w:w="3685" w:type="dxa"/>
          </w:tcPr>
          <w:p w14:paraId="46FB0F63" w14:textId="54311E56" w:rsidR="0020043A" w:rsidRPr="00291A76" w:rsidRDefault="0020043A" w:rsidP="00F8728A">
            <w:pPr>
              <w:keepNext/>
              <w:keepLines/>
              <w:rPr>
                <w:szCs w:val="22"/>
              </w:rPr>
            </w:pPr>
            <w:r>
              <w:rPr>
                <w:szCs w:val="22"/>
              </w:rPr>
              <w:t xml:space="preserve"> ‘</w:t>
            </w:r>
            <w:r w:rsidRPr="00291A76">
              <w:rPr>
                <w:szCs w:val="22"/>
              </w:rPr>
              <w:t>Non-resident parent</w:t>
            </w:r>
            <w:r>
              <w:rPr>
                <w:szCs w:val="22"/>
              </w:rPr>
              <w:t>’</w:t>
            </w:r>
          </w:p>
        </w:tc>
        <w:tc>
          <w:tcPr>
            <w:tcW w:w="2268" w:type="dxa"/>
          </w:tcPr>
          <w:p w14:paraId="288A35EA" w14:textId="029E70AA" w:rsidR="0020043A" w:rsidRPr="00291A76" w:rsidRDefault="0020043A" w:rsidP="00F8728A">
            <w:pPr>
              <w:keepNext/>
              <w:keepLines/>
              <w:rPr>
                <w:szCs w:val="22"/>
              </w:rPr>
            </w:pPr>
            <w:r w:rsidRPr="00291A76">
              <w:rPr>
                <w:szCs w:val="22"/>
              </w:rPr>
              <w:t>0</w:t>
            </w:r>
            <w:r>
              <w:rPr>
                <w:szCs w:val="22"/>
              </w:rPr>
              <w:t>–</w:t>
            </w:r>
            <w:r w:rsidRPr="00291A76">
              <w:rPr>
                <w:szCs w:val="22"/>
              </w:rPr>
              <w:t>34% of nights</w:t>
            </w:r>
          </w:p>
        </w:tc>
        <w:tc>
          <w:tcPr>
            <w:tcW w:w="1979" w:type="dxa"/>
          </w:tcPr>
          <w:p w14:paraId="2E9DBF18" w14:textId="1EA12245" w:rsidR="0020043A" w:rsidRPr="00291A76" w:rsidRDefault="0020043A" w:rsidP="00F8728A">
            <w:pPr>
              <w:keepNext/>
              <w:keepLines/>
              <w:rPr>
                <w:szCs w:val="22"/>
              </w:rPr>
            </w:pPr>
            <w:r w:rsidRPr="00291A76">
              <w:rPr>
                <w:szCs w:val="22"/>
              </w:rPr>
              <w:t>Minority care</w:t>
            </w:r>
          </w:p>
        </w:tc>
      </w:tr>
      <w:tr w:rsidR="0020043A" w:rsidRPr="00291A76" w14:paraId="6AB0FABA" w14:textId="74B8C3B9" w:rsidTr="0020043A">
        <w:tc>
          <w:tcPr>
            <w:tcW w:w="1980" w:type="dxa"/>
          </w:tcPr>
          <w:p w14:paraId="7BD170BB" w14:textId="15919CA8" w:rsidR="0020043A" w:rsidRPr="00291A76" w:rsidRDefault="0020043A" w:rsidP="00F8728A">
            <w:pPr>
              <w:keepNext/>
              <w:keepLines/>
              <w:rPr>
                <w:szCs w:val="22"/>
              </w:rPr>
            </w:pPr>
            <w:r>
              <w:rPr>
                <w:szCs w:val="22"/>
              </w:rPr>
              <w:t>31–69%</w:t>
            </w:r>
          </w:p>
        </w:tc>
        <w:tc>
          <w:tcPr>
            <w:tcW w:w="3685" w:type="dxa"/>
          </w:tcPr>
          <w:p w14:paraId="2CDEBD55" w14:textId="4035AD4C" w:rsidR="0020043A" w:rsidRPr="00291A76" w:rsidRDefault="0020043A" w:rsidP="00F8728A">
            <w:pPr>
              <w:keepNext/>
              <w:keepLines/>
              <w:rPr>
                <w:szCs w:val="22"/>
              </w:rPr>
            </w:pPr>
          </w:p>
        </w:tc>
        <w:tc>
          <w:tcPr>
            <w:tcW w:w="2268" w:type="dxa"/>
          </w:tcPr>
          <w:p w14:paraId="7812220B" w14:textId="3AE30B06" w:rsidR="0020043A" w:rsidRPr="00291A76" w:rsidRDefault="0020043A" w:rsidP="00F8728A">
            <w:pPr>
              <w:keepNext/>
              <w:keepLines/>
              <w:rPr>
                <w:szCs w:val="22"/>
              </w:rPr>
            </w:pPr>
            <w:r w:rsidRPr="00291A76">
              <w:rPr>
                <w:szCs w:val="22"/>
              </w:rPr>
              <w:t>35</w:t>
            </w:r>
            <w:r>
              <w:rPr>
                <w:szCs w:val="22"/>
              </w:rPr>
              <w:t>–</w:t>
            </w:r>
            <w:r w:rsidRPr="00291A76">
              <w:rPr>
                <w:szCs w:val="22"/>
              </w:rPr>
              <w:t>65% of nights</w:t>
            </w:r>
          </w:p>
        </w:tc>
        <w:tc>
          <w:tcPr>
            <w:tcW w:w="1979" w:type="dxa"/>
          </w:tcPr>
          <w:p w14:paraId="6F397F66" w14:textId="26AC7CD2" w:rsidR="0020043A" w:rsidRPr="00291A76" w:rsidRDefault="0020043A" w:rsidP="00F8728A">
            <w:pPr>
              <w:keepNext/>
              <w:keepLines/>
              <w:rPr>
                <w:szCs w:val="22"/>
              </w:rPr>
            </w:pPr>
            <w:r w:rsidRPr="00291A76">
              <w:rPr>
                <w:szCs w:val="22"/>
              </w:rPr>
              <w:t>Shared care</w:t>
            </w:r>
          </w:p>
        </w:tc>
      </w:tr>
      <w:tr w:rsidR="0020043A" w:rsidRPr="00291A76" w14:paraId="7C8533E0" w14:textId="0BD95B2D" w:rsidTr="0020043A">
        <w:tc>
          <w:tcPr>
            <w:tcW w:w="1980" w:type="dxa"/>
          </w:tcPr>
          <w:p w14:paraId="228F9FCB" w14:textId="16E71028" w:rsidR="0020043A" w:rsidRPr="00291A76" w:rsidRDefault="0020043A" w:rsidP="00F8728A">
            <w:pPr>
              <w:keepNext/>
              <w:keepLines/>
              <w:rPr>
                <w:szCs w:val="22"/>
              </w:rPr>
            </w:pPr>
            <w:r w:rsidRPr="00291A76">
              <w:rPr>
                <w:szCs w:val="22"/>
              </w:rPr>
              <w:t>70-100% of nights</w:t>
            </w:r>
          </w:p>
        </w:tc>
        <w:tc>
          <w:tcPr>
            <w:tcW w:w="3685" w:type="dxa"/>
          </w:tcPr>
          <w:p w14:paraId="7AF1E9A3" w14:textId="2891F7DB" w:rsidR="0020043A" w:rsidRPr="00291A76" w:rsidRDefault="0020043A" w:rsidP="00F8728A">
            <w:pPr>
              <w:keepNext/>
              <w:keepLines/>
              <w:rPr>
                <w:szCs w:val="22"/>
              </w:rPr>
            </w:pPr>
            <w:r>
              <w:rPr>
                <w:szCs w:val="22"/>
              </w:rPr>
              <w:t>‘</w:t>
            </w:r>
            <w:r w:rsidRPr="00291A76">
              <w:rPr>
                <w:szCs w:val="22"/>
              </w:rPr>
              <w:t>Resident parent</w:t>
            </w:r>
            <w:r>
              <w:rPr>
                <w:szCs w:val="22"/>
              </w:rPr>
              <w:t>’</w:t>
            </w:r>
          </w:p>
        </w:tc>
        <w:tc>
          <w:tcPr>
            <w:tcW w:w="2268" w:type="dxa"/>
          </w:tcPr>
          <w:p w14:paraId="2D9D0994" w14:textId="06937B29" w:rsidR="0020043A" w:rsidRPr="00291A76" w:rsidRDefault="0020043A" w:rsidP="00F8728A">
            <w:pPr>
              <w:keepNext/>
              <w:keepLines/>
              <w:rPr>
                <w:szCs w:val="22"/>
              </w:rPr>
            </w:pPr>
            <w:r w:rsidRPr="00291A76">
              <w:rPr>
                <w:szCs w:val="22"/>
              </w:rPr>
              <w:t>66</w:t>
            </w:r>
            <w:r>
              <w:rPr>
                <w:szCs w:val="22"/>
              </w:rPr>
              <w:t>–</w:t>
            </w:r>
            <w:r w:rsidRPr="00291A76">
              <w:rPr>
                <w:szCs w:val="22"/>
              </w:rPr>
              <w:t>100% of nights</w:t>
            </w:r>
          </w:p>
        </w:tc>
        <w:tc>
          <w:tcPr>
            <w:tcW w:w="1979" w:type="dxa"/>
          </w:tcPr>
          <w:p w14:paraId="2C8B8F36" w14:textId="423D5044" w:rsidR="0020043A" w:rsidRPr="00291A76" w:rsidRDefault="0020043A" w:rsidP="00F8728A">
            <w:pPr>
              <w:keepNext/>
              <w:keepLines/>
              <w:rPr>
                <w:szCs w:val="22"/>
              </w:rPr>
            </w:pPr>
            <w:r w:rsidRPr="00291A76">
              <w:rPr>
                <w:szCs w:val="22"/>
              </w:rPr>
              <w:t>Majority care</w:t>
            </w:r>
          </w:p>
        </w:tc>
      </w:tr>
    </w:tbl>
    <w:p w14:paraId="214F5C77" w14:textId="31447F06" w:rsidR="001B46D9" w:rsidRPr="00435C8A" w:rsidRDefault="00435C8A" w:rsidP="00D62F40">
      <w:pPr>
        <w:rPr>
          <w:szCs w:val="22"/>
        </w:rPr>
      </w:pPr>
      <w:proofErr w:type="gramStart"/>
      <w:r w:rsidRPr="00F8728A">
        <w:rPr>
          <w:szCs w:val="22"/>
          <w:vertAlign w:val="superscript"/>
        </w:rPr>
        <w:t>a</w:t>
      </w:r>
      <w:proofErr w:type="gramEnd"/>
      <w:r>
        <w:rPr>
          <w:szCs w:val="22"/>
          <w:vertAlign w:val="superscript"/>
        </w:rPr>
        <w:t xml:space="preserve"> </w:t>
      </w:r>
      <w:r>
        <w:rPr>
          <w:szCs w:val="22"/>
        </w:rPr>
        <w:t xml:space="preserve">Excluded from the analysis due to </w:t>
      </w:r>
      <w:r w:rsidR="00B0006A">
        <w:rPr>
          <w:szCs w:val="22"/>
        </w:rPr>
        <w:t>the small number of respondents in this situation.</w:t>
      </w:r>
    </w:p>
    <w:p w14:paraId="623C1DCD" w14:textId="77777777" w:rsidR="00435C8A" w:rsidRPr="00291A76" w:rsidRDefault="00435C8A" w:rsidP="00D62F40">
      <w:pPr>
        <w:rPr>
          <w:szCs w:val="22"/>
        </w:rPr>
      </w:pPr>
    </w:p>
    <w:p w14:paraId="3FFF120B" w14:textId="6E96F8D2" w:rsidR="00D62F40" w:rsidRPr="00291A76" w:rsidRDefault="001B46D9" w:rsidP="00D62F40">
      <w:pPr>
        <w:rPr>
          <w:szCs w:val="22"/>
        </w:rPr>
      </w:pPr>
      <w:r w:rsidRPr="00291A76">
        <w:rPr>
          <w:szCs w:val="22"/>
        </w:rPr>
        <w:t>Five</w:t>
      </w:r>
      <w:r w:rsidR="00D62F40" w:rsidRPr="00291A76">
        <w:rPr>
          <w:szCs w:val="22"/>
        </w:rPr>
        <w:t xml:space="preserve"> research questions guided the study:</w:t>
      </w:r>
    </w:p>
    <w:p w14:paraId="30D48FBE" w14:textId="77777777" w:rsidR="00D11A54" w:rsidRPr="00291A76" w:rsidRDefault="00D11A54" w:rsidP="00D62F40">
      <w:pPr>
        <w:rPr>
          <w:szCs w:val="22"/>
        </w:rPr>
      </w:pPr>
    </w:p>
    <w:p w14:paraId="64245709" w14:textId="4C567C68" w:rsidR="009A7EC4" w:rsidRPr="00291A76" w:rsidRDefault="009A7EC4" w:rsidP="009A7EC4">
      <w:pPr>
        <w:spacing w:after="120"/>
        <w:ind w:left="709" w:hanging="425"/>
        <w:rPr>
          <w:szCs w:val="22"/>
        </w:rPr>
      </w:pPr>
      <w:r w:rsidRPr="00291A76">
        <w:rPr>
          <w:szCs w:val="22"/>
        </w:rPr>
        <w:t>RQ</w:t>
      </w:r>
      <w:r w:rsidRPr="00291A76">
        <w:rPr>
          <w:szCs w:val="22"/>
          <w:vertAlign w:val="subscript"/>
        </w:rPr>
        <w:t>1</w:t>
      </w:r>
      <w:r w:rsidRPr="00291A76">
        <w:rPr>
          <w:szCs w:val="22"/>
        </w:rPr>
        <w:t xml:space="preserve">. </w:t>
      </w:r>
      <w:r>
        <w:rPr>
          <w:szCs w:val="22"/>
        </w:rPr>
        <w:t xml:space="preserve">What are the views of the </w:t>
      </w:r>
      <w:r w:rsidRPr="00291A76">
        <w:t>Australian public</w:t>
      </w:r>
      <w:r>
        <w:t>, especially separated parents,</w:t>
      </w:r>
      <w:r w:rsidRPr="00291A76">
        <w:rPr>
          <w:szCs w:val="22"/>
        </w:rPr>
        <w:t xml:space="preserve"> </w:t>
      </w:r>
      <w:r>
        <w:rPr>
          <w:szCs w:val="22"/>
        </w:rPr>
        <w:t>on key aspects of the current child support system</w:t>
      </w:r>
      <w:r w:rsidRPr="00291A76">
        <w:rPr>
          <w:szCs w:val="22"/>
        </w:rPr>
        <w:t>?</w:t>
      </w:r>
    </w:p>
    <w:p w14:paraId="612BF19F" w14:textId="77777777" w:rsidR="009A7EC4" w:rsidRPr="00291A76" w:rsidRDefault="009A7EC4" w:rsidP="009A7EC4">
      <w:pPr>
        <w:spacing w:after="120"/>
        <w:ind w:left="709" w:hanging="425"/>
        <w:rPr>
          <w:szCs w:val="22"/>
        </w:rPr>
      </w:pPr>
      <w:r w:rsidRPr="00291A76">
        <w:rPr>
          <w:szCs w:val="22"/>
        </w:rPr>
        <w:t>RQ</w:t>
      </w:r>
      <w:r w:rsidRPr="00291A76">
        <w:rPr>
          <w:szCs w:val="22"/>
          <w:vertAlign w:val="subscript"/>
        </w:rPr>
        <w:t>2</w:t>
      </w:r>
      <w:r w:rsidRPr="00291A76">
        <w:rPr>
          <w:szCs w:val="22"/>
        </w:rPr>
        <w:t xml:space="preserve">. </w:t>
      </w:r>
      <w:r>
        <w:rPr>
          <w:szCs w:val="22"/>
        </w:rPr>
        <w:t>What are the views of separated parents on several</w:t>
      </w:r>
      <w:r w:rsidRPr="00291A76">
        <w:rPr>
          <w:szCs w:val="22"/>
        </w:rPr>
        <w:t xml:space="preserve"> </w:t>
      </w:r>
      <w:r>
        <w:rPr>
          <w:szCs w:val="22"/>
        </w:rPr>
        <w:t>emerging</w:t>
      </w:r>
      <w:r w:rsidRPr="00291A76">
        <w:rPr>
          <w:szCs w:val="22"/>
        </w:rPr>
        <w:t xml:space="preserve"> </w:t>
      </w:r>
      <w:r>
        <w:rPr>
          <w:szCs w:val="22"/>
        </w:rPr>
        <w:t>challenges to child support policy</w:t>
      </w:r>
      <w:r w:rsidRPr="00291A76">
        <w:rPr>
          <w:szCs w:val="22"/>
        </w:rPr>
        <w:t xml:space="preserve">? </w:t>
      </w:r>
    </w:p>
    <w:p w14:paraId="6DE15C8A" w14:textId="751960A4" w:rsidR="009A7EC4" w:rsidRPr="00291A76" w:rsidRDefault="009A7EC4" w:rsidP="009A7EC4">
      <w:pPr>
        <w:spacing w:after="120"/>
        <w:ind w:left="709" w:hanging="425"/>
        <w:rPr>
          <w:szCs w:val="22"/>
        </w:rPr>
      </w:pPr>
      <w:r w:rsidRPr="00291A76">
        <w:rPr>
          <w:szCs w:val="22"/>
        </w:rPr>
        <w:t>RQ</w:t>
      </w:r>
      <w:r w:rsidRPr="00291A76">
        <w:rPr>
          <w:szCs w:val="22"/>
          <w:vertAlign w:val="subscript"/>
        </w:rPr>
        <w:t>3</w:t>
      </w:r>
      <w:r w:rsidRPr="00291A76">
        <w:rPr>
          <w:szCs w:val="22"/>
        </w:rPr>
        <w:t xml:space="preserve">. Do any of the above vary by cohort (general population sample vs separated parent sample), parental care time level (majority care vs minority care vs </w:t>
      </w:r>
      <w:proofErr w:type="gramStart"/>
      <w:r w:rsidRPr="00291A76">
        <w:rPr>
          <w:szCs w:val="22"/>
        </w:rPr>
        <w:t>shared-care</w:t>
      </w:r>
      <w:proofErr w:type="gramEnd"/>
      <w:r w:rsidRPr="00291A76">
        <w:rPr>
          <w:szCs w:val="22"/>
        </w:rPr>
        <w:t xml:space="preserve">); or method of collection </w:t>
      </w:r>
      <w:r w:rsidR="00DA401C">
        <w:rPr>
          <w:szCs w:val="22"/>
        </w:rPr>
        <w:t xml:space="preserve">of child support </w:t>
      </w:r>
      <w:r w:rsidRPr="00291A76">
        <w:rPr>
          <w:szCs w:val="22"/>
        </w:rPr>
        <w:t>(Private Collect vs Agency Collect)?</w:t>
      </w:r>
    </w:p>
    <w:p w14:paraId="79A81D08" w14:textId="5FEA4AD2" w:rsidR="009A7EC4" w:rsidRPr="00291A76" w:rsidRDefault="009A7EC4" w:rsidP="009A7EC4">
      <w:pPr>
        <w:spacing w:after="120"/>
        <w:ind w:left="709" w:hanging="425"/>
        <w:rPr>
          <w:szCs w:val="22"/>
        </w:rPr>
      </w:pPr>
      <w:r w:rsidRPr="00291A76">
        <w:rPr>
          <w:szCs w:val="22"/>
        </w:rPr>
        <w:t>RQ</w:t>
      </w:r>
      <w:r w:rsidRPr="00291A76">
        <w:rPr>
          <w:szCs w:val="22"/>
          <w:vertAlign w:val="subscript"/>
        </w:rPr>
        <w:t>4.</w:t>
      </w:r>
      <w:r w:rsidR="00144BC9">
        <w:rPr>
          <w:szCs w:val="22"/>
          <w:vertAlign w:val="subscript"/>
        </w:rPr>
        <w:t xml:space="preserve"> </w:t>
      </w:r>
      <w:r w:rsidRPr="00291A76">
        <w:t xml:space="preserve">What is the main reason that separated parents, either with majority </w:t>
      </w:r>
      <w:r>
        <w:t xml:space="preserve">time care </w:t>
      </w:r>
      <w:r w:rsidRPr="00291A76">
        <w:t>or shared care, cho</w:t>
      </w:r>
      <w:r>
        <w:t>o</w:t>
      </w:r>
      <w:r w:rsidRPr="00291A76">
        <w:t>se to transfer child support privately instead of using Services Australia?</w:t>
      </w:r>
    </w:p>
    <w:p w14:paraId="416EA255" w14:textId="77777777" w:rsidR="009A7EC4" w:rsidRDefault="009A7EC4" w:rsidP="009A7EC4">
      <w:pPr>
        <w:spacing w:after="120"/>
        <w:ind w:left="709" w:hanging="425"/>
      </w:pPr>
      <w:r w:rsidRPr="00291A76">
        <w:rPr>
          <w:szCs w:val="22"/>
        </w:rPr>
        <w:t>RQ</w:t>
      </w:r>
      <w:r w:rsidRPr="00291A76">
        <w:rPr>
          <w:szCs w:val="22"/>
          <w:vertAlign w:val="subscript"/>
        </w:rPr>
        <w:t>5.</w:t>
      </w:r>
      <w:r w:rsidRPr="00291A76">
        <w:rPr>
          <w:szCs w:val="22"/>
        </w:rPr>
        <w:t xml:space="preserve"> </w:t>
      </w:r>
      <w:r w:rsidRPr="00291A76">
        <w:t xml:space="preserve">What would </w:t>
      </w:r>
      <w:proofErr w:type="spellStart"/>
      <w:r w:rsidRPr="00291A76">
        <w:t>separated</w:t>
      </w:r>
      <w:proofErr w:type="spellEnd"/>
      <w:r w:rsidRPr="00291A76">
        <w:t xml:space="preserve"> parents with a child support case like to see changed in the current child support system?</w:t>
      </w:r>
    </w:p>
    <w:p w14:paraId="2F1D24E7" w14:textId="1909B6D5" w:rsidR="000B6DF7" w:rsidRPr="00291A76" w:rsidRDefault="000B6DF7" w:rsidP="00DE09CC">
      <w:pPr>
        <w:pStyle w:val="Heading3"/>
      </w:pPr>
      <w:r w:rsidRPr="00291A76">
        <w:t xml:space="preserve">Structure of the </w:t>
      </w:r>
      <w:r w:rsidR="00D84253">
        <w:t>r</w:t>
      </w:r>
      <w:r w:rsidRPr="00291A76">
        <w:t>eport</w:t>
      </w:r>
    </w:p>
    <w:p w14:paraId="0C1D76DB" w14:textId="70C54B1F" w:rsidR="000B6DF7" w:rsidRPr="00291A76" w:rsidRDefault="00D62F40" w:rsidP="000B6DF7">
      <w:pPr>
        <w:shd w:val="clear" w:color="auto" w:fill="FFFFFF"/>
        <w:textAlignment w:val="baseline"/>
        <w:rPr>
          <w:color w:val="000000" w:themeColor="text1"/>
          <w:szCs w:val="22"/>
        </w:rPr>
      </w:pPr>
      <w:r w:rsidRPr="00291A76">
        <w:rPr>
          <w:color w:val="000000" w:themeColor="text1"/>
          <w:szCs w:val="22"/>
        </w:rPr>
        <w:t>Following a brief overview of the study</w:t>
      </w:r>
      <w:r w:rsidR="004A3FE4">
        <w:rPr>
          <w:color w:val="000000" w:themeColor="text1"/>
          <w:szCs w:val="22"/>
        </w:rPr>
        <w:t>’</w:t>
      </w:r>
      <w:r w:rsidRPr="00291A76">
        <w:rPr>
          <w:color w:val="000000" w:themeColor="text1"/>
          <w:szCs w:val="22"/>
        </w:rPr>
        <w:t xml:space="preserve">s design and methods (Chapter 2), a series of questions from the </w:t>
      </w:r>
      <w:r w:rsidR="001B46D9" w:rsidRPr="00291A76">
        <w:rPr>
          <w:color w:val="000000" w:themeColor="text1"/>
          <w:szCs w:val="22"/>
        </w:rPr>
        <w:t>Smyth and Weston (2005)</w:t>
      </w:r>
      <w:r w:rsidRPr="00291A76">
        <w:rPr>
          <w:color w:val="000000" w:themeColor="text1"/>
          <w:szCs w:val="22"/>
        </w:rPr>
        <w:t xml:space="preserve"> attitudinal study are re-examined and the results presented in Chapter 3</w:t>
      </w:r>
      <w:r w:rsidR="001B46D9" w:rsidRPr="00291A76">
        <w:rPr>
          <w:color w:val="000000" w:themeColor="text1"/>
          <w:szCs w:val="22"/>
        </w:rPr>
        <w:t xml:space="preserve"> [RQ</w:t>
      </w:r>
      <w:r w:rsidR="001B46D9" w:rsidRPr="00291A76">
        <w:rPr>
          <w:color w:val="000000" w:themeColor="text1"/>
          <w:szCs w:val="22"/>
          <w:vertAlign w:val="subscript"/>
        </w:rPr>
        <w:t xml:space="preserve">1, </w:t>
      </w:r>
      <w:r w:rsidR="001B46D9" w:rsidRPr="00291A76">
        <w:rPr>
          <w:szCs w:val="22"/>
        </w:rPr>
        <w:t>RQ</w:t>
      </w:r>
      <w:r w:rsidR="001B46D9" w:rsidRPr="00291A76">
        <w:rPr>
          <w:szCs w:val="22"/>
          <w:vertAlign w:val="subscript"/>
        </w:rPr>
        <w:t>3</w:t>
      </w:r>
      <w:r w:rsidR="001B46D9" w:rsidRPr="00291A76">
        <w:rPr>
          <w:color w:val="000000" w:themeColor="text1"/>
          <w:szCs w:val="22"/>
        </w:rPr>
        <w:t>]</w:t>
      </w:r>
      <w:r w:rsidRPr="00291A76">
        <w:rPr>
          <w:color w:val="000000" w:themeColor="text1"/>
          <w:szCs w:val="22"/>
        </w:rPr>
        <w:t>. Chapter 4 then presents new data on the community</w:t>
      </w:r>
      <w:r w:rsidR="004A3FE4">
        <w:rPr>
          <w:color w:val="000000" w:themeColor="text1"/>
          <w:szCs w:val="22"/>
        </w:rPr>
        <w:t>’</w:t>
      </w:r>
      <w:r w:rsidRPr="00291A76">
        <w:rPr>
          <w:color w:val="000000" w:themeColor="text1"/>
          <w:szCs w:val="22"/>
        </w:rPr>
        <w:t xml:space="preserve">s views on </w:t>
      </w:r>
      <w:r w:rsidRPr="00291A76">
        <w:rPr>
          <w:szCs w:val="22"/>
        </w:rPr>
        <w:t>emerging issues</w:t>
      </w:r>
      <w:r w:rsidR="001B46D9" w:rsidRPr="00291A76">
        <w:rPr>
          <w:szCs w:val="22"/>
        </w:rPr>
        <w:t xml:space="preserve"> [RQ</w:t>
      </w:r>
      <w:r w:rsidR="001B46D9" w:rsidRPr="00291A76">
        <w:rPr>
          <w:szCs w:val="22"/>
          <w:vertAlign w:val="subscript"/>
        </w:rPr>
        <w:t xml:space="preserve">2, </w:t>
      </w:r>
      <w:r w:rsidR="001B46D9" w:rsidRPr="00291A76">
        <w:rPr>
          <w:szCs w:val="22"/>
        </w:rPr>
        <w:t>RQ</w:t>
      </w:r>
      <w:r w:rsidR="001B46D9" w:rsidRPr="00291A76">
        <w:rPr>
          <w:szCs w:val="22"/>
          <w:vertAlign w:val="subscript"/>
        </w:rPr>
        <w:t>3</w:t>
      </w:r>
      <w:r w:rsidR="001B46D9" w:rsidRPr="00291A76">
        <w:rPr>
          <w:szCs w:val="22"/>
        </w:rPr>
        <w:t>]</w:t>
      </w:r>
      <w:r w:rsidRPr="00291A76">
        <w:rPr>
          <w:color w:val="000000" w:themeColor="text1"/>
          <w:szCs w:val="22"/>
        </w:rPr>
        <w:t xml:space="preserve">. In Chapter 5, qualitative data are presented about </w:t>
      </w:r>
      <w:r w:rsidR="001B46D9" w:rsidRPr="00291A76">
        <w:t xml:space="preserve">the main reason that separated parents, either with majority or shared care, choose to transfer child support privately </w:t>
      </w:r>
      <w:r w:rsidR="001B46D9" w:rsidRPr="00291A76">
        <w:rPr>
          <w:szCs w:val="22"/>
        </w:rPr>
        <w:t>[RQ</w:t>
      </w:r>
      <w:r w:rsidR="001B46D9" w:rsidRPr="00291A76">
        <w:rPr>
          <w:szCs w:val="22"/>
          <w:vertAlign w:val="subscript"/>
        </w:rPr>
        <w:t>4</w:t>
      </w:r>
      <w:r w:rsidR="001B46D9" w:rsidRPr="00291A76">
        <w:rPr>
          <w:szCs w:val="22"/>
        </w:rPr>
        <w:t>]</w:t>
      </w:r>
      <w:r w:rsidR="001B46D9" w:rsidRPr="00291A76">
        <w:t>. Chapter 6 examines</w:t>
      </w:r>
      <w:r w:rsidR="001B46D9" w:rsidRPr="00291A76">
        <w:rPr>
          <w:color w:val="000000" w:themeColor="text1"/>
          <w:szCs w:val="22"/>
        </w:rPr>
        <w:t xml:space="preserve"> </w:t>
      </w:r>
      <w:r w:rsidRPr="00291A76">
        <w:rPr>
          <w:color w:val="000000" w:themeColor="text1"/>
          <w:szCs w:val="22"/>
        </w:rPr>
        <w:t xml:space="preserve">what changes to the child support system both the </w:t>
      </w:r>
      <w:r w:rsidR="00222296" w:rsidRPr="00291A76">
        <w:rPr>
          <w:color w:val="000000" w:themeColor="text1"/>
          <w:szCs w:val="22"/>
        </w:rPr>
        <w:t>general population</w:t>
      </w:r>
      <w:r w:rsidRPr="00291A76">
        <w:rPr>
          <w:color w:val="000000" w:themeColor="text1"/>
          <w:szCs w:val="22"/>
        </w:rPr>
        <w:t xml:space="preserve"> and the separated parent population would like to see</w:t>
      </w:r>
      <w:r w:rsidR="001B46D9" w:rsidRPr="00291A76">
        <w:rPr>
          <w:color w:val="000000" w:themeColor="text1"/>
          <w:szCs w:val="22"/>
        </w:rPr>
        <w:t xml:space="preserve"> [</w:t>
      </w:r>
      <w:r w:rsidR="001B46D9" w:rsidRPr="00291A76">
        <w:rPr>
          <w:szCs w:val="22"/>
        </w:rPr>
        <w:t>RQ</w:t>
      </w:r>
      <w:r w:rsidR="001B46D9" w:rsidRPr="00291A76">
        <w:rPr>
          <w:szCs w:val="22"/>
          <w:vertAlign w:val="subscript"/>
        </w:rPr>
        <w:t>5</w:t>
      </w:r>
      <w:r w:rsidR="001B46D9" w:rsidRPr="00291A76">
        <w:rPr>
          <w:color w:val="000000" w:themeColor="text1"/>
          <w:szCs w:val="22"/>
        </w:rPr>
        <w:t>].</w:t>
      </w:r>
      <w:r w:rsidRPr="00291A76">
        <w:rPr>
          <w:color w:val="000000" w:themeColor="text1"/>
          <w:szCs w:val="22"/>
        </w:rPr>
        <w:t xml:space="preserve"> The final chapter </w:t>
      </w:r>
      <w:r w:rsidRPr="00291A76">
        <w:rPr>
          <w:szCs w:val="22"/>
        </w:rPr>
        <w:t xml:space="preserve">(Chapter </w:t>
      </w:r>
      <w:r w:rsidR="003F44B8" w:rsidRPr="00291A76">
        <w:rPr>
          <w:szCs w:val="22"/>
        </w:rPr>
        <w:t>7</w:t>
      </w:r>
      <w:r w:rsidRPr="00291A76">
        <w:rPr>
          <w:szCs w:val="22"/>
        </w:rPr>
        <w:t xml:space="preserve">) </w:t>
      </w:r>
      <w:r w:rsidRPr="00291A76">
        <w:rPr>
          <w:color w:val="000000" w:themeColor="text1"/>
          <w:szCs w:val="22"/>
        </w:rPr>
        <w:t xml:space="preserve">summarises our key findings, </w:t>
      </w:r>
      <w:r w:rsidR="003A4172">
        <w:rPr>
          <w:color w:val="000000" w:themeColor="text1"/>
          <w:szCs w:val="22"/>
        </w:rPr>
        <w:t xml:space="preserve">revisits and ties together some of the earlier conceptual </w:t>
      </w:r>
      <w:proofErr w:type="gramStart"/>
      <w:r w:rsidR="003A4172">
        <w:rPr>
          <w:color w:val="000000" w:themeColor="text1"/>
          <w:szCs w:val="22"/>
        </w:rPr>
        <w:t xml:space="preserve">threads, </w:t>
      </w:r>
      <w:r w:rsidR="003B79DD">
        <w:rPr>
          <w:color w:val="000000" w:themeColor="text1"/>
          <w:szCs w:val="22"/>
        </w:rPr>
        <w:t>and</w:t>
      </w:r>
      <w:proofErr w:type="gramEnd"/>
      <w:r w:rsidR="003B79DD">
        <w:rPr>
          <w:color w:val="000000" w:themeColor="text1"/>
          <w:szCs w:val="22"/>
        </w:rPr>
        <w:t xml:space="preserve"> notes</w:t>
      </w:r>
      <w:r w:rsidRPr="00291A76">
        <w:rPr>
          <w:color w:val="000000" w:themeColor="text1"/>
          <w:szCs w:val="22"/>
        </w:rPr>
        <w:t xml:space="preserve"> the study</w:t>
      </w:r>
      <w:r w:rsidR="004A3FE4">
        <w:rPr>
          <w:color w:val="000000" w:themeColor="text1"/>
          <w:szCs w:val="22"/>
        </w:rPr>
        <w:t>’</w:t>
      </w:r>
      <w:r w:rsidRPr="00291A76">
        <w:rPr>
          <w:color w:val="000000" w:themeColor="text1"/>
          <w:szCs w:val="22"/>
        </w:rPr>
        <w:t>s limitations.</w:t>
      </w:r>
    </w:p>
    <w:p w14:paraId="7470D504" w14:textId="27A8F4AA" w:rsidR="0038464C" w:rsidRPr="00291A76" w:rsidRDefault="0038464C">
      <w:pPr>
        <w:rPr>
          <w:b/>
          <w:color w:val="9B710C" w:themeColor="accent3" w:themeShade="BF"/>
          <w:sz w:val="32"/>
          <w:szCs w:val="32"/>
        </w:rPr>
      </w:pPr>
      <w:r w:rsidRPr="00291A76">
        <w:br w:type="page"/>
      </w:r>
    </w:p>
    <w:p w14:paraId="6E390BC5" w14:textId="565A1159" w:rsidR="00741899" w:rsidRPr="00291A76" w:rsidRDefault="00CE6F93" w:rsidP="000C16FB">
      <w:pPr>
        <w:pStyle w:val="Heading2"/>
      </w:pPr>
      <w:bookmarkStart w:id="7" w:name="_Toc181020443"/>
      <w:r w:rsidRPr="00291A76">
        <w:t xml:space="preserve">2 </w:t>
      </w:r>
      <w:r w:rsidR="00741899" w:rsidRPr="00291A76">
        <w:t xml:space="preserve">Research </w:t>
      </w:r>
      <w:r w:rsidR="00D84253">
        <w:t>d</w:t>
      </w:r>
      <w:r w:rsidR="00741899" w:rsidRPr="00291A76">
        <w:t>esign</w:t>
      </w:r>
      <w:bookmarkEnd w:id="7"/>
    </w:p>
    <w:p w14:paraId="196241BB" w14:textId="2DA5CB3F" w:rsidR="00741899" w:rsidRDefault="00741899" w:rsidP="00741899">
      <w:r w:rsidRPr="00291A76">
        <w:t>In February 2024, DSS commissioned POLIS: The Centre of Social Policy Research to conduct a national survey of attitudes to child support in Australia</w:t>
      </w:r>
      <w:r w:rsidR="003C1AE8">
        <w:t xml:space="preserve"> (the Community Attitudes to Child Support Survey</w:t>
      </w:r>
      <w:r w:rsidR="006F1CCA">
        <w:t xml:space="preserve"> 2024)</w:t>
      </w:r>
      <w:r w:rsidRPr="00291A76">
        <w:t xml:space="preserve">. The </w:t>
      </w:r>
      <w:r w:rsidR="0020043A">
        <w:t>present study</w:t>
      </w:r>
      <w:r w:rsidRPr="00291A76">
        <w:t xml:space="preserve"> </w:t>
      </w:r>
      <w:r w:rsidR="0020043A">
        <w:t>draws</w:t>
      </w:r>
      <w:r w:rsidRPr="00291A76">
        <w:t xml:space="preserve"> on a previous </w:t>
      </w:r>
      <w:r w:rsidR="0020043A">
        <w:t>survey</w:t>
      </w:r>
      <w:r w:rsidRPr="00291A76">
        <w:t xml:space="preserve"> conducted </w:t>
      </w:r>
      <w:r w:rsidR="009C4D29" w:rsidRPr="00291A76">
        <w:t xml:space="preserve">almost </w:t>
      </w:r>
      <w:r w:rsidRPr="00291A76">
        <w:t>two decades ago</w:t>
      </w:r>
      <w:r w:rsidR="00324507" w:rsidRPr="00291A76">
        <w:t xml:space="preserve"> by </w:t>
      </w:r>
      <w:r w:rsidRPr="00291A76">
        <w:t>Smyth and Weston</w:t>
      </w:r>
      <w:r w:rsidR="00324507" w:rsidRPr="00291A76">
        <w:t xml:space="preserve"> (</w:t>
      </w:r>
      <w:r w:rsidRPr="00291A76">
        <w:t xml:space="preserve">2005). The data collected by the new survey </w:t>
      </w:r>
      <w:r w:rsidR="008D3FAE">
        <w:t>aims to</w:t>
      </w:r>
      <w:r w:rsidRPr="00291A76">
        <w:t xml:space="preserve"> support the </w:t>
      </w:r>
      <w:r w:rsidR="008D3FAE">
        <w:t xml:space="preserve">Child Support </w:t>
      </w:r>
      <w:r w:rsidRPr="00291A76">
        <w:t xml:space="preserve">Expert Panel in reviewing aspects of the </w:t>
      </w:r>
      <w:r w:rsidR="00F55874" w:rsidRPr="00291A76">
        <w:t>Scheme</w:t>
      </w:r>
      <w:r w:rsidRPr="00291A76">
        <w:t xml:space="preserve">. </w:t>
      </w:r>
    </w:p>
    <w:p w14:paraId="578869F2" w14:textId="77777777" w:rsidR="00B21445" w:rsidRPr="00291A76" w:rsidRDefault="00B21445" w:rsidP="00741899"/>
    <w:p w14:paraId="6998F8C4" w14:textId="64AA95E0" w:rsidR="000B33D5" w:rsidRPr="00291A76" w:rsidRDefault="00741899" w:rsidP="00741899">
      <w:r w:rsidRPr="00291A76">
        <w:t xml:space="preserve">The questionnaire was designed by POLIS </w:t>
      </w:r>
      <w:r w:rsidR="009C4D29" w:rsidRPr="00291A76">
        <w:t xml:space="preserve">researchers </w:t>
      </w:r>
      <w:r w:rsidRPr="00291A76">
        <w:t xml:space="preserve">with substantial input from members of the </w:t>
      </w:r>
      <w:r w:rsidR="006D6209">
        <w:t xml:space="preserve">Child Support </w:t>
      </w:r>
      <w:r w:rsidRPr="00291A76">
        <w:t>Expert Panel a</w:t>
      </w:r>
      <w:r w:rsidR="009C4D29" w:rsidRPr="00291A76">
        <w:t xml:space="preserve">nd </w:t>
      </w:r>
      <w:r w:rsidR="00F55874" w:rsidRPr="00291A76">
        <w:t>DSS</w:t>
      </w:r>
      <w:r w:rsidR="009C4D29" w:rsidRPr="00291A76">
        <w:t>. The starting point was the 2005 survey. As almost two decades have passed, the content needed to be refreshed to reflect current norms and issues around child support. Gender-specific wordings were changed to</w:t>
      </w:r>
      <w:r w:rsidRPr="00291A76">
        <w:t xml:space="preserve"> gender-neutral language. </w:t>
      </w:r>
      <w:r w:rsidR="00CF5FC2" w:rsidRPr="00291A76">
        <w:t xml:space="preserve">Some of the original </w:t>
      </w:r>
      <w:r w:rsidRPr="00291A76">
        <w:t xml:space="preserve">questions were dropped to make space for new </w:t>
      </w:r>
      <w:r w:rsidR="00CF5FC2" w:rsidRPr="00291A76">
        <w:t>ones</w:t>
      </w:r>
      <w:r w:rsidRPr="00291A76">
        <w:t xml:space="preserve"> to </w:t>
      </w:r>
      <w:r w:rsidR="000E4C1F" w:rsidRPr="00291A76">
        <w:t xml:space="preserve">collect data on </w:t>
      </w:r>
      <w:r w:rsidRPr="00291A76">
        <w:t xml:space="preserve">emerging issues. </w:t>
      </w:r>
    </w:p>
    <w:p w14:paraId="7B3FC993" w14:textId="77777777" w:rsidR="00203B67" w:rsidRPr="00291A76" w:rsidRDefault="00203B67" w:rsidP="00741899"/>
    <w:p w14:paraId="73E40DAD" w14:textId="3789A060" w:rsidR="00741899" w:rsidRPr="00291A76" w:rsidRDefault="000E4C1F" w:rsidP="00741899">
      <w:r w:rsidRPr="00291A76">
        <w:t>T</w:t>
      </w:r>
      <w:r w:rsidR="00741899" w:rsidRPr="00291A76">
        <w:t>he Social Research Centre</w:t>
      </w:r>
      <w:r w:rsidRPr="00291A76">
        <w:t xml:space="preserve"> </w:t>
      </w:r>
      <w:r w:rsidR="00E23D85" w:rsidRPr="00291A76">
        <w:t xml:space="preserve">(SRC) </w:t>
      </w:r>
      <w:r w:rsidR="00741899" w:rsidRPr="00291A76">
        <w:t xml:space="preserve">was commissioned by POLIS to conduct the survey. </w:t>
      </w:r>
      <w:r w:rsidR="006D2E96" w:rsidRPr="00291A76">
        <w:t xml:space="preserve">Ethical approval was </w:t>
      </w:r>
      <w:r w:rsidR="0053735E" w:rsidRPr="00291A76">
        <w:t>granted</w:t>
      </w:r>
      <w:r w:rsidR="006D2E96" w:rsidRPr="00291A76">
        <w:t xml:space="preserve"> </w:t>
      </w:r>
      <w:r w:rsidR="001218E8" w:rsidRPr="00291A76">
        <w:t>by</w:t>
      </w:r>
      <w:r w:rsidR="006D2E96" w:rsidRPr="00291A76">
        <w:t xml:space="preserve"> the ANU Human Research Ethics Committee (Protocol 2021/430). </w:t>
      </w:r>
      <w:r w:rsidR="00741899" w:rsidRPr="00291A76">
        <w:t>Fieldwork</w:t>
      </w:r>
      <w:r w:rsidR="006D2E96" w:rsidRPr="00291A76">
        <w:t xml:space="preserve"> then </w:t>
      </w:r>
      <w:r w:rsidR="00741899" w:rsidRPr="00291A76">
        <w:t xml:space="preserve">began in the second week of April 2024 and lasted two weeks. Respondents were drawn from two online panels: </w:t>
      </w:r>
      <w:r w:rsidR="0020043A">
        <w:t xml:space="preserve">the </w:t>
      </w:r>
      <w:r w:rsidR="00CB2AC1" w:rsidRPr="00291A76">
        <w:t>Life in Australia</w:t>
      </w:r>
      <w:r w:rsidR="00741899" w:rsidRPr="00291A76">
        <w:t xml:space="preserve"> panel and </w:t>
      </w:r>
      <w:r w:rsidR="00F55874" w:rsidRPr="00291A76">
        <w:t xml:space="preserve">the </w:t>
      </w:r>
      <w:r w:rsidR="00CB2AC1" w:rsidRPr="00291A76">
        <w:t>Online Research Unit (ORU)</w:t>
      </w:r>
      <w:r w:rsidR="00741899" w:rsidRPr="00291A76">
        <w:t xml:space="preserve"> panel. Data from a total of 2,408 respondents </w:t>
      </w:r>
      <w:r w:rsidRPr="00291A76">
        <w:t>were</w:t>
      </w:r>
      <w:r w:rsidR="00741899" w:rsidRPr="00291A76">
        <w:t xml:space="preserve"> collected</w:t>
      </w:r>
      <w:r w:rsidR="0020043A">
        <w:t xml:space="preserve">: </w:t>
      </w:r>
      <w:r w:rsidR="00741899" w:rsidRPr="00291A76">
        <w:t xml:space="preserve">1,652 from </w:t>
      </w:r>
      <w:r w:rsidRPr="00291A76">
        <w:t xml:space="preserve">the </w:t>
      </w:r>
      <w:r w:rsidR="00CB2AC1" w:rsidRPr="00291A76">
        <w:t>Life in Australia</w:t>
      </w:r>
      <w:r w:rsidR="00741899" w:rsidRPr="00291A76">
        <w:t xml:space="preserve"> </w:t>
      </w:r>
      <w:r w:rsidRPr="00291A76">
        <w:t xml:space="preserve">panel </w:t>
      </w:r>
      <w:r w:rsidR="00741899" w:rsidRPr="00291A76">
        <w:t xml:space="preserve">and 756 from the ORU panel. </w:t>
      </w:r>
      <w:r w:rsidRPr="00291A76">
        <w:t xml:space="preserve">Almost all </w:t>
      </w:r>
      <w:r w:rsidR="00741899" w:rsidRPr="00291A76">
        <w:t>respondents completed the online self-completion questionnaire, with only six respondents opting for Computer Assisted Telephone Interviewing (CATI).</w:t>
      </w:r>
    </w:p>
    <w:p w14:paraId="7E167FFB" w14:textId="77777777" w:rsidR="00203B67" w:rsidRPr="00291A76" w:rsidRDefault="00203B67" w:rsidP="00741899"/>
    <w:p w14:paraId="4E66EE20" w14:textId="791AB3C6" w:rsidR="00741899" w:rsidRPr="00291A76" w:rsidRDefault="00741899" w:rsidP="00741899">
      <w:r w:rsidRPr="00291A76">
        <w:t xml:space="preserve">The larger sample sizes achieved in the 2024 survey allowed </w:t>
      </w:r>
      <w:r w:rsidR="000E4C1F" w:rsidRPr="00291A76">
        <w:t xml:space="preserve">more </w:t>
      </w:r>
      <w:r w:rsidRPr="00291A76">
        <w:t xml:space="preserve">parenting arrangements to be examined than was possible in the 2005 study, which </w:t>
      </w:r>
      <w:r w:rsidR="000E4C1F" w:rsidRPr="00291A76">
        <w:t xml:space="preserve">only </w:t>
      </w:r>
      <w:r w:rsidRPr="00291A76">
        <w:t>focused on resident mothers</w:t>
      </w:r>
      <w:r w:rsidR="007C777E" w:rsidRPr="00291A76">
        <w:t xml:space="preserve"> </w:t>
      </w:r>
      <w:r w:rsidRPr="00291A76">
        <w:t>and non-resident fathers</w:t>
      </w:r>
      <w:r w:rsidR="00421A27">
        <w:rPr>
          <w:rFonts w:ascii="ZWAdobeF" w:hAnsi="ZWAdobeF" w:cs="ZWAdobeF"/>
          <w:sz w:val="2"/>
          <w:szCs w:val="2"/>
        </w:rPr>
        <w:t>25F</w:t>
      </w:r>
      <w:r w:rsidR="00693378" w:rsidRPr="00291A76">
        <w:rPr>
          <w:rStyle w:val="FootnoteReference"/>
        </w:rPr>
        <w:footnoteReference w:id="26"/>
      </w:r>
      <w:r w:rsidRPr="00291A76">
        <w:t xml:space="preserve">. Other arrangements, such as shared care, which have since become more common, could be </w:t>
      </w:r>
      <w:r w:rsidR="000E4C1F" w:rsidRPr="00291A76">
        <w:t>examined</w:t>
      </w:r>
      <w:r w:rsidRPr="00291A76">
        <w:t xml:space="preserve"> in the current study due to the </w:t>
      </w:r>
      <w:r w:rsidR="000E4C1F" w:rsidRPr="00291A76">
        <w:t xml:space="preserve">larger </w:t>
      </w:r>
      <w:r w:rsidRPr="00291A76">
        <w:t>number of such cases in the data.</w:t>
      </w:r>
    </w:p>
    <w:p w14:paraId="59D52355" w14:textId="77777777" w:rsidR="00203B67" w:rsidRPr="00291A76" w:rsidRDefault="00203B67" w:rsidP="00741899"/>
    <w:p w14:paraId="3018F88C" w14:textId="106FA20D" w:rsidR="00741899" w:rsidRPr="00291A76" w:rsidRDefault="00741899" w:rsidP="00741899">
      <w:r w:rsidRPr="00291A76">
        <w:t xml:space="preserve">Child support payments </w:t>
      </w:r>
      <w:r w:rsidR="000F78D2" w:rsidRPr="00291A76">
        <w:t xml:space="preserve">are </w:t>
      </w:r>
      <w:r w:rsidRPr="00291A76">
        <w:t>transferred privately between parents</w:t>
      </w:r>
      <w:r w:rsidR="00F55874" w:rsidRPr="00291A76">
        <w:t xml:space="preserve"> (Private Collect)</w:t>
      </w:r>
      <w:r w:rsidRPr="00291A76">
        <w:t xml:space="preserve"> or via the Services Australia</w:t>
      </w:r>
      <w:r w:rsidR="007C777E" w:rsidRPr="00291A76">
        <w:t xml:space="preserve"> (formerly the Child Support Agency</w:t>
      </w:r>
      <w:r w:rsidR="00091A39" w:rsidRPr="00291A76">
        <w:t xml:space="preserve"> </w:t>
      </w:r>
      <w:r w:rsidR="0020043A">
        <w:t>[</w:t>
      </w:r>
      <w:r w:rsidR="00091A39" w:rsidRPr="00291A76">
        <w:t>CSA</w:t>
      </w:r>
      <w:r w:rsidR="0020043A">
        <w:t>]</w:t>
      </w:r>
      <w:r w:rsidRPr="00291A76">
        <w:t>)</w:t>
      </w:r>
      <w:r w:rsidR="000F78D2" w:rsidRPr="00291A76">
        <w:t xml:space="preserve">, which </w:t>
      </w:r>
      <w:r w:rsidRPr="00291A76">
        <w:t>collects</w:t>
      </w:r>
      <w:r w:rsidR="000F78D2" w:rsidRPr="00291A76">
        <w:t xml:space="preserve"> the payment from </w:t>
      </w:r>
      <w:r w:rsidRPr="00291A76">
        <w:t xml:space="preserve">one parent and transfers </w:t>
      </w:r>
      <w:r w:rsidR="000F78D2" w:rsidRPr="00291A76">
        <w:t xml:space="preserve">it </w:t>
      </w:r>
      <w:r w:rsidRPr="00291A76">
        <w:t>to the other parent</w:t>
      </w:r>
      <w:r w:rsidR="00F55874" w:rsidRPr="00291A76">
        <w:t xml:space="preserve"> (Agency Collect)</w:t>
      </w:r>
      <w:r w:rsidRPr="00291A76">
        <w:t>.</w:t>
      </w:r>
      <w:r w:rsidR="000F78D2" w:rsidRPr="00291A76">
        <w:t xml:space="preserve"> </w:t>
      </w:r>
      <w:r w:rsidRPr="00291A76">
        <w:t xml:space="preserve">Private </w:t>
      </w:r>
      <w:r w:rsidR="00142E01" w:rsidRPr="00291A76">
        <w:t>C</w:t>
      </w:r>
      <w:r w:rsidR="000F78D2" w:rsidRPr="00291A76">
        <w:t>ollect</w:t>
      </w:r>
      <w:r w:rsidRPr="00291A76">
        <w:t xml:space="preserve"> and </w:t>
      </w:r>
      <w:r w:rsidR="00142E01" w:rsidRPr="00291A76">
        <w:t>A</w:t>
      </w:r>
      <w:r w:rsidRPr="00291A76">
        <w:t xml:space="preserve">gency </w:t>
      </w:r>
      <w:r w:rsidR="00142E01" w:rsidRPr="00291A76">
        <w:t>C</w:t>
      </w:r>
      <w:r w:rsidR="000F78D2" w:rsidRPr="00291A76">
        <w:t>ollect</w:t>
      </w:r>
      <w:r w:rsidRPr="00291A76">
        <w:t xml:space="preserve"> </w:t>
      </w:r>
      <w:r w:rsidR="000F78D2" w:rsidRPr="00291A76">
        <w:t>arrangements</w:t>
      </w:r>
      <w:r w:rsidRPr="00291A76">
        <w:t xml:space="preserve"> are </w:t>
      </w:r>
      <w:r w:rsidR="000F78D2" w:rsidRPr="00291A76">
        <w:t>equally common</w:t>
      </w:r>
      <w:r w:rsidRPr="00291A76">
        <w:t xml:space="preserve">, but </w:t>
      </w:r>
      <w:r w:rsidR="000F78D2" w:rsidRPr="00291A76">
        <w:t xml:space="preserve">the proportion of </w:t>
      </w:r>
      <w:r w:rsidR="00817C76" w:rsidRPr="00291A76">
        <w:t>Private Collect</w:t>
      </w:r>
      <w:r w:rsidR="000F78D2" w:rsidRPr="00291A76">
        <w:t xml:space="preserve"> arrangements has</w:t>
      </w:r>
      <w:r w:rsidRPr="00291A76">
        <w:t xml:space="preserve"> been </w:t>
      </w:r>
      <w:r w:rsidR="00CF69CB" w:rsidRPr="00291A76">
        <w:t xml:space="preserve">slowly declining since the early 2010s (it peaked at 54% in 2010/11) after </w:t>
      </w:r>
      <w:r w:rsidRPr="00291A76">
        <w:t>increasing</w:t>
      </w:r>
      <w:r w:rsidR="00CF69CB" w:rsidRPr="00291A76">
        <w:t xml:space="preserve"> during the preceding decade</w:t>
      </w:r>
      <w:r w:rsidR="00CB2AC1" w:rsidRPr="00291A76">
        <w:t>.</w:t>
      </w:r>
      <w:r w:rsidR="00421A27">
        <w:rPr>
          <w:rFonts w:ascii="ZWAdobeF" w:hAnsi="ZWAdobeF" w:cs="ZWAdobeF"/>
          <w:sz w:val="2"/>
          <w:szCs w:val="2"/>
        </w:rPr>
        <w:t>26F</w:t>
      </w:r>
      <w:r w:rsidR="00CF69CB" w:rsidRPr="00291A76">
        <w:rPr>
          <w:rStyle w:val="FootnoteReference"/>
        </w:rPr>
        <w:footnoteReference w:id="27"/>
      </w:r>
      <w:r w:rsidRPr="00291A76">
        <w:t xml:space="preserve"> Th</w:t>
      </w:r>
      <w:r w:rsidR="000F78D2" w:rsidRPr="00291A76">
        <w:t>e</w:t>
      </w:r>
      <w:r w:rsidRPr="00291A76">
        <w:t xml:space="preserve"> </w:t>
      </w:r>
      <w:r w:rsidR="0020043A">
        <w:t xml:space="preserve">present </w:t>
      </w:r>
      <w:r w:rsidRPr="00291A76">
        <w:t xml:space="preserve">study reports </w:t>
      </w:r>
      <w:r w:rsidR="000F78D2" w:rsidRPr="00291A76">
        <w:t xml:space="preserve">attitudinal data separately by </w:t>
      </w:r>
      <w:r w:rsidR="001F5C43" w:rsidRPr="00291A76">
        <w:t xml:space="preserve">the </w:t>
      </w:r>
      <w:r w:rsidR="000F78D2" w:rsidRPr="00291A76">
        <w:t>method of collection</w:t>
      </w:r>
      <w:r w:rsidR="00DA401C">
        <w:t xml:space="preserve"> of child support</w:t>
      </w:r>
      <w:r w:rsidR="000F78D2" w:rsidRPr="00291A76">
        <w:t xml:space="preserve"> (</w:t>
      </w:r>
      <w:r w:rsidR="00817C76" w:rsidRPr="00291A76">
        <w:t>Private Collect</w:t>
      </w:r>
      <w:r w:rsidR="000F78D2" w:rsidRPr="00291A76">
        <w:t xml:space="preserve"> </w:t>
      </w:r>
      <w:r w:rsidR="00CF5FC2" w:rsidRPr="00291A76">
        <w:t>and</w:t>
      </w:r>
      <w:r w:rsidR="000F78D2" w:rsidRPr="00291A76">
        <w:t xml:space="preserve"> </w:t>
      </w:r>
      <w:r w:rsidR="00817C76" w:rsidRPr="00291A76">
        <w:t>Agency Collect</w:t>
      </w:r>
      <w:r w:rsidRPr="00291A76">
        <w:t>).</w:t>
      </w:r>
    </w:p>
    <w:p w14:paraId="413D6E20" w14:textId="77777777" w:rsidR="00203B67" w:rsidRPr="00291A76" w:rsidRDefault="00203B67" w:rsidP="00741899"/>
    <w:p w14:paraId="4903DD7D" w14:textId="001C1D42" w:rsidR="00741899" w:rsidRDefault="000F78D2" w:rsidP="00741899">
      <w:r w:rsidRPr="00291A76">
        <w:t xml:space="preserve">All </w:t>
      </w:r>
      <w:r w:rsidR="00741899" w:rsidRPr="00291A76">
        <w:t xml:space="preserve">results </w:t>
      </w:r>
      <w:r w:rsidRPr="00291A76">
        <w:t xml:space="preserve">reported in this study </w:t>
      </w:r>
      <w:r w:rsidR="00741899" w:rsidRPr="00291A76">
        <w:t xml:space="preserve">were derived using </w:t>
      </w:r>
      <w:r w:rsidRPr="00291A76">
        <w:t>population weights to increase</w:t>
      </w:r>
      <w:r w:rsidR="00741899" w:rsidRPr="00291A76">
        <w:t xml:space="preserve"> representativeness</w:t>
      </w:r>
      <w:r w:rsidRPr="00291A76">
        <w:t xml:space="preserve"> </w:t>
      </w:r>
      <w:r w:rsidR="00741899" w:rsidRPr="00291A76">
        <w:t xml:space="preserve">and </w:t>
      </w:r>
      <w:r w:rsidR="00CF5FC2" w:rsidRPr="00291A76">
        <w:t xml:space="preserve">to </w:t>
      </w:r>
      <w:r w:rsidR="001F5C43" w:rsidRPr="00291A76">
        <w:t xml:space="preserve">lessen the impact of biases, such as non-response bias. Weights </w:t>
      </w:r>
      <w:r w:rsidR="00CF5FC2" w:rsidRPr="00291A76">
        <w:t>were</w:t>
      </w:r>
      <w:r w:rsidR="001F5C43" w:rsidRPr="00291A76">
        <w:t xml:space="preserve"> also needed because </w:t>
      </w:r>
      <w:r w:rsidR="00741899" w:rsidRPr="00291A76">
        <w:t xml:space="preserve">survey respondents </w:t>
      </w:r>
      <w:r w:rsidRPr="00291A76">
        <w:t xml:space="preserve">were drawn </w:t>
      </w:r>
      <w:r w:rsidR="00741899" w:rsidRPr="00291A76">
        <w:t>from different panel sources</w:t>
      </w:r>
      <w:r w:rsidR="001F5C43" w:rsidRPr="00291A76">
        <w:t>.</w:t>
      </w:r>
      <w:r w:rsidR="00741899" w:rsidRPr="00291A76">
        <w:t xml:space="preserve"> </w:t>
      </w:r>
      <w:r w:rsidR="001F5C43" w:rsidRPr="00291A76">
        <w:t>A</w:t>
      </w:r>
      <w:r w:rsidR="00741899" w:rsidRPr="00291A76">
        <w:t xml:space="preserve"> calibration and blending strategy </w:t>
      </w:r>
      <w:proofErr w:type="gramStart"/>
      <w:r w:rsidR="00741899" w:rsidRPr="00291A76">
        <w:t>was</w:t>
      </w:r>
      <w:proofErr w:type="gramEnd"/>
      <w:r w:rsidR="00741899" w:rsidRPr="00291A76">
        <w:t xml:space="preserve"> employed to integrate both samples into one coherent sample. The weights ensure that both samples are </w:t>
      </w:r>
      <w:r w:rsidR="004A3FE4">
        <w:t>‘</w:t>
      </w:r>
      <w:r w:rsidR="00741899" w:rsidRPr="00291A76">
        <w:t>stitched</w:t>
      </w:r>
      <w:r w:rsidR="004A3FE4">
        <w:t>’</w:t>
      </w:r>
      <w:r w:rsidR="00741899" w:rsidRPr="00291A76">
        <w:t xml:space="preserve"> together appropriately.</w:t>
      </w:r>
    </w:p>
    <w:p w14:paraId="22849C10" w14:textId="77777777" w:rsidR="00F604B9" w:rsidRPr="00291A76" w:rsidRDefault="00F604B9" w:rsidP="00741899"/>
    <w:p w14:paraId="7408D603" w14:textId="05D5AE94" w:rsidR="009F13BB" w:rsidRPr="00291A76" w:rsidRDefault="00324507" w:rsidP="00741899">
      <w:r w:rsidRPr="00291A76">
        <w:t xml:space="preserve">Some of </w:t>
      </w:r>
      <w:r w:rsidR="00E23D85" w:rsidRPr="00291A76">
        <w:t>the details on sampling, data collection</w:t>
      </w:r>
      <w:r w:rsidR="00936790" w:rsidRPr="00291A76">
        <w:t xml:space="preserve">, and weighting </w:t>
      </w:r>
      <w:r w:rsidR="00836FA3" w:rsidRPr="00291A76">
        <w:t>were sourced</w:t>
      </w:r>
      <w:r w:rsidR="00936790" w:rsidRPr="00291A76">
        <w:t xml:space="preserve"> from a technical report that </w:t>
      </w:r>
      <w:r w:rsidR="009F13BB" w:rsidRPr="00291A76">
        <w:t>the Social Research Centre</w:t>
      </w:r>
      <w:r w:rsidR="00936790" w:rsidRPr="00291A76">
        <w:t xml:space="preserve"> provided to POLIS. </w:t>
      </w:r>
      <w:r w:rsidR="009F13BB" w:rsidRPr="00291A76">
        <w:t xml:space="preserve">Broad parenting time bands (e.g., majority time, minority time, and equal time) were used in the survey to route different parenting arrangements to relevant questions. We have used more granular </w:t>
      </w:r>
      <w:r w:rsidR="0020043A">
        <w:t xml:space="preserve">survey </w:t>
      </w:r>
      <w:r w:rsidR="009F13BB" w:rsidRPr="00291A76">
        <w:t>questions to refine the various parenting time arrangements in this report.</w:t>
      </w:r>
      <w:r w:rsidR="004B3EB0">
        <w:t xml:space="preserve"> The unit record survey data is available through the Australian Data Archive.</w:t>
      </w:r>
    </w:p>
    <w:p w14:paraId="3660949D" w14:textId="6D3D7CF7" w:rsidR="00741899" w:rsidRPr="00291A76" w:rsidRDefault="00741899" w:rsidP="00DE09CC">
      <w:pPr>
        <w:pStyle w:val="Heading3"/>
      </w:pPr>
      <w:r w:rsidRPr="00291A76">
        <w:t xml:space="preserve">Samples and </w:t>
      </w:r>
      <w:r w:rsidR="00D84253">
        <w:t>r</w:t>
      </w:r>
      <w:r w:rsidRPr="00291A76">
        <w:t xml:space="preserve">ecruitment </w:t>
      </w:r>
    </w:p>
    <w:p w14:paraId="4719C9EE" w14:textId="5F8EA059" w:rsidR="00741899" w:rsidRDefault="001F5C43" w:rsidP="00741899">
      <w:r w:rsidRPr="00291A76">
        <w:t xml:space="preserve">Conducting surveys using online panels is more convenient and faster than recruiting directly from a sampling frame. Panel members have already been signed up and encouraged to participate in future surveys, and </w:t>
      </w:r>
      <w:r w:rsidR="004F4F2B" w:rsidRPr="00291A76">
        <w:t xml:space="preserve">some </w:t>
      </w:r>
      <w:r w:rsidRPr="00291A76">
        <w:t>key demographic characteristics are already known. When probability-based sampling methods, such as random digit dialling (RDD) or address-based sampling, are used in</w:t>
      </w:r>
      <w:r w:rsidR="00741899" w:rsidRPr="00291A76">
        <w:t xml:space="preserve"> </w:t>
      </w:r>
      <w:r w:rsidR="004F4F2B" w:rsidRPr="00291A76">
        <w:t xml:space="preserve">the </w:t>
      </w:r>
      <w:r w:rsidR="00741899" w:rsidRPr="00291A76">
        <w:t xml:space="preserve">recruitment, members will have a known probability of selection. Knowing this probability is </w:t>
      </w:r>
      <w:r w:rsidRPr="00291A76">
        <w:t>crucial</w:t>
      </w:r>
      <w:r w:rsidR="00741899" w:rsidRPr="00291A76">
        <w:t xml:space="preserve"> for deriving population weights</w:t>
      </w:r>
      <w:r w:rsidRPr="00291A76">
        <w:t>, enabling</w:t>
      </w:r>
      <w:r w:rsidR="00741899" w:rsidRPr="00291A76">
        <w:t xml:space="preserve"> researchers to make inferences about the target population.</w:t>
      </w:r>
    </w:p>
    <w:p w14:paraId="7DAA6DD7" w14:textId="77777777" w:rsidR="009613D9" w:rsidRPr="00291A76" w:rsidRDefault="009613D9" w:rsidP="00741899"/>
    <w:p w14:paraId="01113660" w14:textId="3175CAD0" w:rsidR="00741899" w:rsidRDefault="00741899" w:rsidP="00741899">
      <w:proofErr w:type="spellStart"/>
      <w:r w:rsidRPr="00291A76">
        <w:t>LinA</w:t>
      </w:r>
      <w:proofErr w:type="spellEnd"/>
      <w:r w:rsidRPr="00291A76">
        <w:t xml:space="preserve"> employs probability-based recruitment methods, while the ORU panel does not. </w:t>
      </w:r>
      <w:r w:rsidR="00AB49B3" w:rsidRPr="00291A76">
        <w:t xml:space="preserve">To lessen the impact of recruitment and non-response biases, </w:t>
      </w:r>
      <w:r w:rsidR="0023544C" w:rsidRPr="00291A76">
        <w:t xml:space="preserve">the </w:t>
      </w:r>
      <w:r w:rsidRPr="00291A76">
        <w:t xml:space="preserve">ORU </w:t>
      </w:r>
      <w:r w:rsidR="001D2081" w:rsidRPr="00291A76">
        <w:t xml:space="preserve">panel </w:t>
      </w:r>
      <w:r w:rsidR="0083250F" w:rsidRPr="00291A76">
        <w:t xml:space="preserve">uses predominately </w:t>
      </w:r>
      <w:r w:rsidRPr="00291A76">
        <w:t>offline recruitment of its members (telephone, print and postal recruitment)</w:t>
      </w:r>
      <w:r w:rsidR="00AB49B3" w:rsidRPr="00291A76">
        <w:t xml:space="preserve">. Using </w:t>
      </w:r>
      <w:r w:rsidR="0023544C" w:rsidRPr="00291A76">
        <w:t xml:space="preserve">a </w:t>
      </w:r>
      <w:r w:rsidRPr="00291A76">
        <w:t xml:space="preserve">non-probability panel </w:t>
      </w:r>
      <w:r w:rsidR="0083250F" w:rsidRPr="00291A76">
        <w:t xml:space="preserve">alone </w:t>
      </w:r>
      <w:r w:rsidRPr="00291A76">
        <w:t xml:space="preserve">is not recommended when the aim is to conduct surveys that are representative of the target population. </w:t>
      </w:r>
      <w:r w:rsidR="00AB49B3" w:rsidRPr="00291A76">
        <w:t xml:space="preserve">It is, however, possible to use non-probability samples in combination with probability samples. </w:t>
      </w:r>
      <w:r w:rsidRPr="00291A76">
        <w:t>As described in more detail below, calibration and blending</w:t>
      </w:r>
      <w:r w:rsidR="00AB49B3" w:rsidRPr="00291A76">
        <w:t xml:space="preserve"> </w:t>
      </w:r>
      <w:r w:rsidR="0083250F" w:rsidRPr="00291A76">
        <w:t xml:space="preserve">methods </w:t>
      </w:r>
      <w:r w:rsidR="0023544C" w:rsidRPr="00291A76">
        <w:t>are</w:t>
      </w:r>
      <w:r w:rsidR="00AB49B3" w:rsidRPr="00291A76">
        <w:t xml:space="preserve"> used to combine the </w:t>
      </w:r>
      <w:proofErr w:type="spellStart"/>
      <w:r w:rsidR="00AB49B3" w:rsidRPr="00291A76">
        <w:t>LinA</w:t>
      </w:r>
      <w:proofErr w:type="spellEnd"/>
      <w:r w:rsidR="00AB49B3" w:rsidRPr="00291A76">
        <w:t xml:space="preserve"> and ORU samples. </w:t>
      </w:r>
      <w:r w:rsidR="0023544C" w:rsidRPr="00291A76">
        <w:t xml:space="preserve">The </w:t>
      </w:r>
      <w:r w:rsidRPr="00291A76">
        <w:t xml:space="preserve">procedure assigns ORU sample members pseudo-selection probabilities before re-weighting them to create </w:t>
      </w:r>
      <w:r w:rsidR="0023544C" w:rsidRPr="00291A76">
        <w:t xml:space="preserve">the </w:t>
      </w:r>
      <w:r w:rsidRPr="00291A76">
        <w:t>combined sample.</w:t>
      </w:r>
    </w:p>
    <w:p w14:paraId="13CAEB97" w14:textId="77777777" w:rsidR="00F604B9" w:rsidRPr="00291A76" w:rsidRDefault="00F604B9" w:rsidP="00741899"/>
    <w:p w14:paraId="65BD3B01" w14:textId="25A88E96" w:rsidR="00965B3D" w:rsidRDefault="00965B3D" w:rsidP="00741899">
      <w:r w:rsidRPr="00291A76">
        <w:t xml:space="preserve">Data from a total of 2,408 respondents </w:t>
      </w:r>
      <w:r w:rsidR="001E4211" w:rsidRPr="001E4211">
        <w:t>(53% female; 47% male</w:t>
      </w:r>
      <w:r w:rsidR="00421A27">
        <w:rPr>
          <w:rFonts w:ascii="ZWAdobeF" w:hAnsi="ZWAdobeF" w:cs="ZWAdobeF"/>
          <w:sz w:val="2"/>
          <w:szCs w:val="2"/>
        </w:rPr>
        <w:t>27F</w:t>
      </w:r>
      <w:r w:rsidR="001E4211" w:rsidRPr="001E4211">
        <w:rPr>
          <w:vertAlign w:val="superscript"/>
        </w:rPr>
        <w:footnoteReference w:id="28"/>
      </w:r>
      <w:r w:rsidR="001E4211" w:rsidRPr="001E4211">
        <w:t>)</w:t>
      </w:r>
      <w:r w:rsidR="001E4211">
        <w:t xml:space="preserve"> </w:t>
      </w:r>
      <w:r w:rsidRPr="00291A76">
        <w:t xml:space="preserve">were collected—1,652 from the </w:t>
      </w:r>
      <w:proofErr w:type="spellStart"/>
      <w:r w:rsidRPr="00291A76">
        <w:t>LinA</w:t>
      </w:r>
      <w:proofErr w:type="spellEnd"/>
      <w:r w:rsidRPr="00291A76">
        <w:t xml:space="preserve"> panel and 756 from the ORU</w:t>
      </w:r>
      <w:r w:rsidR="006D1777" w:rsidRPr="00291A76">
        <w:t xml:space="preserve"> panel. Of the 1,652 recruited from </w:t>
      </w:r>
      <w:proofErr w:type="spellStart"/>
      <w:r w:rsidR="006D1777" w:rsidRPr="00291A76">
        <w:t>LinA</w:t>
      </w:r>
      <w:proofErr w:type="spellEnd"/>
      <w:r w:rsidR="006D1777" w:rsidRPr="00291A76">
        <w:t>, 1,220 were from the general population sample and 432 from the separated parent sample. All 756 recruited from the ORU panel were from separated parent sample.</w:t>
      </w:r>
    </w:p>
    <w:p w14:paraId="35A4C853" w14:textId="77777777" w:rsidR="00203B67" w:rsidRPr="00291A76" w:rsidRDefault="00203B67" w:rsidP="00741899"/>
    <w:p w14:paraId="2E5452C9" w14:textId="2828D500" w:rsidR="00C51EA7" w:rsidRDefault="00865E68" w:rsidP="00741899">
      <w:r w:rsidRPr="00291A76">
        <w:t>T</w:t>
      </w:r>
      <w:r w:rsidR="00C247FE" w:rsidRPr="00291A76">
        <w:t xml:space="preserve">he general population sample </w:t>
      </w:r>
      <w:r w:rsidRPr="00291A76">
        <w:t>(</w:t>
      </w:r>
      <w:r w:rsidRPr="00291A76">
        <w:rPr>
          <w:i/>
          <w:iCs/>
        </w:rPr>
        <w:t>n</w:t>
      </w:r>
      <w:r w:rsidRPr="00291A76">
        <w:t xml:space="preserve">=1,220) </w:t>
      </w:r>
      <w:r w:rsidR="00C247FE" w:rsidRPr="00291A76">
        <w:t xml:space="preserve">was recruited by stratified random selection. </w:t>
      </w:r>
      <w:r w:rsidRPr="00291A76">
        <w:t xml:space="preserve">A </w:t>
      </w:r>
      <w:r w:rsidR="00741899" w:rsidRPr="00291A76">
        <w:t xml:space="preserve">sample was drawn from </w:t>
      </w:r>
      <w:proofErr w:type="spellStart"/>
      <w:r w:rsidR="00741899" w:rsidRPr="00291A76">
        <w:t>LinA</w:t>
      </w:r>
      <w:proofErr w:type="spellEnd"/>
      <w:r w:rsidR="00741899" w:rsidRPr="00291A76">
        <w:t xml:space="preserve"> </w:t>
      </w:r>
      <w:r w:rsidR="00C51EA7" w:rsidRPr="00291A76">
        <w:t xml:space="preserve">panel </w:t>
      </w:r>
      <w:r w:rsidR="00741899" w:rsidRPr="00291A76">
        <w:t>members on strata defined by age (18–34, 35–44, 45–54, 55–64), gender, education (less than a bachelor</w:t>
      </w:r>
      <w:r w:rsidR="004A3FE4">
        <w:t>’</w:t>
      </w:r>
      <w:r w:rsidR="00741899" w:rsidRPr="00291A76">
        <w:t>s degree, bachelor</w:t>
      </w:r>
      <w:r w:rsidR="004A3FE4">
        <w:t>’</w:t>
      </w:r>
      <w:r w:rsidR="00741899" w:rsidRPr="00291A76">
        <w:t>s degree or above) and speaking a language other than English at home.</w:t>
      </w:r>
      <w:r w:rsidR="004C6579" w:rsidRPr="00291A76">
        <w:t xml:space="preserve"> </w:t>
      </w:r>
    </w:p>
    <w:p w14:paraId="41801EBE" w14:textId="6B282C46" w:rsidR="0005340E" w:rsidRDefault="0005340E" w:rsidP="00741899"/>
    <w:p w14:paraId="0672B6EF" w14:textId="0968E9CB" w:rsidR="0005340E" w:rsidRPr="00291A76" w:rsidRDefault="0005340E" w:rsidP="00341E42">
      <w:r>
        <w:t xml:space="preserve">The filter question used to identify the two samples was: </w:t>
      </w:r>
      <w:r w:rsidR="00144BC9">
        <w:t>‘</w:t>
      </w:r>
      <w:r w:rsidRPr="00AE34DF">
        <w:rPr>
          <w:noProof/>
        </w:rPr>
        <w:t>Do you currently pay or receive any child support, or are meant to be paying or receiving any child support?</w:t>
      </w:r>
      <w:r w:rsidR="00144BC9">
        <w:rPr>
          <w:noProof/>
        </w:rPr>
        <w:t>’</w:t>
      </w:r>
      <w:r>
        <w:rPr>
          <w:noProof/>
        </w:rPr>
        <w:t xml:space="preserve"> Those who responded ‘yes’ were selected into the separated sample population; those who said ‘no’</w:t>
      </w:r>
      <w:r w:rsidR="00341E42">
        <w:rPr>
          <w:noProof/>
        </w:rPr>
        <w:t xml:space="preserve"> </w:t>
      </w:r>
      <w:r>
        <w:rPr>
          <w:noProof/>
        </w:rPr>
        <w:t>were selected into the general population sample.</w:t>
      </w:r>
      <w:r w:rsidR="00341E42">
        <w:t xml:space="preserve"> </w:t>
      </w:r>
      <w:r w:rsidR="0020043A">
        <w:t>Those who answered ‘not sure’ or ‘prefer not to say’ were excluded</w:t>
      </w:r>
      <w:r w:rsidR="003A4172">
        <w:t xml:space="preserve"> from analysis for conceptual clarity</w:t>
      </w:r>
      <w:r w:rsidR="0020043A">
        <w:t xml:space="preserve">. </w:t>
      </w:r>
      <w:r w:rsidR="0020043A">
        <w:rPr>
          <w:noProof/>
        </w:rPr>
        <w:t>It is important to note that t</w:t>
      </w:r>
      <w:r w:rsidR="008D3FAE" w:rsidRPr="008D3FAE">
        <w:rPr>
          <w:noProof/>
        </w:rPr>
        <w:t xml:space="preserve">here are likely to be some separated parents in the </w:t>
      </w:r>
      <w:r w:rsidR="00D6673B">
        <w:rPr>
          <w:noProof/>
        </w:rPr>
        <w:t>general population</w:t>
      </w:r>
      <w:r w:rsidR="008D3FAE" w:rsidRPr="008D3FAE">
        <w:rPr>
          <w:noProof/>
        </w:rPr>
        <w:t xml:space="preserve"> sample because some do not, or are not meant to, receive or pay child support due to (a) staying outside of the child support system (i.e., self-administration); (b) have no arrangement in place; </w:t>
      </w:r>
      <w:r w:rsidR="00DD0FA9">
        <w:rPr>
          <w:noProof/>
        </w:rPr>
        <w:t xml:space="preserve">or </w:t>
      </w:r>
      <w:r w:rsidR="008D3FAE" w:rsidRPr="008D3FAE">
        <w:rPr>
          <w:noProof/>
        </w:rPr>
        <w:t>(c) have a child support assessment with a nil liability where neither parent needs to pay</w:t>
      </w:r>
      <w:r>
        <w:t>.</w:t>
      </w:r>
    </w:p>
    <w:p w14:paraId="30980216" w14:textId="77777777" w:rsidR="00203B67" w:rsidRPr="00291A76" w:rsidRDefault="00203B67" w:rsidP="00741899"/>
    <w:p w14:paraId="47B4BCC2" w14:textId="4E72DD5E" w:rsidR="004F5A53" w:rsidRDefault="00865E68" w:rsidP="00741899">
      <w:r w:rsidRPr="00291A76">
        <w:t xml:space="preserve">The </w:t>
      </w:r>
      <w:proofErr w:type="spellStart"/>
      <w:r w:rsidRPr="00291A76">
        <w:t>LinA</w:t>
      </w:r>
      <w:proofErr w:type="spellEnd"/>
      <w:r w:rsidRPr="00291A76">
        <w:t xml:space="preserve"> separated parent sample (</w:t>
      </w:r>
      <w:r w:rsidRPr="00291A76">
        <w:rPr>
          <w:i/>
          <w:iCs/>
        </w:rPr>
        <w:t>n</w:t>
      </w:r>
      <w:r w:rsidRPr="00291A76">
        <w:t xml:space="preserve">=432) was drawn from </w:t>
      </w:r>
      <w:r w:rsidR="00403B78" w:rsidRPr="00291A76">
        <w:t xml:space="preserve">all </w:t>
      </w:r>
      <w:r w:rsidR="00C51EA7" w:rsidRPr="00291A76">
        <w:t>panel members</w:t>
      </w:r>
      <w:r w:rsidRPr="00291A76">
        <w:t xml:space="preserve"> who indicated </w:t>
      </w:r>
      <w:r w:rsidR="00C51EA7" w:rsidRPr="00291A76">
        <w:t xml:space="preserve">in a prior survey that </w:t>
      </w:r>
      <w:r w:rsidRPr="00291A76">
        <w:t xml:space="preserve">they were paying or </w:t>
      </w:r>
      <w:r w:rsidR="00403B78" w:rsidRPr="00291A76">
        <w:t>receiving</w:t>
      </w:r>
      <w:r w:rsidR="00A26C65" w:rsidRPr="00291A76">
        <w:t>,</w:t>
      </w:r>
      <w:r w:rsidR="00403B78" w:rsidRPr="00291A76">
        <w:t xml:space="preserve"> or</w:t>
      </w:r>
      <w:r w:rsidRPr="00291A76">
        <w:t xml:space="preserve"> meant to be paying or receiving</w:t>
      </w:r>
      <w:r w:rsidR="00A26C65" w:rsidRPr="00291A76">
        <w:t>,</w:t>
      </w:r>
      <w:r w:rsidRPr="00291A76">
        <w:t xml:space="preserve"> </w:t>
      </w:r>
      <w:r w:rsidR="00A26C65" w:rsidRPr="00291A76">
        <w:t xml:space="preserve">any </w:t>
      </w:r>
      <w:r w:rsidRPr="00291A76">
        <w:t>child support</w:t>
      </w:r>
      <w:r w:rsidR="00C51EA7" w:rsidRPr="00291A76">
        <w:t>.</w:t>
      </w:r>
      <w:r w:rsidR="00421A27">
        <w:rPr>
          <w:rFonts w:ascii="ZWAdobeF" w:hAnsi="ZWAdobeF" w:cs="ZWAdobeF"/>
          <w:sz w:val="2"/>
          <w:szCs w:val="2"/>
        </w:rPr>
        <w:t>28F</w:t>
      </w:r>
      <w:r w:rsidR="00A26C65" w:rsidRPr="00291A76">
        <w:rPr>
          <w:rStyle w:val="FootnoteReference"/>
        </w:rPr>
        <w:footnoteReference w:id="29"/>
      </w:r>
      <w:r w:rsidR="00AE4F4E" w:rsidRPr="00291A76">
        <w:t xml:space="preserve"> </w:t>
      </w:r>
    </w:p>
    <w:p w14:paraId="0F8F5987" w14:textId="77777777" w:rsidR="00B21445" w:rsidRPr="00291A76" w:rsidRDefault="00B21445" w:rsidP="00741899"/>
    <w:p w14:paraId="2E0C5682" w14:textId="67F5B993" w:rsidR="00185144" w:rsidRPr="00291A76" w:rsidRDefault="00185144" w:rsidP="00185144">
      <w:r w:rsidRPr="00291A76">
        <w:t xml:space="preserve">The </w:t>
      </w:r>
      <w:r w:rsidR="004A3FE4">
        <w:t>‘</w:t>
      </w:r>
      <w:r w:rsidRPr="00291A76">
        <w:t>separated parents</w:t>
      </w:r>
      <w:r w:rsidR="004A3FE4">
        <w:t>’</w:t>
      </w:r>
      <w:r w:rsidRPr="00291A76">
        <w:t xml:space="preserve"> sample comprised separated parents with a child under the age of 18 (including parents who were not together when the child was born) </w:t>
      </w:r>
      <w:r w:rsidRPr="00291A76">
        <w:rPr>
          <w:b/>
          <w:bCs/>
        </w:rPr>
        <w:t xml:space="preserve">and </w:t>
      </w:r>
      <w:r w:rsidRPr="00291A76">
        <w:t>who pay or receive child support or are meant to pay or receive child support</w:t>
      </w:r>
      <w:r w:rsidR="00D6673B">
        <w:t xml:space="preserve"> (but excluded those with a nil liability, as noted above)</w:t>
      </w:r>
      <w:r w:rsidRPr="00291A76">
        <w:t xml:space="preserve">. </w:t>
      </w:r>
    </w:p>
    <w:p w14:paraId="33B5078D" w14:textId="77777777" w:rsidR="00203B67" w:rsidRPr="00291A76" w:rsidRDefault="00203B67" w:rsidP="00185144"/>
    <w:p w14:paraId="4ECA700A" w14:textId="42EF8E74" w:rsidR="00741899" w:rsidRPr="00291A76" w:rsidRDefault="00403B78" w:rsidP="00741899">
      <w:r w:rsidRPr="00291A76">
        <w:t>The ORU separated parent sample (</w:t>
      </w:r>
      <w:r w:rsidRPr="00291A76">
        <w:rPr>
          <w:i/>
          <w:iCs/>
        </w:rPr>
        <w:t>n</w:t>
      </w:r>
      <w:r w:rsidRPr="00291A76">
        <w:t xml:space="preserve">=756) was drawn from all </w:t>
      </w:r>
      <w:r w:rsidR="00C51EA7" w:rsidRPr="00291A76">
        <w:t>panel members</w:t>
      </w:r>
      <w:r w:rsidRPr="00291A76">
        <w:t xml:space="preserve"> profiled as parents due to the low </w:t>
      </w:r>
      <w:r w:rsidR="00AE4F4E" w:rsidRPr="00291A76">
        <w:t>incidence</w:t>
      </w:r>
      <w:r w:rsidRPr="00291A76">
        <w:t xml:space="preserve"> of separated parents. Some </w:t>
      </w:r>
      <w:r w:rsidR="00AE4F4E" w:rsidRPr="00291A76">
        <w:t>respondents</w:t>
      </w:r>
      <w:r w:rsidRPr="00291A76">
        <w:t xml:space="preserve"> were drawn from the </w:t>
      </w:r>
      <w:r w:rsidR="00222296" w:rsidRPr="00291A76">
        <w:t>general population</w:t>
      </w:r>
      <w:r w:rsidRPr="00291A76">
        <w:t xml:space="preserve"> </w:t>
      </w:r>
      <w:r w:rsidR="00AE4F4E" w:rsidRPr="00291A76">
        <w:t xml:space="preserve">at a later stage of the fieldwork </w:t>
      </w:r>
      <w:r w:rsidRPr="00291A76">
        <w:t xml:space="preserve">to increase the number of </w:t>
      </w:r>
      <w:r w:rsidR="00D96EC0" w:rsidRPr="00291A76">
        <w:t>minority care</w:t>
      </w:r>
      <w:r w:rsidR="00F42778" w:rsidRPr="00291A76">
        <w:t xml:space="preserve"> </w:t>
      </w:r>
      <w:r w:rsidRPr="00291A76">
        <w:t xml:space="preserve">parents. </w:t>
      </w:r>
      <w:r w:rsidR="00AE4F4E" w:rsidRPr="00291A76">
        <w:t xml:space="preserve">These </w:t>
      </w:r>
      <w:r w:rsidR="00C51EA7" w:rsidRPr="00291A76">
        <w:t xml:space="preserve">panel members </w:t>
      </w:r>
      <w:r w:rsidR="00AE4F4E" w:rsidRPr="00291A76">
        <w:t xml:space="preserve">were selected </w:t>
      </w:r>
      <w:r w:rsidR="00C51EA7" w:rsidRPr="00291A76">
        <w:t xml:space="preserve">by </w:t>
      </w:r>
      <w:r w:rsidRPr="00291A76">
        <w:t>random stratified sampling based on age and location</w:t>
      </w:r>
      <w:r w:rsidR="00AE4F4E" w:rsidRPr="00291A76">
        <w:t>.</w:t>
      </w:r>
    </w:p>
    <w:p w14:paraId="7B38D6FF" w14:textId="77777777" w:rsidR="00203B67" w:rsidRPr="00291A76" w:rsidRDefault="00203B67" w:rsidP="00741899"/>
    <w:p w14:paraId="7436F131" w14:textId="2866BCBD" w:rsidR="00741899" w:rsidRPr="00291A76" w:rsidRDefault="00741899" w:rsidP="00741899">
      <w:proofErr w:type="spellStart"/>
      <w:r w:rsidRPr="00291A76">
        <w:t>LinA</w:t>
      </w:r>
      <w:proofErr w:type="spellEnd"/>
      <w:r w:rsidRPr="00291A76">
        <w:t xml:space="preserve"> panel members were invited to take part in the survey via email and SMS, followed by multiple email reminders and a reminder SMS. ORU panel members were invited to complete the survey via initial invitation emails, and non-completers were followed up with targeted reminder emails. </w:t>
      </w:r>
      <w:proofErr w:type="spellStart"/>
      <w:r w:rsidRPr="00291A76">
        <w:t>LinA</w:t>
      </w:r>
      <w:proofErr w:type="spellEnd"/>
      <w:r w:rsidRPr="00291A76">
        <w:t xml:space="preserve"> members were offered a $10 incentive to complete the survey, such as gift cards or donations to a charity. </w:t>
      </w:r>
      <w:r w:rsidR="00820A1C">
        <w:t>Respondents</w:t>
      </w:r>
      <w:r w:rsidRPr="00291A76">
        <w:t xml:space="preserve"> could choose to opt out of receiving an incentive. ORU panel members received reward points for completing the survey. These points were credited to members</w:t>
      </w:r>
      <w:r w:rsidR="004A3FE4">
        <w:t>’</w:t>
      </w:r>
      <w:r w:rsidRPr="00291A76">
        <w:t xml:space="preserve"> panel accounts as either cash rewards, reward points, or prize draw entries.</w:t>
      </w:r>
    </w:p>
    <w:p w14:paraId="762A70B2" w14:textId="77777777" w:rsidR="00203B67" w:rsidRPr="00291A76" w:rsidRDefault="00203B67" w:rsidP="00741899"/>
    <w:p w14:paraId="5D98B345" w14:textId="27DE108F" w:rsidR="009D076E" w:rsidRPr="00291A76" w:rsidRDefault="00741899" w:rsidP="00741899">
      <w:r w:rsidRPr="00291A76">
        <w:t>A total of 2,</w:t>
      </w:r>
      <w:r w:rsidR="009D076E" w:rsidRPr="00291A76">
        <w:t>446</w:t>
      </w:r>
      <w:r w:rsidRPr="00291A76">
        <w:t xml:space="preserve"> </w:t>
      </w:r>
      <w:proofErr w:type="spellStart"/>
      <w:r w:rsidRPr="00291A76">
        <w:t>LinA</w:t>
      </w:r>
      <w:proofErr w:type="spellEnd"/>
      <w:r w:rsidRPr="00291A76">
        <w:t xml:space="preserve"> panel members were invited</w:t>
      </w:r>
      <w:r w:rsidR="007963A8" w:rsidRPr="00291A76">
        <w:t xml:space="preserve"> to the survey</w:t>
      </w:r>
      <w:r w:rsidRPr="00291A76">
        <w:t>, and 1,652 (</w:t>
      </w:r>
      <w:r w:rsidR="009D076E" w:rsidRPr="00291A76">
        <w:t>67</w:t>
      </w:r>
      <w:r w:rsidRPr="00291A76">
        <w:t>.</w:t>
      </w:r>
      <w:r w:rsidR="009D076E" w:rsidRPr="00291A76">
        <w:t>5</w:t>
      </w:r>
      <w:r w:rsidRPr="00291A76">
        <w:t>%) completed it</w:t>
      </w:r>
      <w:r w:rsidR="00FE2521" w:rsidRPr="00291A76">
        <w:t>.</w:t>
      </w:r>
      <w:r w:rsidR="00134BD3" w:rsidRPr="00291A76">
        <w:t xml:space="preserve"> </w:t>
      </w:r>
      <w:r w:rsidR="009D076E" w:rsidRPr="00291A76">
        <w:t>The separated parent sample had higher completion rate</w:t>
      </w:r>
      <w:r w:rsidR="007963A8" w:rsidRPr="00291A76">
        <w:t>s</w:t>
      </w:r>
      <w:r w:rsidR="009D076E" w:rsidRPr="00291A76">
        <w:t xml:space="preserve"> (74.9%) than the general population sample (65.3%).</w:t>
      </w:r>
      <w:r w:rsidR="007963A8" w:rsidRPr="00291A76">
        <w:t xml:space="preserve"> Given the survey</w:t>
      </w:r>
      <w:r w:rsidR="004A3FE4">
        <w:t>’</w:t>
      </w:r>
      <w:r w:rsidR="007963A8" w:rsidRPr="00291A76">
        <w:t>s focus on issues around child support, it is not surprising that separated parent</w:t>
      </w:r>
      <w:r w:rsidR="00C53ECE" w:rsidRPr="00291A76">
        <w:t xml:space="preserve">s were </w:t>
      </w:r>
      <w:r w:rsidR="007963A8" w:rsidRPr="00291A76">
        <w:t xml:space="preserve">more motivated to complete it. </w:t>
      </w:r>
      <w:r w:rsidR="00FE2521" w:rsidRPr="00291A76">
        <w:t xml:space="preserve">Refusal or mid-survey termination rates were also lower </w:t>
      </w:r>
      <w:r w:rsidR="00C53ECE" w:rsidRPr="00291A76">
        <w:t xml:space="preserve">for separated parents </w:t>
      </w:r>
      <w:r w:rsidR="00FE2521" w:rsidRPr="00291A76">
        <w:t xml:space="preserve">(0.3% compared to 2.0%). </w:t>
      </w:r>
    </w:p>
    <w:p w14:paraId="0572813C" w14:textId="77777777" w:rsidR="00203B67" w:rsidRPr="00291A76" w:rsidRDefault="00203B67" w:rsidP="00741899"/>
    <w:p w14:paraId="052125BB" w14:textId="27A346ED" w:rsidR="00AE6973" w:rsidRDefault="00741899" w:rsidP="00741899">
      <w:r w:rsidRPr="00291A76">
        <w:t>A total of 5,294 ORU panel members were invited</w:t>
      </w:r>
      <w:r w:rsidR="00AE6973" w:rsidRPr="00291A76">
        <w:t xml:space="preserve">, 4,168 were screened out because they were not separated parents, </w:t>
      </w:r>
      <w:r w:rsidRPr="00291A76">
        <w:t>and 756 completed the survey.</w:t>
      </w:r>
      <w:r w:rsidR="00403755" w:rsidRPr="00291A76">
        <w:t xml:space="preserve"> </w:t>
      </w:r>
      <w:r w:rsidR="00BB2335" w:rsidRPr="00291A76">
        <w:t>Because of the high number of ineligible respondents among those invited, completion rates are not strictly comparable</w:t>
      </w:r>
      <w:r w:rsidR="00AE6973" w:rsidRPr="00291A76">
        <w:t xml:space="preserve"> </w:t>
      </w:r>
      <w:r w:rsidR="00BB2335" w:rsidRPr="00291A76">
        <w:t xml:space="preserve">between ORU and </w:t>
      </w:r>
      <w:proofErr w:type="spellStart"/>
      <w:r w:rsidR="00AE6973" w:rsidRPr="00291A76">
        <w:t>LinA</w:t>
      </w:r>
      <w:proofErr w:type="spellEnd"/>
      <w:r w:rsidR="00AE6973" w:rsidRPr="00291A76">
        <w:t xml:space="preserve">. A roughly equivalent completion rate </w:t>
      </w:r>
      <w:r w:rsidR="008F485C" w:rsidRPr="00291A76">
        <w:t>is</w:t>
      </w:r>
      <w:r w:rsidR="00AE6973" w:rsidRPr="00291A76">
        <w:t xml:space="preserve"> 67.1%</w:t>
      </w:r>
      <w:r w:rsidR="00421A27">
        <w:rPr>
          <w:rFonts w:ascii="ZWAdobeF" w:hAnsi="ZWAdobeF" w:cs="ZWAdobeF"/>
          <w:sz w:val="2"/>
          <w:szCs w:val="2"/>
        </w:rPr>
        <w:t>29F</w:t>
      </w:r>
      <w:r w:rsidR="00BB2335" w:rsidRPr="00291A76">
        <w:rPr>
          <w:rStyle w:val="FootnoteReference"/>
        </w:rPr>
        <w:footnoteReference w:id="30"/>
      </w:r>
      <w:r w:rsidR="00BB2335" w:rsidRPr="00291A76">
        <w:t xml:space="preserve">, which </w:t>
      </w:r>
      <w:r w:rsidR="0064767F" w:rsidRPr="00291A76">
        <w:t xml:space="preserve">is higher than the completion rates for </w:t>
      </w:r>
      <w:proofErr w:type="spellStart"/>
      <w:r w:rsidR="0064767F" w:rsidRPr="00291A76">
        <w:t>LinA</w:t>
      </w:r>
      <w:r w:rsidR="004A3FE4">
        <w:t>’</w:t>
      </w:r>
      <w:r w:rsidR="0064767F" w:rsidRPr="00291A76">
        <w:t>s</w:t>
      </w:r>
      <w:proofErr w:type="spellEnd"/>
      <w:r w:rsidR="0064767F" w:rsidRPr="00291A76">
        <w:t xml:space="preserve"> general population sample (65.3%) and lower than </w:t>
      </w:r>
      <w:proofErr w:type="spellStart"/>
      <w:r w:rsidR="0064767F" w:rsidRPr="00291A76">
        <w:t>LinA</w:t>
      </w:r>
      <w:r w:rsidR="004A3FE4">
        <w:t>’</w:t>
      </w:r>
      <w:r w:rsidR="0064767F" w:rsidRPr="00291A76">
        <w:t>s</w:t>
      </w:r>
      <w:proofErr w:type="spellEnd"/>
      <w:r w:rsidR="0064767F" w:rsidRPr="00291A76">
        <w:t xml:space="preserve"> separated parent sample (74.9%).</w:t>
      </w:r>
    </w:p>
    <w:p w14:paraId="4BD2A0D1" w14:textId="77777777" w:rsidR="00B21445" w:rsidRPr="00291A76" w:rsidRDefault="00B21445" w:rsidP="00741899"/>
    <w:p w14:paraId="4564AE91" w14:textId="3DE4BB87" w:rsidR="00741899" w:rsidRPr="00291A76" w:rsidRDefault="00741899" w:rsidP="00741899">
      <w:r w:rsidRPr="00291A76">
        <w:t>The cumulative response rate</w:t>
      </w:r>
      <w:r w:rsidR="00421A27">
        <w:rPr>
          <w:rFonts w:ascii="ZWAdobeF" w:hAnsi="ZWAdobeF" w:cs="ZWAdobeF"/>
          <w:sz w:val="2"/>
          <w:szCs w:val="2"/>
        </w:rPr>
        <w:t>30F</w:t>
      </w:r>
      <w:r w:rsidR="009D7311" w:rsidRPr="00291A76">
        <w:rPr>
          <w:rStyle w:val="FootnoteReference"/>
        </w:rPr>
        <w:footnoteReference w:id="31"/>
      </w:r>
      <w:r w:rsidRPr="00291A76">
        <w:t xml:space="preserve"> for</w:t>
      </w:r>
      <w:r w:rsidR="00FE3288" w:rsidRPr="00291A76">
        <w:t xml:space="preserve"> all</w:t>
      </w:r>
      <w:r w:rsidRPr="00291A76">
        <w:t xml:space="preserve"> </w:t>
      </w:r>
      <w:proofErr w:type="spellStart"/>
      <w:r w:rsidRPr="00291A76">
        <w:t>LinA</w:t>
      </w:r>
      <w:proofErr w:type="spellEnd"/>
      <w:r w:rsidRPr="00291A76">
        <w:t xml:space="preserve"> members in this survey </w:t>
      </w:r>
      <w:r w:rsidR="00446953" w:rsidRPr="00291A76">
        <w:t>was</w:t>
      </w:r>
      <w:r w:rsidRPr="00291A76">
        <w:t xml:space="preserve"> 2.</w:t>
      </w:r>
      <w:r w:rsidR="00403755" w:rsidRPr="00291A76">
        <w:t>6</w:t>
      </w:r>
      <w:r w:rsidRPr="00291A76">
        <w:t>%</w:t>
      </w:r>
      <w:r w:rsidR="00446953" w:rsidRPr="00291A76">
        <w:t xml:space="preserve">. It was </w:t>
      </w:r>
      <w:r w:rsidR="00403755" w:rsidRPr="00291A76">
        <w:t>2.8% for separated parent</w:t>
      </w:r>
      <w:r w:rsidR="00FE3288" w:rsidRPr="00291A76">
        <w:t xml:space="preserve">s </w:t>
      </w:r>
      <w:r w:rsidR="00403755" w:rsidRPr="00291A76">
        <w:t>and 2.5% for the general population</w:t>
      </w:r>
      <w:r w:rsidRPr="00291A76">
        <w:t>.</w:t>
      </w:r>
      <w:r w:rsidR="00446953" w:rsidRPr="00291A76">
        <w:t xml:space="preserve"> </w:t>
      </w:r>
      <w:r w:rsidRPr="00291A76">
        <w:t xml:space="preserve">The cumulative response rates for ORU sample members are </w:t>
      </w:r>
      <w:r w:rsidR="004C6579" w:rsidRPr="00291A76">
        <w:t>un</w:t>
      </w:r>
      <w:r w:rsidRPr="00291A76">
        <w:t>known.</w:t>
      </w:r>
    </w:p>
    <w:p w14:paraId="38D7F665" w14:textId="7AA80EF7" w:rsidR="00741899" w:rsidRPr="00291A76" w:rsidRDefault="00741899" w:rsidP="00DE09CC">
      <w:pPr>
        <w:pStyle w:val="Heading3"/>
      </w:pPr>
      <w:r w:rsidRPr="00291A76">
        <w:t xml:space="preserve">Data </w:t>
      </w:r>
      <w:r w:rsidR="00F4748B" w:rsidRPr="00291A76">
        <w:t>C</w:t>
      </w:r>
      <w:r w:rsidRPr="00291A76">
        <w:t>ollection</w:t>
      </w:r>
    </w:p>
    <w:p w14:paraId="50146326" w14:textId="17AF5572" w:rsidR="00741899" w:rsidRPr="00291A76" w:rsidRDefault="00B9695C" w:rsidP="00741899">
      <w:r>
        <w:t xml:space="preserve">Both quantitative and some qualitative data were collected. </w:t>
      </w:r>
      <w:r w:rsidR="00741899" w:rsidRPr="00291A76">
        <w:t xml:space="preserve">The survey was conducted from 8 April to 21 April 2024 for the </w:t>
      </w:r>
      <w:proofErr w:type="spellStart"/>
      <w:r w:rsidR="00741899" w:rsidRPr="00291A76">
        <w:t>LinA</w:t>
      </w:r>
      <w:proofErr w:type="spellEnd"/>
      <w:r w:rsidR="00741899" w:rsidRPr="00291A76">
        <w:t xml:space="preserve"> panel, and from 9 April to 21 April 2024 for the ORU panel. </w:t>
      </w:r>
      <w:r w:rsidR="00BA1BDC" w:rsidRPr="00291A76">
        <w:t xml:space="preserve">Almost all </w:t>
      </w:r>
      <w:r w:rsidR="00741899" w:rsidRPr="00291A76">
        <w:t>respondents completed the online questionnaire (</w:t>
      </w:r>
      <w:r w:rsidR="00741899" w:rsidRPr="00291A76">
        <w:rPr>
          <w:i/>
          <w:iCs/>
        </w:rPr>
        <w:t>n</w:t>
      </w:r>
      <w:r w:rsidR="00741899" w:rsidRPr="00291A76">
        <w:t>=2402 or 99.8%), with a small minority completing interviews offline via telephone (</w:t>
      </w:r>
      <w:r w:rsidR="00741899" w:rsidRPr="00291A76">
        <w:rPr>
          <w:i/>
          <w:iCs/>
        </w:rPr>
        <w:t>n</w:t>
      </w:r>
      <w:r w:rsidR="00741899" w:rsidRPr="00291A76">
        <w:t>=6 or 0.2%).</w:t>
      </w:r>
    </w:p>
    <w:p w14:paraId="37719B7A" w14:textId="77777777" w:rsidR="00203B67" w:rsidRPr="00291A76" w:rsidRDefault="00203B67" w:rsidP="00741899"/>
    <w:p w14:paraId="7F101FAB" w14:textId="1C6660C1" w:rsidR="006C6838" w:rsidRPr="00291A76" w:rsidRDefault="00BA1BDC" w:rsidP="006C6838">
      <w:r w:rsidRPr="00291A76">
        <w:t>All r</w:t>
      </w:r>
      <w:r w:rsidR="00741899" w:rsidRPr="00291A76">
        <w:t xml:space="preserve">espondents were encouraged to </w:t>
      </w:r>
      <w:r w:rsidRPr="00291A76">
        <w:t>self-</w:t>
      </w:r>
      <w:r w:rsidR="00741899" w:rsidRPr="00291A76">
        <w:t xml:space="preserve">complete the </w:t>
      </w:r>
      <w:r w:rsidRPr="00291A76">
        <w:t xml:space="preserve">online </w:t>
      </w:r>
      <w:r w:rsidR="00741899" w:rsidRPr="00291A76">
        <w:t xml:space="preserve">questionnaire. However, all had the opportunity to participate in </w:t>
      </w:r>
      <w:r w:rsidRPr="00291A76">
        <w:t xml:space="preserve">CATI </w:t>
      </w:r>
      <w:r w:rsidR="00741899" w:rsidRPr="00291A76">
        <w:t>if they chose to do so. Both modes offer numerous practical benefits, including significant cost efficiencies, especially for specialised populations. Both allow for a fast turnaround from data collection to analysis and provide flexibility in question manipulation and sequencing</w:t>
      </w:r>
      <w:r w:rsidR="009E1992" w:rsidRPr="00291A76">
        <w:t xml:space="preserve"> (Smyth </w:t>
      </w:r>
      <w:r w:rsidR="00332D4E" w:rsidRPr="00291A76">
        <w:t>&amp;</w:t>
      </w:r>
      <w:r w:rsidR="009E1992" w:rsidRPr="00291A76">
        <w:t xml:space="preserve"> Weston, 2005)</w:t>
      </w:r>
      <w:r w:rsidR="00741899" w:rsidRPr="00291A76">
        <w:t>. Response options were often randomised or reversed. The question order, however, remained the same throughout.</w:t>
      </w:r>
      <w:r w:rsidR="006C6838" w:rsidRPr="00291A76">
        <w:t xml:space="preserve"> </w:t>
      </w:r>
    </w:p>
    <w:p w14:paraId="1E9A7FE4" w14:textId="77777777" w:rsidR="00203B67" w:rsidRPr="00291A76" w:rsidRDefault="00203B67" w:rsidP="006C6838"/>
    <w:p w14:paraId="6512CB23" w14:textId="7C8EE1A1" w:rsidR="004B107A" w:rsidRPr="00291A76" w:rsidRDefault="006C6838" w:rsidP="00741899">
      <w:r w:rsidRPr="00291A76">
        <w:t xml:space="preserve">CATI also enables interviewers to record unprompted responses. </w:t>
      </w:r>
      <w:r w:rsidR="000918E6" w:rsidRPr="00291A76">
        <w:t>For example, t</w:t>
      </w:r>
      <w:r w:rsidRPr="00291A76">
        <w:t>he yes-no questions in the 2005 survey</w:t>
      </w:r>
      <w:r w:rsidR="000918E6" w:rsidRPr="00291A76">
        <w:t xml:space="preserve"> (CATI-based) </w:t>
      </w:r>
      <w:r w:rsidRPr="00291A76">
        <w:t xml:space="preserve">recorded unprompted </w:t>
      </w:r>
      <w:r w:rsidR="004A3FE4">
        <w:t>‘</w:t>
      </w:r>
      <w:r w:rsidRPr="00291A76">
        <w:t>It depends</w:t>
      </w:r>
      <w:r w:rsidR="004A3FE4">
        <w:t>’</w:t>
      </w:r>
      <w:r w:rsidRPr="00291A76">
        <w:t xml:space="preserve"> responses. In the 2024 survey, neither the online self-complete nor the CATI questionnaire allowed </w:t>
      </w:r>
      <w:r w:rsidR="000918E6" w:rsidRPr="00291A76">
        <w:t xml:space="preserve">the </w:t>
      </w:r>
      <w:r w:rsidRPr="00291A76">
        <w:t>recording of unprompted responses.</w:t>
      </w:r>
      <w:r w:rsidR="000918E6" w:rsidRPr="00291A76">
        <w:t xml:space="preserve"> </w:t>
      </w:r>
      <w:r w:rsidR="00D911BF" w:rsidRPr="00291A76">
        <w:t>Respondents had to choose from the given response options</w:t>
      </w:r>
      <w:r w:rsidR="0020043A">
        <w:t xml:space="preserve"> (including ‘not sure’ or ‘prefer not to say’)</w:t>
      </w:r>
      <w:r w:rsidR="00D911BF" w:rsidRPr="00291A76">
        <w:t>.</w:t>
      </w:r>
    </w:p>
    <w:p w14:paraId="4B17DCFF" w14:textId="77777777" w:rsidR="00203B67" w:rsidRPr="00291A76" w:rsidRDefault="00203B67" w:rsidP="00741899"/>
    <w:p w14:paraId="2677A4A9" w14:textId="3D01D675" w:rsidR="004B107A" w:rsidRPr="00291A76" w:rsidRDefault="00741899" w:rsidP="00741899">
      <w:r w:rsidRPr="00291A76">
        <w:t xml:space="preserve">Respondents in the general population took an average of </w:t>
      </w:r>
      <w:r w:rsidR="004B107A" w:rsidRPr="00291A76">
        <w:t>18.1</w:t>
      </w:r>
      <w:r w:rsidRPr="00291A76">
        <w:t xml:space="preserve"> minutes to complete the </w:t>
      </w:r>
      <w:r w:rsidR="004B107A" w:rsidRPr="00291A76">
        <w:t xml:space="preserve">survey. Separated parents from </w:t>
      </w:r>
      <w:proofErr w:type="spellStart"/>
      <w:r w:rsidR="004B107A" w:rsidRPr="00291A76">
        <w:t>LinA</w:t>
      </w:r>
      <w:proofErr w:type="spellEnd"/>
      <w:r w:rsidR="004B107A" w:rsidRPr="00291A76">
        <w:t xml:space="preserve"> completed the survey in 20.8</w:t>
      </w:r>
      <w:r w:rsidRPr="00291A76">
        <w:t xml:space="preserve"> minutes</w:t>
      </w:r>
      <w:r w:rsidR="004B107A" w:rsidRPr="00291A76">
        <w:t xml:space="preserve"> and separated parents from ORU in 17.3 minutes. </w:t>
      </w:r>
    </w:p>
    <w:p w14:paraId="689BBF9A" w14:textId="0863671F" w:rsidR="001D79F8" w:rsidRPr="00291A76" w:rsidRDefault="00741899" w:rsidP="00DE09CC">
      <w:pPr>
        <w:pStyle w:val="Heading3"/>
      </w:pPr>
      <w:r w:rsidRPr="00291A76">
        <w:t xml:space="preserve">Weighting </w:t>
      </w:r>
      <w:r w:rsidR="00D84253">
        <w:t>a</w:t>
      </w:r>
      <w:r w:rsidRPr="00291A76">
        <w:t>pproach</w:t>
      </w:r>
    </w:p>
    <w:p w14:paraId="36F1639D" w14:textId="0AFB042F" w:rsidR="00741899" w:rsidRPr="00291A76" w:rsidRDefault="00741899" w:rsidP="00741899">
      <w:r w:rsidRPr="00291A76">
        <w:t>The usual approach to weighting random (probability) samples</w:t>
      </w:r>
      <w:r w:rsidR="00421A27">
        <w:rPr>
          <w:rFonts w:ascii="ZWAdobeF" w:hAnsi="ZWAdobeF" w:cs="ZWAdobeF"/>
          <w:sz w:val="2"/>
          <w:szCs w:val="2"/>
        </w:rPr>
        <w:t>31F</w:t>
      </w:r>
      <w:r w:rsidR="00D27DB7" w:rsidRPr="00291A76">
        <w:rPr>
          <w:rStyle w:val="FootnoteReference"/>
        </w:rPr>
        <w:footnoteReference w:id="32"/>
      </w:r>
      <w:r w:rsidR="00D27DB7" w:rsidRPr="00291A76">
        <w:t xml:space="preserve"> </w:t>
      </w:r>
      <w:r w:rsidRPr="00291A76">
        <w:t>is a two-step process that aims to reduce biases caused by non-coverage and non-response and to align weighted sample estimates with external data about the target population (</w:t>
      </w:r>
      <w:proofErr w:type="spellStart"/>
      <w:r w:rsidRPr="00291A76">
        <w:t>Kalton</w:t>
      </w:r>
      <w:proofErr w:type="spellEnd"/>
      <w:r w:rsidRPr="00291A76">
        <w:t xml:space="preserve"> </w:t>
      </w:r>
      <w:r w:rsidR="00AE4629" w:rsidRPr="00291A76">
        <w:t>&amp;</w:t>
      </w:r>
      <w:r w:rsidRPr="00291A76">
        <w:t xml:space="preserve"> Flores-Cervantes, 2003). First, base weights are calculated to account for each respondent</w:t>
      </w:r>
      <w:r w:rsidR="004A3FE4">
        <w:t>’</w:t>
      </w:r>
      <w:r w:rsidRPr="00291A76">
        <w:t>s initial chance of selection and for the survey</w:t>
      </w:r>
      <w:r w:rsidR="004A3FE4">
        <w:t>’</w:t>
      </w:r>
      <w:r w:rsidRPr="00291A76">
        <w:t xml:space="preserve">s response rate. Next, the base weights are adjusted to align respondents with the population on key socio-demographic characteristics. </w:t>
      </w:r>
    </w:p>
    <w:p w14:paraId="46AF9773" w14:textId="77777777" w:rsidR="00203B67" w:rsidRPr="00291A76" w:rsidRDefault="00203B67" w:rsidP="00741899"/>
    <w:p w14:paraId="117CFDFE" w14:textId="44DB7CE8" w:rsidR="00741899" w:rsidRPr="00291A76" w:rsidRDefault="00741899" w:rsidP="00741899">
      <w:r w:rsidRPr="00291A76">
        <w:t xml:space="preserve">The simple approach outlined above cannot be used for the community </w:t>
      </w:r>
      <w:r w:rsidR="00BA1BDC" w:rsidRPr="00291A76">
        <w:t xml:space="preserve">attitudes </w:t>
      </w:r>
      <w:r w:rsidRPr="00291A76">
        <w:t>survey because it comprises not only a probability sample (</w:t>
      </w:r>
      <w:proofErr w:type="spellStart"/>
      <w:r w:rsidR="00D530C5" w:rsidRPr="00291A76">
        <w:t>LinA</w:t>
      </w:r>
      <w:proofErr w:type="spellEnd"/>
      <w:r w:rsidRPr="00291A76">
        <w:t xml:space="preserve"> panel) but also a non-probability sample (ORU panel). The ORU sample is based on a non-random mechanism to recruit </w:t>
      </w:r>
      <w:r w:rsidR="004A3FE4">
        <w:t>respondents</w:t>
      </w:r>
      <w:r w:rsidRPr="00291A76">
        <w:t xml:space="preserve">. There are several methods for weighting such samples and making estimates from them (refer to Valliant, 2020). One of these methods, used here, is </w:t>
      </w:r>
      <w:r w:rsidR="004A3FE4">
        <w:t>‘</w:t>
      </w:r>
      <w:r w:rsidRPr="00291A76">
        <w:t>quasi-randomisation</w:t>
      </w:r>
      <w:r w:rsidR="004A3FE4">
        <w:t>’</w:t>
      </w:r>
      <w:r w:rsidRPr="00291A76">
        <w:t xml:space="preserve"> which requires a reference sample chosen at random from the target population. The reference sample is used to estimate pseudo-selection probabilities for the non-</w:t>
      </w:r>
      <w:r w:rsidR="00D530C5" w:rsidRPr="00291A76">
        <w:t>probability</w:t>
      </w:r>
      <w:r w:rsidRPr="00291A76">
        <w:t xml:space="preserve"> sample, to adjust for selection bias. For this survey, the reference sample were the probability cases from </w:t>
      </w:r>
      <w:proofErr w:type="spellStart"/>
      <w:r w:rsidRPr="00291A76">
        <w:t>LinA</w:t>
      </w:r>
      <w:proofErr w:type="spellEnd"/>
      <w:r w:rsidRPr="00291A76">
        <w:t>.</w:t>
      </w:r>
    </w:p>
    <w:p w14:paraId="3A5D0E7B" w14:textId="77777777" w:rsidR="00203B67" w:rsidRPr="00291A76" w:rsidRDefault="00203B67" w:rsidP="00741899"/>
    <w:p w14:paraId="0328C0C2" w14:textId="1F015B61" w:rsidR="00741899" w:rsidRPr="00291A76" w:rsidRDefault="00741899" w:rsidP="00741899">
      <w:r w:rsidRPr="00291A76">
        <w:t>The combined sample then had base weights for the two groups</w:t>
      </w:r>
      <w:r w:rsidR="008603A5" w:rsidRPr="00291A76">
        <w:t>—</w:t>
      </w:r>
      <w:r w:rsidRPr="00291A76">
        <w:t xml:space="preserve">a probability-based one for </w:t>
      </w:r>
      <w:proofErr w:type="spellStart"/>
      <w:r w:rsidRPr="00291A76">
        <w:t>LinA</w:t>
      </w:r>
      <w:proofErr w:type="spellEnd"/>
      <w:r w:rsidRPr="00291A76">
        <w:t xml:space="preserve"> cases and an estimated one for non-probability cases. To derive the adjusted weights, consideration then had to be given to the characteristics on which to align the base weights with the population. The choice of characteristics was guided by three factors:</w:t>
      </w:r>
    </w:p>
    <w:p w14:paraId="121B51C9" w14:textId="77777777" w:rsidR="00203B67" w:rsidRPr="00291A76" w:rsidRDefault="00203B67" w:rsidP="00741899"/>
    <w:p w14:paraId="4D7790E4" w14:textId="51FAB863" w:rsidR="00741899" w:rsidRPr="00291A76" w:rsidRDefault="00741899">
      <w:pPr>
        <w:pStyle w:val="ListParagraph"/>
        <w:numPr>
          <w:ilvl w:val="0"/>
          <w:numId w:val="7"/>
        </w:numPr>
      </w:pPr>
      <w:r w:rsidRPr="00291A76">
        <w:t>Which characteristics are most different between the probability and non-probability samples?</w:t>
      </w:r>
    </w:p>
    <w:p w14:paraId="4FA1BE9C" w14:textId="7FD6DD8E" w:rsidR="00741899" w:rsidRPr="00291A76" w:rsidRDefault="00741899">
      <w:pPr>
        <w:pStyle w:val="ListParagraph"/>
        <w:numPr>
          <w:ilvl w:val="0"/>
          <w:numId w:val="7"/>
        </w:numPr>
      </w:pPr>
      <w:r w:rsidRPr="00291A76">
        <w:t>Which characteristics are most associated with the survey</w:t>
      </w:r>
      <w:r w:rsidR="004A3FE4">
        <w:t>’</w:t>
      </w:r>
      <w:r w:rsidRPr="00291A76">
        <w:t>s key questionnaire items?</w:t>
      </w:r>
    </w:p>
    <w:p w14:paraId="1479A749" w14:textId="3D1D52AD" w:rsidR="00741899" w:rsidRPr="00291A76" w:rsidRDefault="00741899">
      <w:pPr>
        <w:pStyle w:val="ListParagraph"/>
        <w:numPr>
          <w:ilvl w:val="0"/>
          <w:numId w:val="7"/>
        </w:numPr>
      </w:pPr>
      <w:r w:rsidRPr="00291A76">
        <w:t>Which characteristics are most different between the combined sample and the population?</w:t>
      </w:r>
    </w:p>
    <w:p w14:paraId="28F99BB4" w14:textId="77777777" w:rsidR="00203B67" w:rsidRPr="00291A76" w:rsidRDefault="00203B67" w:rsidP="00203B67">
      <w:pPr>
        <w:pStyle w:val="ListParagraph"/>
      </w:pPr>
    </w:p>
    <w:p w14:paraId="741A83AA" w14:textId="094C0C74" w:rsidR="00741899" w:rsidRPr="00291A76" w:rsidRDefault="00741899" w:rsidP="00741899">
      <w:r w:rsidRPr="00291A76">
        <w:t>The following characteristics were used to adjust the weights: state</w:t>
      </w:r>
      <w:r w:rsidR="00D530C5" w:rsidRPr="00291A76">
        <w:t>;</w:t>
      </w:r>
      <w:r w:rsidRPr="00291A76">
        <w:t xml:space="preserve"> section of state (capital city, rest of state)</w:t>
      </w:r>
      <w:r w:rsidR="00D530C5" w:rsidRPr="00291A76">
        <w:t>;</w:t>
      </w:r>
      <w:r w:rsidRPr="00291A76">
        <w:t xml:space="preserve"> gender (male, female)</w:t>
      </w:r>
      <w:r w:rsidR="00D530C5" w:rsidRPr="00291A76">
        <w:t>;</w:t>
      </w:r>
      <w:r w:rsidRPr="00291A76">
        <w:t xml:space="preserve"> intersection of age (18</w:t>
      </w:r>
      <w:r w:rsidR="00CB2AC1" w:rsidRPr="00291A76">
        <w:t>–</w:t>
      </w:r>
      <w:r w:rsidRPr="00291A76">
        <w:t>24, 25</w:t>
      </w:r>
      <w:r w:rsidR="00CB2AC1" w:rsidRPr="00291A76">
        <w:t>–</w:t>
      </w:r>
      <w:r w:rsidRPr="00291A76">
        <w:t>34, 35</w:t>
      </w:r>
      <w:r w:rsidR="00CB2AC1" w:rsidRPr="00291A76">
        <w:t>–</w:t>
      </w:r>
      <w:r w:rsidRPr="00291A76">
        <w:t>44, 45</w:t>
      </w:r>
      <w:r w:rsidR="00CB2AC1" w:rsidRPr="00291A76">
        <w:t>–</w:t>
      </w:r>
      <w:r w:rsidRPr="00291A76">
        <w:t>54, 55</w:t>
      </w:r>
      <w:r w:rsidR="00CB2AC1" w:rsidRPr="00291A76">
        <w:t>–</w:t>
      </w:r>
      <w:r w:rsidRPr="00291A76">
        <w:t>64) and education (less than a bachelor</w:t>
      </w:r>
      <w:r w:rsidR="004A3FE4">
        <w:t>’</w:t>
      </w:r>
      <w:r w:rsidRPr="00291A76">
        <w:t>s degree, bachelor</w:t>
      </w:r>
      <w:r w:rsidR="004A3FE4">
        <w:t>’</w:t>
      </w:r>
      <w:r w:rsidRPr="00291A76">
        <w:t>s degree or above)</w:t>
      </w:r>
      <w:r w:rsidR="00D530C5" w:rsidRPr="00291A76">
        <w:t>;</w:t>
      </w:r>
      <w:r w:rsidRPr="00291A76">
        <w:t xml:space="preserve"> number of adults in the household</w:t>
      </w:r>
      <w:r w:rsidR="00D530C5" w:rsidRPr="00291A76">
        <w:t>;</w:t>
      </w:r>
      <w:r w:rsidRPr="00291A76">
        <w:t xml:space="preserve"> speaking a language other than English at home</w:t>
      </w:r>
      <w:r w:rsidR="00D530C5" w:rsidRPr="00291A76">
        <w:t>;</w:t>
      </w:r>
      <w:r w:rsidRPr="00291A76">
        <w:t xml:space="preserve"> and number of adults giving or receiving child support. </w:t>
      </w:r>
    </w:p>
    <w:p w14:paraId="7757E4FC" w14:textId="77777777" w:rsidR="00203B67" w:rsidRPr="00291A76" w:rsidRDefault="00203B67" w:rsidP="00741899"/>
    <w:p w14:paraId="25DA886D" w14:textId="01F89CD9" w:rsidR="00741899" w:rsidRPr="00291A76" w:rsidRDefault="00741899" w:rsidP="00741899">
      <w:r w:rsidRPr="00291A76">
        <w:t xml:space="preserve">Most of the population benchmarks came from Census 2021 </w:t>
      </w:r>
      <w:proofErr w:type="spellStart"/>
      <w:r w:rsidRPr="00291A76">
        <w:t>TableBuilder</w:t>
      </w:r>
      <w:proofErr w:type="spellEnd"/>
      <w:r w:rsidRPr="00291A76">
        <w:t xml:space="preserve"> (Australian Bureau of Statistics, 2021), except number of adults in the household and number of adults </w:t>
      </w:r>
      <w:r w:rsidR="00C03A34" w:rsidRPr="00291A76">
        <w:t>paying</w:t>
      </w:r>
      <w:r w:rsidRPr="00291A76">
        <w:t xml:space="preserve"> or receiving child support. The former came from the National Health Survey 2020-21 (Australian Bureau of Statistics, 2021</w:t>
      </w:r>
      <w:r w:rsidR="00332D4E" w:rsidRPr="00291A76">
        <w:t>–</w:t>
      </w:r>
      <w:r w:rsidRPr="00291A76">
        <w:t>22) and the latter from the Household, Income and Labour Dynamics in Australia Survey 2022.</w:t>
      </w:r>
    </w:p>
    <w:p w14:paraId="39A5E9B4" w14:textId="77777777" w:rsidR="00203B67" w:rsidRPr="00291A76" w:rsidRDefault="00203B67" w:rsidP="00741899"/>
    <w:p w14:paraId="4BB093C4" w14:textId="77777777" w:rsidR="00741899" w:rsidRPr="00291A76" w:rsidRDefault="00741899" w:rsidP="00741899">
      <w:r w:rsidRPr="00291A76">
        <w:t>The method used to adjust the base weights was regression calibration (Deville et al., 1993), implemented in R (R Core Team, 2023) using the survey package (Lumley, 2020).</w:t>
      </w:r>
    </w:p>
    <w:p w14:paraId="36A456DA" w14:textId="413980F5" w:rsidR="00741899" w:rsidRPr="00291A76" w:rsidRDefault="00741899" w:rsidP="00DE09CC">
      <w:pPr>
        <w:pStyle w:val="Heading3"/>
      </w:pPr>
      <w:r w:rsidRPr="00291A76">
        <w:t xml:space="preserve">Survey </w:t>
      </w:r>
      <w:r w:rsidR="00F4748B" w:rsidRPr="00291A76">
        <w:t>C</w:t>
      </w:r>
      <w:r w:rsidRPr="00291A76">
        <w:t>ontent</w:t>
      </w:r>
    </w:p>
    <w:p w14:paraId="219B9947" w14:textId="4F801AE2" w:rsidR="00741899" w:rsidRPr="00291A76" w:rsidRDefault="00741899" w:rsidP="00741899">
      <w:r w:rsidRPr="00291A76">
        <w:t xml:space="preserve">The </w:t>
      </w:r>
      <w:r w:rsidR="00B21445">
        <w:t>survey</w:t>
      </w:r>
      <w:r w:rsidRPr="00291A76">
        <w:t xml:space="preserve"> </w:t>
      </w:r>
      <w:r w:rsidR="00B21445">
        <w:t>comprised</w:t>
      </w:r>
      <w:r w:rsidRPr="00291A76">
        <w:t xml:space="preserve"> five parts: (a) general perceptions or, in the case of the general population sample, general awareness of the Scheme; (b) general attitudes to child support (c) attitudes to broader policy issues; d) budget standard</w:t>
      </w:r>
      <w:r w:rsidR="006107E8" w:rsidRPr="00291A76">
        <w:t>s questions</w:t>
      </w:r>
      <w:r w:rsidR="00421A27">
        <w:rPr>
          <w:rFonts w:ascii="ZWAdobeF" w:hAnsi="ZWAdobeF" w:cs="ZWAdobeF"/>
          <w:sz w:val="2"/>
          <w:szCs w:val="2"/>
        </w:rPr>
        <w:t>32F</w:t>
      </w:r>
      <w:r w:rsidR="006107E8" w:rsidRPr="00291A76">
        <w:rPr>
          <w:rStyle w:val="FootnoteReference"/>
        </w:rPr>
        <w:footnoteReference w:id="33"/>
      </w:r>
      <w:r w:rsidRPr="00291A76">
        <w:t xml:space="preserve"> and (e) demographics</w:t>
      </w:r>
      <w:r w:rsidR="00421A27">
        <w:rPr>
          <w:rFonts w:ascii="ZWAdobeF" w:hAnsi="ZWAdobeF" w:cs="ZWAdobeF"/>
          <w:sz w:val="2"/>
          <w:szCs w:val="2"/>
        </w:rPr>
        <w:t>33F</w:t>
      </w:r>
      <w:r w:rsidR="006107E8" w:rsidRPr="00291A76">
        <w:rPr>
          <w:rStyle w:val="FootnoteReference"/>
        </w:rPr>
        <w:footnoteReference w:id="34"/>
      </w:r>
      <w:r w:rsidRPr="00291A76">
        <w:t xml:space="preserve"> and </w:t>
      </w:r>
      <w:r w:rsidR="006107E8" w:rsidRPr="00291A76">
        <w:t xml:space="preserve">some </w:t>
      </w:r>
      <w:r w:rsidRPr="00291A76">
        <w:t xml:space="preserve">questions </w:t>
      </w:r>
      <w:r w:rsidR="006107E8" w:rsidRPr="00291A76">
        <w:t>regarding the</w:t>
      </w:r>
      <w:r w:rsidRPr="00291A76">
        <w:t xml:space="preserve"> </w:t>
      </w:r>
      <w:r w:rsidR="00C03A34" w:rsidRPr="00291A76">
        <w:t>Scheme</w:t>
      </w:r>
      <w:r w:rsidR="006107E8" w:rsidRPr="00291A76">
        <w:t>.</w:t>
      </w:r>
      <w:r w:rsidRPr="00291A76">
        <w:t xml:space="preserve"> </w:t>
      </w:r>
    </w:p>
    <w:p w14:paraId="78620107" w14:textId="77777777" w:rsidR="00203B67" w:rsidRPr="00291A76" w:rsidRDefault="00203B67" w:rsidP="00741899"/>
    <w:p w14:paraId="5828105C" w14:textId="115A7A02" w:rsidR="00741899" w:rsidRPr="00291A76" w:rsidRDefault="00741899" w:rsidP="00741899">
      <w:r w:rsidRPr="00291A76">
        <w:t xml:space="preserve">The </w:t>
      </w:r>
      <w:r w:rsidR="00D33453">
        <w:t>survey questions</w:t>
      </w:r>
      <w:r w:rsidRPr="00291A76">
        <w:t xml:space="preserve"> </w:t>
      </w:r>
      <w:r w:rsidR="00D33453">
        <w:t>were</w:t>
      </w:r>
      <w:r w:rsidRPr="00291A76">
        <w:t xml:space="preserve"> designed to be largely the same for both the general population and </w:t>
      </w:r>
      <w:r w:rsidR="002C3178" w:rsidRPr="00291A76">
        <w:t xml:space="preserve">the </w:t>
      </w:r>
      <w:r w:rsidRPr="00291A76">
        <w:t>separate</w:t>
      </w:r>
      <w:r w:rsidR="002C3178" w:rsidRPr="00291A76">
        <w:t>d</w:t>
      </w:r>
      <w:r w:rsidRPr="00291A76">
        <w:t xml:space="preserve"> parent sample</w:t>
      </w:r>
      <w:r w:rsidR="00602A71" w:rsidRPr="00291A76">
        <w:t>s</w:t>
      </w:r>
      <w:r w:rsidRPr="00291A76">
        <w:t xml:space="preserve">. </w:t>
      </w:r>
      <w:r w:rsidR="006936CA" w:rsidRPr="00291A76">
        <w:t>Only a few questions were restricted to the separated parent sample whenever respondents were required to have in-depth knowledge of the child support scheme or to have had a relationship with it. For example, t</w:t>
      </w:r>
      <w:r w:rsidRPr="00291A76">
        <w:t xml:space="preserve">he general population sample was asked if they had heard of the Scheme or </w:t>
      </w:r>
      <w:r w:rsidR="00DB1CF0" w:rsidRPr="00291A76">
        <w:t>Services Australia (previously the</w:t>
      </w:r>
      <w:r w:rsidRPr="00291A76">
        <w:t xml:space="preserve"> </w:t>
      </w:r>
      <w:r w:rsidR="00091A39" w:rsidRPr="00291A76">
        <w:t>CSA</w:t>
      </w:r>
      <w:r w:rsidR="00C03A34" w:rsidRPr="00291A76">
        <w:t>)</w:t>
      </w:r>
      <w:r w:rsidRPr="00291A76">
        <w:t xml:space="preserve">, and if they had ever had any contact with </w:t>
      </w:r>
      <w:r w:rsidR="00DB1CF0" w:rsidRPr="00291A76">
        <w:t>Services Australia</w:t>
      </w:r>
      <w:r w:rsidRPr="00291A76">
        <w:t xml:space="preserve">. However, it was assumed that all separated parents were aware of the Scheme, so they were not asked </w:t>
      </w:r>
      <w:r w:rsidR="000E230E" w:rsidRPr="00291A76">
        <w:t xml:space="preserve">the first </w:t>
      </w:r>
      <w:r w:rsidRPr="00291A76">
        <w:t xml:space="preserve">question. Instead, they were asked more direct questions about whether they believed the Scheme was </w:t>
      </w:r>
      <w:r w:rsidR="004A3FE4">
        <w:t>‘</w:t>
      </w:r>
      <w:r w:rsidRPr="00291A76">
        <w:t>working well</w:t>
      </w:r>
      <w:r w:rsidR="004A3FE4">
        <w:t>’</w:t>
      </w:r>
      <w:r w:rsidRPr="00291A76">
        <w:t xml:space="preserve"> and was </w:t>
      </w:r>
      <w:r w:rsidR="004A3FE4">
        <w:t>‘</w:t>
      </w:r>
      <w:r w:rsidRPr="00291A76">
        <w:t>fair</w:t>
      </w:r>
      <w:r w:rsidR="004A3FE4">
        <w:t>’</w:t>
      </w:r>
      <w:r w:rsidRPr="00291A76">
        <w:t>.</w:t>
      </w:r>
    </w:p>
    <w:p w14:paraId="24AD0B46" w14:textId="77777777" w:rsidR="00203B67" w:rsidRPr="00291A76" w:rsidRDefault="00203B67" w:rsidP="00741899"/>
    <w:p w14:paraId="273E35FE" w14:textId="1D963587" w:rsidR="00741899" w:rsidRPr="00291A76" w:rsidRDefault="00741899" w:rsidP="00741899">
      <w:r w:rsidRPr="00291A76">
        <w:t>The questionnaire concluded with two open-ended questions about whether respondents wanted anything changed in the Scheme and whether respondents wanted to add anything</w:t>
      </w:r>
      <w:r w:rsidR="00F039A9" w:rsidRPr="00291A76">
        <w:t xml:space="preserve">, </w:t>
      </w:r>
      <w:r w:rsidRPr="00291A76">
        <w:t xml:space="preserve">with no further instructions given. Only respondents who had heard of either the Scheme or the Agency were asked </w:t>
      </w:r>
      <w:r w:rsidR="00602A71" w:rsidRPr="00291A76">
        <w:t>whether they wanted anything changed in the scheme.</w:t>
      </w:r>
      <w:r w:rsidRPr="00291A76">
        <w:t xml:space="preserve"> However, all respondents were asked whether they wanted to add anything else.</w:t>
      </w:r>
    </w:p>
    <w:p w14:paraId="26903F41" w14:textId="77777777" w:rsidR="00203B67" w:rsidRPr="00291A76" w:rsidRDefault="00203B67" w:rsidP="00741899"/>
    <w:p w14:paraId="5308776C" w14:textId="00941FD4" w:rsidR="00741899" w:rsidRPr="00291A76" w:rsidRDefault="00741899" w:rsidP="00741899">
      <w:r w:rsidRPr="00291A76">
        <w:t xml:space="preserve">The current survey retained </w:t>
      </w:r>
      <w:r w:rsidR="001E27B9" w:rsidRPr="00291A76">
        <w:t>many of the original</w:t>
      </w:r>
      <w:r w:rsidRPr="00291A76">
        <w:t xml:space="preserve"> questions </w:t>
      </w:r>
      <w:r w:rsidR="001E27B9" w:rsidRPr="00291A76">
        <w:t xml:space="preserve">from the 2005 </w:t>
      </w:r>
      <w:r w:rsidR="00800F64" w:rsidRPr="00291A76">
        <w:t>survey,</w:t>
      </w:r>
      <w:r w:rsidR="001E27B9" w:rsidRPr="00291A76">
        <w:t xml:space="preserve"> </w:t>
      </w:r>
      <w:r w:rsidRPr="00291A76">
        <w:t xml:space="preserve">but </w:t>
      </w:r>
      <w:r w:rsidR="00800F64" w:rsidRPr="00291A76">
        <w:t xml:space="preserve">it </w:t>
      </w:r>
      <w:r w:rsidRPr="00291A76">
        <w:t>used a self-</w:t>
      </w:r>
      <w:r w:rsidR="00EE6BC1" w:rsidRPr="00291A76">
        <w:t xml:space="preserve">administered </w:t>
      </w:r>
      <w:r w:rsidRPr="00291A76">
        <w:t>online questionnaire rather than CATI</w:t>
      </w:r>
      <w:r w:rsidR="00F039A9" w:rsidRPr="00291A76">
        <w:t>.</w:t>
      </w:r>
      <w:r w:rsidR="00421A27">
        <w:rPr>
          <w:rFonts w:ascii="ZWAdobeF" w:hAnsi="ZWAdobeF" w:cs="ZWAdobeF"/>
          <w:sz w:val="2"/>
          <w:szCs w:val="2"/>
        </w:rPr>
        <w:t>34F</w:t>
      </w:r>
      <w:r w:rsidR="00F039A9" w:rsidRPr="00291A76">
        <w:rPr>
          <w:rStyle w:val="FootnoteReference"/>
        </w:rPr>
        <w:footnoteReference w:id="35"/>
      </w:r>
      <w:r w:rsidRPr="00291A76">
        <w:t xml:space="preserve"> The </w:t>
      </w:r>
      <w:r w:rsidR="00F039A9" w:rsidRPr="00291A76">
        <w:t>retained</w:t>
      </w:r>
      <w:r w:rsidRPr="00291A76">
        <w:t xml:space="preserve"> questions were changed from gender-specific language</w:t>
      </w:r>
      <w:r w:rsidR="00F039A9" w:rsidRPr="00291A76">
        <w:t xml:space="preserve"> that referred to mothers and fathers</w:t>
      </w:r>
      <w:r w:rsidRPr="00291A76">
        <w:t xml:space="preserve"> to gender-neutral language</w:t>
      </w:r>
      <w:r w:rsidR="00F039A9" w:rsidRPr="00291A76">
        <w:t xml:space="preserve"> that simply referred to parents</w:t>
      </w:r>
      <w:r w:rsidRPr="00291A76">
        <w:t>.</w:t>
      </w:r>
      <w:r w:rsidR="00F039A9" w:rsidRPr="00291A76">
        <w:t xml:space="preserve"> </w:t>
      </w:r>
      <w:r w:rsidR="00367CD2" w:rsidRPr="00291A76">
        <w:t>The</w:t>
      </w:r>
      <w:r w:rsidRPr="00291A76">
        <w:t xml:space="preserve"> term</w:t>
      </w:r>
      <w:r w:rsidR="00367CD2" w:rsidRPr="00291A76">
        <w:t>s</w:t>
      </w:r>
      <w:r w:rsidRPr="00291A76">
        <w:t xml:space="preserve"> </w:t>
      </w:r>
      <w:r w:rsidR="004A3FE4">
        <w:t>‘</w:t>
      </w:r>
      <w:r w:rsidRPr="00291A76">
        <w:t>paying parent</w:t>
      </w:r>
      <w:r w:rsidR="004A3FE4">
        <w:t>’</w:t>
      </w:r>
      <w:r w:rsidRPr="00291A76">
        <w:t xml:space="preserve"> </w:t>
      </w:r>
      <w:r w:rsidR="00367CD2" w:rsidRPr="00291A76">
        <w:t xml:space="preserve">and </w:t>
      </w:r>
      <w:r w:rsidR="004A3FE4">
        <w:t>‘</w:t>
      </w:r>
      <w:r w:rsidR="00367CD2" w:rsidRPr="00291A76">
        <w:t>receiving parent</w:t>
      </w:r>
      <w:r w:rsidR="004A3FE4">
        <w:t>’</w:t>
      </w:r>
      <w:r w:rsidR="00367CD2" w:rsidRPr="00291A76">
        <w:t xml:space="preserve"> are used </w:t>
      </w:r>
      <w:r w:rsidRPr="00291A76">
        <w:t xml:space="preserve">whenever </w:t>
      </w:r>
      <w:r w:rsidR="00367CD2" w:rsidRPr="00291A76">
        <w:t xml:space="preserve">a question needs to refer to a particular </w:t>
      </w:r>
      <w:r w:rsidR="00F039A9" w:rsidRPr="00291A76">
        <w:t>parenting</w:t>
      </w:r>
      <w:r w:rsidRPr="00291A76">
        <w:t xml:space="preserve"> role in a child support arrangement. Questions that were not needed </w:t>
      </w:r>
      <w:r w:rsidR="00F039A9" w:rsidRPr="00291A76">
        <w:t xml:space="preserve">to support the 2024 review of the child support </w:t>
      </w:r>
      <w:r w:rsidR="00DB1CF0" w:rsidRPr="00291A76">
        <w:t xml:space="preserve">formula (including the </w:t>
      </w:r>
      <w:r w:rsidR="00693378" w:rsidRPr="00291A76">
        <w:t>Costs of the Children Table</w:t>
      </w:r>
      <w:r w:rsidR="00DB1CF0" w:rsidRPr="00291A76">
        <w:t>)</w:t>
      </w:r>
      <w:r w:rsidR="00693378" w:rsidRPr="00291A76">
        <w:t xml:space="preserve"> </w:t>
      </w:r>
      <w:r w:rsidR="00F039A9" w:rsidRPr="00291A76">
        <w:t>were not retained from</w:t>
      </w:r>
      <w:r w:rsidRPr="00291A76">
        <w:t xml:space="preserve"> </w:t>
      </w:r>
      <w:r w:rsidR="00367CD2" w:rsidRPr="00291A76">
        <w:t xml:space="preserve">the </w:t>
      </w:r>
      <w:r w:rsidRPr="00291A76">
        <w:t>2005</w:t>
      </w:r>
      <w:r w:rsidR="00367CD2" w:rsidRPr="00291A76">
        <w:t xml:space="preserve"> questionnaire</w:t>
      </w:r>
      <w:r w:rsidRPr="00291A76">
        <w:t xml:space="preserve">. This </w:t>
      </w:r>
      <w:proofErr w:type="gramStart"/>
      <w:r w:rsidRPr="00291A76">
        <w:t xml:space="preserve">opened </w:t>
      </w:r>
      <w:r w:rsidR="00367CD2" w:rsidRPr="00291A76">
        <w:t>up</w:t>
      </w:r>
      <w:proofErr w:type="gramEnd"/>
      <w:r w:rsidR="00367CD2" w:rsidRPr="00291A76">
        <w:t xml:space="preserve"> </w:t>
      </w:r>
      <w:r w:rsidRPr="00291A76">
        <w:t xml:space="preserve">space in the questionnaire </w:t>
      </w:r>
      <w:r w:rsidR="00963E28" w:rsidRPr="00291A76">
        <w:t>for</w:t>
      </w:r>
      <w:r w:rsidRPr="00291A76">
        <w:t xml:space="preserve"> new questions on emerging issues</w:t>
      </w:r>
      <w:r w:rsidR="00367CD2" w:rsidRPr="00291A76">
        <w:t xml:space="preserve"> around child support</w:t>
      </w:r>
      <w:r w:rsidRPr="00291A76">
        <w:t xml:space="preserve">. </w:t>
      </w:r>
    </w:p>
    <w:p w14:paraId="131CEA58" w14:textId="77777777" w:rsidR="00203B67" w:rsidRPr="00291A76" w:rsidRDefault="00203B67" w:rsidP="00741899"/>
    <w:p w14:paraId="020BA52B" w14:textId="56A464D2" w:rsidR="00741899" w:rsidRPr="00291A76" w:rsidRDefault="00741899" w:rsidP="00741899">
      <w:r w:rsidRPr="00291A76">
        <w:t xml:space="preserve">Added were </w:t>
      </w:r>
      <w:r w:rsidR="000D2756">
        <w:t xml:space="preserve">attitudinal </w:t>
      </w:r>
      <w:r w:rsidRPr="00291A76">
        <w:t xml:space="preserve">questions on what expenses child support payments </w:t>
      </w:r>
      <w:r w:rsidR="000D2756">
        <w:t>were intended</w:t>
      </w:r>
      <w:r w:rsidRPr="00291A76">
        <w:t xml:space="preserve"> to cover and what expenses should </w:t>
      </w:r>
      <w:r w:rsidR="00715A01" w:rsidRPr="00291A76">
        <w:t xml:space="preserve">be </w:t>
      </w:r>
      <w:r w:rsidRPr="00291A76">
        <w:t xml:space="preserve">covered. Should parents be required to apply for child support even if they do not want to do so? For example, should parents be required to apply for child support so they can receive child-related government payments? New questions </w:t>
      </w:r>
      <w:r w:rsidR="00A25258" w:rsidRPr="00291A76">
        <w:t>were added on</w:t>
      </w:r>
      <w:r w:rsidRPr="00291A76">
        <w:t xml:space="preserve"> forgiv</w:t>
      </w:r>
      <w:r w:rsidR="00A25258" w:rsidRPr="00291A76">
        <w:t>ing</w:t>
      </w:r>
      <w:r w:rsidRPr="00291A76">
        <w:t xml:space="preserve"> child support debts. Other questions covered the </w:t>
      </w:r>
      <w:r w:rsidR="005331DA" w:rsidRPr="00291A76">
        <w:t xml:space="preserve">preferred payment method for newly registered child support cases, </w:t>
      </w:r>
      <w:r w:rsidR="00DC0199" w:rsidRPr="00291A76">
        <w:t xml:space="preserve">sources from which </w:t>
      </w:r>
      <w:r w:rsidRPr="00291A76">
        <w:t>respondents would seek information on child support</w:t>
      </w:r>
      <w:r w:rsidR="00DC0199" w:rsidRPr="00291A76">
        <w:t>,</w:t>
      </w:r>
      <w:r w:rsidRPr="00291A76">
        <w:t xml:space="preserve"> and </w:t>
      </w:r>
      <w:r w:rsidR="00DC0199" w:rsidRPr="00291A76">
        <w:t xml:space="preserve">reasons why parents choose </w:t>
      </w:r>
      <w:r w:rsidR="00817C76" w:rsidRPr="00291A76">
        <w:t xml:space="preserve">Private </w:t>
      </w:r>
      <w:proofErr w:type="spellStart"/>
      <w:r w:rsidR="00817C76" w:rsidRPr="00291A76">
        <w:t>Collect</w:t>
      </w:r>
      <w:r w:rsidR="00DC0199" w:rsidRPr="00291A76">
        <w:t xml:space="preserve"> or</w:t>
      </w:r>
      <w:proofErr w:type="spellEnd"/>
      <w:r w:rsidR="00DC0199" w:rsidRPr="00291A76">
        <w:t xml:space="preserve"> </w:t>
      </w:r>
      <w:r w:rsidR="00817C76" w:rsidRPr="00291A76">
        <w:t>Agency Collect</w:t>
      </w:r>
      <w:r w:rsidR="00DC0199" w:rsidRPr="00291A76">
        <w:t xml:space="preserve"> to transfer child support payments</w:t>
      </w:r>
      <w:r w:rsidRPr="00291A76">
        <w:t>.</w:t>
      </w:r>
    </w:p>
    <w:p w14:paraId="157605E9" w14:textId="4E3690C0" w:rsidR="00741899" w:rsidRPr="00291A76" w:rsidRDefault="00741899" w:rsidP="00DE09CC">
      <w:pPr>
        <w:pStyle w:val="Heading3"/>
      </w:pPr>
      <w:r w:rsidRPr="00291A76">
        <w:t xml:space="preserve">Analytic </w:t>
      </w:r>
      <w:r w:rsidR="00D84253">
        <w:t>s</w:t>
      </w:r>
      <w:r w:rsidRPr="00291A76">
        <w:t>trategy</w:t>
      </w:r>
    </w:p>
    <w:p w14:paraId="421E9617" w14:textId="4D95C5AE" w:rsidR="00741899" w:rsidRPr="00291A76" w:rsidRDefault="00741899" w:rsidP="00741899">
      <w:r w:rsidRPr="00291A76">
        <w:t xml:space="preserve">The broadest distinction this report makes is between separated parents (parents aged 18-64 years who have at least one child support child) and the general population (adults aged 18-64 years who do not have a child support child). </w:t>
      </w:r>
      <w:r w:rsidR="000D2756">
        <w:t>To recap: a</w:t>
      </w:r>
      <w:r w:rsidRPr="00291A76">
        <w:t xml:space="preserve">t the beginning of the survey, respondents were asked, </w:t>
      </w:r>
      <w:r w:rsidR="004A3FE4">
        <w:t>‘</w:t>
      </w:r>
      <w:r w:rsidRPr="00291A76">
        <w:t>Do you currently pay or receive any child support, or are meant to be paying or receiving any child support?</w:t>
      </w:r>
      <w:r w:rsidR="004A3FE4">
        <w:t>’</w:t>
      </w:r>
      <w:r w:rsidRPr="00291A76">
        <w:t xml:space="preserve"> Those who responded </w:t>
      </w:r>
      <w:r w:rsidR="004A3FE4">
        <w:t>‘</w:t>
      </w:r>
      <w:r w:rsidRPr="00291A76">
        <w:t>yes</w:t>
      </w:r>
      <w:r w:rsidR="004A3FE4">
        <w:t>’</w:t>
      </w:r>
      <w:r w:rsidRPr="00291A76">
        <w:t xml:space="preserve"> </w:t>
      </w:r>
      <w:r w:rsidR="001A0969" w:rsidRPr="00291A76">
        <w:t>comprise</w:t>
      </w:r>
      <w:r w:rsidRPr="00291A76">
        <w:t xml:space="preserve"> the separated parent sample, and those who responded </w:t>
      </w:r>
      <w:r w:rsidR="004A3FE4">
        <w:t>‘</w:t>
      </w:r>
      <w:r w:rsidRPr="00291A76">
        <w:t>no</w:t>
      </w:r>
      <w:r w:rsidR="004A3FE4">
        <w:t>’</w:t>
      </w:r>
      <w:r w:rsidRPr="00291A76">
        <w:t xml:space="preserve"> </w:t>
      </w:r>
      <w:r w:rsidR="001A0969" w:rsidRPr="00291A76">
        <w:t>comprise</w:t>
      </w:r>
      <w:r w:rsidRPr="00291A76">
        <w:t xml:space="preserve"> the general population.</w:t>
      </w:r>
      <w:r w:rsidR="00421A27">
        <w:rPr>
          <w:rFonts w:ascii="ZWAdobeF" w:hAnsi="ZWAdobeF" w:cs="ZWAdobeF"/>
          <w:sz w:val="2"/>
          <w:szCs w:val="2"/>
        </w:rPr>
        <w:t>35F</w:t>
      </w:r>
      <w:r w:rsidR="00DD0FA9">
        <w:rPr>
          <w:rStyle w:val="FootnoteReference"/>
        </w:rPr>
        <w:footnoteReference w:id="36"/>
      </w:r>
      <w:r w:rsidRPr="00291A76">
        <w:t xml:space="preserve"> </w:t>
      </w:r>
    </w:p>
    <w:p w14:paraId="791B7532" w14:textId="77777777" w:rsidR="00203B67" w:rsidRPr="00291A76" w:rsidRDefault="00203B67" w:rsidP="00741899"/>
    <w:p w14:paraId="44882C25" w14:textId="05CD90DD" w:rsidR="00741899" w:rsidRPr="00291A76" w:rsidRDefault="00741899" w:rsidP="00741899">
      <w:r w:rsidRPr="00291A76">
        <w:t xml:space="preserve">The separated parent sample was further divided into </w:t>
      </w:r>
      <w:r w:rsidR="00846147" w:rsidRPr="00291A76">
        <w:t xml:space="preserve">majority care </w:t>
      </w:r>
      <w:r w:rsidRPr="00291A76">
        <w:t xml:space="preserve">parents, shared-care parents, and </w:t>
      </w:r>
      <w:r w:rsidR="00846147" w:rsidRPr="00291A76">
        <w:t>minority</w:t>
      </w:r>
      <w:r w:rsidR="005331DA" w:rsidRPr="00291A76">
        <w:t xml:space="preserve"> </w:t>
      </w:r>
      <w:r w:rsidRPr="00291A76">
        <w:t xml:space="preserve">parents. </w:t>
      </w:r>
      <w:r w:rsidR="00CB2AC1" w:rsidRPr="00291A76">
        <w:t xml:space="preserve">To recap: </w:t>
      </w:r>
      <w:r w:rsidR="004A3FE4">
        <w:t>‘</w:t>
      </w:r>
      <w:r w:rsidR="00CB2AC1" w:rsidRPr="00291A76">
        <w:t>s</w:t>
      </w:r>
      <w:r w:rsidRPr="00291A76">
        <w:t>hared care</w:t>
      </w:r>
      <w:r w:rsidR="004A3FE4">
        <w:t>’</w:t>
      </w:r>
      <w:r w:rsidRPr="00291A76">
        <w:t xml:space="preserve"> is defined as an arrangement in which a child stays overnight 35% to 65% of nights per year with either of the two parents.</w:t>
      </w:r>
      <w:r w:rsidR="00421A27">
        <w:rPr>
          <w:rFonts w:ascii="ZWAdobeF" w:hAnsi="ZWAdobeF" w:cs="ZWAdobeF"/>
          <w:sz w:val="2"/>
          <w:szCs w:val="2"/>
        </w:rPr>
        <w:t>36F</w:t>
      </w:r>
      <w:r w:rsidR="007600E1" w:rsidRPr="00291A76">
        <w:rPr>
          <w:rStyle w:val="FootnoteReference"/>
        </w:rPr>
        <w:footnoteReference w:id="37"/>
      </w:r>
      <w:r w:rsidRPr="00291A76">
        <w:t xml:space="preserve"> Ideally, the same thresholds would be used in this study. A </w:t>
      </w:r>
      <w:r w:rsidR="00D96EC0" w:rsidRPr="00291A76">
        <w:t>majority care</w:t>
      </w:r>
      <w:r w:rsidR="00312081" w:rsidRPr="00291A76">
        <w:t xml:space="preserve"> </w:t>
      </w:r>
      <w:r w:rsidRPr="00291A76">
        <w:t xml:space="preserve">parent would provide care for more than 65% of nights, a </w:t>
      </w:r>
      <w:r w:rsidR="001E0A63" w:rsidRPr="00291A76">
        <w:t xml:space="preserve">minority care </w:t>
      </w:r>
      <w:r w:rsidRPr="00291A76">
        <w:t>parent would provide care for less than 35% of nights, and a shared</w:t>
      </w:r>
      <w:r w:rsidR="00CB2AC1" w:rsidRPr="00291A76">
        <w:t xml:space="preserve"> </w:t>
      </w:r>
      <w:r w:rsidRPr="00291A76">
        <w:t>care parent would provide care between 35</w:t>
      </w:r>
      <w:r w:rsidR="004F681C" w:rsidRPr="00291A76">
        <w:t>%</w:t>
      </w:r>
      <w:r w:rsidRPr="00291A76">
        <w:t xml:space="preserve"> and 65% of nights per year. However, since the survey did not collect data on overnight stays for all children</w:t>
      </w:r>
      <w:r w:rsidR="004F681C" w:rsidRPr="00291A76">
        <w:t xml:space="preserve"> (only </w:t>
      </w:r>
      <w:r w:rsidR="00FF2CB9" w:rsidRPr="00291A76">
        <w:t xml:space="preserve">for </w:t>
      </w:r>
      <w:r w:rsidR="004F681C" w:rsidRPr="00291A76">
        <w:t>the youngest)</w:t>
      </w:r>
      <w:r w:rsidRPr="00291A76">
        <w:t xml:space="preserve">, </w:t>
      </w:r>
      <w:r w:rsidR="004F681C" w:rsidRPr="00291A76">
        <w:t xml:space="preserve">the </w:t>
      </w:r>
      <w:r w:rsidRPr="00291A76">
        <w:t>thresholds are only approximated to define the separated parent samples.</w:t>
      </w:r>
    </w:p>
    <w:p w14:paraId="23E8829F" w14:textId="77777777" w:rsidR="00203B67" w:rsidRPr="00291A76" w:rsidRDefault="00203B67" w:rsidP="00741899"/>
    <w:p w14:paraId="58AC077F" w14:textId="73B6B7A8" w:rsidR="00741899" w:rsidRPr="00291A76" w:rsidRDefault="00741899" w:rsidP="00741899">
      <w:r w:rsidRPr="00291A76">
        <w:t xml:space="preserve">Separated parents were asked, </w:t>
      </w:r>
      <w:r w:rsidR="004A3FE4">
        <w:t>‘</w:t>
      </w:r>
      <w:r w:rsidRPr="00291A76">
        <w:t>Which of the following best describes the amount of time your biological or adopted children under 18 years usually live with you?</w:t>
      </w:r>
      <w:r w:rsidR="004A3FE4">
        <w:t>’</w:t>
      </w:r>
      <w:r w:rsidRPr="00291A76">
        <w:t xml:space="preserve"> Respondents could choose from the following options:</w:t>
      </w:r>
    </w:p>
    <w:p w14:paraId="3C9F1F4E" w14:textId="77777777" w:rsidR="00203B67" w:rsidRPr="00291A76" w:rsidRDefault="00203B67" w:rsidP="00741899"/>
    <w:p w14:paraId="37E6A18F" w14:textId="2E5B9916" w:rsidR="00741899" w:rsidRPr="00291A76" w:rsidRDefault="00741899">
      <w:pPr>
        <w:pStyle w:val="ListParagraph"/>
        <w:numPr>
          <w:ilvl w:val="0"/>
          <w:numId w:val="8"/>
        </w:numPr>
      </w:pPr>
      <w:r w:rsidRPr="00291A76">
        <w:t>All the time</w:t>
      </w:r>
    </w:p>
    <w:p w14:paraId="0DD35D2E" w14:textId="5428AFA1" w:rsidR="00741899" w:rsidRPr="00291A76" w:rsidRDefault="00741899">
      <w:pPr>
        <w:pStyle w:val="ListParagraph"/>
        <w:numPr>
          <w:ilvl w:val="0"/>
          <w:numId w:val="8"/>
        </w:numPr>
      </w:pPr>
      <w:r w:rsidRPr="00291A76">
        <w:t>More than 50% of the time</w:t>
      </w:r>
    </w:p>
    <w:p w14:paraId="00AA6DEE" w14:textId="5420364E" w:rsidR="00741899" w:rsidRPr="00291A76" w:rsidRDefault="00741899">
      <w:pPr>
        <w:pStyle w:val="ListParagraph"/>
        <w:numPr>
          <w:ilvl w:val="0"/>
          <w:numId w:val="8"/>
        </w:numPr>
      </w:pPr>
      <w:r w:rsidRPr="00291A76">
        <w:t>Roughly a 50/50 split</w:t>
      </w:r>
    </w:p>
    <w:p w14:paraId="2547EA20" w14:textId="72D034FC" w:rsidR="00741899" w:rsidRPr="00291A76" w:rsidRDefault="00741899">
      <w:pPr>
        <w:pStyle w:val="ListParagraph"/>
        <w:numPr>
          <w:ilvl w:val="0"/>
          <w:numId w:val="8"/>
        </w:numPr>
      </w:pPr>
      <w:r w:rsidRPr="00291A76">
        <w:t>Less than 50% of the time</w:t>
      </w:r>
    </w:p>
    <w:p w14:paraId="52ED9CF9" w14:textId="388DA1E8" w:rsidR="00741899" w:rsidRPr="00291A76" w:rsidRDefault="00741899">
      <w:pPr>
        <w:pStyle w:val="ListParagraph"/>
        <w:numPr>
          <w:ilvl w:val="0"/>
          <w:numId w:val="8"/>
        </w:numPr>
      </w:pPr>
      <w:r w:rsidRPr="00291A76">
        <w:t>Never</w:t>
      </w:r>
    </w:p>
    <w:p w14:paraId="00ABEF83" w14:textId="2C890C96" w:rsidR="00741899" w:rsidRPr="00291A76" w:rsidRDefault="00741899">
      <w:pPr>
        <w:pStyle w:val="ListParagraph"/>
        <w:numPr>
          <w:ilvl w:val="0"/>
          <w:numId w:val="8"/>
        </w:numPr>
      </w:pPr>
      <w:r w:rsidRPr="00291A76">
        <w:t>More complex arrangement</w:t>
      </w:r>
    </w:p>
    <w:p w14:paraId="0C398AB2" w14:textId="3F80C442" w:rsidR="00741899" w:rsidRPr="00291A76" w:rsidRDefault="00741899">
      <w:pPr>
        <w:pStyle w:val="ListParagraph"/>
        <w:numPr>
          <w:ilvl w:val="0"/>
          <w:numId w:val="8"/>
        </w:numPr>
      </w:pPr>
      <w:r w:rsidRPr="00291A76">
        <w:t>Other (please specify)</w:t>
      </w:r>
    </w:p>
    <w:p w14:paraId="49F5F869" w14:textId="77777777" w:rsidR="00203B67" w:rsidRPr="00291A76" w:rsidRDefault="00203B67" w:rsidP="00203B67">
      <w:pPr>
        <w:pStyle w:val="ListParagraph"/>
      </w:pPr>
    </w:p>
    <w:p w14:paraId="591FE2BA" w14:textId="56418AFE" w:rsidR="00741899" w:rsidRPr="00291A76" w:rsidRDefault="00741899" w:rsidP="00741899">
      <w:r w:rsidRPr="00291A76">
        <w:t>Verbatim responses (</w:t>
      </w:r>
      <w:r w:rsidR="004A3FE4">
        <w:t>‘</w:t>
      </w:r>
      <w:r w:rsidRPr="00291A76">
        <w:t>Other (please specify)</w:t>
      </w:r>
      <w:r w:rsidR="004A3FE4">
        <w:t>’</w:t>
      </w:r>
      <w:r w:rsidRPr="00291A76">
        <w:t>) were coded as one of the other six options. Respondents with complex arrangements</w:t>
      </w:r>
      <w:r w:rsidR="00CB2AC1" w:rsidRPr="00291A76">
        <w:t xml:space="preserve">) e.g., split residence arrangements, or where different children had different parenting arrangements) </w:t>
      </w:r>
      <w:r w:rsidRPr="00291A76">
        <w:t xml:space="preserve">were asked a simple follow-up question, </w:t>
      </w:r>
      <w:r w:rsidR="004A3FE4">
        <w:t>‘</w:t>
      </w:r>
      <w:r w:rsidRPr="00291A76">
        <w:t>Do any of your children spend more than 50% of their time with their other parent?</w:t>
      </w:r>
      <w:r w:rsidR="004A3FE4">
        <w:t>’</w:t>
      </w:r>
      <w:r w:rsidRPr="00291A76">
        <w:t xml:space="preserve"> Where possible, answers were </w:t>
      </w:r>
      <w:r w:rsidR="00FF2CB9" w:rsidRPr="00291A76">
        <w:t>back coded</w:t>
      </w:r>
      <w:r w:rsidRPr="00291A76">
        <w:t xml:space="preserve">. </w:t>
      </w:r>
    </w:p>
    <w:p w14:paraId="639A1D59" w14:textId="77777777" w:rsidR="00203B67" w:rsidRPr="00291A76" w:rsidRDefault="00203B67" w:rsidP="00741899"/>
    <w:p w14:paraId="25CA5A1F" w14:textId="64A6DE59" w:rsidR="00741899" w:rsidRPr="00291A76" w:rsidRDefault="00741899" w:rsidP="00741899">
      <w:r w:rsidRPr="00291A76">
        <w:t xml:space="preserve">Three of the five response options fell neatly into one of the three separated parent groups: </w:t>
      </w:r>
      <w:r w:rsidR="001E0A63" w:rsidRPr="00291A76">
        <w:t xml:space="preserve">majority care </w:t>
      </w:r>
      <w:r w:rsidRPr="00291A76">
        <w:t>parent (</w:t>
      </w:r>
      <w:r w:rsidR="004A3FE4">
        <w:t>‘</w:t>
      </w:r>
      <w:r w:rsidRPr="00291A76">
        <w:t>All the time</w:t>
      </w:r>
      <w:r w:rsidR="004A3FE4">
        <w:t>’</w:t>
      </w:r>
      <w:r w:rsidRPr="00291A76">
        <w:t>)</w:t>
      </w:r>
      <w:r w:rsidR="00CB2AC1" w:rsidRPr="00291A76">
        <w:t>;</w:t>
      </w:r>
      <w:r w:rsidRPr="00291A76">
        <w:t xml:space="preserve"> shared</w:t>
      </w:r>
      <w:r w:rsidR="00CB2AC1" w:rsidRPr="00291A76">
        <w:t xml:space="preserve"> </w:t>
      </w:r>
      <w:r w:rsidRPr="00291A76">
        <w:t>care parent (</w:t>
      </w:r>
      <w:r w:rsidR="004A3FE4">
        <w:t>‘</w:t>
      </w:r>
      <w:r w:rsidRPr="00291A76">
        <w:t>Roughly a 50/50 split</w:t>
      </w:r>
      <w:r w:rsidR="004A3FE4">
        <w:t>’</w:t>
      </w:r>
      <w:r w:rsidRPr="00291A76">
        <w:t>)</w:t>
      </w:r>
      <w:r w:rsidR="00CB2AC1" w:rsidRPr="00291A76">
        <w:t>;</w:t>
      </w:r>
      <w:r w:rsidRPr="00291A76">
        <w:t xml:space="preserve"> and </w:t>
      </w:r>
      <w:r w:rsidR="001E0A63" w:rsidRPr="00291A76">
        <w:t>minority care</w:t>
      </w:r>
      <w:r w:rsidR="00312081" w:rsidRPr="00291A76">
        <w:t xml:space="preserve"> </w:t>
      </w:r>
      <w:r w:rsidRPr="00291A76">
        <w:t>parent (</w:t>
      </w:r>
      <w:r w:rsidR="004A3FE4">
        <w:t>‘</w:t>
      </w:r>
      <w:r w:rsidRPr="00291A76">
        <w:t>Never</w:t>
      </w:r>
      <w:r w:rsidR="004A3FE4">
        <w:t>’</w:t>
      </w:r>
      <w:r w:rsidRPr="00291A76">
        <w:t xml:space="preserve">). </w:t>
      </w:r>
      <w:r w:rsidR="004A3FE4">
        <w:t>‘</w:t>
      </w:r>
      <w:r w:rsidRPr="00291A76">
        <w:t>More than 50% of the time</w:t>
      </w:r>
      <w:r w:rsidR="004A3FE4">
        <w:t>’</w:t>
      </w:r>
      <w:r w:rsidRPr="00291A76">
        <w:t xml:space="preserve"> and </w:t>
      </w:r>
      <w:r w:rsidR="004A3FE4">
        <w:t>‘</w:t>
      </w:r>
      <w:r w:rsidRPr="00291A76">
        <w:t>Less than 50% of the time</w:t>
      </w:r>
      <w:r w:rsidR="004A3FE4">
        <w:t>’</w:t>
      </w:r>
      <w:r w:rsidRPr="00291A76">
        <w:t>, required further information.</w:t>
      </w:r>
    </w:p>
    <w:p w14:paraId="7856B9AA" w14:textId="77777777" w:rsidR="00203B67" w:rsidRPr="00291A76" w:rsidRDefault="00203B67" w:rsidP="00741899"/>
    <w:p w14:paraId="3C1A8C57" w14:textId="36C132ED" w:rsidR="00741899" w:rsidRPr="00291A76" w:rsidRDefault="00741899" w:rsidP="00741899">
      <w:r w:rsidRPr="00291A76">
        <w:t xml:space="preserve">Respondents were asked, </w:t>
      </w:r>
      <w:r w:rsidR="004A3FE4">
        <w:t>‘</w:t>
      </w:r>
      <w:r w:rsidRPr="00291A76">
        <w:t>Thinking about your youngest child under 18 years from your most recent separation, how often does your child stay overnight with their other parent?</w:t>
      </w:r>
      <w:r w:rsidR="004A3FE4">
        <w:t>’</w:t>
      </w:r>
      <w:r w:rsidRPr="00291A76">
        <w:t xml:space="preserve">, with possible answers ranging </w:t>
      </w:r>
      <w:r w:rsidR="00FF2CB9" w:rsidRPr="00291A76">
        <w:t>from</w:t>
      </w:r>
      <w:r w:rsidRPr="00291A76">
        <w:t xml:space="preserve"> </w:t>
      </w:r>
      <w:r w:rsidR="004A3FE4">
        <w:t>‘</w:t>
      </w:r>
      <w:r w:rsidRPr="00291A76">
        <w:t>At least once a week</w:t>
      </w:r>
      <w:r w:rsidR="004A3FE4">
        <w:t>’</w:t>
      </w:r>
      <w:r w:rsidRPr="00291A76">
        <w:t xml:space="preserve"> to </w:t>
      </w:r>
      <w:r w:rsidR="004A3FE4">
        <w:t>‘</w:t>
      </w:r>
      <w:r w:rsidRPr="00291A76">
        <w:t>Less than once a year</w:t>
      </w:r>
      <w:r w:rsidR="004A3FE4">
        <w:t>’</w:t>
      </w:r>
      <w:r w:rsidRPr="00291A76">
        <w:t xml:space="preserve">. The next question determined the number of nights per week, per fortnight, per month, per quarter, half, </w:t>
      </w:r>
      <w:r w:rsidR="00213613" w:rsidRPr="00291A76">
        <w:t>or</w:t>
      </w:r>
      <w:r w:rsidRPr="00291A76">
        <w:t xml:space="preserve"> </w:t>
      </w:r>
      <w:r w:rsidR="00FF2CB9" w:rsidRPr="00291A76">
        <w:t>entire</w:t>
      </w:r>
      <w:r w:rsidRPr="00291A76">
        <w:t xml:space="preserve"> year. From both questions, it was possible to calculate the percentage of care for the youngest child from the most recent separation. </w:t>
      </w:r>
    </w:p>
    <w:p w14:paraId="3954D387" w14:textId="77777777" w:rsidR="00203B67" w:rsidRPr="00291A76" w:rsidRDefault="00203B67" w:rsidP="00741899"/>
    <w:p w14:paraId="05F3120D" w14:textId="3A3B1566" w:rsidR="00741899" w:rsidRPr="00291A76" w:rsidRDefault="00FF2CB9" w:rsidP="00741899">
      <w:r w:rsidRPr="00291A76">
        <w:t>The p</w:t>
      </w:r>
      <w:r w:rsidR="00741899" w:rsidRPr="00291A76">
        <w:t>ercentage of care (for the youngest child)</w:t>
      </w:r>
      <w:r w:rsidRPr="00291A76">
        <w:t xml:space="preserve"> was used to </w:t>
      </w:r>
      <w:r w:rsidR="00741899" w:rsidRPr="00291A76">
        <w:t>classif</w:t>
      </w:r>
      <w:r w:rsidRPr="00291A76">
        <w:t>y</w:t>
      </w:r>
      <w:r w:rsidR="00741899" w:rsidRPr="00291A76">
        <w:t xml:space="preserve"> the remaining parents. A parent who previously said that </w:t>
      </w:r>
      <w:r w:rsidR="004A3FE4">
        <w:t>‘</w:t>
      </w:r>
      <w:r w:rsidR="00741899" w:rsidRPr="00291A76">
        <w:t>More than 50% of the time</w:t>
      </w:r>
      <w:r w:rsidR="004A3FE4">
        <w:t>’</w:t>
      </w:r>
      <w:r w:rsidR="00741899" w:rsidRPr="00291A76">
        <w:t xml:space="preserve"> best described their parenting arrangement was treated as a </w:t>
      </w:r>
      <w:r w:rsidR="001E0A63" w:rsidRPr="00291A76">
        <w:t>majority care</w:t>
      </w:r>
      <w:r w:rsidR="00312081" w:rsidRPr="00291A76">
        <w:t xml:space="preserve"> </w:t>
      </w:r>
      <w:r w:rsidR="00741899" w:rsidRPr="00291A76">
        <w:t xml:space="preserve">parent if the percentage of care exceeded 65%. They were treated as a shared-care parent if that percentage was lower than 65%. A parent who previously said that </w:t>
      </w:r>
      <w:r w:rsidR="004A3FE4">
        <w:t>‘</w:t>
      </w:r>
      <w:r w:rsidR="00741899" w:rsidRPr="00291A76">
        <w:t>Less than 50% of the time</w:t>
      </w:r>
      <w:r w:rsidR="004A3FE4">
        <w:t>’</w:t>
      </w:r>
      <w:r w:rsidR="00741899" w:rsidRPr="00291A76">
        <w:t xml:space="preserve"> best described their parenting arrangement was treated as a shared-care parent if the percentage was 35% or higher and as a </w:t>
      </w:r>
      <w:r w:rsidR="001E0A63" w:rsidRPr="00291A76">
        <w:t xml:space="preserve">minority care </w:t>
      </w:r>
      <w:r w:rsidR="00741899" w:rsidRPr="00291A76">
        <w:t xml:space="preserve">parent if it was less than 35%. Complex parenting arrangements were classified directly. If the percentage of care (for the youngest child) was more than 65% to 100%, between 35% to 65%, </w:t>
      </w:r>
      <w:r w:rsidR="00213613" w:rsidRPr="00291A76">
        <w:t>or</w:t>
      </w:r>
      <w:r w:rsidR="00741899" w:rsidRPr="00291A76">
        <w:t xml:space="preserve"> </w:t>
      </w:r>
      <w:r w:rsidRPr="00291A76">
        <w:t xml:space="preserve">between </w:t>
      </w:r>
      <w:r w:rsidR="00741899" w:rsidRPr="00291A76">
        <w:t xml:space="preserve">0% to less than 35%, that parent was respectively classified as a </w:t>
      </w:r>
      <w:r w:rsidR="001E0A63" w:rsidRPr="00291A76">
        <w:t>majority care</w:t>
      </w:r>
      <w:r w:rsidR="00741899" w:rsidRPr="00291A76">
        <w:t xml:space="preserve">, share-cared, </w:t>
      </w:r>
      <w:r w:rsidR="00213613" w:rsidRPr="00291A76">
        <w:t>or</w:t>
      </w:r>
      <w:r w:rsidR="00741899" w:rsidRPr="00291A76">
        <w:t xml:space="preserve"> </w:t>
      </w:r>
      <w:r w:rsidR="001E0A63" w:rsidRPr="00291A76">
        <w:t>minority care</w:t>
      </w:r>
      <w:r w:rsidR="00136CA8" w:rsidRPr="00291A76">
        <w:t xml:space="preserve"> </w:t>
      </w:r>
      <w:r w:rsidR="00741899" w:rsidRPr="00291A76">
        <w:t>parent</w:t>
      </w:r>
      <w:r w:rsidR="00203B67" w:rsidRPr="00291A76">
        <w:t>.</w:t>
      </w:r>
      <w:r w:rsidR="00421A27">
        <w:rPr>
          <w:rFonts w:ascii="ZWAdobeF" w:hAnsi="ZWAdobeF" w:cs="ZWAdobeF"/>
          <w:sz w:val="2"/>
          <w:szCs w:val="2"/>
        </w:rPr>
        <w:t>37F</w:t>
      </w:r>
      <w:r w:rsidR="001E0A63" w:rsidRPr="00291A76">
        <w:rPr>
          <w:rStyle w:val="FootnoteReference"/>
        </w:rPr>
        <w:footnoteReference w:id="38"/>
      </w:r>
    </w:p>
    <w:p w14:paraId="6D04DBDF" w14:textId="77777777" w:rsidR="00203B67" w:rsidRPr="00291A76" w:rsidRDefault="00203B67" w:rsidP="00741899"/>
    <w:p w14:paraId="2B393A2C" w14:textId="684AC186" w:rsidR="00741899" w:rsidRDefault="00741899" w:rsidP="00741899">
      <w:r w:rsidRPr="00291A76">
        <w:t xml:space="preserve">The general population sample and the three separated parent samples were further </w:t>
      </w:r>
      <w:r w:rsidR="00AD7E40" w:rsidRPr="00291A76">
        <w:t>divided</w:t>
      </w:r>
      <w:r w:rsidRPr="00291A76">
        <w:t xml:space="preserve"> by male and female gender. Non-binary respondents were dropped from the analysis because their numbers were too low. </w:t>
      </w:r>
      <w:r w:rsidR="00D72317" w:rsidRPr="00291A76">
        <w:fldChar w:fldCharType="begin" w:fldLock="1"/>
      </w:r>
      <w:r w:rsidR="00D72317" w:rsidRPr="00291A76">
        <w:instrText xml:space="preserve"> REF _Ref169533068 \h </w:instrText>
      </w:r>
      <w:r w:rsidR="00D72317" w:rsidRPr="00291A76">
        <w:fldChar w:fldCharType="separate"/>
      </w:r>
      <w:r w:rsidR="00D05B88" w:rsidRPr="00291A76">
        <w:t>Table 2.</w:t>
      </w:r>
      <w:r w:rsidR="00D05B88">
        <w:rPr>
          <w:noProof/>
        </w:rPr>
        <w:t>1</w:t>
      </w:r>
      <w:r w:rsidR="00D72317" w:rsidRPr="00291A76">
        <w:fldChar w:fldCharType="end"/>
      </w:r>
      <w:r w:rsidRPr="00291A76">
        <w:t xml:space="preserve"> shows the sample size for each of </w:t>
      </w:r>
      <w:r w:rsidR="00AD7E40" w:rsidRPr="00291A76">
        <w:t>the</w:t>
      </w:r>
      <w:r w:rsidRPr="00291A76">
        <w:t xml:space="preserve"> seven groups that are examined in this report</w:t>
      </w:r>
      <w:r w:rsidR="00213613" w:rsidRPr="00291A76">
        <w:t>:</w:t>
      </w:r>
      <w:r w:rsidRPr="00291A76">
        <w:t xml:space="preserve"> </w:t>
      </w:r>
      <w:r w:rsidR="00213613" w:rsidRPr="00291A76">
        <w:t>m</w:t>
      </w:r>
      <w:r w:rsidRPr="00291A76">
        <w:t xml:space="preserve">en and women in the general population, </w:t>
      </w:r>
      <w:r w:rsidR="004057C5" w:rsidRPr="00291A76">
        <w:t xml:space="preserve">majority care </w:t>
      </w:r>
      <w:r w:rsidRPr="00291A76">
        <w:t xml:space="preserve">mothers and fathers, shared-care parents, and </w:t>
      </w:r>
      <w:r w:rsidR="004057C5" w:rsidRPr="00291A76">
        <w:t xml:space="preserve">minority care </w:t>
      </w:r>
      <w:r w:rsidRPr="00291A76">
        <w:t xml:space="preserve">mothers and fathers. The total number </w:t>
      </w:r>
      <w:r w:rsidR="00AD7E40" w:rsidRPr="00291A76">
        <w:t>of respondents</w:t>
      </w:r>
      <w:r w:rsidRPr="00291A76">
        <w:t xml:space="preserve"> </w:t>
      </w:r>
      <w:r w:rsidR="00AD7E40" w:rsidRPr="00291A76">
        <w:t xml:space="preserve">is </w:t>
      </w:r>
      <w:r w:rsidRPr="00291A76">
        <w:t xml:space="preserve">2,328, which is less than </w:t>
      </w:r>
      <w:r w:rsidR="00AD7E40" w:rsidRPr="00291A76">
        <w:t xml:space="preserve">the </w:t>
      </w:r>
      <w:r w:rsidRPr="00291A76">
        <w:t>2</w:t>
      </w:r>
      <w:r w:rsidR="00213613" w:rsidRPr="00291A76">
        <w:t>,</w:t>
      </w:r>
      <w:r w:rsidRPr="00291A76">
        <w:t xml:space="preserve">408 respondents for which we have valid data. The loss in </w:t>
      </w:r>
      <w:r w:rsidR="00AD7E40" w:rsidRPr="00291A76">
        <w:t xml:space="preserve">the </w:t>
      </w:r>
      <w:r w:rsidRPr="00291A76">
        <w:t>sample is due to missing values (refused</w:t>
      </w:r>
      <w:r w:rsidR="00AD7E40" w:rsidRPr="00291A76">
        <w:t>,</w:t>
      </w:r>
      <w:r w:rsidRPr="00291A76">
        <w:t xml:space="preserve"> unknown</w:t>
      </w:r>
      <w:r w:rsidR="00AD7E40" w:rsidRPr="00291A76">
        <w:t>,</w:t>
      </w:r>
      <w:r w:rsidRPr="00291A76">
        <w:t xml:space="preserve"> or invalid responses) for the various questions that </w:t>
      </w:r>
      <w:r w:rsidR="00AD7E40" w:rsidRPr="00291A76">
        <w:t>were</w:t>
      </w:r>
      <w:r w:rsidRPr="00291A76">
        <w:t xml:space="preserve"> used to define the seven groups.</w:t>
      </w:r>
    </w:p>
    <w:p w14:paraId="348D2236" w14:textId="2566397A" w:rsidR="003F4067" w:rsidRDefault="003F4067" w:rsidP="00741899"/>
    <w:p w14:paraId="5DB7B836" w14:textId="79CA58B6" w:rsidR="003F4067" w:rsidRPr="00291A76" w:rsidRDefault="003F4067" w:rsidP="00741899">
      <w:r>
        <w:t xml:space="preserve">The relatively high number of majority care fathers </w:t>
      </w:r>
      <w:r w:rsidR="008C2317">
        <w:t xml:space="preserve">and low number of minority time fathers may be related to recruitment via online panels </w:t>
      </w:r>
      <w:r w:rsidR="00D22427">
        <w:t>as well as</w:t>
      </w:r>
      <w:r>
        <w:t xml:space="preserve"> the way in which split residence of children </w:t>
      </w:r>
      <w:r w:rsidR="002250CA">
        <w:t>was</w:t>
      </w:r>
      <w:r>
        <w:t xml:space="preserve"> treated in the question routin</w:t>
      </w:r>
      <w:r w:rsidR="002250CA">
        <w:t>g.</w:t>
      </w:r>
      <w:r w:rsidR="000D2756">
        <w:t xml:space="preserve"> Separated fathers are typically hard to recruit (Smyth, 2004b).</w:t>
      </w:r>
    </w:p>
    <w:p w14:paraId="01343E20" w14:textId="2364A95F" w:rsidR="002C5939" w:rsidRPr="00291A76" w:rsidRDefault="004E6241" w:rsidP="002C5939">
      <w:pPr>
        <w:pStyle w:val="Caption"/>
      </w:pPr>
      <w:bookmarkStart w:id="8" w:name="_Ref169533068"/>
      <w:bookmarkStart w:id="9" w:name="_Ref169589376"/>
      <w:bookmarkStart w:id="10" w:name="_Toc181020455"/>
      <w:r w:rsidRPr="00291A76">
        <w:t xml:space="preserve">Table </w:t>
      </w:r>
      <w:r w:rsidR="00E02EE9" w:rsidRPr="00291A76">
        <w:t>2</w:t>
      </w:r>
      <w:r w:rsidRPr="00291A76">
        <w:t>.</w:t>
      </w:r>
      <w:r w:rsidRPr="00291A76">
        <w:fldChar w:fldCharType="begin"/>
      </w:r>
      <w:r w:rsidRPr="00291A76">
        <w:instrText xml:space="preserve"> SEQ Table_</w:instrText>
      </w:r>
      <w:r w:rsidR="00E02EE9" w:rsidRPr="00291A76">
        <w:instrText>2</w:instrText>
      </w:r>
      <w:r w:rsidRPr="00291A76">
        <w:instrText xml:space="preserve">. \* ARABIC </w:instrText>
      </w:r>
      <w:r w:rsidRPr="00291A76">
        <w:fldChar w:fldCharType="separate"/>
      </w:r>
      <w:r w:rsidR="00D05B88">
        <w:rPr>
          <w:noProof/>
        </w:rPr>
        <w:t>1</w:t>
      </w:r>
      <w:r w:rsidRPr="00291A76">
        <w:fldChar w:fldCharType="end"/>
      </w:r>
      <w:bookmarkEnd w:id="8"/>
      <w:r w:rsidR="00F63DBA" w:rsidRPr="00291A76">
        <w:tab/>
      </w:r>
      <w:r w:rsidR="002C5939" w:rsidRPr="00291A76">
        <w:t>Number of observations of each sample</w:t>
      </w:r>
      <w:bookmarkEnd w:id="9"/>
      <w:bookmarkEnd w:id="10"/>
    </w:p>
    <w:tbl>
      <w:tblPr>
        <w:tblStyle w:val="ANUTable"/>
        <w:tblW w:w="0" w:type="auto"/>
        <w:tblLook w:val="04A0" w:firstRow="1" w:lastRow="0" w:firstColumn="1" w:lastColumn="0" w:noHBand="0" w:noVBand="1"/>
      </w:tblPr>
      <w:tblGrid>
        <w:gridCol w:w="4111"/>
        <w:gridCol w:w="5801"/>
      </w:tblGrid>
      <w:tr w:rsidR="007E56F4" w:rsidRPr="00291A76" w14:paraId="55D1F8B7" w14:textId="77777777" w:rsidTr="006D7FD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111" w:type="dxa"/>
            <w:tcBorders>
              <w:bottom w:val="single" w:sz="4" w:space="0" w:color="000000" w:themeColor="text1"/>
            </w:tcBorders>
            <w:shd w:val="clear" w:color="auto" w:fill="F6DA94" w:themeFill="accent3" w:themeFillTint="66"/>
          </w:tcPr>
          <w:p w14:paraId="2ABF9952" w14:textId="77777777" w:rsidR="007E56F4" w:rsidRPr="00291A76" w:rsidRDefault="007E56F4" w:rsidP="00760EC6">
            <w:pPr>
              <w:keepNext/>
              <w:keepLines/>
              <w:rPr>
                <w:rFonts w:ascii="Arial" w:hAnsi="Arial" w:cs="Arial"/>
              </w:rPr>
            </w:pPr>
          </w:p>
        </w:tc>
        <w:tc>
          <w:tcPr>
            <w:tcW w:w="5801" w:type="dxa"/>
            <w:tcBorders>
              <w:bottom w:val="single" w:sz="4" w:space="0" w:color="000000" w:themeColor="text1"/>
            </w:tcBorders>
            <w:shd w:val="clear" w:color="auto" w:fill="F6DA94" w:themeFill="accent3" w:themeFillTint="66"/>
          </w:tcPr>
          <w:p w14:paraId="13699DA8" w14:textId="16A706C4" w:rsidR="007E56F4" w:rsidRPr="00291A76" w:rsidRDefault="007E56F4" w:rsidP="00760EC6">
            <w:pPr>
              <w:keepNext/>
              <w:keepLines/>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Number of observations</w:t>
            </w:r>
          </w:p>
        </w:tc>
      </w:tr>
      <w:tr w:rsidR="007E56F4" w:rsidRPr="00291A76" w14:paraId="2D5DF44D"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bottom w:val="nil"/>
            </w:tcBorders>
            <w:shd w:val="clear" w:color="auto" w:fill="FBECC9" w:themeFill="accent3" w:themeFillTint="33"/>
          </w:tcPr>
          <w:p w14:paraId="733F77A4" w14:textId="79A1E168" w:rsidR="007E56F4" w:rsidRPr="00291A76" w:rsidRDefault="007E56F4" w:rsidP="00760EC6">
            <w:pPr>
              <w:keepNext/>
              <w:keepLines/>
              <w:rPr>
                <w:rFonts w:ascii="Arial" w:hAnsi="Arial" w:cs="Arial"/>
                <w:b w:val="0"/>
                <w:bCs/>
              </w:rPr>
            </w:pPr>
            <w:r w:rsidRPr="00291A76">
              <w:rPr>
                <w:rFonts w:ascii="Arial" w:hAnsi="Arial" w:cs="Arial"/>
                <w:b w:val="0"/>
                <w:bCs/>
              </w:rPr>
              <w:t>Entire sample</w:t>
            </w:r>
          </w:p>
        </w:tc>
        <w:tc>
          <w:tcPr>
            <w:tcW w:w="5801" w:type="dxa"/>
            <w:tcBorders>
              <w:bottom w:val="nil"/>
            </w:tcBorders>
            <w:shd w:val="clear" w:color="auto" w:fill="FBECC9" w:themeFill="accent3" w:themeFillTint="33"/>
          </w:tcPr>
          <w:p w14:paraId="64DDD5BF" w14:textId="47CD6D90" w:rsidR="007E56F4" w:rsidRPr="00291A76" w:rsidRDefault="007E56F4" w:rsidP="00760EC6">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2,408</w:t>
            </w:r>
          </w:p>
        </w:tc>
      </w:tr>
      <w:tr w:rsidR="007E56F4" w:rsidRPr="00291A76" w14:paraId="1D0AD54C"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auto" w:fill="FBECC9" w:themeFill="accent3" w:themeFillTint="33"/>
          </w:tcPr>
          <w:p w14:paraId="087207BE" w14:textId="2EF100C9" w:rsidR="007E56F4" w:rsidRPr="00291A76" w:rsidRDefault="007E56F4" w:rsidP="00760EC6">
            <w:pPr>
              <w:keepNext/>
              <w:keepLines/>
              <w:rPr>
                <w:rFonts w:ascii="Arial" w:hAnsi="Arial" w:cs="Arial"/>
                <w:b w:val="0"/>
                <w:bCs/>
              </w:rPr>
            </w:pPr>
            <w:r w:rsidRPr="00291A76">
              <w:rPr>
                <w:rFonts w:ascii="Arial" w:hAnsi="Arial" w:cs="Arial"/>
                <w:b w:val="0"/>
                <w:bCs/>
              </w:rPr>
              <w:t>Missing values</w:t>
            </w:r>
          </w:p>
        </w:tc>
        <w:tc>
          <w:tcPr>
            <w:tcW w:w="5801" w:type="dxa"/>
            <w:tcBorders>
              <w:top w:val="nil"/>
              <w:bottom w:val="nil"/>
            </w:tcBorders>
            <w:shd w:val="clear" w:color="auto" w:fill="FBECC9" w:themeFill="accent3" w:themeFillTint="33"/>
          </w:tcPr>
          <w:p w14:paraId="199FA85E" w14:textId="6EB7DFD4" w:rsidR="007E56F4" w:rsidRPr="00291A76" w:rsidRDefault="007E56F4" w:rsidP="00760EC6">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80</w:t>
            </w:r>
          </w:p>
        </w:tc>
      </w:tr>
      <w:tr w:rsidR="007E56F4" w:rsidRPr="00291A76" w14:paraId="43A3ADA9"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single" w:sz="4" w:space="0" w:color="auto"/>
            </w:tcBorders>
            <w:shd w:val="clear" w:color="auto" w:fill="FBECC9" w:themeFill="accent3" w:themeFillTint="33"/>
          </w:tcPr>
          <w:p w14:paraId="43A59276" w14:textId="1F12CCCA" w:rsidR="007E56F4" w:rsidRPr="00291A76" w:rsidRDefault="007E56F4" w:rsidP="00760EC6">
            <w:pPr>
              <w:keepNext/>
              <w:keepLines/>
              <w:rPr>
                <w:rFonts w:ascii="Arial" w:hAnsi="Arial" w:cs="Arial"/>
                <w:b w:val="0"/>
                <w:bCs/>
              </w:rPr>
            </w:pPr>
            <w:r w:rsidRPr="00291A76">
              <w:rPr>
                <w:rFonts w:ascii="Arial" w:hAnsi="Arial" w:cs="Arial"/>
                <w:b w:val="0"/>
                <w:bCs/>
              </w:rPr>
              <w:t>Sample used in the analysis</w:t>
            </w:r>
          </w:p>
        </w:tc>
        <w:tc>
          <w:tcPr>
            <w:tcW w:w="5801" w:type="dxa"/>
            <w:tcBorders>
              <w:top w:val="nil"/>
              <w:bottom w:val="single" w:sz="4" w:space="0" w:color="auto"/>
            </w:tcBorders>
            <w:shd w:val="clear" w:color="auto" w:fill="FBECC9" w:themeFill="accent3" w:themeFillTint="33"/>
          </w:tcPr>
          <w:p w14:paraId="41F08824" w14:textId="2F473621" w:rsidR="007E56F4" w:rsidRPr="00291A76" w:rsidRDefault="007E56F4" w:rsidP="00760EC6">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2,328</w:t>
            </w:r>
          </w:p>
        </w:tc>
      </w:tr>
      <w:tr w:rsidR="00AC5035" w:rsidRPr="00291A76" w14:paraId="434C4884"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single" w:sz="4" w:space="0" w:color="auto"/>
              <w:bottom w:val="nil"/>
            </w:tcBorders>
            <w:shd w:val="clear" w:color="auto" w:fill="FBECC9" w:themeFill="accent3" w:themeFillTint="33"/>
          </w:tcPr>
          <w:p w14:paraId="794A0B67" w14:textId="38A8E03A" w:rsidR="00AC5035" w:rsidRPr="00291A76" w:rsidRDefault="00AC5035" w:rsidP="00760EC6">
            <w:pPr>
              <w:keepNext/>
              <w:keepLines/>
              <w:rPr>
                <w:rFonts w:ascii="Arial" w:hAnsi="Arial" w:cs="Arial"/>
              </w:rPr>
            </w:pPr>
            <w:r w:rsidRPr="00291A76">
              <w:rPr>
                <w:rFonts w:ascii="Arial" w:hAnsi="Arial" w:cs="Arial"/>
              </w:rPr>
              <w:t>General population</w:t>
            </w:r>
            <w:r w:rsidR="00197574" w:rsidRPr="00291A76">
              <w:rPr>
                <w:rFonts w:ascii="Arial" w:hAnsi="Arial" w:cs="Arial"/>
              </w:rPr>
              <w:t xml:space="preserve"> (</w:t>
            </w:r>
            <w:r w:rsidR="00197574" w:rsidRPr="00291A76">
              <w:rPr>
                <w:rFonts w:ascii="Arial" w:hAnsi="Arial" w:cs="Arial"/>
                <w:i/>
                <w:iCs/>
              </w:rPr>
              <w:t>n</w:t>
            </w:r>
            <w:r w:rsidR="00197574" w:rsidRPr="00291A76">
              <w:rPr>
                <w:rFonts w:ascii="Arial" w:hAnsi="Arial" w:cs="Arial"/>
              </w:rPr>
              <w:t>=1,191)</w:t>
            </w:r>
          </w:p>
        </w:tc>
        <w:tc>
          <w:tcPr>
            <w:tcW w:w="5801" w:type="dxa"/>
            <w:tcBorders>
              <w:top w:val="single" w:sz="4" w:space="0" w:color="auto"/>
              <w:bottom w:val="nil"/>
            </w:tcBorders>
            <w:shd w:val="clear" w:color="auto" w:fill="FBECC9" w:themeFill="accent3" w:themeFillTint="33"/>
          </w:tcPr>
          <w:p w14:paraId="28A4548C" w14:textId="3275C680" w:rsidR="00AC5035" w:rsidRPr="00291A76" w:rsidRDefault="00AC5035" w:rsidP="00760EC6">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AC5035" w:rsidRPr="00291A76" w14:paraId="031C234D"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auto" w:fill="FBECC9" w:themeFill="accent3" w:themeFillTint="33"/>
          </w:tcPr>
          <w:p w14:paraId="6086B8A2" w14:textId="4B2F8DEC" w:rsidR="00AC5035" w:rsidRPr="00291A76" w:rsidRDefault="00AC5035" w:rsidP="00760EC6">
            <w:pPr>
              <w:keepNext/>
              <w:keepLines/>
              <w:rPr>
                <w:rFonts w:ascii="Arial" w:hAnsi="Arial" w:cs="Arial"/>
                <w:b w:val="0"/>
                <w:bCs/>
              </w:rPr>
            </w:pPr>
            <w:r w:rsidRPr="00291A76">
              <w:rPr>
                <w:rFonts w:ascii="Arial" w:hAnsi="Arial" w:cs="Arial"/>
                <w:b w:val="0"/>
                <w:bCs/>
              </w:rPr>
              <w:t>Women</w:t>
            </w:r>
          </w:p>
        </w:tc>
        <w:tc>
          <w:tcPr>
            <w:tcW w:w="5801" w:type="dxa"/>
            <w:tcBorders>
              <w:top w:val="nil"/>
              <w:bottom w:val="nil"/>
            </w:tcBorders>
            <w:shd w:val="clear" w:color="auto" w:fill="FBECC9" w:themeFill="accent3" w:themeFillTint="33"/>
          </w:tcPr>
          <w:p w14:paraId="2B660009" w14:textId="5958D9BD" w:rsidR="00AC5035" w:rsidRPr="00291A76" w:rsidRDefault="00AC5035" w:rsidP="00760EC6">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588</w:t>
            </w:r>
          </w:p>
        </w:tc>
      </w:tr>
      <w:tr w:rsidR="00AC5035" w:rsidRPr="00291A76" w14:paraId="25D6175E"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auto" w:fill="FBECC9" w:themeFill="accent3" w:themeFillTint="33"/>
          </w:tcPr>
          <w:p w14:paraId="69830621" w14:textId="2003C1D3" w:rsidR="00AC5035" w:rsidRPr="00291A76" w:rsidRDefault="00AC5035" w:rsidP="00760EC6">
            <w:pPr>
              <w:keepNext/>
              <w:keepLines/>
              <w:rPr>
                <w:rFonts w:ascii="Arial" w:hAnsi="Arial" w:cs="Arial"/>
                <w:b w:val="0"/>
                <w:bCs/>
              </w:rPr>
            </w:pPr>
            <w:r w:rsidRPr="00291A76">
              <w:rPr>
                <w:rFonts w:ascii="Arial" w:hAnsi="Arial" w:cs="Arial"/>
                <w:b w:val="0"/>
                <w:bCs/>
              </w:rPr>
              <w:t>Men</w:t>
            </w:r>
          </w:p>
        </w:tc>
        <w:tc>
          <w:tcPr>
            <w:tcW w:w="5801" w:type="dxa"/>
            <w:tcBorders>
              <w:top w:val="nil"/>
              <w:bottom w:val="nil"/>
            </w:tcBorders>
            <w:shd w:val="clear" w:color="auto" w:fill="FBECC9" w:themeFill="accent3" w:themeFillTint="33"/>
          </w:tcPr>
          <w:p w14:paraId="628F12EE" w14:textId="3AF0848B" w:rsidR="00AC5035" w:rsidRPr="00291A76" w:rsidRDefault="00AC5035" w:rsidP="00760EC6">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603</w:t>
            </w:r>
          </w:p>
        </w:tc>
      </w:tr>
      <w:tr w:rsidR="00AC5035" w:rsidRPr="00291A76" w14:paraId="067D60A7"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single" w:sz="4" w:space="0" w:color="auto"/>
              <w:bottom w:val="nil"/>
            </w:tcBorders>
            <w:shd w:val="clear" w:color="auto" w:fill="FBECC9" w:themeFill="accent3" w:themeFillTint="33"/>
          </w:tcPr>
          <w:p w14:paraId="5F05F075" w14:textId="52506CE2" w:rsidR="00AC5035" w:rsidRPr="00291A76" w:rsidRDefault="00AC5035" w:rsidP="00760EC6">
            <w:pPr>
              <w:keepNext/>
              <w:keepLines/>
              <w:rPr>
                <w:rFonts w:ascii="Arial" w:hAnsi="Arial" w:cs="Arial"/>
              </w:rPr>
            </w:pPr>
            <w:r w:rsidRPr="00291A76">
              <w:rPr>
                <w:rFonts w:ascii="Arial" w:hAnsi="Arial" w:cs="Arial"/>
              </w:rPr>
              <w:t>Separated parents</w:t>
            </w:r>
            <w:r w:rsidR="00197574" w:rsidRPr="00291A76">
              <w:rPr>
                <w:rFonts w:ascii="Arial" w:hAnsi="Arial" w:cs="Arial"/>
              </w:rPr>
              <w:t xml:space="preserve"> (</w:t>
            </w:r>
            <w:r w:rsidR="00197574" w:rsidRPr="00291A76">
              <w:rPr>
                <w:rFonts w:ascii="Arial" w:hAnsi="Arial" w:cs="Arial"/>
                <w:i/>
                <w:iCs/>
              </w:rPr>
              <w:t>n</w:t>
            </w:r>
            <w:r w:rsidR="00197574" w:rsidRPr="00291A76">
              <w:rPr>
                <w:rFonts w:ascii="Arial" w:hAnsi="Arial" w:cs="Arial"/>
              </w:rPr>
              <w:t>=1,137)</w:t>
            </w:r>
          </w:p>
        </w:tc>
        <w:tc>
          <w:tcPr>
            <w:tcW w:w="5801" w:type="dxa"/>
            <w:tcBorders>
              <w:top w:val="single" w:sz="4" w:space="0" w:color="auto"/>
              <w:bottom w:val="nil"/>
            </w:tcBorders>
            <w:shd w:val="clear" w:color="auto" w:fill="FBECC9" w:themeFill="accent3" w:themeFillTint="33"/>
          </w:tcPr>
          <w:p w14:paraId="01E698B7" w14:textId="6B4CEAA6" w:rsidR="00AC5035" w:rsidRPr="00291A76" w:rsidRDefault="00AC5035" w:rsidP="00760EC6">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AC5035" w:rsidRPr="00291A76" w14:paraId="4B0DB7DB"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auto" w:fill="FBECC9" w:themeFill="accent3" w:themeFillTint="33"/>
          </w:tcPr>
          <w:p w14:paraId="604CFD37" w14:textId="51B18C24" w:rsidR="00AC5035" w:rsidRPr="00291A76" w:rsidRDefault="007376F0" w:rsidP="00760EC6">
            <w:pPr>
              <w:keepNext/>
              <w:keepLines/>
              <w:rPr>
                <w:rFonts w:ascii="Arial" w:hAnsi="Arial" w:cs="Arial"/>
                <w:b w:val="0"/>
                <w:bCs/>
              </w:rPr>
            </w:pPr>
            <w:r w:rsidRPr="00291A76">
              <w:rPr>
                <w:rFonts w:ascii="Arial" w:hAnsi="Arial" w:cs="Arial"/>
                <w:b w:val="0"/>
                <w:bCs/>
              </w:rPr>
              <w:t xml:space="preserve">Majority care </w:t>
            </w:r>
            <w:r w:rsidR="00AC5035" w:rsidRPr="00291A76">
              <w:rPr>
                <w:rFonts w:ascii="Arial" w:hAnsi="Arial" w:cs="Arial"/>
                <w:b w:val="0"/>
                <w:bCs/>
              </w:rPr>
              <w:t>mothers</w:t>
            </w:r>
          </w:p>
        </w:tc>
        <w:tc>
          <w:tcPr>
            <w:tcW w:w="5801" w:type="dxa"/>
            <w:tcBorders>
              <w:top w:val="nil"/>
              <w:bottom w:val="nil"/>
            </w:tcBorders>
            <w:shd w:val="clear" w:color="auto" w:fill="FBECC9" w:themeFill="accent3" w:themeFillTint="33"/>
          </w:tcPr>
          <w:p w14:paraId="049B0B50" w14:textId="6B874C49" w:rsidR="00AC5035" w:rsidRPr="00291A76" w:rsidRDefault="00AC5035" w:rsidP="00760EC6">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483</w:t>
            </w:r>
          </w:p>
        </w:tc>
      </w:tr>
      <w:tr w:rsidR="00AC5035" w:rsidRPr="00291A76" w14:paraId="2413D261"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auto" w:fill="FBECC9" w:themeFill="accent3" w:themeFillTint="33"/>
          </w:tcPr>
          <w:p w14:paraId="136A3FCE" w14:textId="1656AB6D" w:rsidR="00AC5035" w:rsidRPr="00291A76" w:rsidRDefault="007376F0" w:rsidP="00760EC6">
            <w:pPr>
              <w:keepNext/>
              <w:keepLines/>
              <w:rPr>
                <w:rFonts w:ascii="Arial" w:hAnsi="Arial" w:cs="Arial"/>
                <w:b w:val="0"/>
                <w:bCs/>
              </w:rPr>
            </w:pPr>
            <w:r w:rsidRPr="00291A76">
              <w:rPr>
                <w:rFonts w:ascii="Arial" w:hAnsi="Arial" w:cs="Arial"/>
                <w:b w:val="0"/>
                <w:bCs/>
              </w:rPr>
              <w:t xml:space="preserve">Majority care </w:t>
            </w:r>
            <w:r w:rsidR="00AC5035" w:rsidRPr="00291A76">
              <w:rPr>
                <w:rFonts w:ascii="Arial" w:hAnsi="Arial" w:cs="Arial"/>
                <w:b w:val="0"/>
                <w:bCs/>
              </w:rPr>
              <w:t>fathers</w:t>
            </w:r>
          </w:p>
        </w:tc>
        <w:tc>
          <w:tcPr>
            <w:tcW w:w="5801" w:type="dxa"/>
            <w:tcBorders>
              <w:top w:val="nil"/>
              <w:bottom w:val="nil"/>
            </w:tcBorders>
            <w:shd w:val="clear" w:color="auto" w:fill="FBECC9" w:themeFill="accent3" w:themeFillTint="33"/>
          </w:tcPr>
          <w:p w14:paraId="6E1E8651" w14:textId="04A08915" w:rsidR="00AC5035" w:rsidRPr="00291A76" w:rsidRDefault="00AC5035" w:rsidP="00760EC6">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207</w:t>
            </w:r>
          </w:p>
        </w:tc>
      </w:tr>
      <w:tr w:rsidR="00AC5035" w:rsidRPr="00291A76" w14:paraId="08B4B77E"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auto" w:fill="FBECC9" w:themeFill="accent3" w:themeFillTint="33"/>
          </w:tcPr>
          <w:p w14:paraId="694AA7A9" w14:textId="1D4E20F1" w:rsidR="00AC5035" w:rsidRPr="00291A76" w:rsidRDefault="00AC5035" w:rsidP="00760EC6">
            <w:pPr>
              <w:keepNext/>
              <w:keepLines/>
              <w:rPr>
                <w:rFonts w:ascii="Arial" w:hAnsi="Arial" w:cs="Arial"/>
                <w:b w:val="0"/>
                <w:bCs/>
              </w:rPr>
            </w:pPr>
            <w:r w:rsidRPr="00291A76">
              <w:rPr>
                <w:rFonts w:ascii="Arial" w:hAnsi="Arial" w:cs="Arial"/>
                <w:b w:val="0"/>
                <w:bCs/>
              </w:rPr>
              <w:t>Shared</w:t>
            </w:r>
            <w:r w:rsidR="00CA53DA" w:rsidRPr="00291A76">
              <w:rPr>
                <w:rFonts w:ascii="Arial" w:hAnsi="Arial" w:cs="Arial"/>
                <w:b w:val="0"/>
                <w:bCs/>
              </w:rPr>
              <w:t xml:space="preserve"> </w:t>
            </w:r>
            <w:r w:rsidRPr="00291A76">
              <w:rPr>
                <w:rFonts w:ascii="Arial" w:hAnsi="Arial" w:cs="Arial"/>
                <w:b w:val="0"/>
                <w:bCs/>
              </w:rPr>
              <w:t xml:space="preserve">care </w:t>
            </w:r>
            <w:r w:rsidR="009F6305" w:rsidRPr="00291A76">
              <w:rPr>
                <w:rFonts w:ascii="Arial" w:hAnsi="Arial" w:cs="Arial"/>
                <w:b w:val="0"/>
                <w:bCs/>
              </w:rPr>
              <w:t>mothers</w:t>
            </w:r>
          </w:p>
        </w:tc>
        <w:tc>
          <w:tcPr>
            <w:tcW w:w="5801" w:type="dxa"/>
            <w:tcBorders>
              <w:top w:val="nil"/>
              <w:bottom w:val="nil"/>
            </w:tcBorders>
            <w:shd w:val="clear" w:color="auto" w:fill="FBECC9" w:themeFill="accent3" w:themeFillTint="33"/>
          </w:tcPr>
          <w:p w14:paraId="700EF408" w14:textId="0EE3B6DD" w:rsidR="00AC5035" w:rsidRPr="00291A76" w:rsidRDefault="00E5376B" w:rsidP="00760EC6">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132</w:t>
            </w:r>
          </w:p>
        </w:tc>
      </w:tr>
      <w:tr w:rsidR="00CA53DA" w:rsidRPr="00291A76" w14:paraId="7E15A4D3"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auto" w:fill="FBECC9" w:themeFill="accent3" w:themeFillTint="33"/>
          </w:tcPr>
          <w:p w14:paraId="2EE8B637" w14:textId="1BA26B0E" w:rsidR="00CA53DA" w:rsidRPr="00291A76" w:rsidRDefault="00CA53DA" w:rsidP="00CA53DA">
            <w:pPr>
              <w:keepNext/>
              <w:keepLines/>
              <w:rPr>
                <w:rFonts w:ascii="Arial" w:hAnsi="Arial" w:cs="Arial"/>
                <w:bCs/>
              </w:rPr>
            </w:pPr>
            <w:r w:rsidRPr="00291A76">
              <w:rPr>
                <w:rFonts w:ascii="Arial" w:hAnsi="Arial" w:cs="Arial"/>
                <w:b w:val="0"/>
                <w:bCs/>
              </w:rPr>
              <w:t>Shared care fathers</w:t>
            </w:r>
          </w:p>
        </w:tc>
        <w:tc>
          <w:tcPr>
            <w:tcW w:w="5801" w:type="dxa"/>
            <w:tcBorders>
              <w:top w:val="nil"/>
              <w:bottom w:val="nil"/>
            </w:tcBorders>
            <w:shd w:val="clear" w:color="auto" w:fill="FBECC9" w:themeFill="accent3" w:themeFillTint="33"/>
          </w:tcPr>
          <w:p w14:paraId="30A326D6" w14:textId="028C89C5" w:rsidR="00CA53DA" w:rsidRPr="00291A76" w:rsidRDefault="00E5376B" w:rsidP="00CA53DA">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184</w:t>
            </w:r>
          </w:p>
        </w:tc>
      </w:tr>
      <w:tr w:rsidR="00CA53DA" w:rsidRPr="00291A76" w14:paraId="39D916A6"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auto" w:fill="FBECC9" w:themeFill="accent3" w:themeFillTint="33"/>
          </w:tcPr>
          <w:p w14:paraId="64518378" w14:textId="47D7A8DD" w:rsidR="00CA53DA" w:rsidRPr="00291A76" w:rsidRDefault="00CA53DA" w:rsidP="00CA53DA">
            <w:pPr>
              <w:keepNext/>
              <w:keepLines/>
              <w:rPr>
                <w:rFonts w:ascii="Arial" w:hAnsi="Arial" w:cs="Arial"/>
                <w:b w:val="0"/>
                <w:bCs/>
              </w:rPr>
            </w:pPr>
            <w:r w:rsidRPr="00291A76">
              <w:rPr>
                <w:rFonts w:ascii="Arial" w:hAnsi="Arial" w:cs="Arial"/>
                <w:b w:val="0"/>
                <w:bCs/>
              </w:rPr>
              <w:t>Minority care mothers</w:t>
            </w:r>
          </w:p>
        </w:tc>
        <w:tc>
          <w:tcPr>
            <w:tcW w:w="5801" w:type="dxa"/>
            <w:tcBorders>
              <w:top w:val="nil"/>
              <w:bottom w:val="nil"/>
            </w:tcBorders>
            <w:shd w:val="clear" w:color="auto" w:fill="FBECC9" w:themeFill="accent3" w:themeFillTint="33"/>
          </w:tcPr>
          <w:p w14:paraId="262D7B1F" w14:textId="3937A6DE" w:rsidR="00CA53DA" w:rsidRPr="00291A76" w:rsidRDefault="00CA53DA" w:rsidP="00CA53DA">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37</w:t>
            </w:r>
          </w:p>
        </w:tc>
      </w:tr>
      <w:tr w:rsidR="00CA53DA" w:rsidRPr="00291A76" w14:paraId="53EAED5C"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auto" w:fill="FBECC9" w:themeFill="accent3" w:themeFillTint="33"/>
          </w:tcPr>
          <w:p w14:paraId="528F62A4" w14:textId="5CAEFFB0" w:rsidR="00CA53DA" w:rsidRPr="00291A76" w:rsidRDefault="00CA53DA" w:rsidP="00CA53DA">
            <w:pPr>
              <w:keepNext/>
              <w:keepLines/>
              <w:rPr>
                <w:rFonts w:ascii="Arial" w:hAnsi="Arial" w:cs="Arial"/>
                <w:b w:val="0"/>
                <w:bCs/>
              </w:rPr>
            </w:pPr>
            <w:r w:rsidRPr="00291A76">
              <w:rPr>
                <w:rFonts w:ascii="Arial" w:hAnsi="Arial" w:cs="Arial"/>
                <w:b w:val="0"/>
                <w:bCs/>
              </w:rPr>
              <w:t>Minority care fathers</w:t>
            </w:r>
          </w:p>
        </w:tc>
        <w:tc>
          <w:tcPr>
            <w:tcW w:w="5801" w:type="dxa"/>
            <w:tcBorders>
              <w:top w:val="nil"/>
              <w:bottom w:val="nil"/>
            </w:tcBorders>
            <w:shd w:val="clear" w:color="auto" w:fill="FBECC9" w:themeFill="accent3" w:themeFillTint="33"/>
          </w:tcPr>
          <w:p w14:paraId="61C8156D" w14:textId="2BDC53E4" w:rsidR="00CA53DA" w:rsidRPr="00291A76" w:rsidRDefault="00CA53DA" w:rsidP="00CA53DA">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94</w:t>
            </w:r>
          </w:p>
        </w:tc>
      </w:tr>
      <w:tr w:rsidR="00CA53DA" w:rsidRPr="00291A76" w14:paraId="64C8FA11"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single" w:sz="4" w:space="0" w:color="auto"/>
              <w:bottom w:val="nil"/>
            </w:tcBorders>
            <w:shd w:val="clear" w:color="auto" w:fill="FBECC9" w:themeFill="accent3" w:themeFillTint="33"/>
          </w:tcPr>
          <w:p w14:paraId="5FFF1BBA" w14:textId="78F1155C" w:rsidR="00CA53DA" w:rsidRPr="00291A76" w:rsidRDefault="00F34C26" w:rsidP="00CA53DA">
            <w:pPr>
              <w:keepNext/>
              <w:keepLines/>
              <w:rPr>
                <w:rFonts w:ascii="Arial" w:hAnsi="Arial" w:cs="Arial"/>
              </w:rPr>
            </w:pPr>
            <w:r>
              <w:rPr>
                <w:rFonts w:ascii="Arial" w:hAnsi="Arial" w:cs="Arial"/>
              </w:rPr>
              <w:t>Method of Collection</w:t>
            </w:r>
            <w:r w:rsidR="00CA53DA" w:rsidRPr="00291A76">
              <w:rPr>
                <w:rFonts w:ascii="Arial" w:hAnsi="Arial" w:cs="Arial"/>
              </w:rPr>
              <w:t xml:space="preserve"> (</w:t>
            </w:r>
            <w:r w:rsidR="00CA53DA" w:rsidRPr="00291A76">
              <w:rPr>
                <w:rFonts w:ascii="Arial" w:hAnsi="Arial" w:cs="Arial"/>
                <w:i/>
                <w:iCs/>
              </w:rPr>
              <w:t>n</w:t>
            </w:r>
            <w:r w:rsidR="00CA53DA" w:rsidRPr="00291A76">
              <w:rPr>
                <w:rFonts w:ascii="Arial" w:hAnsi="Arial" w:cs="Arial"/>
              </w:rPr>
              <w:t>=887)</w:t>
            </w:r>
          </w:p>
        </w:tc>
        <w:tc>
          <w:tcPr>
            <w:tcW w:w="5801" w:type="dxa"/>
            <w:tcBorders>
              <w:top w:val="single" w:sz="4" w:space="0" w:color="auto"/>
              <w:bottom w:val="nil"/>
            </w:tcBorders>
            <w:shd w:val="clear" w:color="auto" w:fill="FBECC9" w:themeFill="accent3" w:themeFillTint="33"/>
          </w:tcPr>
          <w:p w14:paraId="58D7AB06" w14:textId="00D2CD75" w:rsidR="00CA53DA" w:rsidRPr="00291A76" w:rsidRDefault="00CA53DA" w:rsidP="00CA53DA">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CA53DA" w:rsidRPr="00291A76" w14:paraId="3A2A00FB"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nil"/>
            </w:tcBorders>
            <w:shd w:val="clear" w:color="auto" w:fill="FBECC9" w:themeFill="accent3" w:themeFillTint="33"/>
          </w:tcPr>
          <w:p w14:paraId="278DADFD" w14:textId="3C7C66E6" w:rsidR="00CA53DA" w:rsidRPr="00291A76" w:rsidRDefault="00CA53DA" w:rsidP="00CA53DA">
            <w:pPr>
              <w:keepNext/>
              <w:keepLines/>
              <w:rPr>
                <w:rFonts w:ascii="Arial" w:hAnsi="Arial" w:cs="Arial"/>
                <w:b w:val="0"/>
                <w:bCs/>
              </w:rPr>
            </w:pPr>
            <w:r w:rsidRPr="00291A76">
              <w:rPr>
                <w:rFonts w:ascii="Arial" w:hAnsi="Arial" w:cs="Arial"/>
                <w:b w:val="0"/>
                <w:bCs/>
              </w:rPr>
              <w:t>Agency collect</w:t>
            </w:r>
          </w:p>
        </w:tc>
        <w:tc>
          <w:tcPr>
            <w:tcW w:w="5801" w:type="dxa"/>
            <w:tcBorders>
              <w:top w:val="nil"/>
              <w:bottom w:val="nil"/>
            </w:tcBorders>
            <w:shd w:val="clear" w:color="auto" w:fill="FBECC9" w:themeFill="accent3" w:themeFillTint="33"/>
          </w:tcPr>
          <w:p w14:paraId="01587916" w14:textId="2C6C111D" w:rsidR="00CA53DA" w:rsidRPr="00291A76" w:rsidRDefault="00CA53DA" w:rsidP="00CA53DA">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477</w:t>
            </w:r>
          </w:p>
        </w:tc>
      </w:tr>
      <w:tr w:rsidR="00CA53DA" w:rsidRPr="00291A76" w14:paraId="48E36663" w14:textId="77777777" w:rsidTr="00760EC6">
        <w:trPr>
          <w:cantSplit/>
        </w:trPr>
        <w:tc>
          <w:tcPr>
            <w:cnfStyle w:val="001000000000" w:firstRow="0" w:lastRow="0" w:firstColumn="1" w:lastColumn="0" w:oddVBand="0" w:evenVBand="0" w:oddHBand="0" w:evenHBand="0" w:firstRowFirstColumn="0" w:firstRowLastColumn="0" w:lastRowFirstColumn="0" w:lastRowLastColumn="0"/>
            <w:tcW w:w="4111" w:type="dxa"/>
            <w:tcBorders>
              <w:top w:val="nil"/>
              <w:bottom w:val="single" w:sz="4" w:space="0" w:color="auto"/>
            </w:tcBorders>
            <w:shd w:val="clear" w:color="auto" w:fill="FBECC9" w:themeFill="accent3" w:themeFillTint="33"/>
          </w:tcPr>
          <w:p w14:paraId="0764E019" w14:textId="2ADB5C9B" w:rsidR="00CA53DA" w:rsidRPr="00291A76" w:rsidRDefault="00CA53DA" w:rsidP="00CA53DA">
            <w:pPr>
              <w:keepNext/>
              <w:keepLines/>
              <w:rPr>
                <w:rFonts w:ascii="Arial" w:hAnsi="Arial" w:cs="Arial"/>
                <w:b w:val="0"/>
                <w:bCs/>
              </w:rPr>
            </w:pPr>
            <w:r w:rsidRPr="00291A76">
              <w:rPr>
                <w:rFonts w:ascii="Arial" w:hAnsi="Arial" w:cs="Arial"/>
                <w:b w:val="0"/>
                <w:bCs/>
              </w:rPr>
              <w:t>Private collect</w:t>
            </w:r>
          </w:p>
        </w:tc>
        <w:tc>
          <w:tcPr>
            <w:tcW w:w="5801" w:type="dxa"/>
            <w:tcBorders>
              <w:top w:val="nil"/>
              <w:bottom w:val="single" w:sz="4" w:space="0" w:color="auto"/>
            </w:tcBorders>
            <w:shd w:val="clear" w:color="auto" w:fill="FBECC9" w:themeFill="accent3" w:themeFillTint="33"/>
          </w:tcPr>
          <w:p w14:paraId="43F5D46E" w14:textId="55130438" w:rsidR="00CA53DA" w:rsidRPr="00291A76" w:rsidRDefault="00CA53DA" w:rsidP="00CA53DA">
            <w:pPr>
              <w:keepNext/>
              <w:keepLines/>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291A76">
              <w:rPr>
                <w:rFonts w:ascii="Arial" w:hAnsi="Arial" w:cs="Arial"/>
              </w:rPr>
              <w:t>410</w:t>
            </w:r>
          </w:p>
        </w:tc>
      </w:tr>
    </w:tbl>
    <w:p w14:paraId="078DE464" w14:textId="521C3325" w:rsidR="00880353" w:rsidRDefault="00880353" w:rsidP="00741899">
      <w:pPr>
        <w:rPr>
          <w:sz w:val="18"/>
          <w:szCs w:val="18"/>
        </w:rPr>
      </w:pPr>
      <w:r>
        <w:rPr>
          <w:sz w:val="18"/>
          <w:szCs w:val="18"/>
        </w:rPr>
        <w:t xml:space="preserve">Note. The </w:t>
      </w:r>
      <w:r w:rsidR="00F34C26">
        <w:rPr>
          <w:sz w:val="18"/>
          <w:szCs w:val="18"/>
        </w:rPr>
        <w:t xml:space="preserve">method of collection </w:t>
      </w:r>
      <w:r>
        <w:rPr>
          <w:sz w:val="18"/>
          <w:szCs w:val="18"/>
        </w:rPr>
        <w:t>sample (</w:t>
      </w:r>
      <w:r w:rsidRPr="00F34C26">
        <w:rPr>
          <w:i/>
          <w:iCs/>
          <w:sz w:val="18"/>
          <w:szCs w:val="18"/>
        </w:rPr>
        <w:t>n</w:t>
      </w:r>
      <w:r>
        <w:rPr>
          <w:sz w:val="18"/>
          <w:szCs w:val="18"/>
        </w:rPr>
        <w:t>=887) is derived from</w:t>
      </w:r>
      <w:r w:rsidR="00281298">
        <w:rPr>
          <w:sz w:val="18"/>
          <w:szCs w:val="18"/>
        </w:rPr>
        <w:t xml:space="preserve"> originally </w:t>
      </w:r>
      <w:r w:rsidRPr="00880353">
        <w:rPr>
          <w:sz w:val="18"/>
          <w:szCs w:val="18"/>
        </w:rPr>
        <w:t>1,148</w:t>
      </w:r>
      <w:r>
        <w:rPr>
          <w:sz w:val="18"/>
          <w:szCs w:val="18"/>
        </w:rPr>
        <w:t xml:space="preserve"> separated parents</w:t>
      </w:r>
      <w:r w:rsidR="00F0022A">
        <w:rPr>
          <w:sz w:val="18"/>
          <w:szCs w:val="18"/>
        </w:rPr>
        <w:t xml:space="preserve"> (1,137 mothers and fathers</w:t>
      </w:r>
      <w:r w:rsidR="00281298">
        <w:rPr>
          <w:sz w:val="18"/>
          <w:szCs w:val="18"/>
        </w:rPr>
        <w:t xml:space="preserve"> plus </w:t>
      </w:r>
      <w:r w:rsidR="00F0022A">
        <w:rPr>
          <w:sz w:val="18"/>
          <w:szCs w:val="18"/>
        </w:rPr>
        <w:t xml:space="preserve">9 parents with </w:t>
      </w:r>
      <w:r w:rsidR="00281298">
        <w:rPr>
          <w:sz w:val="18"/>
          <w:szCs w:val="18"/>
        </w:rPr>
        <w:t xml:space="preserve">a non-binary or </w:t>
      </w:r>
      <w:r w:rsidR="00F0022A">
        <w:rPr>
          <w:sz w:val="18"/>
          <w:szCs w:val="18"/>
        </w:rPr>
        <w:t xml:space="preserve">unknown gender). </w:t>
      </w:r>
      <w:r w:rsidR="00281298">
        <w:rPr>
          <w:sz w:val="18"/>
          <w:szCs w:val="18"/>
        </w:rPr>
        <w:t xml:space="preserve">Of those 1,148 parents, </w:t>
      </w:r>
      <w:r w:rsidR="00F0022A">
        <w:rPr>
          <w:sz w:val="18"/>
          <w:szCs w:val="18"/>
        </w:rPr>
        <w:t xml:space="preserve">261 could not be assigned to </w:t>
      </w:r>
      <w:r w:rsidR="00281298">
        <w:rPr>
          <w:sz w:val="18"/>
          <w:szCs w:val="18"/>
        </w:rPr>
        <w:t>a</w:t>
      </w:r>
      <w:r w:rsidR="00F0022A">
        <w:rPr>
          <w:sz w:val="18"/>
          <w:szCs w:val="18"/>
        </w:rPr>
        <w:t>gency or private collect:</w:t>
      </w:r>
      <w:r w:rsidR="00281298">
        <w:rPr>
          <w:sz w:val="18"/>
          <w:szCs w:val="18"/>
        </w:rPr>
        <w:t xml:space="preserve"> </w:t>
      </w:r>
      <w:r w:rsidR="00F0022A" w:rsidRPr="00F0022A">
        <w:rPr>
          <w:sz w:val="18"/>
          <w:szCs w:val="18"/>
        </w:rPr>
        <w:t>74</w:t>
      </w:r>
      <w:r w:rsidR="00F0022A">
        <w:rPr>
          <w:sz w:val="18"/>
          <w:szCs w:val="18"/>
        </w:rPr>
        <w:t xml:space="preserve"> said </w:t>
      </w:r>
      <w:r w:rsidR="00281298">
        <w:rPr>
          <w:sz w:val="18"/>
          <w:szCs w:val="18"/>
        </w:rPr>
        <w:t>that n</w:t>
      </w:r>
      <w:r w:rsidR="00F0022A" w:rsidRPr="00F0022A">
        <w:rPr>
          <w:sz w:val="18"/>
          <w:szCs w:val="18"/>
        </w:rPr>
        <w:t xml:space="preserve">o money </w:t>
      </w:r>
      <w:r w:rsidR="00281298">
        <w:rPr>
          <w:sz w:val="18"/>
          <w:szCs w:val="18"/>
        </w:rPr>
        <w:t xml:space="preserve">was </w:t>
      </w:r>
      <w:r w:rsidR="00F0022A" w:rsidRPr="00F0022A">
        <w:rPr>
          <w:sz w:val="18"/>
          <w:szCs w:val="18"/>
        </w:rPr>
        <w:t>exchanged</w:t>
      </w:r>
      <w:r w:rsidR="00281298">
        <w:rPr>
          <w:sz w:val="18"/>
          <w:szCs w:val="18"/>
        </w:rPr>
        <w:t xml:space="preserve"> </w:t>
      </w:r>
      <w:r w:rsidR="00F0022A" w:rsidRPr="00F0022A">
        <w:rPr>
          <w:sz w:val="18"/>
          <w:szCs w:val="18"/>
        </w:rPr>
        <w:t>(due to 50/50 split care)</w:t>
      </w:r>
      <w:r w:rsidR="00281298">
        <w:rPr>
          <w:sz w:val="18"/>
          <w:szCs w:val="18"/>
        </w:rPr>
        <w:t xml:space="preserve">, </w:t>
      </w:r>
      <w:r w:rsidR="00F0022A">
        <w:rPr>
          <w:sz w:val="18"/>
          <w:szCs w:val="18"/>
        </w:rPr>
        <w:t xml:space="preserve">and </w:t>
      </w:r>
      <w:r w:rsidR="00F0022A" w:rsidRPr="00F0022A">
        <w:rPr>
          <w:sz w:val="18"/>
          <w:szCs w:val="18"/>
        </w:rPr>
        <w:t>187</w:t>
      </w:r>
      <w:r w:rsidR="00F0022A">
        <w:rPr>
          <w:sz w:val="18"/>
          <w:szCs w:val="18"/>
        </w:rPr>
        <w:t xml:space="preserve"> said they </w:t>
      </w:r>
      <w:r w:rsidR="00281298">
        <w:rPr>
          <w:sz w:val="18"/>
          <w:szCs w:val="18"/>
        </w:rPr>
        <w:t xml:space="preserve">were </w:t>
      </w:r>
      <w:r w:rsidR="00F0022A">
        <w:rPr>
          <w:sz w:val="18"/>
          <w:szCs w:val="18"/>
        </w:rPr>
        <w:t>not meant to be paying or receiving child support.</w:t>
      </w:r>
    </w:p>
    <w:p w14:paraId="57C50C84" w14:textId="7FAF6A4C" w:rsidR="00BE239A" w:rsidRPr="00F8728A" w:rsidRDefault="006F1CCA" w:rsidP="00741899">
      <w:pPr>
        <w:rPr>
          <w:sz w:val="18"/>
          <w:szCs w:val="18"/>
        </w:rPr>
      </w:pPr>
      <w:r w:rsidRPr="00F8728A">
        <w:rPr>
          <w:sz w:val="18"/>
          <w:szCs w:val="18"/>
        </w:rPr>
        <w:t>Source</w:t>
      </w:r>
      <w:r>
        <w:rPr>
          <w:sz w:val="18"/>
          <w:szCs w:val="18"/>
        </w:rPr>
        <w:t>.</w:t>
      </w:r>
      <w:r w:rsidRPr="00F8728A">
        <w:rPr>
          <w:sz w:val="18"/>
          <w:szCs w:val="18"/>
        </w:rPr>
        <w:t xml:space="preserve"> Community Attitudes to Child Support Survey 2024</w:t>
      </w:r>
    </w:p>
    <w:p w14:paraId="446BAD0F" w14:textId="77777777" w:rsidR="006F1CCA" w:rsidRDefault="006F1CCA" w:rsidP="00741899"/>
    <w:p w14:paraId="651B2D0E" w14:textId="77777777" w:rsidR="006F1CCA" w:rsidRDefault="006F1CCA" w:rsidP="00741899"/>
    <w:p w14:paraId="49C02774" w14:textId="07B0BCDB" w:rsidR="00741899" w:rsidRPr="00291A76" w:rsidRDefault="00741899" w:rsidP="00741899">
      <w:r w:rsidRPr="00291A76">
        <w:t xml:space="preserve">The report examines two additional categories, whether child support payments </w:t>
      </w:r>
      <w:r w:rsidR="00213613" w:rsidRPr="00291A76">
        <w:t>were</w:t>
      </w:r>
      <w:r w:rsidRPr="00291A76">
        <w:t xml:space="preserve"> Private </w:t>
      </w:r>
      <w:proofErr w:type="spellStart"/>
      <w:r w:rsidR="005C3129" w:rsidRPr="00291A76">
        <w:t>C</w:t>
      </w:r>
      <w:r w:rsidRPr="00291A76">
        <w:t>ollect or</w:t>
      </w:r>
      <w:proofErr w:type="spellEnd"/>
      <w:r w:rsidRPr="00291A76">
        <w:t xml:space="preserve"> Agency collect. Respondents were asked, </w:t>
      </w:r>
      <w:r w:rsidR="004A3FE4">
        <w:t>‘</w:t>
      </w:r>
      <w:r w:rsidRPr="00291A76">
        <w:t>Is the Child Support Agency (now Services Australia) in charge of collecting your child support payments?</w:t>
      </w:r>
      <w:r w:rsidR="004A3FE4">
        <w:t>’</w:t>
      </w:r>
      <w:r w:rsidR="00AD7E40" w:rsidRPr="00291A76">
        <w:t>,</w:t>
      </w:r>
      <w:r w:rsidRPr="00291A76">
        <w:t xml:space="preserve"> with </w:t>
      </w:r>
      <w:r w:rsidR="004A3FE4">
        <w:t>‘</w:t>
      </w:r>
      <w:r w:rsidRPr="00291A76">
        <w:t>yes</w:t>
      </w:r>
      <w:r w:rsidR="004A3FE4">
        <w:t>’</w:t>
      </w:r>
      <w:r w:rsidRPr="00291A76">
        <w:t xml:space="preserve"> coded as </w:t>
      </w:r>
      <w:r w:rsidR="00817C76" w:rsidRPr="00291A76">
        <w:t>Agency Collect</w:t>
      </w:r>
      <w:r w:rsidRPr="00291A76">
        <w:t xml:space="preserve"> and </w:t>
      </w:r>
      <w:r w:rsidR="004A3FE4">
        <w:t>‘</w:t>
      </w:r>
      <w:r w:rsidRPr="00291A76">
        <w:t>no</w:t>
      </w:r>
      <w:r w:rsidR="004A3FE4">
        <w:t>’</w:t>
      </w:r>
      <w:r w:rsidRPr="00291A76">
        <w:t xml:space="preserve"> as </w:t>
      </w:r>
      <w:r w:rsidR="00817C76" w:rsidRPr="00291A76">
        <w:t>Private Collect</w:t>
      </w:r>
      <w:r w:rsidRPr="00291A76">
        <w:t xml:space="preserve">. </w:t>
      </w:r>
      <w:r w:rsidR="00D72317" w:rsidRPr="00291A76">
        <w:fldChar w:fldCharType="begin" w:fldLock="1"/>
      </w:r>
      <w:r w:rsidR="00D72317" w:rsidRPr="00291A76">
        <w:instrText xml:space="preserve"> REF _Ref169533068 \h </w:instrText>
      </w:r>
      <w:r w:rsidR="00D72317" w:rsidRPr="00291A76">
        <w:fldChar w:fldCharType="separate"/>
      </w:r>
      <w:r w:rsidR="00D05B88" w:rsidRPr="00291A76">
        <w:t>Table 2.</w:t>
      </w:r>
      <w:r w:rsidR="00D05B88">
        <w:rPr>
          <w:noProof/>
        </w:rPr>
        <w:t>1</w:t>
      </w:r>
      <w:r w:rsidR="00D72317" w:rsidRPr="00291A76">
        <w:fldChar w:fldCharType="end"/>
      </w:r>
      <w:r w:rsidRPr="00291A76">
        <w:t xml:space="preserve"> shows the sample size for each of these two groups: 477 </w:t>
      </w:r>
      <w:r w:rsidR="00AD7E40" w:rsidRPr="00291A76">
        <w:t>are</w:t>
      </w:r>
      <w:r w:rsidRPr="00291A76">
        <w:t xml:space="preserve"> </w:t>
      </w:r>
      <w:r w:rsidR="00817C76" w:rsidRPr="00291A76">
        <w:t>Agency Collect</w:t>
      </w:r>
      <w:r w:rsidRPr="00291A76">
        <w:t xml:space="preserve"> and 410 </w:t>
      </w:r>
      <w:r w:rsidR="00817C76" w:rsidRPr="00291A76">
        <w:t>Private Collect</w:t>
      </w:r>
      <w:r w:rsidRPr="00291A76">
        <w:t>.</w:t>
      </w:r>
      <w:r w:rsidR="00421A27">
        <w:rPr>
          <w:rFonts w:ascii="ZWAdobeF" w:hAnsi="ZWAdobeF" w:cs="ZWAdobeF"/>
          <w:sz w:val="2"/>
          <w:szCs w:val="2"/>
        </w:rPr>
        <w:t>38F</w:t>
      </w:r>
      <w:r w:rsidR="00321971" w:rsidRPr="00291A76">
        <w:rPr>
          <w:rStyle w:val="FootnoteReference"/>
        </w:rPr>
        <w:footnoteReference w:id="39"/>
      </w:r>
    </w:p>
    <w:p w14:paraId="2152BDFF" w14:textId="04AD66D0" w:rsidR="00741899" w:rsidRPr="00291A76" w:rsidRDefault="00741899" w:rsidP="00DE09CC">
      <w:pPr>
        <w:pStyle w:val="Heading3"/>
      </w:pPr>
      <w:r w:rsidRPr="00291A76">
        <w:t xml:space="preserve">Demographic </w:t>
      </w:r>
      <w:r w:rsidR="00D84253">
        <w:t>p</w:t>
      </w:r>
      <w:r w:rsidRPr="00291A76">
        <w:t>rofile</w:t>
      </w:r>
    </w:p>
    <w:p w14:paraId="2979FC3B" w14:textId="77777777" w:rsidR="00D05B88" w:rsidRPr="00002314" w:rsidRDefault="00934520" w:rsidP="00BA3C47">
      <w:pPr>
        <w:rPr>
          <w:sz w:val="18"/>
          <w:szCs w:val="18"/>
        </w:rPr>
      </w:pPr>
      <w:r w:rsidRPr="00291A76">
        <w:t>Table 2.2 presents key demographic characteristics of the nine groups</w:t>
      </w:r>
      <w:r w:rsidR="00D72317" w:rsidRPr="00291A76">
        <w:t xml:space="preserve">. All numbers were derived using population weights. Appendix </w:t>
      </w:r>
      <w:r w:rsidR="00D72317" w:rsidRPr="00291A76">
        <w:fldChar w:fldCharType="begin" w:fldLock="1"/>
      </w:r>
      <w:r w:rsidR="00D72317" w:rsidRPr="00291A76">
        <w:instrText xml:space="preserve"> REF _Ref169533244 \h </w:instrText>
      </w:r>
      <w:r w:rsidR="00D72317" w:rsidRPr="00291A76">
        <w:fldChar w:fldCharType="separate"/>
      </w:r>
      <w:r w:rsidR="00D05B88" w:rsidRPr="00291A76">
        <w:t>Table A.</w:t>
      </w:r>
      <w:r w:rsidR="00D05B88">
        <w:rPr>
          <w:noProof/>
        </w:rPr>
        <w:t>1</w:t>
      </w:r>
      <w:r w:rsidR="00D72317" w:rsidRPr="00291A76">
        <w:fldChar w:fldCharType="end"/>
      </w:r>
      <w:r w:rsidR="00D72317" w:rsidRPr="00291A76">
        <w:t xml:space="preserve"> and Appendix </w:t>
      </w:r>
      <w:r w:rsidR="00D72317" w:rsidRPr="00291A76">
        <w:rPr>
          <w:b/>
          <w:color w:val="4D4D4F" w:themeColor="text2"/>
        </w:rPr>
        <w:fldChar w:fldCharType="begin" w:fldLock="1"/>
      </w:r>
      <w:r w:rsidR="00D72317" w:rsidRPr="00291A76">
        <w:instrText xml:space="preserve"> REF _Ref169533255 \h </w:instrText>
      </w:r>
      <w:r w:rsidR="00D72317" w:rsidRPr="00291A76">
        <w:rPr>
          <w:b/>
          <w:color w:val="4D4D4F" w:themeColor="text2"/>
        </w:rPr>
      </w:r>
      <w:r w:rsidR="00D72317" w:rsidRPr="00291A76">
        <w:rPr>
          <w:b/>
          <w:color w:val="4D4D4F" w:themeColor="text2"/>
        </w:rPr>
        <w:fldChar w:fldCharType="separate"/>
      </w:r>
      <w:r w:rsidR="00D05B88" w:rsidRPr="00002314">
        <w:rPr>
          <w:sz w:val="18"/>
          <w:szCs w:val="18"/>
        </w:rPr>
        <w:t>Source</w:t>
      </w:r>
      <w:r w:rsidR="00D05B88">
        <w:rPr>
          <w:sz w:val="18"/>
          <w:szCs w:val="18"/>
        </w:rPr>
        <w:t>.</w:t>
      </w:r>
      <w:r w:rsidR="00D05B88" w:rsidRPr="00002314">
        <w:rPr>
          <w:sz w:val="18"/>
          <w:szCs w:val="18"/>
        </w:rPr>
        <w:t xml:space="preserve"> Community Attitudes to Child Support Survey 2024</w:t>
      </w:r>
    </w:p>
    <w:p w14:paraId="69C50C87" w14:textId="49688DC6" w:rsidR="00741899" w:rsidRPr="005610AD" w:rsidRDefault="00D05B88" w:rsidP="00D72317">
      <w:pPr>
        <w:rPr>
          <w:sz w:val="18"/>
          <w:szCs w:val="18"/>
        </w:rPr>
      </w:pPr>
      <w:r w:rsidRPr="00291A76">
        <w:t>Table A.</w:t>
      </w:r>
      <w:r>
        <w:rPr>
          <w:noProof/>
        </w:rPr>
        <w:t>2</w:t>
      </w:r>
      <w:r w:rsidR="00D72317" w:rsidRPr="00291A76">
        <w:fldChar w:fldCharType="end"/>
      </w:r>
      <w:r w:rsidR="00D72317" w:rsidRPr="00291A76">
        <w:t xml:space="preserve"> report </w:t>
      </w:r>
      <w:r w:rsidR="00643EF0" w:rsidRPr="00291A76">
        <w:t xml:space="preserve">the corresponding </w:t>
      </w:r>
      <w:r w:rsidR="00D72317" w:rsidRPr="00291A76">
        <w:t>sample sizes and unweighted characteristics, respectively.</w:t>
      </w:r>
    </w:p>
    <w:p w14:paraId="468E6853" w14:textId="77777777" w:rsidR="00203B67" w:rsidRPr="00291A76" w:rsidRDefault="00203B67" w:rsidP="00D72317"/>
    <w:p w14:paraId="5659142D" w14:textId="5429B86C" w:rsidR="00DF4E05" w:rsidRPr="00291A76" w:rsidRDefault="00A23CA1" w:rsidP="00D72317">
      <w:r w:rsidRPr="00291A76">
        <w:t>The</w:t>
      </w:r>
      <w:r w:rsidR="00934520" w:rsidRPr="00291A76">
        <w:t xml:space="preserve"> section will initially </w:t>
      </w:r>
      <w:r w:rsidRPr="00291A76">
        <w:t xml:space="preserve">examine </w:t>
      </w:r>
      <w:r w:rsidR="00934520" w:rsidRPr="00291A76">
        <w:t xml:space="preserve">the characteristics of men and women in the general population </w:t>
      </w:r>
      <w:r w:rsidR="00D6673B">
        <w:t xml:space="preserve">sample </w:t>
      </w:r>
      <w:r w:rsidR="00934520" w:rsidRPr="00291A76">
        <w:t>and mothers and fathers in the separated</w:t>
      </w:r>
      <w:r w:rsidR="00C61072" w:rsidRPr="00291A76">
        <w:t xml:space="preserve"> </w:t>
      </w:r>
      <w:r w:rsidR="00934520" w:rsidRPr="00291A76">
        <w:t xml:space="preserve">parent sample. A little later, it will </w:t>
      </w:r>
      <w:r w:rsidR="0078638D" w:rsidRPr="00291A76">
        <w:t>examine</w:t>
      </w:r>
      <w:r w:rsidR="00934520" w:rsidRPr="00291A76">
        <w:t xml:space="preserve"> whether parents who transfer child support payment</w:t>
      </w:r>
      <w:r w:rsidR="0078638D" w:rsidRPr="00291A76">
        <w:t>s</w:t>
      </w:r>
      <w:r w:rsidR="00934520" w:rsidRPr="00291A76">
        <w:t xml:space="preserve"> </w:t>
      </w:r>
      <w:r w:rsidR="00C61072" w:rsidRPr="00291A76">
        <w:t>via</w:t>
      </w:r>
      <w:r w:rsidR="0078638D" w:rsidRPr="00291A76">
        <w:t xml:space="preserve"> </w:t>
      </w:r>
      <w:r w:rsidR="007376F0" w:rsidRPr="00291A76">
        <w:t>Services Australia</w:t>
      </w:r>
      <w:r w:rsidR="00934520" w:rsidRPr="00291A76">
        <w:t xml:space="preserve"> </w:t>
      </w:r>
      <w:r w:rsidRPr="00291A76">
        <w:t>(</w:t>
      </w:r>
      <w:r w:rsidR="00817C76" w:rsidRPr="00291A76">
        <w:t>Agency Collect</w:t>
      </w:r>
      <w:r w:rsidRPr="00291A76">
        <w:t xml:space="preserve">) </w:t>
      </w:r>
      <w:r w:rsidR="00934520" w:rsidRPr="00291A76">
        <w:t xml:space="preserve">differ from those who do so </w:t>
      </w:r>
      <w:r w:rsidR="00C61072" w:rsidRPr="00291A76">
        <w:t>via</w:t>
      </w:r>
      <w:r w:rsidR="00934520" w:rsidRPr="00291A76">
        <w:t xml:space="preserve"> </w:t>
      </w:r>
      <w:r w:rsidR="00817C76" w:rsidRPr="00291A76">
        <w:t>Private Collect</w:t>
      </w:r>
      <w:r w:rsidR="00934520" w:rsidRPr="00291A76">
        <w:t>.</w:t>
      </w:r>
    </w:p>
    <w:p w14:paraId="5503CC9E" w14:textId="77777777" w:rsidR="00203B67" w:rsidRPr="00291A76" w:rsidRDefault="00203B67" w:rsidP="00D72317"/>
    <w:p w14:paraId="380442DB" w14:textId="73614194" w:rsidR="00D722A2" w:rsidRDefault="00D722A2" w:rsidP="00D72317">
      <w:r w:rsidRPr="00291A76">
        <w:t xml:space="preserve">The </w:t>
      </w:r>
      <w:r w:rsidR="00A23CA1" w:rsidRPr="00291A76">
        <w:t xml:space="preserve">reported </w:t>
      </w:r>
      <w:r w:rsidRPr="00291A76">
        <w:t xml:space="preserve">proportions </w:t>
      </w:r>
      <w:r w:rsidR="00A23CA1" w:rsidRPr="00291A76">
        <w:t>for state/territory and capital city</w:t>
      </w:r>
      <w:r w:rsidR="00C61072" w:rsidRPr="00291A76">
        <w:t>/</w:t>
      </w:r>
      <w:r w:rsidR="00A23CA1" w:rsidRPr="00291A76">
        <w:t xml:space="preserve">rest of state </w:t>
      </w:r>
      <w:r w:rsidRPr="00291A76">
        <w:t xml:space="preserve">are generally what would be expected in the </w:t>
      </w:r>
      <w:r w:rsidR="00C61072" w:rsidRPr="00291A76">
        <w:t xml:space="preserve">Australian </w:t>
      </w:r>
      <w:r w:rsidRPr="00291A76">
        <w:t>population. This is not surprising since both vari</w:t>
      </w:r>
      <w:r w:rsidR="00AA641D" w:rsidRPr="00291A76">
        <w:t>a</w:t>
      </w:r>
      <w:r w:rsidRPr="00291A76">
        <w:t xml:space="preserve">bles </w:t>
      </w:r>
      <w:r w:rsidR="00A23CA1" w:rsidRPr="00291A76">
        <w:t>were</w:t>
      </w:r>
      <w:r w:rsidRPr="00291A76">
        <w:t xml:space="preserve"> used to derive the population weights for this survey. </w:t>
      </w:r>
    </w:p>
    <w:p w14:paraId="751DD262" w14:textId="77777777" w:rsidR="003F4067" w:rsidRPr="00291A76" w:rsidRDefault="003F4067" w:rsidP="00D72317"/>
    <w:p w14:paraId="6E3769B4" w14:textId="3D2D3517" w:rsidR="00FC538F" w:rsidRPr="00291A76" w:rsidRDefault="000D2756" w:rsidP="00D72317">
      <w:r>
        <w:t>Consistent with many Australian studies of parental separation</w:t>
      </w:r>
      <w:r w:rsidR="000565C3">
        <w:t xml:space="preserve"> (see e.g., </w:t>
      </w:r>
      <w:proofErr w:type="spellStart"/>
      <w:r w:rsidR="000565C3">
        <w:t>Kaspiew</w:t>
      </w:r>
      <w:proofErr w:type="spellEnd"/>
      <w:r w:rsidR="000565C3">
        <w:t xml:space="preserve"> et al, 2009)</w:t>
      </w:r>
      <w:r>
        <w:t>, a</w:t>
      </w:r>
      <w:r w:rsidR="00A23CA1" w:rsidRPr="00291A76">
        <w:t>cross all groups, men were older than women</w:t>
      </w:r>
      <w:r w:rsidR="00AA641D" w:rsidRPr="00291A76">
        <w:t>. Separated parents were more likely to be</w:t>
      </w:r>
      <w:r w:rsidR="00903BB2" w:rsidRPr="00291A76">
        <w:t xml:space="preserve"> middle</w:t>
      </w:r>
      <w:r w:rsidR="00AA641D" w:rsidRPr="00291A76">
        <w:t>-aged</w:t>
      </w:r>
      <w:r w:rsidR="00FC538F" w:rsidRPr="00291A76">
        <w:t xml:space="preserve"> than in the youngest </w:t>
      </w:r>
      <w:r w:rsidR="00903BB2" w:rsidRPr="00291A76">
        <w:t>or</w:t>
      </w:r>
      <w:r w:rsidR="00FC538F" w:rsidRPr="00291A76">
        <w:t xml:space="preserve"> oldest </w:t>
      </w:r>
      <w:r w:rsidR="00AA641D" w:rsidRPr="00291A76">
        <w:t xml:space="preserve">age </w:t>
      </w:r>
      <w:r w:rsidR="00FC538F" w:rsidRPr="00291A76">
        <w:t xml:space="preserve">groups. </w:t>
      </w:r>
      <w:r w:rsidR="000C38ED" w:rsidRPr="00291A76">
        <w:t xml:space="preserve">Majority care </w:t>
      </w:r>
      <w:r w:rsidR="00FC538F" w:rsidRPr="00291A76">
        <w:t xml:space="preserve">parents were younger than </w:t>
      </w:r>
      <w:r w:rsidR="000C38ED" w:rsidRPr="00291A76">
        <w:t>minority care</w:t>
      </w:r>
      <w:r w:rsidR="00136CA8" w:rsidRPr="00291A76">
        <w:t xml:space="preserve"> </w:t>
      </w:r>
      <w:r w:rsidR="00FC538F" w:rsidRPr="00291A76">
        <w:t>parents.</w:t>
      </w:r>
      <w:r w:rsidR="00144BC9">
        <w:t xml:space="preserve"> </w:t>
      </w:r>
    </w:p>
    <w:p w14:paraId="254CA936" w14:textId="77777777" w:rsidR="00203B67" w:rsidRPr="00291A76" w:rsidRDefault="00203B67" w:rsidP="00D72317"/>
    <w:p w14:paraId="03FFD716" w14:textId="5885C096" w:rsidR="005F428A" w:rsidRPr="00291A76" w:rsidRDefault="005F428A" w:rsidP="00741899">
      <w:r w:rsidRPr="00291A76">
        <w:t xml:space="preserve">Women and men in the general population </w:t>
      </w:r>
      <w:r w:rsidR="0015670F" w:rsidRPr="00291A76">
        <w:t>had lower education levels</w:t>
      </w:r>
      <w:r w:rsidRPr="00291A76">
        <w:t xml:space="preserve"> than separated parents</w:t>
      </w:r>
      <w:r w:rsidR="003931C0">
        <w:t>, though this might in part be age-related</w:t>
      </w:r>
      <w:r w:rsidRPr="00291A76">
        <w:t xml:space="preserve"> Among separated parents, </w:t>
      </w:r>
      <w:r w:rsidR="000C38ED" w:rsidRPr="00291A76">
        <w:t>majority care</w:t>
      </w:r>
      <w:r w:rsidR="00136CA8" w:rsidRPr="00291A76">
        <w:t xml:space="preserve"> </w:t>
      </w:r>
      <w:r w:rsidR="0005684C" w:rsidRPr="00291A76">
        <w:t>and shared</w:t>
      </w:r>
      <w:r w:rsidR="00532D42" w:rsidRPr="00291A76">
        <w:t xml:space="preserve"> </w:t>
      </w:r>
      <w:r w:rsidR="0005684C" w:rsidRPr="00291A76">
        <w:t xml:space="preserve">care </w:t>
      </w:r>
      <w:r w:rsidRPr="00291A76">
        <w:t xml:space="preserve">parents were </w:t>
      </w:r>
      <w:r w:rsidR="00802A3E" w:rsidRPr="00291A76">
        <w:t>more</w:t>
      </w:r>
      <w:r w:rsidRPr="00291A76">
        <w:t xml:space="preserve"> likely to have a </w:t>
      </w:r>
      <w:r w:rsidR="0015670F" w:rsidRPr="00291A76">
        <w:t xml:space="preserve">university </w:t>
      </w:r>
      <w:r w:rsidRPr="00291A76">
        <w:t xml:space="preserve">degree than </w:t>
      </w:r>
      <w:r w:rsidR="000C38ED" w:rsidRPr="00291A76">
        <w:t>minority care</w:t>
      </w:r>
      <w:r w:rsidR="00136CA8" w:rsidRPr="00291A76">
        <w:t xml:space="preserve"> </w:t>
      </w:r>
      <w:r w:rsidRPr="00291A76">
        <w:t>parents.</w:t>
      </w:r>
      <w:r w:rsidR="0015670F" w:rsidRPr="00291A76">
        <w:t xml:space="preserve"> </w:t>
      </w:r>
      <w:r w:rsidR="000C38ED" w:rsidRPr="00291A76">
        <w:t xml:space="preserve">Majority care </w:t>
      </w:r>
      <w:r w:rsidRPr="00291A76">
        <w:t xml:space="preserve">fathers </w:t>
      </w:r>
      <w:r w:rsidR="0015670F" w:rsidRPr="00291A76">
        <w:t>were the most educated group.</w:t>
      </w:r>
      <w:r w:rsidR="003931C0">
        <w:t xml:space="preserve"> It is worth noting that t</w:t>
      </w:r>
      <w:r w:rsidR="003931C0">
        <w:rPr>
          <w:lang w:val="en-US"/>
        </w:rPr>
        <w:t>he separated parent sample is highly educated even after using population weights (which adjusts for education to some degree). Population benchmarks for this group are difficult to obtain, but the number of separated parents with a degree is certainly too high. This needs to be considered when interpreting any attitudinal data from the separated parent sample. The results were derived from a sample with disproportionally higher education levels than would be expected in the population</w:t>
      </w:r>
      <w:r w:rsidR="003931C0">
        <w:t>.</w:t>
      </w:r>
    </w:p>
    <w:p w14:paraId="0658D979" w14:textId="77777777" w:rsidR="00203B67" w:rsidRPr="00291A76" w:rsidRDefault="00203B67" w:rsidP="00741899"/>
    <w:p w14:paraId="698B7EA0" w14:textId="199BACD5" w:rsidR="00A74754" w:rsidRPr="00291A76" w:rsidRDefault="00A74754" w:rsidP="00741899">
      <w:r w:rsidRPr="00291A76">
        <w:t xml:space="preserve">Most respondents in the general population were married. </w:t>
      </w:r>
      <w:r w:rsidR="0015670F" w:rsidRPr="00291A76">
        <w:t>P</w:t>
      </w:r>
      <w:r w:rsidRPr="00291A76">
        <w:t xml:space="preserve">arents who experienced </w:t>
      </w:r>
      <w:r w:rsidR="0015670F" w:rsidRPr="00291A76">
        <w:t xml:space="preserve">a </w:t>
      </w:r>
      <w:r w:rsidRPr="00291A76">
        <w:t xml:space="preserve">separation in the past were </w:t>
      </w:r>
      <w:r w:rsidR="0015670F" w:rsidRPr="00291A76">
        <w:t xml:space="preserve">more likely to be </w:t>
      </w:r>
      <w:r w:rsidRPr="00291A76">
        <w:t xml:space="preserve">single, especially </w:t>
      </w:r>
      <w:r w:rsidR="000C38ED" w:rsidRPr="00291A76">
        <w:t xml:space="preserve">majority care </w:t>
      </w:r>
      <w:r w:rsidRPr="00291A76">
        <w:t xml:space="preserve">mothers. </w:t>
      </w:r>
      <w:r w:rsidR="0015670F" w:rsidRPr="00291A76">
        <w:t xml:space="preserve">By contrast, </w:t>
      </w:r>
      <w:r w:rsidR="00D96EC0" w:rsidRPr="00291A76">
        <w:t>majority care</w:t>
      </w:r>
      <w:r w:rsidR="003D41F0" w:rsidRPr="00291A76">
        <w:t xml:space="preserve"> </w:t>
      </w:r>
      <w:r w:rsidRPr="00291A76">
        <w:t xml:space="preserve">fathers were </w:t>
      </w:r>
      <w:r w:rsidR="00BA0F3C" w:rsidRPr="00291A76">
        <w:t xml:space="preserve">least likely to be single and </w:t>
      </w:r>
      <w:r w:rsidRPr="00291A76">
        <w:t xml:space="preserve">most likely group to be </w:t>
      </w:r>
      <w:r w:rsidR="00BA0F3C" w:rsidRPr="00291A76">
        <w:t>(re-)</w:t>
      </w:r>
      <w:r w:rsidRPr="00291A76">
        <w:t>married.</w:t>
      </w:r>
    </w:p>
    <w:p w14:paraId="044231DD" w14:textId="77777777" w:rsidR="00203B67" w:rsidRPr="00291A76" w:rsidRDefault="00203B67" w:rsidP="00741899"/>
    <w:p w14:paraId="071F593C" w14:textId="7A7F8D86" w:rsidR="00DF4E05" w:rsidRPr="00291A76" w:rsidRDefault="00DF4E05" w:rsidP="00741899">
      <w:r w:rsidRPr="00291A76">
        <w:t xml:space="preserve">Earnings were the main source of income for most respondents. </w:t>
      </w:r>
      <w:r w:rsidR="00924736" w:rsidRPr="00291A76">
        <w:t xml:space="preserve">The </w:t>
      </w:r>
      <w:r w:rsidRPr="00291A76">
        <w:t xml:space="preserve">proportion was </w:t>
      </w:r>
      <w:r w:rsidR="00BA0F3C" w:rsidRPr="00291A76">
        <w:t xml:space="preserve">a bit </w:t>
      </w:r>
      <w:r w:rsidRPr="00291A76">
        <w:t>lower in the separated parent sample</w:t>
      </w:r>
      <w:r w:rsidR="00BA0F3C" w:rsidRPr="00291A76">
        <w:t xml:space="preserve">, </w:t>
      </w:r>
      <w:r w:rsidRPr="00291A76">
        <w:t xml:space="preserve">except for </w:t>
      </w:r>
      <w:r w:rsidR="000C38ED" w:rsidRPr="00291A76">
        <w:t xml:space="preserve">minority care </w:t>
      </w:r>
      <w:r w:rsidRPr="00291A76">
        <w:t xml:space="preserve">fathers. </w:t>
      </w:r>
      <w:r w:rsidR="000C38ED" w:rsidRPr="00291A76">
        <w:t xml:space="preserve">Majority care </w:t>
      </w:r>
      <w:r w:rsidRPr="00291A76">
        <w:t xml:space="preserve">mothers </w:t>
      </w:r>
      <w:r w:rsidR="00924736" w:rsidRPr="00291A76">
        <w:t xml:space="preserve">were more likely to receive government </w:t>
      </w:r>
      <w:r w:rsidR="007E7683" w:rsidRPr="00291A76">
        <w:t xml:space="preserve">income </w:t>
      </w:r>
      <w:r w:rsidR="00BA0F3C" w:rsidRPr="00291A76">
        <w:t>support</w:t>
      </w:r>
      <w:r w:rsidR="00924736" w:rsidRPr="00291A76">
        <w:t xml:space="preserve"> than the other groups. </w:t>
      </w:r>
      <w:r w:rsidR="00BA0F3C" w:rsidRPr="00291A76">
        <w:t xml:space="preserve">The proportion for </w:t>
      </w:r>
      <w:r w:rsidR="000C38ED" w:rsidRPr="00291A76">
        <w:t xml:space="preserve">majority care </w:t>
      </w:r>
      <w:r w:rsidR="00BA0F3C" w:rsidRPr="00291A76">
        <w:t>mothers was the highest</w:t>
      </w:r>
      <w:r w:rsidR="000F6937" w:rsidRPr="00291A76">
        <w:t xml:space="preserve"> (30%)</w:t>
      </w:r>
      <w:r w:rsidR="0042080A" w:rsidRPr="00291A76">
        <w:t xml:space="preserve">; </w:t>
      </w:r>
      <w:r w:rsidR="00BA0F3C" w:rsidRPr="00291A76">
        <w:t xml:space="preserve">the proportion for </w:t>
      </w:r>
      <w:r w:rsidR="00383AA3" w:rsidRPr="00291A76">
        <w:t xml:space="preserve">majority care </w:t>
      </w:r>
      <w:r w:rsidR="00BA0F3C" w:rsidRPr="00291A76">
        <w:t>fathers was lower</w:t>
      </w:r>
      <w:r w:rsidR="000F6937" w:rsidRPr="00291A76">
        <w:t xml:space="preserve"> (21%)</w:t>
      </w:r>
      <w:r w:rsidR="00BA0F3C" w:rsidRPr="00291A76">
        <w:t xml:space="preserve">, </w:t>
      </w:r>
      <w:r w:rsidR="00AA641D" w:rsidRPr="00291A76">
        <w:t>just above</w:t>
      </w:r>
      <w:r w:rsidR="00924736" w:rsidRPr="00291A76">
        <w:t xml:space="preserve"> the proportion for shared-care parents</w:t>
      </w:r>
      <w:r w:rsidR="000F6937" w:rsidRPr="00291A76">
        <w:t xml:space="preserve"> (19%)</w:t>
      </w:r>
      <w:r w:rsidR="00924736" w:rsidRPr="00291A76">
        <w:t>.</w:t>
      </w:r>
    </w:p>
    <w:p w14:paraId="0A654E43" w14:textId="77777777" w:rsidR="00203B67" w:rsidRPr="00291A76" w:rsidRDefault="00203B67" w:rsidP="00741899"/>
    <w:p w14:paraId="0377B67E" w14:textId="5C26F5F8" w:rsidR="00924736" w:rsidRDefault="00924736" w:rsidP="00741899">
      <w:r w:rsidRPr="00291A76">
        <w:t>Women tended to have lower</w:t>
      </w:r>
      <w:r w:rsidR="00AA641D" w:rsidRPr="00291A76">
        <w:t xml:space="preserve"> household incomes than men. </w:t>
      </w:r>
      <w:r w:rsidR="00383AA3" w:rsidRPr="00291A76">
        <w:t xml:space="preserve">Majority care and minority care </w:t>
      </w:r>
      <w:r w:rsidR="00AA641D" w:rsidRPr="00291A76">
        <w:t xml:space="preserve">mothers had the lowest incomes. </w:t>
      </w:r>
      <w:r w:rsidR="00BC6F2D" w:rsidRPr="00291A76">
        <w:t>These mothers</w:t>
      </w:r>
      <w:r w:rsidR="00AA641D" w:rsidRPr="00291A76">
        <w:t xml:space="preserve"> were more likely single and </w:t>
      </w:r>
      <w:r w:rsidR="00BC6F2D" w:rsidRPr="00291A76">
        <w:t xml:space="preserve">relied more often on </w:t>
      </w:r>
      <w:r w:rsidR="00AA641D" w:rsidRPr="00291A76">
        <w:t xml:space="preserve">income other than </w:t>
      </w:r>
      <w:r w:rsidRPr="00291A76">
        <w:t>earnings</w:t>
      </w:r>
      <w:r w:rsidR="00BC6F2D" w:rsidRPr="00291A76">
        <w:t xml:space="preserve">, </w:t>
      </w:r>
      <w:r w:rsidR="004E275B" w:rsidRPr="00291A76">
        <w:t xml:space="preserve">both of </w:t>
      </w:r>
      <w:r w:rsidR="00BC6F2D" w:rsidRPr="00291A76">
        <w:t xml:space="preserve">which contributed to their lower household incomes. </w:t>
      </w:r>
      <w:r w:rsidR="00C842C1" w:rsidRPr="00291A76">
        <w:t xml:space="preserve">Majority care and minority care </w:t>
      </w:r>
      <w:r w:rsidRPr="00291A76">
        <w:t xml:space="preserve">fathers </w:t>
      </w:r>
      <w:r w:rsidR="00BC6F2D" w:rsidRPr="00291A76">
        <w:t>had the highest household incomes</w:t>
      </w:r>
      <w:r w:rsidR="00AA641D" w:rsidRPr="00291A76">
        <w:t>.</w:t>
      </w:r>
    </w:p>
    <w:p w14:paraId="5DB70D9F" w14:textId="77777777" w:rsidR="00E60B29" w:rsidRPr="00291A76" w:rsidRDefault="00E60B29" w:rsidP="00741899"/>
    <w:p w14:paraId="5A21BACA" w14:textId="6B780820" w:rsidR="0059657A" w:rsidRPr="00291A76" w:rsidRDefault="00D96A88" w:rsidP="00741899">
      <w:r w:rsidRPr="00291A76">
        <w:t>Most respondents were employed f</w:t>
      </w:r>
      <w:r w:rsidR="0018608D" w:rsidRPr="00291A76">
        <w:t>ull-time</w:t>
      </w:r>
      <w:r w:rsidRPr="00291A76">
        <w:t xml:space="preserve">, with men having a higher proportion than women. </w:t>
      </w:r>
      <w:r w:rsidR="00C842C1" w:rsidRPr="00291A76">
        <w:t xml:space="preserve">Majority care and minority care </w:t>
      </w:r>
      <w:r w:rsidRPr="00291A76">
        <w:t xml:space="preserve">fathers were more likely to be employed full-time than men in the general population, which is not surprising given that this group is predominantly middle-aged. Part-time employment was quite common among women. Almost a quarter of </w:t>
      </w:r>
      <w:r w:rsidR="00C842C1" w:rsidRPr="00291A76">
        <w:t xml:space="preserve">majority care </w:t>
      </w:r>
      <w:r w:rsidRPr="00291A76">
        <w:t>mothers had exited the labour force, a larger share than in any other group.</w:t>
      </w:r>
    </w:p>
    <w:p w14:paraId="76DC9EC5" w14:textId="77777777" w:rsidR="00203B67" w:rsidRPr="00291A76" w:rsidRDefault="00203B67" w:rsidP="00741899"/>
    <w:p w14:paraId="507A3123" w14:textId="08C3E22E" w:rsidR="0059657A" w:rsidRPr="00291A76" w:rsidRDefault="006C0526" w:rsidP="00741899">
      <w:r w:rsidRPr="00291A76">
        <w:t>All groups had similar e</w:t>
      </w:r>
      <w:r w:rsidR="00AA641D" w:rsidRPr="00291A76">
        <w:t>thnic background</w:t>
      </w:r>
      <w:r w:rsidRPr="00291A76">
        <w:t xml:space="preserve">s. </w:t>
      </w:r>
      <w:r w:rsidR="00D96EC0" w:rsidRPr="00291A76">
        <w:t xml:space="preserve">Majority </w:t>
      </w:r>
      <w:r w:rsidR="00AA641D" w:rsidRPr="00291A76">
        <w:t xml:space="preserve">and </w:t>
      </w:r>
      <w:r w:rsidR="00D96EC0" w:rsidRPr="00291A76">
        <w:t>minority care</w:t>
      </w:r>
      <w:r w:rsidR="003D41F0" w:rsidRPr="00291A76">
        <w:t xml:space="preserve"> </w:t>
      </w:r>
      <w:r w:rsidR="004E15A5" w:rsidRPr="00291A76">
        <w:t xml:space="preserve">mothers were </w:t>
      </w:r>
      <w:r w:rsidRPr="00291A76">
        <w:t xml:space="preserve">somewhat more </w:t>
      </w:r>
      <w:r w:rsidR="004E15A5" w:rsidRPr="00291A76">
        <w:t xml:space="preserve">likely to be </w:t>
      </w:r>
      <w:r w:rsidR="009C04B3" w:rsidRPr="00291A76">
        <w:t xml:space="preserve">Indigenous </w:t>
      </w:r>
      <w:r w:rsidR="004E15A5" w:rsidRPr="00291A76">
        <w:t xml:space="preserve">than other groups. </w:t>
      </w:r>
      <w:r w:rsidR="00D96EC0" w:rsidRPr="00291A76">
        <w:t>Minority care</w:t>
      </w:r>
      <w:r w:rsidR="003D41F0" w:rsidRPr="00291A76">
        <w:t xml:space="preserve"> </w:t>
      </w:r>
      <w:r w:rsidRPr="00291A76">
        <w:t xml:space="preserve">parents were more often born outside Australia than </w:t>
      </w:r>
      <w:r w:rsidR="00D96EC0" w:rsidRPr="00291A76">
        <w:t>majority care</w:t>
      </w:r>
      <w:r w:rsidR="003D41F0" w:rsidRPr="00291A76">
        <w:t xml:space="preserve"> </w:t>
      </w:r>
      <w:r w:rsidRPr="00291A76">
        <w:t xml:space="preserve">or shared-care parents. </w:t>
      </w:r>
      <w:r w:rsidR="004C0D36" w:rsidRPr="00291A76">
        <w:t>S</w:t>
      </w:r>
      <w:r w:rsidR="004E15A5" w:rsidRPr="00291A76">
        <w:t>ep</w:t>
      </w:r>
      <w:r w:rsidRPr="00291A76">
        <w:t>arated parents were more likely to only speak</w:t>
      </w:r>
      <w:r w:rsidR="004E15A5" w:rsidRPr="00291A76">
        <w:t xml:space="preserve"> English at home than the general population. </w:t>
      </w:r>
    </w:p>
    <w:p w14:paraId="5DC8C6DE" w14:textId="77777777" w:rsidR="00203B67" w:rsidRPr="00291A76" w:rsidRDefault="00203B67" w:rsidP="00741899"/>
    <w:p w14:paraId="22796DEE" w14:textId="7A82096A" w:rsidR="004E15A5" w:rsidRPr="00291A76" w:rsidRDefault="004E15A5" w:rsidP="00741899">
      <w:r w:rsidRPr="00291A76">
        <w:t xml:space="preserve">Some demographic </w:t>
      </w:r>
      <w:r w:rsidR="00BA0A36" w:rsidRPr="00291A76">
        <w:t xml:space="preserve">questions were only asked of </w:t>
      </w:r>
      <w:r w:rsidRPr="00291A76">
        <w:t xml:space="preserve">separated parents. </w:t>
      </w:r>
      <w:r w:rsidR="00D96EC0" w:rsidRPr="00291A76">
        <w:t xml:space="preserve">Majority care </w:t>
      </w:r>
      <w:r w:rsidR="00060EEF" w:rsidRPr="00291A76">
        <w:t xml:space="preserve">fathers more often reported that the other parent had a non-English-speaking background than other separated parents. Conversely, </w:t>
      </w:r>
      <w:r w:rsidR="00D96EC0" w:rsidRPr="00291A76">
        <w:t xml:space="preserve">minority care </w:t>
      </w:r>
      <w:r w:rsidR="00060EEF" w:rsidRPr="00291A76">
        <w:t>fathers reported</w:t>
      </w:r>
      <w:r w:rsidR="00572C43" w:rsidRPr="00291A76">
        <w:t xml:space="preserve"> the lowest proportion. </w:t>
      </w:r>
    </w:p>
    <w:p w14:paraId="69B00E62" w14:textId="77777777" w:rsidR="00203B67" w:rsidRPr="00291A76" w:rsidRDefault="00203B67" w:rsidP="00741899"/>
    <w:p w14:paraId="78551A24" w14:textId="7BE0760F" w:rsidR="000966E2" w:rsidRPr="00291A76" w:rsidRDefault="00D96EC0" w:rsidP="00741899">
      <w:r w:rsidRPr="00291A76">
        <w:t xml:space="preserve">Majority care </w:t>
      </w:r>
      <w:r w:rsidR="00572C43" w:rsidRPr="00291A76">
        <w:t xml:space="preserve">fathers </w:t>
      </w:r>
      <w:r w:rsidR="00060EEF" w:rsidRPr="00291A76">
        <w:t>tend</w:t>
      </w:r>
      <w:r w:rsidR="003F4067">
        <w:t>ed</w:t>
      </w:r>
      <w:r w:rsidR="00060EEF" w:rsidRPr="00291A76">
        <w:t xml:space="preserve"> to </w:t>
      </w:r>
      <w:r w:rsidR="003F4067">
        <w:t>report</w:t>
      </w:r>
      <w:r w:rsidR="00572C43" w:rsidRPr="00291A76">
        <w:t xml:space="preserve"> </w:t>
      </w:r>
      <w:r w:rsidR="003F4067">
        <w:t xml:space="preserve">relatively </w:t>
      </w:r>
      <w:r w:rsidR="00060EEF" w:rsidRPr="00291A76">
        <w:t xml:space="preserve">good </w:t>
      </w:r>
      <w:r w:rsidR="00572C43" w:rsidRPr="00291A76">
        <w:t>relationship</w:t>
      </w:r>
      <w:r w:rsidR="00060EEF" w:rsidRPr="00291A76">
        <w:t>s</w:t>
      </w:r>
      <w:r w:rsidR="00572C43" w:rsidRPr="00291A76">
        <w:t xml:space="preserve"> with the other parent</w:t>
      </w:r>
      <w:r w:rsidR="00B45D41" w:rsidRPr="00291A76">
        <w:t xml:space="preserve"> (75% des</w:t>
      </w:r>
      <w:r w:rsidR="00FD52F9" w:rsidRPr="00291A76">
        <w:t xml:space="preserve">cribed this as </w:t>
      </w:r>
      <w:r w:rsidR="004A3FE4">
        <w:t>‘</w:t>
      </w:r>
      <w:r w:rsidR="00FD52F9" w:rsidRPr="00291A76">
        <w:t>friendly</w:t>
      </w:r>
      <w:r w:rsidR="004A3FE4">
        <w:t>’</w:t>
      </w:r>
      <w:r w:rsidR="00FD52F9" w:rsidRPr="00291A76">
        <w:t xml:space="preserve"> or </w:t>
      </w:r>
      <w:r w:rsidR="004A3FE4">
        <w:t>‘</w:t>
      </w:r>
      <w:r w:rsidR="00FD52F9" w:rsidRPr="00291A76">
        <w:t>co-operative</w:t>
      </w:r>
      <w:r w:rsidR="004A3FE4">
        <w:t>’</w:t>
      </w:r>
      <w:r w:rsidR="00FD52F9" w:rsidRPr="00291A76">
        <w:t>)</w:t>
      </w:r>
      <w:r w:rsidR="00572C43" w:rsidRPr="00291A76">
        <w:t xml:space="preserve">, followed by shared-care parents and </w:t>
      </w:r>
      <w:r w:rsidRPr="00291A76">
        <w:t xml:space="preserve">majority care </w:t>
      </w:r>
      <w:r w:rsidR="00572C43" w:rsidRPr="00291A76">
        <w:t xml:space="preserve">mothers. </w:t>
      </w:r>
      <w:r w:rsidRPr="00291A76">
        <w:t xml:space="preserve">Minority care </w:t>
      </w:r>
      <w:r w:rsidR="00572C43" w:rsidRPr="00291A76">
        <w:t xml:space="preserve">parents </w:t>
      </w:r>
      <w:r w:rsidR="00060EEF" w:rsidRPr="00291A76">
        <w:t xml:space="preserve">more often </w:t>
      </w:r>
      <w:r w:rsidR="00572C43" w:rsidRPr="00291A76">
        <w:t>report</w:t>
      </w:r>
      <w:r w:rsidR="00060EEF" w:rsidRPr="00291A76">
        <w:t>ed</w:t>
      </w:r>
      <w:r w:rsidR="00572C43" w:rsidRPr="00291A76">
        <w:t xml:space="preserve"> conflict. More mothers than fathers reported </w:t>
      </w:r>
      <w:r w:rsidR="00060EEF" w:rsidRPr="00291A76">
        <w:t xml:space="preserve">being </w:t>
      </w:r>
      <w:r w:rsidR="00572C43" w:rsidRPr="00291A76">
        <w:t>fearful</w:t>
      </w:r>
      <w:r w:rsidR="00060EEF" w:rsidRPr="00291A76">
        <w:t xml:space="preserve"> of the other parent</w:t>
      </w:r>
      <w:r w:rsidRPr="00291A76">
        <w:t xml:space="preserve"> (10–11% of minority care and majority care mothers)</w:t>
      </w:r>
      <w:r w:rsidR="00572C43" w:rsidRPr="00291A76">
        <w:t>.</w:t>
      </w:r>
      <w:r w:rsidR="00AE79C9" w:rsidRPr="00291A76">
        <w:t xml:space="preserve"> </w:t>
      </w:r>
      <w:r w:rsidRPr="00291A76">
        <w:t xml:space="preserve">Majority care </w:t>
      </w:r>
      <w:r w:rsidR="00C61072" w:rsidRPr="00291A76">
        <w:t>parents, especially fathers, reported higher levels of satisfaction with the current parenting arrangement than other separated parents</w:t>
      </w:r>
      <w:r w:rsidR="00572C43" w:rsidRPr="00291A76">
        <w:t xml:space="preserve">. </w:t>
      </w:r>
      <w:r w:rsidRPr="00291A76">
        <w:t xml:space="preserve">Minority care </w:t>
      </w:r>
      <w:r w:rsidR="00572C43" w:rsidRPr="00291A76">
        <w:t>parents reported the lowest satisfaction levels.</w:t>
      </w:r>
    </w:p>
    <w:p w14:paraId="744A2999" w14:textId="77777777" w:rsidR="00203B67" w:rsidRPr="00291A76" w:rsidRDefault="00203B67" w:rsidP="00741899"/>
    <w:p w14:paraId="745448E9" w14:textId="5C2AB782" w:rsidR="0054694D" w:rsidRPr="00291A76" w:rsidRDefault="0054694D" w:rsidP="00741899">
      <w:r w:rsidRPr="00291A76">
        <w:t xml:space="preserve">That 10 out of 37 of the minority time separated mothers reported a fearful relationship with their former partner is consistent with research by </w:t>
      </w:r>
      <w:proofErr w:type="spellStart"/>
      <w:r w:rsidRPr="00291A76">
        <w:t>Vnuk</w:t>
      </w:r>
      <w:proofErr w:type="spellEnd"/>
      <w:r w:rsidRPr="00291A76">
        <w:t xml:space="preserve"> (2017) that found that 17% of minority time mothers with a child support liability reported a fearful relationship with their former partner.</w:t>
      </w:r>
    </w:p>
    <w:p w14:paraId="6DCEE9D7" w14:textId="77777777" w:rsidR="00203B67" w:rsidRPr="00291A76" w:rsidRDefault="00203B67" w:rsidP="00741899"/>
    <w:p w14:paraId="59B2DB26" w14:textId="3E7EEDCD" w:rsidR="001A48AB" w:rsidRPr="00291A76" w:rsidRDefault="00AE79C9" w:rsidP="00741899">
      <w:r w:rsidRPr="00291A76">
        <w:t xml:space="preserve">The section has so far examined the demographic profiles of the general population and the separated parent groups. </w:t>
      </w:r>
      <w:r w:rsidR="001A48AB" w:rsidRPr="00291A76">
        <w:fldChar w:fldCharType="begin" w:fldLock="1"/>
      </w:r>
      <w:r w:rsidR="001A48AB" w:rsidRPr="00291A76">
        <w:instrText xml:space="preserve"> REF _Ref169533024 \h </w:instrText>
      </w:r>
      <w:r w:rsidR="001A48AB" w:rsidRPr="00291A76">
        <w:fldChar w:fldCharType="separate"/>
      </w:r>
      <w:r w:rsidR="00D05B88" w:rsidRPr="00291A76">
        <w:t>Table 2.</w:t>
      </w:r>
      <w:r w:rsidR="00D05B88">
        <w:rPr>
          <w:noProof/>
        </w:rPr>
        <w:t>2</w:t>
      </w:r>
      <w:r w:rsidR="001A48AB" w:rsidRPr="00291A76">
        <w:fldChar w:fldCharType="end"/>
      </w:r>
      <w:r w:rsidR="001A48AB" w:rsidRPr="00291A76">
        <w:t xml:space="preserve"> </w:t>
      </w:r>
      <w:r w:rsidR="00C61072" w:rsidRPr="00291A76">
        <w:t>also</w:t>
      </w:r>
      <w:r w:rsidR="001A48AB" w:rsidRPr="00291A76">
        <w:t xml:space="preserve"> reports demographic characteristics for separated parents </w:t>
      </w:r>
      <w:r w:rsidRPr="00291A76">
        <w:t>by whether they</w:t>
      </w:r>
      <w:r w:rsidR="001A48AB" w:rsidRPr="00291A76">
        <w:t xml:space="preserve"> use </w:t>
      </w:r>
      <w:r w:rsidR="00817C76" w:rsidRPr="00291A76">
        <w:t>Agency Collect</w:t>
      </w:r>
      <w:r w:rsidRPr="00291A76">
        <w:t xml:space="preserve"> </w:t>
      </w:r>
      <w:r w:rsidR="001A48AB" w:rsidRPr="00291A76">
        <w:t xml:space="preserve">and </w:t>
      </w:r>
      <w:r w:rsidR="00817C76" w:rsidRPr="00291A76">
        <w:t>Private Collect</w:t>
      </w:r>
      <w:r w:rsidRPr="00291A76">
        <w:t xml:space="preserve"> for their child support payments</w:t>
      </w:r>
      <w:r w:rsidR="0054694D" w:rsidRPr="00291A76">
        <w:t xml:space="preserve"> (far right two columns)</w:t>
      </w:r>
      <w:r w:rsidR="001A48AB" w:rsidRPr="00291A76">
        <w:t xml:space="preserve">. Both these groups are very similar with </w:t>
      </w:r>
      <w:r w:rsidRPr="00291A76">
        <w:t>some exceptions</w:t>
      </w:r>
      <w:r w:rsidR="001A48AB" w:rsidRPr="00291A76">
        <w:t>.</w:t>
      </w:r>
      <w:r w:rsidRPr="00291A76">
        <w:t xml:space="preserve"> P</w:t>
      </w:r>
      <w:r w:rsidR="001A48AB" w:rsidRPr="00291A76">
        <w:t xml:space="preserve">arents </w:t>
      </w:r>
      <w:r w:rsidR="003931C0">
        <w:t xml:space="preserve">who </w:t>
      </w:r>
      <w:r w:rsidRPr="00291A76">
        <w:t>use</w:t>
      </w:r>
      <w:r w:rsidR="003931C0">
        <w:t>d</w:t>
      </w:r>
      <w:r w:rsidRPr="00291A76">
        <w:t xml:space="preserve"> </w:t>
      </w:r>
      <w:r w:rsidR="00817C76" w:rsidRPr="00291A76">
        <w:t>Private Collect</w:t>
      </w:r>
      <w:r w:rsidR="001A48AB" w:rsidRPr="00291A76">
        <w:t xml:space="preserve"> </w:t>
      </w:r>
      <w:r w:rsidR="003931C0">
        <w:t>generally</w:t>
      </w:r>
      <w:r w:rsidRPr="00291A76">
        <w:t xml:space="preserve"> </w:t>
      </w:r>
      <w:r w:rsidR="00D96EC0" w:rsidRPr="00291A76">
        <w:t xml:space="preserve">lived </w:t>
      </w:r>
      <w:r w:rsidRPr="00291A76">
        <w:t xml:space="preserve">in the capital cities </w:t>
      </w:r>
      <w:r w:rsidR="003931C0">
        <w:t>in</w:t>
      </w:r>
      <w:r w:rsidRPr="00291A76">
        <w:t xml:space="preserve"> the </w:t>
      </w:r>
      <w:r w:rsidR="001A48AB" w:rsidRPr="00291A76">
        <w:t>East</w:t>
      </w:r>
      <w:r w:rsidRPr="00291A76">
        <w:t xml:space="preserve">ern </w:t>
      </w:r>
      <w:r w:rsidR="001A48AB" w:rsidRPr="00291A76">
        <w:t>states.</w:t>
      </w:r>
      <w:r w:rsidRPr="00291A76">
        <w:t xml:space="preserve"> </w:t>
      </w:r>
      <w:r w:rsidR="001A48AB" w:rsidRPr="00291A76">
        <w:t xml:space="preserve">They </w:t>
      </w:r>
      <w:r w:rsidR="00913C84">
        <w:t>we</w:t>
      </w:r>
      <w:r w:rsidRPr="00291A76">
        <w:t xml:space="preserve">re </w:t>
      </w:r>
      <w:r w:rsidR="00913C84">
        <w:t xml:space="preserve">also </w:t>
      </w:r>
      <w:r w:rsidRPr="00291A76">
        <w:t xml:space="preserve">somewhat </w:t>
      </w:r>
      <w:r w:rsidR="001A48AB" w:rsidRPr="00291A76">
        <w:t xml:space="preserve">more likely to have a </w:t>
      </w:r>
      <w:r w:rsidRPr="00291A76">
        <w:t>university</w:t>
      </w:r>
      <w:r w:rsidR="001A48AB" w:rsidRPr="00291A76">
        <w:t xml:space="preserve"> degree</w:t>
      </w:r>
      <w:r w:rsidRPr="00291A76">
        <w:t xml:space="preserve"> than parents using </w:t>
      </w:r>
      <w:r w:rsidR="00817C76" w:rsidRPr="00291A76">
        <w:t>Agency Collect</w:t>
      </w:r>
      <w:r w:rsidR="00913C84">
        <w:t>, though the household incomes of those in each group did not appear to differ markedly</w:t>
      </w:r>
      <w:r w:rsidRPr="00291A76">
        <w:t>.</w:t>
      </w:r>
    </w:p>
    <w:p w14:paraId="7D1FC1C2" w14:textId="77777777" w:rsidR="00203B67" w:rsidRPr="00291A76" w:rsidRDefault="00203B67" w:rsidP="00741899"/>
    <w:p w14:paraId="60D7FBA5" w14:textId="02AE84BC" w:rsidR="001A48AB" w:rsidRPr="00291A76" w:rsidRDefault="007F3D34" w:rsidP="00741899">
      <w:r w:rsidRPr="00291A76">
        <w:t>R</w:t>
      </w:r>
      <w:r w:rsidR="001A48AB" w:rsidRPr="00291A76">
        <w:t xml:space="preserve">elationship </w:t>
      </w:r>
      <w:r w:rsidRPr="00291A76">
        <w:t xml:space="preserve">quality </w:t>
      </w:r>
      <w:r w:rsidR="00F0097F" w:rsidRPr="00291A76">
        <w:t xml:space="preserve">with the other parent and satisfaction with parenting arrangements </w:t>
      </w:r>
      <w:r w:rsidRPr="00291A76">
        <w:t xml:space="preserve">are related to </w:t>
      </w:r>
      <w:r w:rsidR="00F0097F" w:rsidRPr="00291A76">
        <w:t xml:space="preserve">whether parents choose </w:t>
      </w:r>
      <w:r w:rsidR="00817C76" w:rsidRPr="00291A76">
        <w:t>Agency Collect</w:t>
      </w:r>
      <w:r w:rsidR="00F0097F" w:rsidRPr="00291A76">
        <w:t xml:space="preserve"> or </w:t>
      </w:r>
      <w:r w:rsidR="00817C76" w:rsidRPr="00291A76">
        <w:t>Private Collect</w:t>
      </w:r>
      <w:r w:rsidR="00F0097F" w:rsidRPr="00291A76">
        <w:t xml:space="preserve">. </w:t>
      </w:r>
      <w:r w:rsidR="001A48AB" w:rsidRPr="00291A76">
        <w:t xml:space="preserve">Parents who </w:t>
      </w:r>
      <w:r w:rsidRPr="00291A76">
        <w:t>use</w:t>
      </w:r>
      <w:r w:rsidR="001A48AB" w:rsidRPr="00291A76">
        <w:t xml:space="preserve"> </w:t>
      </w:r>
      <w:r w:rsidR="00817C76" w:rsidRPr="00291A76">
        <w:t>Agency Collect</w:t>
      </w:r>
      <w:r w:rsidR="001A48AB" w:rsidRPr="00291A76">
        <w:t xml:space="preserve"> are more likely to report </w:t>
      </w:r>
      <w:r w:rsidR="00910D11">
        <w:t xml:space="preserve">interparental </w:t>
      </w:r>
      <w:r w:rsidR="00F0097F" w:rsidRPr="00291A76">
        <w:t xml:space="preserve">conflict </w:t>
      </w:r>
      <w:r w:rsidR="00910D11">
        <w:t xml:space="preserve">(19% vs 7%) </w:t>
      </w:r>
      <w:r w:rsidR="00F0097F" w:rsidRPr="00291A76">
        <w:t>and less cooperation in their relationship with the other parent</w:t>
      </w:r>
      <w:r w:rsidR="00910D11">
        <w:t xml:space="preserve"> (18% vs 36%)</w:t>
      </w:r>
      <w:r w:rsidR="00F0097F" w:rsidRPr="00291A76">
        <w:t xml:space="preserve">. Similarly, satisfaction with the parenting arrangement is lower among parents who </w:t>
      </w:r>
      <w:r w:rsidRPr="00291A76">
        <w:t>use</w:t>
      </w:r>
      <w:r w:rsidR="00F0097F" w:rsidRPr="00291A76">
        <w:t xml:space="preserve"> </w:t>
      </w:r>
      <w:r w:rsidR="00817C76" w:rsidRPr="00291A76">
        <w:t>Agency Collect</w:t>
      </w:r>
      <w:r w:rsidR="00F0097F" w:rsidRPr="00291A76">
        <w:t>.</w:t>
      </w:r>
    </w:p>
    <w:p w14:paraId="0455BB27" w14:textId="5A17A0A3" w:rsidR="0059657A" w:rsidRPr="00291A76" w:rsidRDefault="004E6241" w:rsidP="000934F1">
      <w:pPr>
        <w:pStyle w:val="Caption"/>
      </w:pPr>
      <w:bookmarkStart w:id="11" w:name="_Ref169533024"/>
      <w:bookmarkStart w:id="12" w:name="_Ref169695680"/>
      <w:bookmarkStart w:id="13" w:name="_Ref169722377"/>
      <w:bookmarkStart w:id="14" w:name="_Toc181020456"/>
      <w:r w:rsidRPr="00291A76">
        <w:t xml:space="preserve">Table </w:t>
      </w:r>
      <w:r w:rsidR="00E02EE9" w:rsidRPr="00291A76">
        <w:t>2</w:t>
      </w:r>
      <w:r w:rsidRPr="00291A76">
        <w:t>.</w:t>
      </w:r>
      <w:r w:rsidRPr="00291A76">
        <w:fldChar w:fldCharType="begin"/>
      </w:r>
      <w:r w:rsidRPr="00291A76">
        <w:instrText xml:space="preserve"> SEQ Table_</w:instrText>
      </w:r>
      <w:r w:rsidR="00E02EE9" w:rsidRPr="00291A76">
        <w:instrText>2</w:instrText>
      </w:r>
      <w:r w:rsidRPr="00291A76">
        <w:instrText xml:space="preserve">. \* ARABIC </w:instrText>
      </w:r>
      <w:r w:rsidRPr="00291A76">
        <w:fldChar w:fldCharType="separate"/>
      </w:r>
      <w:r w:rsidR="00D05B88">
        <w:rPr>
          <w:noProof/>
        </w:rPr>
        <w:t>2</w:t>
      </w:r>
      <w:r w:rsidRPr="00291A76">
        <w:fldChar w:fldCharType="end"/>
      </w:r>
      <w:bookmarkEnd w:id="11"/>
      <w:r w:rsidR="000934F1" w:rsidRPr="00291A76">
        <w:tab/>
        <w:t>Demographic profiles of each sample, using population weights</w:t>
      </w:r>
      <w:bookmarkEnd w:id="12"/>
      <w:bookmarkEnd w:id="13"/>
      <w:r w:rsidR="00415E36">
        <w:t xml:space="preserve"> (%)</w:t>
      </w:r>
      <w:bookmarkEnd w:id="14"/>
    </w:p>
    <w:tbl>
      <w:tblPr>
        <w:tblStyle w:val="ANUTable"/>
        <w:tblW w:w="9694" w:type="dxa"/>
        <w:tblBorders>
          <w:insideH w:val="none" w:sz="0" w:space="0" w:color="auto"/>
        </w:tblBorders>
        <w:tblLayout w:type="fixed"/>
        <w:tblCellMar>
          <w:left w:w="0" w:type="dxa"/>
          <w:right w:w="0" w:type="dxa"/>
        </w:tblCellMar>
        <w:tblLook w:val="0400" w:firstRow="0" w:lastRow="0" w:firstColumn="0" w:lastColumn="0" w:noHBand="0" w:noVBand="1"/>
      </w:tblPr>
      <w:tblGrid>
        <w:gridCol w:w="2324"/>
        <w:gridCol w:w="737"/>
        <w:gridCol w:w="737"/>
        <w:gridCol w:w="737"/>
        <w:gridCol w:w="737"/>
        <w:gridCol w:w="737"/>
        <w:gridCol w:w="737"/>
        <w:gridCol w:w="737"/>
        <w:gridCol w:w="737"/>
        <w:gridCol w:w="737"/>
        <w:gridCol w:w="737"/>
      </w:tblGrid>
      <w:tr w:rsidR="00AB0071" w:rsidRPr="00291A76" w14:paraId="2120582F" w14:textId="77A51F41" w:rsidTr="006D7FD9">
        <w:trPr>
          <w:tblHeader/>
        </w:trPr>
        <w:tc>
          <w:tcPr>
            <w:tcW w:w="2324" w:type="dxa"/>
            <w:vMerge w:val="restart"/>
            <w:tcBorders>
              <w:right w:val="single" w:sz="4" w:space="0" w:color="auto"/>
            </w:tcBorders>
            <w:shd w:val="clear" w:color="auto" w:fill="F6DA94" w:themeFill="accent3" w:themeFillTint="66"/>
          </w:tcPr>
          <w:p w14:paraId="0834F987" w14:textId="75862780"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b/>
                <w:bCs/>
                <w:sz w:val="16"/>
                <w:szCs w:val="16"/>
              </w:rPr>
              <w:t>Proportion (%)</w:t>
            </w:r>
          </w:p>
        </w:tc>
        <w:tc>
          <w:tcPr>
            <w:tcW w:w="1474" w:type="dxa"/>
            <w:gridSpan w:val="2"/>
            <w:tcBorders>
              <w:top w:val="single" w:sz="4" w:space="0" w:color="000000" w:themeColor="text1"/>
              <w:left w:val="single" w:sz="4" w:space="0" w:color="auto"/>
              <w:bottom w:val="nil"/>
              <w:right w:val="single" w:sz="4" w:space="0" w:color="auto"/>
            </w:tcBorders>
            <w:shd w:val="clear" w:color="auto" w:fill="F6DA94" w:themeFill="accent3" w:themeFillTint="66"/>
          </w:tcPr>
          <w:p w14:paraId="2DC0B806" w14:textId="221B7889" w:rsidR="00AB0071" w:rsidRPr="00291A76" w:rsidRDefault="00AB0071" w:rsidP="00AB007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General population</w:t>
            </w:r>
          </w:p>
        </w:tc>
        <w:tc>
          <w:tcPr>
            <w:tcW w:w="4422" w:type="dxa"/>
            <w:gridSpan w:val="6"/>
            <w:tcBorders>
              <w:top w:val="single" w:sz="4" w:space="0" w:color="000000" w:themeColor="text1"/>
              <w:left w:val="single" w:sz="4" w:space="0" w:color="auto"/>
              <w:bottom w:val="nil"/>
              <w:right w:val="single" w:sz="4" w:space="0" w:color="auto"/>
            </w:tcBorders>
            <w:shd w:val="clear" w:color="auto" w:fill="F6DA94" w:themeFill="accent3" w:themeFillTint="66"/>
          </w:tcPr>
          <w:p w14:paraId="277BAEDF" w14:textId="09E3ED32" w:rsidR="00AB0071" w:rsidRPr="00291A76" w:rsidRDefault="00AB0071" w:rsidP="00AB007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Separated parents</w:t>
            </w:r>
          </w:p>
        </w:tc>
        <w:tc>
          <w:tcPr>
            <w:tcW w:w="1474" w:type="dxa"/>
            <w:gridSpan w:val="2"/>
            <w:tcBorders>
              <w:left w:val="single" w:sz="4" w:space="0" w:color="auto"/>
              <w:bottom w:val="nil"/>
            </w:tcBorders>
            <w:shd w:val="clear" w:color="auto" w:fill="F6DA94" w:themeFill="accent3" w:themeFillTint="66"/>
          </w:tcPr>
          <w:p w14:paraId="14ACF85A" w14:textId="288A12A0" w:rsidR="00AB0071" w:rsidRPr="00291A76" w:rsidRDefault="00AB0071" w:rsidP="00AB0071">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Collect method</w:t>
            </w:r>
          </w:p>
        </w:tc>
      </w:tr>
      <w:tr w:rsidR="00F8728A" w:rsidRPr="00291A76" w14:paraId="72FB9FC0" w14:textId="77777777" w:rsidTr="006D7FD9">
        <w:trPr>
          <w:tblHeader/>
        </w:trPr>
        <w:tc>
          <w:tcPr>
            <w:tcW w:w="2324" w:type="dxa"/>
            <w:vMerge/>
            <w:tcBorders>
              <w:bottom w:val="single" w:sz="4" w:space="0" w:color="auto"/>
              <w:right w:val="single" w:sz="4" w:space="0" w:color="auto"/>
            </w:tcBorders>
            <w:shd w:val="clear" w:color="auto" w:fill="F6DA94" w:themeFill="accent3" w:themeFillTint="66"/>
          </w:tcPr>
          <w:p w14:paraId="79BEDC3E" w14:textId="33F4BACB" w:rsidR="00CC5CCC" w:rsidRPr="00291A76" w:rsidRDefault="00CC5CCC" w:rsidP="00CC5CCC">
            <w:pPr>
              <w:keepNext/>
              <w:keepLines/>
              <w:suppressLineNumbers/>
              <w:suppressAutoHyphens/>
              <w:spacing w:before="0"/>
              <w:contextualSpacing/>
              <w:jc w:val="center"/>
              <w:rPr>
                <w:rFonts w:ascii="Arial" w:hAnsi="Arial" w:cs="Arial"/>
                <w:b/>
                <w:bCs/>
                <w:sz w:val="16"/>
                <w:szCs w:val="16"/>
              </w:rPr>
            </w:pPr>
          </w:p>
        </w:tc>
        <w:tc>
          <w:tcPr>
            <w:tcW w:w="737" w:type="dxa"/>
            <w:tcBorders>
              <w:top w:val="nil"/>
              <w:left w:val="single" w:sz="4" w:space="0" w:color="auto"/>
              <w:bottom w:val="single" w:sz="4" w:space="0" w:color="auto"/>
            </w:tcBorders>
            <w:shd w:val="clear" w:color="auto" w:fill="F6DA94" w:themeFill="accent3" w:themeFillTint="66"/>
            <w:vAlign w:val="bottom"/>
          </w:tcPr>
          <w:p w14:paraId="2A141CF4" w14:textId="26A358FE" w:rsidR="00CC5CCC" w:rsidRPr="00291A76" w:rsidRDefault="00CC5CCC" w:rsidP="00FF305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Women (n=588)</w:t>
            </w:r>
          </w:p>
        </w:tc>
        <w:tc>
          <w:tcPr>
            <w:tcW w:w="737" w:type="dxa"/>
            <w:tcBorders>
              <w:top w:val="nil"/>
              <w:bottom w:val="single" w:sz="4" w:space="0" w:color="auto"/>
              <w:right w:val="single" w:sz="4" w:space="0" w:color="auto"/>
            </w:tcBorders>
            <w:shd w:val="clear" w:color="auto" w:fill="F6DA94" w:themeFill="accent3" w:themeFillTint="66"/>
            <w:vAlign w:val="bottom"/>
          </w:tcPr>
          <w:p w14:paraId="60A77BCE" w14:textId="6399BD8C" w:rsidR="00CC5CCC" w:rsidRPr="00291A76" w:rsidRDefault="00CC5CCC" w:rsidP="00FF305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Men (n=603)</w:t>
            </w:r>
          </w:p>
        </w:tc>
        <w:tc>
          <w:tcPr>
            <w:tcW w:w="737" w:type="dxa"/>
            <w:tcBorders>
              <w:top w:val="nil"/>
              <w:left w:val="single" w:sz="4" w:space="0" w:color="auto"/>
              <w:bottom w:val="single" w:sz="4" w:space="0" w:color="auto"/>
            </w:tcBorders>
            <w:shd w:val="clear" w:color="auto" w:fill="F6DA94" w:themeFill="accent3" w:themeFillTint="66"/>
            <w:vAlign w:val="bottom"/>
          </w:tcPr>
          <w:p w14:paraId="14456C66" w14:textId="3511ECF9" w:rsidR="00CC5CCC" w:rsidRPr="00291A76" w:rsidRDefault="00CC5CCC" w:rsidP="00FF305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Majority care mothers (n=483)</w:t>
            </w:r>
          </w:p>
        </w:tc>
        <w:tc>
          <w:tcPr>
            <w:tcW w:w="737" w:type="dxa"/>
            <w:tcBorders>
              <w:top w:val="nil"/>
              <w:bottom w:val="single" w:sz="4" w:space="0" w:color="auto"/>
            </w:tcBorders>
            <w:shd w:val="clear" w:color="auto" w:fill="F6DA94" w:themeFill="accent3" w:themeFillTint="66"/>
            <w:vAlign w:val="bottom"/>
          </w:tcPr>
          <w:p w14:paraId="4F1EC053" w14:textId="67633439" w:rsidR="00CC5CCC" w:rsidRPr="00291A76" w:rsidRDefault="00CC5CCC" w:rsidP="00FF305F">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Majority care fathers (n=207)</w:t>
            </w:r>
          </w:p>
        </w:tc>
        <w:tc>
          <w:tcPr>
            <w:tcW w:w="737" w:type="dxa"/>
            <w:tcBorders>
              <w:top w:val="nil"/>
              <w:bottom w:val="single" w:sz="4" w:space="0" w:color="auto"/>
            </w:tcBorders>
            <w:shd w:val="clear" w:color="auto" w:fill="F6DA94" w:themeFill="accent3" w:themeFillTint="66"/>
            <w:vAlign w:val="bottom"/>
          </w:tcPr>
          <w:p w14:paraId="465C415F" w14:textId="55601085" w:rsidR="00CC5CCC" w:rsidRPr="00291A76" w:rsidRDefault="00CC5CCC" w:rsidP="00FF305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Shared care mothers (n=132)</w:t>
            </w:r>
          </w:p>
        </w:tc>
        <w:tc>
          <w:tcPr>
            <w:tcW w:w="737" w:type="dxa"/>
            <w:tcBorders>
              <w:top w:val="nil"/>
              <w:bottom w:val="single" w:sz="4" w:space="0" w:color="auto"/>
            </w:tcBorders>
            <w:shd w:val="clear" w:color="auto" w:fill="F6DA94" w:themeFill="accent3" w:themeFillTint="66"/>
            <w:vAlign w:val="bottom"/>
          </w:tcPr>
          <w:p w14:paraId="5C44BBD1" w14:textId="3BB0BC9F" w:rsidR="00CC5CCC" w:rsidRPr="00291A76" w:rsidRDefault="00CC5CCC" w:rsidP="00FF305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Shared care fathers (n=184)</w:t>
            </w:r>
          </w:p>
        </w:tc>
        <w:tc>
          <w:tcPr>
            <w:tcW w:w="737" w:type="dxa"/>
            <w:tcBorders>
              <w:top w:val="nil"/>
              <w:bottom w:val="single" w:sz="4" w:space="0" w:color="auto"/>
            </w:tcBorders>
            <w:shd w:val="clear" w:color="auto" w:fill="F6DA94" w:themeFill="accent3" w:themeFillTint="66"/>
            <w:vAlign w:val="bottom"/>
          </w:tcPr>
          <w:p w14:paraId="53E626C1" w14:textId="047B08B8" w:rsidR="00CC5CCC" w:rsidRPr="00291A76" w:rsidRDefault="00CC5CCC" w:rsidP="00FF305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 care mothers (n=37)</w:t>
            </w:r>
          </w:p>
        </w:tc>
        <w:tc>
          <w:tcPr>
            <w:tcW w:w="737" w:type="dxa"/>
            <w:tcBorders>
              <w:top w:val="nil"/>
              <w:bottom w:val="single" w:sz="4" w:space="0" w:color="auto"/>
              <w:right w:val="single" w:sz="4" w:space="0" w:color="auto"/>
            </w:tcBorders>
            <w:shd w:val="clear" w:color="auto" w:fill="F6DA94" w:themeFill="accent3" w:themeFillTint="66"/>
            <w:vAlign w:val="bottom"/>
          </w:tcPr>
          <w:p w14:paraId="3F698E2F" w14:textId="42E24582" w:rsidR="00CC5CCC" w:rsidRPr="00291A76" w:rsidRDefault="00CC5CCC" w:rsidP="00FF305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 care fathers (n=94)</w:t>
            </w:r>
          </w:p>
        </w:tc>
        <w:tc>
          <w:tcPr>
            <w:tcW w:w="737" w:type="dxa"/>
            <w:tcBorders>
              <w:top w:val="nil"/>
              <w:left w:val="single" w:sz="4" w:space="0" w:color="auto"/>
              <w:bottom w:val="single" w:sz="4" w:space="0" w:color="auto"/>
            </w:tcBorders>
            <w:shd w:val="clear" w:color="auto" w:fill="F6DA94" w:themeFill="accent3" w:themeFillTint="66"/>
            <w:vAlign w:val="bottom"/>
          </w:tcPr>
          <w:p w14:paraId="4F807345" w14:textId="4BF483A5" w:rsidR="00CC5CCC" w:rsidRPr="00291A76" w:rsidRDefault="00CC5CCC" w:rsidP="00FF305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Agency collect (n=477)</w:t>
            </w:r>
          </w:p>
        </w:tc>
        <w:tc>
          <w:tcPr>
            <w:tcW w:w="737" w:type="dxa"/>
            <w:tcBorders>
              <w:top w:val="nil"/>
              <w:bottom w:val="single" w:sz="4" w:space="0" w:color="auto"/>
            </w:tcBorders>
            <w:shd w:val="clear" w:color="auto" w:fill="F6DA94" w:themeFill="accent3" w:themeFillTint="66"/>
            <w:vAlign w:val="bottom"/>
          </w:tcPr>
          <w:p w14:paraId="0DD301E0" w14:textId="6EEADC9F" w:rsidR="00CC5CCC" w:rsidRPr="00291A76" w:rsidRDefault="00CC5CCC" w:rsidP="00FF305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Private collect (n=410)</w:t>
            </w:r>
          </w:p>
        </w:tc>
      </w:tr>
      <w:tr w:rsidR="00F8728A" w:rsidRPr="00291A76" w14:paraId="492BA121" w14:textId="77777777" w:rsidTr="00AB0071">
        <w:tc>
          <w:tcPr>
            <w:tcW w:w="2324" w:type="dxa"/>
            <w:tcBorders>
              <w:top w:val="single" w:sz="4" w:space="0" w:color="auto"/>
              <w:right w:val="single" w:sz="4" w:space="0" w:color="auto"/>
            </w:tcBorders>
            <w:shd w:val="clear" w:color="auto" w:fill="F6DA94" w:themeFill="accent3" w:themeFillTint="66"/>
          </w:tcPr>
          <w:p w14:paraId="3A2C7D7D" w14:textId="42953699" w:rsidR="00AB0071" w:rsidRPr="00291A76" w:rsidRDefault="00AB0071" w:rsidP="00AB0071">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State / Territory</w:t>
            </w:r>
          </w:p>
        </w:tc>
        <w:tc>
          <w:tcPr>
            <w:tcW w:w="737" w:type="dxa"/>
            <w:tcBorders>
              <w:top w:val="single" w:sz="4" w:space="0" w:color="auto"/>
              <w:left w:val="single" w:sz="4" w:space="0" w:color="auto"/>
            </w:tcBorders>
            <w:shd w:val="clear" w:color="auto" w:fill="FBECC9" w:themeFill="accent3" w:themeFillTint="33"/>
          </w:tcPr>
          <w:p w14:paraId="57D6FE19" w14:textId="6BDF6D13"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6DDEEF2E" w14:textId="4028476D"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1C8A9958" w14:textId="5BFF0BEA"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4A86FFA1" w14:textId="1C46D011"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0C299286" w14:textId="69C520C4"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31E6D215" w14:textId="737E4985"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7F163A54" w14:textId="3644776F"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12C8AC64" w14:textId="420AA341"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378A462E" w14:textId="1E4B8B5E"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4EB321FC" w14:textId="333D216F"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7937895D" w14:textId="77777777" w:rsidTr="000224D9">
        <w:tc>
          <w:tcPr>
            <w:tcW w:w="2324" w:type="dxa"/>
            <w:tcBorders>
              <w:right w:val="single" w:sz="4" w:space="0" w:color="auto"/>
            </w:tcBorders>
            <w:shd w:val="clear" w:color="auto" w:fill="F6DA94" w:themeFill="accent3" w:themeFillTint="66"/>
          </w:tcPr>
          <w:p w14:paraId="29D14E00" w14:textId="296D042F"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NSW/ACT</w:t>
            </w:r>
          </w:p>
        </w:tc>
        <w:tc>
          <w:tcPr>
            <w:tcW w:w="737" w:type="dxa"/>
            <w:tcBorders>
              <w:left w:val="single" w:sz="4" w:space="0" w:color="auto"/>
            </w:tcBorders>
            <w:shd w:val="clear" w:color="auto" w:fill="FBECC9" w:themeFill="accent3" w:themeFillTint="33"/>
          </w:tcPr>
          <w:p w14:paraId="5DAA15C3" w14:textId="4F06238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32</w:t>
            </w:r>
          </w:p>
        </w:tc>
        <w:tc>
          <w:tcPr>
            <w:tcW w:w="737" w:type="dxa"/>
            <w:tcBorders>
              <w:right w:val="single" w:sz="4" w:space="0" w:color="auto"/>
            </w:tcBorders>
            <w:shd w:val="clear" w:color="auto" w:fill="FBECC9" w:themeFill="accent3" w:themeFillTint="33"/>
          </w:tcPr>
          <w:p w14:paraId="6111C9C8" w14:textId="0203CDD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737" w:type="dxa"/>
            <w:tcBorders>
              <w:left w:val="single" w:sz="4" w:space="0" w:color="auto"/>
            </w:tcBorders>
            <w:shd w:val="clear" w:color="auto" w:fill="FBECC9" w:themeFill="accent3" w:themeFillTint="33"/>
            <w:vAlign w:val="bottom"/>
          </w:tcPr>
          <w:p w14:paraId="0276E5BC" w14:textId="4FD839F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shd w:val="clear" w:color="auto" w:fill="FBECC9" w:themeFill="accent3" w:themeFillTint="33"/>
            <w:vAlign w:val="bottom"/>
          </w:tcPr>
          <w:p w14:paraId="65CE1B33" w14:textId="464230FB"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32</w:t>
            </w:r>
          </w:p>
        </w:tc>
        <w:tc>
          <w:tcPr>
            <w:tcW w:w="737" w:type="dxa"/>
            <w:shd w:val="clear" w:color="auto" w:fill="FBECC9" w:themeFill="accent3" w:themeFillTint="33"/>
            <w:vAlign w:val="bottom"/>
          </w:tcPr>
          <w:p w14:paraId="26581C3D" w14:textId="545D215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737" w:type="dxa"/>
            <w:shd w:val="clear" w:color="auto" w:fill="FBECC9" w:themeFill="accent3" w:themeFillTint="33"/>
            <w:vAlign w:val="bottom"/>
          </w:tcPr>
          <w:p w14:paraId="1D4019D2" w14:textId="00A9731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32</w:t>
            </w:r>
          </w:p>
        </w:tc>
        <w:tc>
          <w:tcPr>
            <w:tcW w:w="737" w:type="dxa"/>
            <w:shd w:val="clear" w:color="auto" w:fill="FBECC9" w:themeFill="accent3" w:themeFillTint="33"/>
            <w:vAlign w:val="bottom"/>
          </w:tcPr>
          <w:p w14:paraId="3F2B469C" w14:textId="5CC93E8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c>
          <w:tcPr>
            <w:tcW w:w="737" w:type="dxa"/>
            <w:tcBorders>
              <w:right w:val="single" w:sz="4" w:space="0" w:color="auto"/>
            </w:tcBorders>
            <w:shd w:val="clear" w:color="auto" w:fill="FBECC9" w:themeFill="accent3" w:themeFillTint="33"/>
          </w:tcPr>
          <w:p w14:paraId="7A40A6C9" w14:textId="65235F1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tcBorders>
              <w:left w:val="single" w:sz="4" w:space="0" w:color="auto"/>
            </w:tcBorders>
            <w:shd w:val="clear" w:color="auto" w:fill="FBECC9" w:themeFill="accent3" w:themeFillTint="33"/>
          </w:tcPr>
          <w:p w14:paraId="1D4B5E3D" w14:textId="2A9652A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shd w:val="clear" w:color="auto" w:fill="FBECC9" w:themeFill="accent3" w:themeFillTint="33"/>
          </w:tcPr>
          <w:p w14:paraId="6F6B0F51" w14:textId="56BACD5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r>
      <w:tr w:rsidR="00F8728A" w:rsidRPr="00291A76" w14:paraId="6A2A38D4" w14:textId="77777777" w:rsidTr="000224D9">
        <w:tc>
          <w:tcPr>
            <w:tcW w:w="2324" w:type="dxa"/>
            <w:tcBorders>
              <w:right w:val="single" w:sz="4" w:space="0" w:color="auto"/>
            </w:tcBorders>
            <w:shd w:val="clear" w:color="auto" w:fill="F6DA94" w:themeFill="accent3" w:themeFillTint="66"/>
          </w:tcPr>
          <w:p w14:paraId="629DA70D" w14:textId="66A1B29E"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VIC/TAS</w:t>
            </w:r>
          </w:p>
        </w:tc>
        <w:tc>
          <w:tcPr>
            <w:tcW w:w="737" w:type="dxa"/>
            <w:tcBorders>
              <w:left w:val="single" w:sz="4" w:space="0" w:color="auto"/>
            </w:tcBorders>
            <w:shd w:val="clear" w:color="auto" w:fill="FBECC9" w:themeFill="accent3" w:themeFillTint="33"/>
          </w:tcPr>
          <w:p w14:paraId="551E77B6" w14:textId="605E20F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737" w:type="dxa"/>
            <w:tcBorders>
              <w:right w:val="single" w:sz="4" w:space="0" w:color="auto"/>
            </w:tcBorders>
            <w:shd w:val="clear" w:color="auto" w:fill="FBECC9" w:themeFill="accent3" w:themeFillTint="33"/>
          </w:tcPr>
          <w:p w14:paraId="0CE360BB" w14:textId="5C7ABE2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tcBorders>
              <w:left w:val="single" w:sz="4" w:space="0" w:color="auto"/>
            </w:tcBorders>
            <w:shd w:val="clear" w:color="auto" w:fill="FBECC9" w:themeFill="accent3" w:themeFillTint="33"/>
            <w:vAlign w:val="bottom"/>
          </w:tcPr>
          <w:p w14:paraId="0A0290B9" w14:textId="13EBDCFA"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w:t>
            </w:r>
          </w:p>
        </w:tc>
        <w:tc>
          <w:tcPr>
            <w:tcW w:w="737" w:type="dxa"/>
            <w:shd w:val="clear" w:color="auto" w:fill="FBECC9" w:themeFill="accent3" w:themeFillTint="33"/>
            <w:vAlign w:val="bottom"/>
          </w:tcPr>
          <w:p w14:paraId="3E3030B6" w14:textId="573D7DE3"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29</w:t>
            </w:r>
          </w:p>
        </w:tc>
        <w:tc>
          <w:tcPr>
            <w:tcW w:w="737" w:type="dxa"/>
            <w:shd w:val="clear" w:color="auto" w:fill="FBECC9" w:themeFill="accent3" w:themeFillTint="33"/>
            <w:vAlign w:val="bottom"/>
          </w:tcPr>
          <w:p w14:paraId="1F76B1D2" w14:textId="16785A76"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c>
          <w:tcPr>
            <w:tcW w:w="737" w:type="dxa"/>
            <w:shd w:val="clear" w:color="auto" w:fill="FBECC9" w:themeFill="accent3" w:themeFillTint="33"/>
            <w:vAlign w:val="bottom"/>
          </w:tcPr>
          <w:p w14:paraId="27908A00" w14:textId="1D8BFB0A"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32</w:t>
            </w:r>
          </w:p>
        </w:tc>
        <w:tc>
          <w:tcPr>
            <w:tcW w:w="737" w:type="dxa"/>
            <w:shd w:val="clear" w:color="auto" w:fill="FBECC9" w:themeFill="accent3" w:themeFillTint="33"/>
            <w:vAlign w:val="bottom"/>
          </w:tcPr>
          <w:p w14:paraId="6F0AEB21" w14:textId="5C0B11F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tcBorders>
              <w:right w:val="single" w:sz="4" w:space="0" w:color="auto"/>
            </w:tcBorders>
            <w:shd w:val="clear" w:color="auto" w:fill="FBECC9" w:themeFill="accent3" w:themeFillTint="33"/>
          </w:tcPr>
          <w:p w14:paraId="10EB359F" w14:textId="7987B8F6"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c>
          <w:tcPr>
            <w:tcW w:w="737" w:type="dxa"/>
            <w:tcBorders>
              <w:left w:val="single" w:sz="4" w:space="0" w:color="auto"/>
            </w:tcBorders>
            <w:shd w:val="clear" w:color="auto" w:fill="FBECC9" w:themeFill="accent3" w:themeFillTint="33"/>
          </w:tcPr>
          <w:p w14:paraId="2A74C624" w14:textId="46FD103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shd w:val="clear" w:color="auto" w:fill="FBECC9" w:themeFill="accent3" w:themeFillTint="33"/>
          </w:tcPr>
          <w:p w14:paraId="5CE22174" w14:textId="361D54B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r>
      <w:tr w:rsidR="00F8728A" w:rsidRPr="00291A76" w14:paraId="2A64984A" w14:textId="77777777" w:rsidTr="000224D9">
        <w:tc>
          <w:tcPr>
            <w:tcW w:w="2324" w:type="dxa"/>
            <w:tcBorders>
              <w:right w:val="single" w:sz="4" w:space="0" w:color="auto"/>
            </w:tcBorders>
            <w:shd w:val="clear" w:color="auto" w:fill="F6DA94" w:themeFill="accent3" w:themeFillTint="66"/>
          </w:tcPr>
          <w:p w14:paraId="70D3071D" w14:textId="6F7E9BDA"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QLD</w:t>
            </w:r>
          </w:p>
        </w:tc>
        <w:tc>
          <w:tcPr>
            <w:tcW w:w="737" w:type="dxa"/>
            <w:tcBorders>
              <w:left w:val="single" w:sz="4" w:space="0" w:color="auto"/>
            </w:tcBorders>
            <w:shd w:val="clear" w:color="auto" w:fill="FBECC9" w:themeFill="accent3" w:themeFillTint="33"/>
          </w:tcPr>
          <w:p w14:paraId="6AC4C52A" w14:textId="5EFC7CF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right w:val="single" w:sz="4" w:space="0" w:color="auto"/>
            </w:tcBorders>
            <w:shd w:val="clear" w:color="auto" w:fill="FBECC9" w:themeFill="accent3" w:themeFillTint="33"/>
          </w:tcPr>
          <w:p w14:paraId="19CCD02D" w14:textId="09EA95A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left w:val="single" w:sz="4" w:space="0" w:color="auto"/>
            </w:tcBorders>
            <w:shd w:val="clear" w:color="auto" w:fill="FBECC9" w:themeFill="accent3" w:themeFillTint="33"/>
            <w:vAlign w:val="bottom"/>
          </w:tcPr>
          <w:p w14:paraId="615B01D2" w14:textId="6627D8C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w:t>
            </w:r>
          </w:p>
        </w:tc>
        <w:tc>
          <w:tcPr>
            <w:tcW w:w="737" w:type="dxa"/>
            <w:shd w:val="clear" w:color="auto" w:fill="FBECC9" w:themeFill="accent3" w:themeFillTint="33"/>
            <w:vAlign w:val="bottom"/>
          </w:tcPr>
          <w:p w14:paraId="24CCB9DE" w14:textId="3A6D6452"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22</w:t>
            </w:r>
          </w:p>
        </w:tc>
        <w:tc>
          <w:tcPr>
            <w:tcW w:w="737" w:type="dxa"/>
            <w:shd w:val="clear" w:color="auto" w:fill="FBECC9" w:themeFill="accent3" w:themeFillTint="33"/>
            <w:vAlign w:val="bottom"/>
          </w:tcPr>
          <w:p w14:paraId="7B61CD52" w14:textId="6B5302A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shd w:val="clear" w:color="auto" w:fill="FBECC9" w:themeFill="accent3" w:themeFillTint="33"/>
            <w:vAlign w:val="bottom"/>
          </w:tcPr>
          <w:p w14:paraId="720EC28A" w14:textId="7E42582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shd w:val="clear" w:color="auto" w:fill="FBECC9" w:themeFill="accent3" w:themeFillTint="33"/>
            <w:vAlign w:val="bottom"/>
          </w:tcPr>
          <w:p w14:paraId="3B4A1CCC" w14:textId="081FF87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right w:val="single" w:sz="4" w:space="0" w:color="auto"/>
            </w:tcBorders>
            <w:shd w:val="clear" w:color="auto" w:fill="FBECC9" w:themeFill="accent3" w:themeFillTint="33"/>
          </w:tcPr>
          <w:p w14:paraId="253F90E8" w14:textId="4EA6B39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c>
          <w:tcPr>
            <w:tcW w:w="737" w:type="dxa"/>
            <w:tcBorders>
              <w:left w:val="single" w:sz="4" w:space="0" w:color="auto"/>
            </w:tcBorders>
            <w:shd w:val="clear" w:color="auto" w:fill="FBECC9" w:themeFill="accent3" w:themeFillTint="33"/>
          </w:tcPr>
          <w:p w14:paraId="12A6E31C" w14:textId="4931297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w:t>
            </w:r>
          </w:p>
        </w:tc>
        <w:tc>
          <w:tcPr>
            <w:tcW w:w="737" w:type="dxa"/>
            <w:shd w:val="clear" w:color="auto" w:fill="FBECC9" w:themeFill="accent3" w:themeFillTint="33"/>
          </w:tcPr>
          <w:p w14:paraId="27635FF2" w14:textId="7EDF42A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w:t>
            </w:r>
          </w:p>
        </w:tc>
      </w:tr>
      <w:tr w:rsidR="00F8728A" w:rsidRPr="00291A76" w14:paraId="475CDA51" w14:textId="77777777" w:rsidTr="000224D9">
        <w:tc>
          <w:tcPr>
            <w:tcW w:w="2324" w:type="dxa"/>
            <w:tcBorders>
              <w:bottom w:val="nil"/>
              <w:right w:val="single" w:sz="4" w:space="0" w:color="auto"/>
            </w:tcBorders>
            <w:shd w:val="clear" w:color="auto" w:fill="F6DA94" w:themeFill="accent3" w:themeFillTint="66"/>
          </w:tcPr>
          <w:p w14:paraId="70330C65" w14:textId="640436E6"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SA/NT</w:t>
            </w:r>
          </w:p>
        </w:tc>
        <w:tc>
          <w:tcPr>
            <w:tcW w:w="737" w:type="dxa"/>
            <w:tcBorders>
              <w:left w:val="single" w:sz="4" w:space="0" w:color="auto"/>
              <w:bottom w:val="nil"/>
            </w:tcBorders>
            <w:shd w:val="clear" w:color="auto" w:fill="FBECC9" w:themeFill="accent3" w:themeFillTint="33"/>
          </w:tcPr>
          <w:p w14:paraId="716F83C3" w14:textId="70E3D2C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bottom w:val="nil"/>
              <w:right w:val="single" w:sz="4" w:space="0" w:color="auto"/>
            </w:tcBorders>
            <w:shd w:val="clear" w:color="auto" w:fill="FBECC9" w:themeFill="accent3" w:themeFillTint="33"/>
          </w:tcPr>
          <w:p w14:paraId="5E1EC075" w14:textId="371FDDC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left w:val="single" w:sz="4" w:space="0" w:color="auto"/>
              <w:bottom w:val="nil"/>
            </w:tcBorders>
            <w:shd w:val="clear" w:color="auto" w:fill="FBECC9" w:themeFill="accent3" w:themeFillTint="33"/>
            <w:vAlign w:val="bottom"/>
          </w:tcPr>
          <w:p w14:paraId="5CCA22A4" w14:textId="182162C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bottom w:val="nil"/>
            </w:tcBorders>
            <w:shd w:val="clear" w:color="auto" w:fill="FBECC9" w:themeFill="accent3" w:themeFillTint="33"/>
            <w:vAlign w:val="bottom"/>
          </w:tcPr>
          <w:p w14:paraId="60AFD639" w14:textId="578F7F86"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w:t>
            </w:r>
          </w:p>
        </w:tc>
        <w:tc>
          <w:tcPr>
            <w:tcW w:w="737" w:type="dxa"/>
            <w:tcBorders>
              <w:bottom w:val="nil"/>
            </w:tcBorders>
            <w:shd w:val="clear" w:color="auto" w:fill="FBECC9" w:themeFill="accent3" w:themeFillTint="33"/>
            <w:vAlign w:val="bottom"/>
          </w:tcPr>
          <w:p w14:paraId="519FDB1F" w14:textId="4DBBABC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bottom w:val="nil"/>
            </w:tcBorders>
            <w:shd w:val="clear" w:color="auto" w:fill="FBECC9" w:themeFill="accent3" w:themeFillTint="33"/>
            <w:vAlign w:val="bottom"/>
          </w:tcPr>
          <w:p w14:paraId="7CA62387" w14:textId="53A4FF4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bottom w:val="nil"/>
            </w:tcBorders>
            <w:shd w:val="clear" w:color="auto" w:fill="FBECC9" w:themeFill="accent3" w:themeFillTint="33"/>
            <w:vAlign w:val="bottom"/>
          </w:tcPr>
          <w:p w14:paraId="0CADE822" w14:textId="5B450416"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bottom w:val="nil"/>
              <w:right w:val="single" w:sz="4" w:space="0" w:color="auto"/>
            </w:tcBorders>
            <w:shd w:val="clear" w:color="auto" w:fill="FBECC9" w:themeFill="accent3" w:themeFillTint="33"/>
          </w:tcPr>
          <w:p w14:paraId="06AF1E05" w14:textId="62BF15E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left w:val="single" w:sz="4" w:space="0" w:color="auto"/>
              <w:bottom w:val="nil"/>
            </w:tcBorders>
            <w:shd w:val="clear" w:color="auto" w:fill="FBECC9" w:themeFill="accent3" w:themeFillTint="33"/>
          </w:tcPr>
          <w:p w14:paraId="071F6C1A" w14:textId="2F40AE3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bottom w:val="nil"/>
            </w:tcBorders>
            <w:shd w:val="clear" w:color="auto" w:fill="FBECC9" w:themeFill="accent3" w:themeFillTint="33"/>
          </w:tcPr>
          <w:p w14:paraId="5B82E375" w14:textId="32C8555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r>
      <w:tr w:rsidR="00F8728A" w:rsidRPr="00291A76" w14:paraId="4CE2A632" w14:textId="77777777" w:rsidTr="000224D9">
        <w:tc>
          <w:tcPr>
            <w:tcW w:w="2324" w:type="dxa"/>
            <w:tcBorders>
              <w:top w:val="nil"/>
              <w:bottom w:val="single" w:sz="4" w:space="0" w:color="auto"/>
              <w:right w:val="single" w:sz="4" w:space="0" w:color="auto"/>
            </w:tcBorders>
            <w:shd w:val="clear" w:color="auto" w:fill="F6DA94" w:themeFill="accent3" w:themeFillTint="66"/>
          </w:tcPr>
          <w:p w14:paraId="503034F5" w14:textId="52C3B987"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WA</w:t>
            </w:r>
          </w:p>
        </w:tc>
        <w:tc>
          <w:tcPr>
            <w:tcW w:w="737" w:type="dxa"/>
            <w:tcBorders>
              <w:top w:val="nil"/>
              <w:left w:val="single" w:sz="4" w:space="0" w:color="auto"/>
              <w:bottom w:val="single" w:sz="4" w:space="0" w:color="auto"/>
            </w:tcBorders>
            <w:shd w:val="clear" w:color="auto" w:fill="FBECC9" w:themeFill="accent3" w:themeFillTint="33"/>
          </w:tcPr>
          <w:p w14:paraId="646C8B8B" w14:textId="16A62B2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top w:val="nil"/>
              <w:bottom w:val="single" w:sz="4" w:space="0" w:color="auto"/>
              <w:right w:val="single" w:sz="4" w:space="0" w:color="auto"/>
            </w:tcBorders>
            <w:shd w:val="clear" w:color="auto" w:fill="FBECC9" w:themeFill="accent3" w:themeFillTint="33"/>
          </w:tcPr>
          <w:p w14:paraId="33324CF5" w14:textId="5C9E5E5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top w:val="nil"/>
              <w:left w:val="single" w:sz="4" w:space="0" w:color="auto"/>
              <w:bottom w:val="single" w:sz="4" w:space="0" w:color="auto"/>
            </w:tcBorders>
            <w:shd w:val="clear" w:color="auto" w:fill="FBECC9" w:themeFill="accent3" w:themeFillTint="33"/>
            <w:vAlign w:val="bottom"/>
          </w:tcPr>
          <w:p w14:paraId="2BBF1757" w14:textId="72E5216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top w:val="nil"/>
              <w:bottom w:val="single" w:sz="4" w:space="0" w:color="auto"/>
            </w:tcBorders>
            <w:shd w:val="clear" w:color="auto" w:fill="FBECC9" w:themeFill="accent3" w:themeFillTint="33"/>
            <w:vAlign w:val="bottom"/>
          </w:tcPr>
          <w:p w14:paraId="05CBCF84" w14:textId="45A58801"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10</w:t>
            </w:r>
          </w:p>
        </w:tc>
        <w:tc>
          <w:tcPr>
            <w:tcW w:w="737" w:type="dxa"/>
            <w:tcBorders>
              <w:top w:val="nil"/>
              <w:bottom w:val="single" w:sz="4" w:space="0" w:color="auto"/>
            </w:tcBorders>
            <w:shd w:val="clear" w:color="auto" w:fill="FBECC9" w:themeFill="accent3" w:themeFillTint="33"/>
            <w:vAlign w:val="bottom"/>
          </w:tcPr>
          <w:p w14:paraId="5CEF3141" w14:textId="387E0C7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top w:val="nil"/>
              <w:bottom w:val="single" w:sz="4" w:space="0" w:color="auto"/>
            </w:tcBorders>
            <w:shd w:val="clear" w:color="auto" w:fill="FBECC9" w:themeFill="accent3" w:themeFillTint="33"/>
            <w:vAlign w:val="bottom"/>
          </w:tcPr>
          <w:p w14:paraId="5F4183D8" w14:textId="4D22A81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top w:val="nil"/>
              <w:bottom w:val="single" w:sz="4" w:space="0" w:color="auto"/>
            </w:tcBorders>
            <w:shd w:val="clear" w:color="auto" w:fill="FBECC9" w:themeFill="accent3" w:themeFillTint="33"/>
            <w:vAlign w:val="bottom"/>
          </w:tcPr>
          <w:p w14:paraId="6F6BF19F" w14:textId="027BFC0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w:t>
            </w:r>
          </w:p>
        </w:tc>
        <w:tc>
          <w:tcPr>
            <w:tcW w:w="737" w:type="dxa"/>
            <w:tcBorders>
              <w:top w:val="nil"/>
              <w:bottom w:val="single" w:sz="4" w:space="0" w:color="auto"/>
              <w:right w:val="single" w:sz="4" w:space="0" w:color="auto"/>
            </w:tcBorders>
            <w:shd w:val="clear" w:color="auto" w:fill="FBECC9" w:themeFill="accent3" w:themeFillTint="33"/>
          </w:tcPr>
          <w:p w14:paraId="1B216024" w14:textId="0C7A199A"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top w:val="nil"/>
              <w:left w:val="single" w:sz="4" w:space="0" w:color="auto"/>
              <w:bottom w:val="single" w:sz="4" w:space="0" w:color="auto"/>
            </w:tcBorders>
            <w:shd w:val="clear" w:color="auto" w:fill="FBECC9" w:themeFill="accent3" w:themeFillTint="33"/>
          </w:tcPr>
          <w:p w14:paraId="6A7216D3" w14:textId="5E15AB9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w:t>
            </w:r>
          </w:p>
        </w:tc>
        <w:tc>
          <w:tcPr>
            <w:tcW w:w="737" w:type="dxa"/>
            <w:tcBorders>
              <w:top w:val="nil"/>
              <w:bottom w:val="single" w:sz="4" w:space="0" w:color="auto"/>
            </w:tcBorders>
            <w:shd w:val="clear" w:color="auto" w:fill="FBECC9" w:themeFill="accent3" w:themeFillTint="33"/>
          </w:tcPr>
          <w:p w14:paraId="35E27D03" w14:textId="50690BB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r>
      <w:tr w:rsidR="00F8728A" w:rsidRPr="00291A76" w14:paraId="1FB3FEA0" w14:textId="77777777" w:rsidTr="00AB0071">
        <w:tc>
          <w:tcPr>
            <w:tcW w:w="2324" w:type="dxa"/>
            <w:tcBorders>
              <w:bottom w:val="nil"/>
              <w:right w:val="single" w:sz="4" w:space="0" w:color="auto"/>
            </w:tcBorders>
            <w:shd w:val="clear" w:color="auto" w:fill="F6DA94" w:themeFill="accent3" w:themeFillTint="66"/>
          </w:tcPr>
          <w:p w14:paraId="20384CAC" w14:textId="2B4CD051" w:rsidR="00AB0071" w:rsidRPr="00291A76" w:rsidRDefault="00AB0071" w:rsidP="00AB0071">
            <w:pPr>
              <w:keepNext/>
              <w:keepLines/>
              <w:suppressLineNumbers/>
              <w:suppressAutoHyphens/>
              <w:spacing w:before="0"/>
              <w:contextualSpacing/>
              <w:rPr>
                <w:rFonts w:ascii="Arial" w:hAnsi="Arial" w:cs="Arial"/>
                <w:sz w:val="16"/>
                <w:szCs w:val="16"/>
              </w:rPr>
            </w:pPr>
            <w:r w:rsidRPr="00291A76">
              <w:rPr>
                <w:rFonts w:ascii="Arial" w:hAnsi="Arial" w:cs="Arial"/>
                <w:b/>
                <w:bCs/>
                <w:sz w:val="16"/>
                <w:szCs w:val="16"/>
              </w:rPr>
              <w:t>Capital city / Rest of state</w:t>
            </w:r>
          </w:p>
        </w:tc>
        <w:tc>
          <w:tcPr>
            <w:tcW w:w="737" w:type="dxa"/>
            <w:tcBorders>
              <w:left w:val="single" w:sz="4" w:space="0" w:color="auto"/>
              <w:bottom w:val="nil"/>
            </w:tcBorders>
            <w:shd w:val="clear" w:color="auto" w:fill="FBECC9" w:themeFill="accent3" w:themeFillTint="33"/>
          </w:tcPr>
          <w:p w14:paraId="2AE228FE" w14:textId="62BCE1C1" w:rsidR="00AB0071" w:rsidRPr="00291A76"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bottom w:val="nil"/>
              <w:right w:val="single" w:sz="4" w:space="0" w:color="auto"/>
            </w:tcBorders>
            <w:shd w:val="clear" w:color="auto" w:fill="FBECC9" w:themeFill="accent3" w:themeFillTint="33"/>
          </w:tcPr>
          <w:p w14:paraId="414B6F31" w14:textId="365129C9" w:rsidR="00AB0071" w:rsidRPr="00291A76"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left w:val="single" w:sz="4" w:space="0" w:color="auto"/>
              <w:bottom w:val="nil"/>
            </w:tcBorders>
            <w:shd w:val="clear" w:color="auto" w:fill="FBECC9" w:themeFill="accent3" w:themeFillTint="33"/>
          </w:tcPr>
          <w:p w14:paraId="05F57941" w14:textId="3D2B044F" w:rsidR="00AB0071" w:rsidRPr="00291A76"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bottom w:val="nil"/>
            </w:tcBorders>
            <w:shd w:val="clear" w:color="auto" w:fill="FBECC9" w:themeFill="accent3" w:themeFillTint="33"/>
          </w:tcPr>
          <w:p w14:paraId="3D410C6D" w14:textId="77777777" w:rsidR="00AB0071" w:rsidRPr="00291A76" w:rsidRDefault="00AB0071" w:rsidP="00AB0071">
            <w:pPr>
              <w:keepNext/>
              <w:keepLines/>
              <w:suppressLineNumbers/>
              <w:suppressAutoHyphens/>
              <w:contextualSpacing/>
              <w:jc w:val="center"/>
              <w:rPr>
                <w:rFonts w:ascii="Arial" w:hAnsi="Arial" w:cs="Arial"/>
                <w:sz w:val="16"/>
                <w:szCs w:val="16"/>
              </w:rPr>
            </w:pPr>
          </w:p>
        </w:tc>
        <w:tc>
          <w:tcPr>
            <w:tcW w:w="737" w:type="dxa"/>
            <w:tcBorders>
              <w:bottom w:val="nil"/>
            </w:tcBorders>
            <w:shd w:val="clear" w:color="auto" w:fill="FBECC9" w:themeFill="accent3" w:themeFillTint="33"/>
          </w:tcPr>
          <w:p w14:paraId="35396CE9" w14:textId="76E4A955" w:rsidR="00AB0071" w:rsidRPr="00291A76"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bottom w:val="nil"/>
            </w:tcBorders>
            <w:shd w:val="clear" w:color="auto" w:fill="FBECC9" w:themeFill="accent3" w:themeFillTint="33"/>
          </w:tcPr>
          <w:p w14:paraId="7713E641" w14:textId="67BE1C61" w:rsidR="00AB0071" w:rsidRPr="00291A76"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bottom w:val="nil"/>
            </w:tcBorders>
            <w:shd w:val="clear" w:color="auto" w:fill="FBECC9" w:themeFill="accent3" w:themeFillTint="33"/>
          </w:tcPr>
          <w:p w14:paraId="517553FB" w14:textId="32D6711C" w:rsidR="00AB0071" w:rsidRPr="00291A76"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bottom w:val="nil"/>
              <w:right w:val="single" w:sz="4" w:space="0" w:color="auto"/>
            </w:tcBorders>
            <w:shd w:val="clear" w:color="auto" w:fill="FBECC9" w:themeFill="accent3" w:themeFillTint="33"/>
          </w:tcPr>
          <w:p w14:paraId="1D23B481" w14:textId="456445CC" w:rsidR="00AB0071" w:rsidRPr="00291A76"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left w:val="single" w:sz="4" w:space="0" w:color="auto"/>
              <w:bottom w:val="nil"/>
            </w:tcBorders>
            <w:shd w:val="clear" w:color="auto" w:fill="FBECC9" w:themeFill="accent3" w:themeFillTint="33"/>
          </w:tcPr>
          <w:p w14:paraId="7DD0770D" w14:textId="142AB4BC" w:rsidR="00AB0071" w:rsidRPr="00291A76"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bottom w:val="nil"/>
            </w:tcBorders>
            <w:shd w:val="clear" w:color="auto" w:fill="FBECC9" w:themeFill="accent3" w:themeFillTint="33"/>
          </w:tcPr>
          <w:p w14:paraId="417424C9" w14:textId="2C354F29" w:rsidR="00AB0071" w:rsidRPr="00291A76" w:rsidRDefault="00AB0071" w:rsidP="00AB0071">
            <w:pPr>
              <w:keepNext/>
              <w:keepLines/>
              <w:suppressLineNumbers/>
              <w:suppressAutoHyphens/>
              <w:spacing w:before="0"/>
              <w:contextualSpacing/>
              <w:jc w:val="center"/>
              <w:rPr>
                <w:rFonts w:ascii="Arial" w:hAnsi="Arial" w:cs="Arial"/>
                <w:sz w:val="16"/>
                <w:szCs w:val="16"/>
              </w:rPr>
            </w:pPr>
          </w:p>
        </w:tc>
      </w:tr>
      <w:tr w:rsidR="00F8728A" w:rsidRPr="00291A76" w14:paraId="13CB5DC4" w14:textId="77777777" w:rsidTr="0053097C">
        <w:tc>
          <w:tcPr>
            <w:tcW w:w="2324" w:type="dxa"/>
            <w:tcBorders>
              <w:bottom w:val="nil"/>
              <w:right w:val="single" w:sz="4" w:space="0" w:color="auto"/>
            </w:tcBorders>
            <w:shd w:val="clear" w:color="auto" w:fill="F6DA94" w:themeFill="accent3" w:themeFillTint="66"/>
          </w:tcPr>
          <w:p w14:paraId="2BDD30D6" w14:textId="1E0CFE86" w:rsidR="00CC5CCC" w:rsidRPr="00291A76" w:rsidRDefault="00CC5CCC" w:rsidP="00CC5CCC">
            <w:pPr>
              <w:keepNext/>
              <w:keepLines/>
              <w:suppressLineNumbers/>
              <w:suppressAutoHyphens/>
              <w:contextualSpacing/>
              <w:rPr>
                <w:rFonts w:ascii="Arial" w:hAnsi="Arial" w:cs="Arial"/>
                <w:sz w:val="16"/>
                <w:szCs w:val="16"/>
              </w:rPr>
            </w:pPr>
            <w:r w:rsidRPr="00291A76">
              <w:rPr>
                <w:rFonts w:ascii="Arial" w:hAnsi="Arial" w:cs="Arial"/>
                <w:sz w:val="16"/>
                <w:szCs w:val="16"/>
              </w:rPr>
              <w:t>Capital city</w:t>
            </w:r>
          </w:p>
        </w:tc>
        <w:tc>
          <w:tcPr>
            <w:tcW w:w="737" w:type="dxa"/>
            <w:tcBorders>
              <w:left w:val="single" w:sz="4" w:space="0" w:color="auto"/>
              <w:bottom w:val="nil"/>
            </w:tcBorders>
            <w:shd w:val="clear" w:color="auto" w:fill="FBECC9" w:themeFill="accent3" w:themeFillTint="33"/>
          </w:tcPr>
          <w:p w14:paraId="5FA75390" w14:textId="14565EFC"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66</w:t>
            </w:r>
          </w:p>
        </w:tc>
        <w:tc>
          <w:tcPr>
            <w:tcW w:w="737" w:type="dxa"/>
            <w:tcBorders>
              <w:bottom w:val="nil"/>
              <w:right w:val="single" w:sz="4" w:space="0" w:color="auto"/>
            </w:tcBorders>
            <w:shd w:val="clear" w:color="auto" w:fill="FBECC9" w:themeFill="accent3" w:themeFillTint="33"/>
          </w:tcPr>
          <w:p w14:paraId="313DA2A4" w14:textId="5086AA36"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71</w:t>
            </w:r>
          </w:p>
        </w:tc>
        <w:tc>
          <w:tcPr>
            <w:tcW w:w="737" w:type="dxa"/>
            <w:tcBorders>
              <w:left w:val="single" w:sz="4" w:space="0" w:color="auto"/>
              <w:bottom w:val="nil"/>
            </w:tcBorders>
            <w:shd w:val="clear" w:color="auto" w:fill="FBECC9" w:themeFill="accent3" w:themeFillTint="33"/>
            <w:vAlign w:val="bottom"/>
          </w:tcPr>
          <w:p w14:paraId="24953390" w14:textId="7B9C983A"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67</w:t>
            </w:r>
          </w:p>
        </w:tc>
        <w:tc>
          <w:tcPr>
            <w:tcW w:w="737" w:type="dxa"/>
            <w:tcBorders>
              <w:bottom w:val="nil"/>
            </w:tcBorders>
            <w:shd w:val="clear" w:color="auto" w:fill="FBECC9" w:themeFill="accent3" w:themeFillTint="33"/>
            <w:vAlign w:val="bottom"/>
          </w:tcPr>
          <w:p w14:paraId="5D4F45F6" w14:textId="38E35CC9"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79</w:t>
            </w:r>
          </w:p>
        </w:tc>
        <w:tc>
          <w:tcPr>
            <w:tcW w:w="737" w:type="dxa"/>
            <w:tcBorders>
              <w:bottom w:val="nil"/>
            </w:tcBorders>
            <w:shd w:val="clear" w:color="auto" w:fill="FBECC9" w:themeFill="accent3" w:themeFillTint="33"/>
            <w:vAlign w:val="bottom"/>
          </w:tcPr>
          <w:p w14:paraId="0AE7E7D1" w14:textId="03768431"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71</w:t>
            </w:r>
          </w:p>
        </w:tc>
        <w:tc>
          <w:tcPr>
            <w:tcW w:w="737" w:type="dxa"/>
            <w:tcBorders>
              <w:bottom w:val="nil"/>
            </w:tcBorders>
            <w:shd w:val="clear" w:color="auto" w:fill="FBECC9" w:themeFill="accent3" w:themeFillTint="33"/>
            <w:vAlign w:val="bottom"/>
          </w:tcPr>
          <w:p w14:paraId="7DB501DB" w14:textId="2132198F"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78</w:t>
            </w:r>
          </w:p>
        </w:tc>
        <w:tc>
          <w:tcPr>
            <w:tcW w:w="737" w:type="dxa"/>
            <w:tcBorders>
              <w:bottom w:val="nil"/>
            </w:tcBorders>
            <w:shd w:val="clear" w:color="auto" w:fill="FBECC9" w:themeFill="accent3" w:themeFillTint="33"/>
            <w:vAlign w:val="bottom"/>
          </w:tcPr>
          <w:p w14:paraId="241532F5" w14:textId="3D057052"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58</w:t>
            </w:r>
          </w:p>
        </w:tc>
        <w:tc>
          <w:tcPr>
            <w:tcW w:w="737" w:type="dxa"/>
            <w:tcBorders>
              <w:bottom w:val="nil"/>
              <w:right w:val="single" w:sz="4" w:space="0" w:color="auto"/>
            </w:tcBorders>
            <w:shd w:val="clear" w:color="auto" w:fill="FBECC9" w:themeFill="accent3" w:themeFillTint="33"/>
            <w:vAlign w:val="bottom"/>
          </w:tcPr>
          <w:p w14:paraId="5C50B958" w14:textId="290C3494"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71</w:t>
            </w:r>
          </w:p>
        </w:tc>
        <w:tc>
          <w:tcPr>
            <w:tcW w:w="737" w:type="dxa"/>
            <w:tcBorders>
              <w:left w:val="single" w:sz="4" w:space="0" w:color="auto"/>
              <w:bottom w:val="nil"/>
            </w:tcBorders>
            <w:shd w:val="clear" w:color="auto" w:fill="FBECC9" w:themeFill="accent3" w:themeFillTint="33"/>
          </w:tcPr>
          <w:p w14:paraId="1FE344BB" w14:textId="62EF5904"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65</w:t>
            </w:r>
          </w:p>
        </w:tc>
        <w:tc>
          <w:tcPr>
            <w:tcW w:w="737" w:type="dxa"/>
            <w:tcBorders>
              <w:bottom w:val="nil"/>
            </w:tcBorders>
            <w:shd w:val="clear" w:color="auto" w:fill="FBECC9" w:themeFill="accent3" w:themeFillTint="33"/>
          </w:tcPr>
          <w:p w14:paraId="6CD072A7" w14:textId="1336CB5E"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71</w:t>
            </w:r>
          </w:p>
        </w:tc>
      </w:tr>
      <w:tr w:rsidR="00F8728A" w:rsidRPr="00291A76" w14:paraId="4B73D2C2" w14:textId="77777777" w:rsidTr="0053097C">
        <w:tc>
          <w:tcPr>
            <w:tcW w:w="2324" w:type="dxa"/>
            <w:tcBorders>
              <w:top w:val="nil"/>
              <w:bottom w:val="single" w:sz="4" w:space="0" w:color="auto"/>
              <w:right w:val="single" w:sz="4" w:space="0" w:color="auto"/>
            </w:tcBorders>
            <w:shd w:val="clear" w:color="auto" w:fill="F6DA94" w:themeFill="accent3" w:themeFillTint="66"/>
          </w:tcPr>
          <w:p w14:paraId="573BFE2A" w14:textId="4D6F388B"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Rest of state</w:t>
            </w:r>
          </w:p>
        </w:tc>
        <w:tc>
          <w:tcPr>
            <w:tcW w:w="737" w:type="dxa"/>
            <w:tcBorders>
              <w:top w:val="nil"/>
              <w:left w:val="single" w:sz="4" w:space="0" w:color="auto"/>
              <w:bottom w:val="single" w:sz="4" w:space="0" w:color="auto"/>
            </w:tcBorders>
            <w:shd w:val="clear" w:color="auto" w:fill="FBECC9" w:themeFill="accent3" w:themeFillTint="33"/>
          </w:tcPr>
          <w:p w14:paraId="33927A62" w14:textId="6F3BC70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w:t>
            </w:r>
          </w:p>
        </w:tc>
        <w:tc>
          <w:tcPr>
            <w:tcW w:w="737" w:type="dxa"/>
            <w:tcBorders>
              <w:top w:val="nil"/>
              <w:bottom w:val="single" w:sz="4" w:space="0" w:color="auto"/>
              <w:right w:val="single" w:sz="4" w:space="0" w:color="auto"/>
            </w:tcBorders>
            <w:shd w:val="clear" w:color="auto" w:fill="FBECC9" w:themeFill="accent3" w:themeFillTint="33"/>
          </w:tcPr>
          <w:p w14:paraId="156DD560" w14:textId="5042BDA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tcBorders>
              <w:top w:val="nil"/>
              <w:left w:val="single" w:sz="4" w:space="0" w:color="auto"/>
              <w:bottom w:val="single" w:sz="4" w:space="0" w:color="auto"/>
            </w:tcBorders>
            <w:shd w:val="clear" w:color="auto" w:fill="FBECC9" w:themeFill="accent3" w:themeFillTint="33"/>
            <w:vAlign w:val="bottom"/>
          </w:tcPr>
          <w:p w14:paraId="319F7A33" w14:textId="3181BAC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c>
          <w:tcPr>
            <w:tcW w:w="737" w:type="dxa"/>
            <w:tcBorders>
              <w:top w:val="nil"/>
              <w:bottom w:val="single" w:sz="4" w:space="0" w:color="auto"/>
            </w:tcBorders>
            <w:shd w:val="clear" w:color="auto" w:fill="FBECC9" w:themeFill="accent3" w:themeFillTint="33"/>
            <w:vAlign w:val="bottom"/>
          </w:tcPr>
          <w:p w14:paraId="20C47334" w14:textId="1E12B4E4"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tcBorders>
              <w:top w:val="nil"/>
              <w:bottom w:val="single" w:sz="4" w:space="0" w:color="auto"/>
            </w:tcBorders>
            <w:shd w:val="clear" w:color="auto" w:fill="FBECC9" w:themeFill="accent3" w:themeFillTint="33"/>
            <w:vAlign w:val="bottom"/>
          </w:tcPr>
          <w:p w14:paraId="4E1FC474" w14:textId="2C6F04E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tcBorders>
              <w:top w:val="nil"/>
              <w:bottom w:val="single" w:sz="4" w:space="0" w:color="auto"/>
            </w:tcBorders>
            <w:shd w:val="clear" w:color="auto" w:fill="FBECC9" w:themeFill="accent3" w:themeFillTint="33"/>
            <w:vAlign w:val="bottom"/>
          </w:tcPr>
          <w:p w14:paraId="33C06C62" w14:textId="6EBCED8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c>
          <w:tcPr>
            <w:tcW w:w="737" w:type="dxa"/>
            <w:tcBorders>
              <w:top w:val="nil"/>
              <w:bottom w:val="single" w:sz="4" w:space="0" w:color="auto"/>
            </w:tcBorders>
            <w:shd w:val="clear" w:color="auto" w:fill="FBECC9" w:themeFill="accent3" w:themeFillTint="33"/>
            <w:vAlign w:val="bottom"/>
          </w:tcPr>
          <w:p w14:paraId="780AC80F" w14:textId="7A43F56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c>
          <w:tcPr>
            <w:tcW w:w="737" w:type="dxa"/>
            <w:tcBorders>
              <w:top w:val="nil"/>
              <w:bottom w:val="single" w:sz="4" w:space="0" w:color="auto"/>
              <w:right w:val="single" w:sz="4" w:space="0" w:color="auto"/>
            </w:tcBorders>
            <w:shd w:val="clear" w:color="auto" w:fill="FBECC9" w:themeFill="accent3" w:themeFillTint="33"/>
            <w:vAlign w:val="bottom"/>
          </w:tcPr>
          <w:p w14:paraId="50A9ED32" w14:textId="4C61DAF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tcBorders>
              <w:top w:val="nil"/>
              <w:left w:val="single" w:sz="4" w:space="0" w:color="auto"/>
              <w:bottom w:val="single" w:sz="4" w:space="0" w:color="auto"/>
            </w:tcBorders>
            <w:shd w:val="clear" w:color="auto" w:fill="FBECC9" w:themeFill="accent3" w:themeFillTint="33"/>
          </w:tcPr>
          <w:p w14:paraId="21FD79D9" w14:textId="7147243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737" w:type="dxa"/>
            <w:tcBorders>
              <w:top w:val="nil"/>
              <w:bottom w:val="single" w:sz="4" w:space="0" w:color="auto"/>
            </w:tcBorders>
            <w:shd w:val="clear" w:color="auto" w:fill="FBECC9" w:themeFill="accent3" w:themeFillTint="33"/>
          </w:tcPr>
          <w:p w14:paraId="143835C7" w14:textId="75CEAF5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r>
      <w:tr w:rsidR="00F8728A" w:rsidRPr="00291A76" w14:paraId="7FFFAF95" w14:textId="77777777" w:rsidTr="0053097C">
        <w:tc>
          <w:tcPr>
            <w:tcW w:w="2324" w:type="dxa"/>
            <w:tcBorders>
              <w:top w:val="single" w:sz="4" w:space="0" w:color="auto"/>
              <w:right w:val="single" w:sz="4" w:space="0" w:color="auto"/>
            </w:tcBorders>
            <w:shd w:val="clear" w:color="auto" w:fill="F6DA94" w:themeFill="accent3" w:themeFillTint="66"/>
          </w:tcPr>
          <w:p w14:paraId="3569308C" w14:textId="606459E1" w:rsidR="00CC5CCC" w:rsidRPr="00291A76" w:rsidRDefault="00CC5CCC" w:rsidP="00CC5CCC">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Age (years)</w:t>
            </w:r>
          </w:p>
        </w:tc>
        <w:tc>
          <w:tcPr>
            <w:tcW w:w="737" w:type="dxa"/>
            <w:tcBorders>
              <w:top w:val="single" w:sz="4" w:space="0" w:color="auto"/>
              <w:left w:val="single" w:sz="4" w:space="0" w:color="auto"/>
            </w:tcBorders>
            <w:shd w:val="clear" w:color="auto" w:fill="FBECC9" w:themeFill="accent3" w:themeFillTint="33"/>
          </w:tcPr>
          <w:p w14:paraId="1F783D0F" w14:textId="5B3173C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62CB25E3" w14:textId="258FE37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26797392" w14:textId="16C41EA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15C7FA9" w14:textId="2809E3F0"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C53766B" w14:textId="5058B22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8F29A32" w14:textId="474096C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E125A44" w14:textId="7566EB4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411D9DF9" w14:textId="07E0953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284226EF" w14:textId="72F8697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0CDC71A0" w14:textId="10A29F4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3C2D1F73" w14:textId="77777777" w:rsidTr="0053097C">
        <w:tc>
          <w:tcPr>
            <w:tcW w:w="2324" w:type="dxa"/>
            <w:tcBorders>
              <w:right w:val="single" w:sz="4" w:space="0" w:color="auto"/>
            </w:tcBorders>
            <w:shd w:val="clear" w:color="auto" w:fill="F6DA94" w:themeFill="accent3" w:themeFillTint="66"/>
          </w:tcPr>
          <w:p w14:paraId="7B7BBF18" w14:textId="533D1BCA"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18-24</w:t>
            </w:r>
          </w:p>
        </w:tc>
        <w:tc>
          <w:tcPr>
            <w:tcW w:w="737" w:type="dxa"/>
            <w:tcBorders>
              <w:left w:val="single" w:sz="4" w:space="0" w:color="auto"/>
            </w:tcBorders>
            <w:shd w:val="clear" w:color="auto" w:fill="FBECC9" w:themeFill="accent3" w:themeFillTint="33"/>
          </w:tcPr>
          <w:p w14:paraId="555EF148" w14:textId="0E1F36A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c>
          <w:tcPr>
            <w:tcW w:w="737" w:type="dxa"/>
            <w:tcBorders>
              <w:right w:val="single" w:sz="4" w:space="0" w:color="auto"/>
            </w:tcBorders>
            <w:shd w:val="clear" w:color="auto" w:fill="FBECC9" w:themeFill="accent3" w:themeFillTint="33"/>
          </w:tcPr>
          <w:p w14:paraId="365B30D9" w14:textId="2D2A479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left w:val="single" w:sz="4" w:space="0" w:color="auto"/>
            </w:tcBorders>
            <w:shd w:val="clear" w:color="auto" w:fill="FBECC9" w:themeFill="accent3" w:themeFillTint="33"/>
            <w:vAlign w:val="bottom"/>
          </w:tcPr>
          <w:p w14:paraId="636DB891" w14:textId="257F805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shd w:val="clear" w:color="auto" w:fill="FBECC9" w:themeFill="accent3" w:themeFillTint="33"/>
            <w:vAlign w:val="bottom"/>
          </w:tcPr>
          <w:p w14:paraId="4C30800F" w14:textId="653928DC"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0</w:t>
            </w:r>
          </w:p>
        </w:tc>
        <w:tc>
          <w:tcPr>
            <w:tcW w:w="737" w:type="dxa"/>
            <w:shd w:val="clear" w:color="auto" w:fill="FBECC9" w:themeFill="accent3" w:themeFillTint="33"/>
            <w:vAlign w:val="bottom"/>
          </w:tcPr>
          <w:p w14:paraId="034E7450" w14:textId="4D5FB27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shd w:val="clear" w:color="auto" w:fill="FBECC9" w:themeFill="accent3" w:themeFillTint="33"/>
            <w:vAlign w:val="bottom"/>
          </w:tcPr>
          <w:p w14:paraId="73D0C82C" w14:textId="2188F8E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shd w:val="clear" w:color="auto" w:fill="FBECC9" w:themeFill="accent3" w:themeFillTint="33"/>
            <w:vAlign w:val="bottom"/>
          </w:tcPr>
          <w:p w14:paraId="2B9C3926" w14:textId="6DCC87F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0</w:t>
            </w:r>
          </w:p>
        </w:tc>
        <w:tc>
          <w:tcPr>
            <w:tcW w:w="737" w:type="dxa"/>
            <w:tcBorders>
              <w:right w:val="single" w:sz="4" w:space="0" w:color="auto"/>
            </w:tcBorders>
            <w:shd w:val="clear" w:color="auto" w:fill="FBECC9" w:themeFill="accent3" w:themeFillTint="33"/>
            <w:vAlign w:val="bottom"/>
          </w:tcPr>
          <w:p w14:paraId="23492645" w14:textId="401B40EA"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0</w:t>
            </w:r>
          </w:p>
        </w:tc>
        <w:tc>
          <w:tcPr>
            <w:tcW w:w="737" w:type="dxa"/>
            <w:tcBorders>
              <w:left w:val="single" w:sz="4" w:space="0" w:color="auto"/>
            </w:tcBorders>
            <w:shd w:val="clear" w:color="auto" w:fill="FBECC9" w:themeFill="accent3" w:themeFillTint="33"/>
          </w:tcPr>
          <w:p w14:paraId="484DF923" w14:textId="3CCCC3A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0</w:t>
            </w:r>
          </w:p>
        </w:tc>
        <w:tc>
          <w:tcPr>
            <w:tcW w:w="737" w:type="dxa"/>
            <w:shd w:val="clear" w:color="auto" w:fill="FBECC9" w:themeFill="accent3" w:themeFillTint="33"/>
          </w:tcPr>
          <w:p w14:paraId="725B85E9" w14:textId="5846CD5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r>
      <w:tr w:rsidR="00F8728A" w:rsidRPr="00291A76" w14:paraId="2ABC1CB9" w14:textId="77777777" w:rsidTr="0053097C">
        <w:tc>
          <w:tcPr>
            <w:tcW w:w="2324" w:type="dxa"/>
            <w:tcBorders>
              <w:right w:val="single" w:sz="4" w:space="0" w:color="auto"/>
            </w:tcBorders>
            <w:shd w:val="clear" w:color="auto" w:fill="F6DA94" w:themeFill="accent3" w:themeFillTint="66"/>
          </w:tcPr>
          <w:p w14:paraId="7E927478" w14:textId="6A5FE5CA"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25-34</w:t>
            </w:r>
          </w:p>
        </w:tc>
        <w:tc>
          <w:tcPr>
            <w:tcW w:w="737" w:type="dxa"/>
            <w:tcBorders>
              <w:left w:val="single" w:sz="4" w:space="0" w:color="auto"/>
            </w:tcBorders>
            <w:shd w:val="clear" w:color="auto" w:fill="FBECC9" w:themeFill="accent3" w:themeFillTint="33"/>
          </w:tcPr>
          <w:p w14:paraId="538B1DD9" w14:textId="01955C5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tcBorders>
              <w:right w:val="single" w:sz="4" w:space="0" w:color="auto"/>
            </w:tcBorders>
            <w:shd w:val="clear" w:color="auto" w:fill="FBECC9" w:themeFill="accent3" w:themeFillTint="33"/>
          </w:tcPr>
          <w:p w14:paraId="1B04EA39" w14:textId="5A41904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left w:val="single" w:sz="4" w:space="0" w:color="auto"/>
            </w:tcBorders>
            <w:shd w:val="clear" w:color="auto" w:fill="FBECC9" w:themeFill="accent3" w:themeFillTint="33"/>
            <w:vAlign w:val="bottom"/>
          </w:tcPr>
          <w:p w14:paraId="269A3EC3" w14:textId="4A7849B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w:t>
            </w:r>
          </w:p>
        </w:tc>
        <w:tc>
          <w:tcPr>
            <w:tcW w:w="737" w:type="dxa"/>
            <w:shd w:val="clear" w:color="auto" w:fill="FBECC9" w:themeFill="accent3" w:themeFillTint="33"/>
            <w:vAlign w:val="bottom"/>
          </w:tcPr>
          <w:p w14:paraId="4E34B9AD" w14:textId="20CDCEBE"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737" w:type="dxa"/>
            <w:shd w:val="clear" w:color="auto" w:fill="FBECC9" w:themeFill="accent3" w:themeFillTint="33"/>
            <w:vAlign w:val="bottom"/>
          </w:tcPr>
          <w:p w14:paraId="06667F35" w14:textId="7E82898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c>
          <w:tcPr>
            <w:tcW w:w="737" w:type="dxa"/>
            <w:shd w:val="clear" w:color="auto" w:fill="FBECC9" w:themeFill="accent3" w:themeFillTint="33"/>
            <w:vAlign w:val="bottom"/>
          </w:tcPr>
          <w:p w14:paraId="252AC8DB" w14:textId="643C146A"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shd w:val="clear" w:color="auto" w:fill="FBECC9" w:themeFill="accent3" w:themeFillTint="33"/>
            <w:vAlign w:val="bottom"/>
          </w:tcPr>
          <w:p w14:paraId="756840AA" w14:textId="341CD41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tcBorders>
              <w:right w:val="single" w:sz="4" w:space="0" w:color="auto"/>
            </w:tcBorders>
            <w:shd w:val="clear" w:color="auto" w:fill="FBECC9" w:themeFill="accent3" w:themeFillTint="33"/>
            <w:vAlign w:val="bottom"/>
          </w:tcPr>
          <w:p w14:paraId="3B85A20F" w14:textId="373E049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left w:val="single" w:sz="4" w:space="0" w:color="auto"/>
            </w:tcBorders>
            <w:shd w:val="clear" w:color="auto" w:fill="FBECC9" w:themeFill="accent3" w:themeFillTint="33"/>
          </w:tcPr>
          <w:p w14:paraId="10A6ED4C" w14:textId="23D0C7E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shd w:val="clear" w:color="auto" w:fill="FBECC9" w:themeFill="accent3" w:themeFillTint="33"/>
          </w:tcPr>
          <w:p w14:paraId="6EEA39E6" w14:textId="475E5F4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r>
      <w:tr w:rsidR="00F8728A" w:rsidRPr="00291A76" w14:paraId="555FC0B4" w14:textId="77777777" w:rsidTr="0053097C">
        <w:tc>
          <w:tcPr>
            <w:tcW w:w="2324" w:type="dxa"/>
            <w:tcBorders>
              <w:right w:val="single" w:sz="4" w:space="0" w:color="auto"/>
            </w:tcBorders>
            <w:shd w:val="clear" w:color="auto" w:fill="F6DA94" w:themeFill="accent3" w:themeFillTint="66"/>
          </w:tcPr>
          <w:p w14:paraId="0DA6BBE7" w14:textId="7BFF70F6"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35-44</w:t>
            </w:r>
          </w:p>
        </w:tc>
        <w:tc>
          <w:tcPr>
            <w:tcW w:w="737" w:type="dxa"/>
            <w:tcBorders>
              <w:left w:val="single" w:sz="4" w:space="0" w:color="auto"/>
            </w:tcBorders>
            <w:shd w:val="clear" w:color="auto" w:fill="FBECC9" w:themeFill="accent3" w:themeFillTint="33"/>
          </w:tcPr>
          <w:p w14:paraId="50834676" w14:textId="20F3DBF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tcBorders>
              <w:right w:val="single" w:sz="4" w:space="0" w:color="auto"/>
            </w:tcBorders>
            <w:shd w:val="clear" w:color="auto" w:fill="FBECC9" w:themeFill="accent3" w:themeFillTint="33"/>
          </w:tcPr>
          <w:p w14:paraId="573309E3" w14:textId="0252BF2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25</w:t>
            </w:r>
          </w:p>
        </w:tc>
        <w:tc>
          <w:tcPr>
            <w:tcW w:w="737" w:type="dxa"/>
            <w:tcBorders>
              <w:left w:val="single" w:sz="4" w:space="0" w:color="auto"/>
            </w:tcBorders>
            <w:shd w:val="clear" w:color="auto" w:fill="FBECC9" w:themeFill="accent3" w:themeFillTint="33"/>
            <w:vAlign w:val="bottom"/>
          </w:tcPr>
          <w:p w14:paraId="5C0F2E51" w14:textId="3A67E2F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w:t>
            </w:r>
          </w:p>
        </w:tc>
        <w:tc>
          <w:tcPr>
            <w:tcW w:w="737" w:type="dxa"/>
            <w:shd w:val="clear" w:color="auto" w:fill="FBECC9" w:themeFill="accent3" w:themeFillTint="33"/>
            <w:vAlign w:val="bottom"/>
          </w:tcPr>
          <w:p w14:paraId="13427022" w14:textId="3501B1DE"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44</w:t>
            </w:r>
          </w:p>
        </w:tc>
        <w:tc>
          <w:tcPr>
            <w:tcW w:w="737" w:type="dxa"/>
            <w:shd w:val="clear" w:color="auto" w:fill="FBECC9" w:themeFill="accent3" w:themeFillTint="33"/>
            <w:vAlign w:val="bottom"/>
          </w:tcPr>
          <w:p w14:paraId="4D70C5FF" w14:textId="3C67595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w:t>
            </w:r>
          </w:p>
        </w:tc>
        <w:tc>
          <w:tcPr>
            <w:tcW w:w="737" w:type="dxa"/>
            <w:shd w:val="clear" w:color="auto" w:fill="FBECC9" w:themeFill="accent3" w:themeFillTint="33"/>
            <w:vAlign w:val="bottom"/>
          </w:tcPr>
          <w:p w14:paraId="7A68A90A" w14:textId="752F561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shd w:val="clear" w:color="auto" w:fill="FBECC9" w:themeFill="accent3" w:themeFillTint="33"/>
            <w:vAlign w:val="bottom"/>
          </w:tcPr>
          <w:p w14:paraId="1C29E9EF" w14:textId="6192CA8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737" w:type="dxa"/>
            <w:tcBorders>
              <w:right w:val="single" w:sz="4" w:space="0" w:color="auto"/>
            </w:tcBorders>
            <w:shd w:val="clear" w:color="auto" w:fill="FBECC9" w:themeFill="accent3" w:themeFillTint="33"/>
            <w:vAlign w:val="bottom"/>
          </w:tcPr>
          <w:p w14:paraId="0F002EB3" w14:textId="2EE1907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c>
          <w:tcPr>
            <w:tcW w:w="737" w:type="dxa"/>
            <w:tcBorders>
              <w:left w:val="single" w:sz="4" w:space="0" w:color="auto"/>
            </w:tcBorders>
            <w:shd w:val="clear" w:color="auto" w:fill="FBECC9" w:themeFill="accent3" w:themeFillTint="33"/>
          </w:tcPr>
          <w:p w14:paraId="150C3756" w14:textId="04E5DB2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c>
          <w:tcPr>
            <w:tcW w:w="737" w:type="dxa"/>
            <w:shd w:val="clear" w:color="auto" w:fill="FBECC9" w:themeFill="accent3" w:themeFillTint="33"/>
          </w:tcPr>
          <w:p w14:paraId="10B39B76" w14:textId="1F89D63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r>
      <w:tr w:rsidR="00F8728A" w:rsidRPr="00291A76" w14:paraId="3200DB1C" w14:textId="77777777" w:rsidTr="0053097C">
        <w:tc>
          <w:tcPr>
            <w:tcW w:w="2324" w:type="dxa"/>
            <w:tcBorders>
              <w:bottom w:val="nil"/>
              <w:right w:val="single" w:sz="4" w:space="0" w:color="auto"/>
            </w:tcBorders>
            <w:shd w:val="clear" w:color="auto" w:fill="F6DA94" w:themeFill="accent3" w:themeFillTint="66"/>
          </w:tcPr>
          <w:p w14:paraId="55709421" w14:textId="119D93DE"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45-55</w:t>
            </w:r>
          </w:p>
        </w:tc>
        <w:tc>
          <w:tcPr>
            <w:tcW w:w="737" w:type="dxa"/>
            <w:tcBorders>
              <w:left w:val="single" w:sz="4" w:space="0" w:color="auto"/>
              <w:bottom w:val="nil"/>
            </w:tcBorders>
            <w:shd w:val="clear" w:color="auto" w:fill="FBECC9" w:themeFill="accent3" w:themeFillTint="33"/>
          </w:tcPr>
          <w:p w14:paraId="5AEF8E8D" w14:textId="17C32DC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tcBorders>
              <w:bottom w:val="nil"/>
              <w:right w:val="single" w:sz="4" w:space="0" w:color="auto"/>
            </w:tcBorders>
            <w:shd w:val="clear" w:color="auto" w:fill="FBECC9" w:themeFill="accent3" w:themeFillTint="33"/>
          </w:tcPr>
          <w:p w14:paraId="333CABE3" w14:textId="41EFA1C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left w:val="single" w:sz="4" w:space="0" w:color="auto"/>
              <w:bottom w:val="nil"/>
            </w:tcBorders>
            <w:shd w:val="clear" w:color="auto" w:fill="FBECC9" w:themeFill="accent3" w:themeFillTint="33"/>
            <w:vAlign w:val="bottom"/>
          </w:tcPr>
          <w:p w14:paraId="399AF630" w14:textId="48B051B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737" w:type="dxa"/>
            <w:tcBorders>
              <w:bottom w:val="nil"/>
            </w:tcBorders>
            <w:shd w:val="clear" w:color="auto" w:fill="FBECC9" w:themeFill="accent3" w:themeFillTint="33"/>
            <w:vAlign w:val="bottom"/>
          </w:tcPr>
          <w:p w14:paraId="4FED0DB4" w14:textId="7653E686"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33</w:t>
            </w:r>
          </w:p>
        </w:tc>
        <w:tc>
          <w:tcPr>
            <w:tcW w:w="737" w:type="dxa"/>
            <w:tcBorders>
              <w:bottom w:val="nil"/>
            </w:tcBorders>
            <w:shd w:val="clear" w:color="auto" w:fill="FBECC9" w:themeFill="accent3" w:themeFillTint="33"/>
            <w:vAlign w:val="bottom"/>
          </w:tcPr>
          <w:p w14:paraId="08E3574C" w14:textId="523D253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c>
          <w:tcPr>
            <w:tcW w:w="737" w:type="dxa"/>
            <w:tcBorders>
              <w:bottom w:val="nil"/>
            </w:tcBorders>
            <w:shd w:val="clear" w:color="auto" w:fill="FBECC9" w:themeFill="accent3" w:themeFillTint="33"/>
            <w:vAlign w:val="bottom"/>
          </w:tcPr>
          <w:p w14:paraId="1498B982" w14:textId="13E0F11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w:t>
            </w:r>
          </w:p>
        </w:tc>
        <w:tc>
          <w:tcPr>
            <w:tcW w:w="737" w:type="dxa"/>
            <w:tcBorders>
              <w:bottom w:val="nil"/>
            </w:tcBorders>
            <w:shd w:val="clear" w:color="auto" w:fill="FBECC9" w:themeFill="accent3" w:themeFillTint="33"/>
            <w:vAlign w:val="bottom"/>
          </w:tcPr>
          <w:p w14:paraId="42115ADC" w14:textId="76FADDF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47</w:t>
            </w:r>
          </w:p>
        </w:tc>
        <w:tc>
          <w:tcPr>
            <w:tcW w:w="737" w:type="dxa"/>
            <w:tcBorders>
              <w:bottom w:val="nil"/>
              <w:right w:val="single" w:sz="4" w:space="0" w:color="auto"/>
            </w:tcBorders>
            <w:shd w:val="clear" w:color="auto" w:fill="FBECC9" w:themeFill="accent3" w:themeFillTint="33"/>
            <w:vAlign w:val="bottom"/>
          </w:tcPr>
          <w:p w14:paraId="2ED79153" w14:textId="5A10EC4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c>
          <w:tcPr>
            <w:tcW w:w="737" w:type="dxa"/>
            <w:tcBorders>
              <w:left w:val="single" w:sz="4" w:space="0" w:color="auto"/>
              <w:bottom w:val="nil"/>
            </w:tcBorders>
            <w:shd w:val="clear" w:color="auto" w:fill="FBECC9" w:themeFill="accent3" w:themeFillTint="33"/>
          </w:tcPr>
          <w:p w14:paraId="1EEEEA1B" w14:textId="3766B1F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c>
          <w:tcPr>
            <w:tcW w:w="737" w:type="dxa"/>
            <w:tcBorders>
              <w:bottom w:val="nil"/>
            </w:tcBorders>
            <w:shd w:val="clear" w:color="auto" w:fill="FBECC9" w:themeFill="accent3" w:themeFillTint="33"/>
          </w:tcPr>
          <w:p w14:paraId="4E97D630" w14:textId="41EBD9C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r>
      <w:tr w:rsidR="00F8728A" w:rsidRPr="00291A76" w14:paraId="3D954303" w14:textId="77777777" w:rsidTr="0053097C">
        <w:tc>
          <w:tcPr>
            <w:tcW w:w="2324" w:type="dxa"/>
            <w:tcBorders>
              <w:top w:val="nil"/>
              <w:bottom w:val="single" w:sz="4" w:space="0" w:color="auto"/>
              <w:right w:val="single" w:sz="4" w:space="0" w:color="auto"/>
            </w:tcBorders>
            <w:shd w:val="clear" w:color="auto" w:fill="F6DA94" w:themeFill="accent3" w:themeFillTint="66"/>
          </w:tcPr>
          <w:p w14:paraId="65E29BAF" w14:textId="774BCB62"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55+</w:t>
            </w:r>
          </w:p>
        </w:tc>
        <w:tc>
          <w:tcPr>
            <w:tcW w:w="737" w:type="dxa"/>
            <w:tcBorders>
              <w:top w:val="nil"/>
              <w:left w:val="single" w:sz="4" w:space="0" w:color="auto"/>
              <w:bottom w:val="single" w:sz="4" w:space="0" w:color="auto"/>
            </w:tcBorders>
            <w:shd w:val="clear" w:color="auto" w:fill="FBECC9" w:themeFill="accent3" w:themeFillTint="33"/>
          </w:tcPr>
          <w:p w14:paraId="417B7299" w14:textId="7606C86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top w:val="nil"/>
              <w:bottom w:val="single" w:sz="4" w:space="0" w:color="auto"/>
              <w:right w:val="single" w:sz="4" w:space="0" w:color="auto"/>
            </w:tcBorders>
            <w:shd w:val="clear" w:color="auto" w:fill="FBECC9" w:themeFill="accent3" w:themeFillTint="33"/>
          </w:tcPr>
          <w:p w14:paraId="37E8323F" w14:textId="1E08B51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top w:val="nil"/>
              <w:left w:val="single" w:sz="4" w:space="0" w:color="auto"/>
              <w:bottom w:val="single" w:sz="4" w:space="0" w:color="auto"/>
            </w:tcBorders>
            <w:shd w:val="clear" w:color="auto" w:fill="FBECC9" w:themeFill="accent3" w:themeFillTint="33"/>
            <w:vAlign w:val="bottom"/>
          </w:tcPr>
          <w:p w14:paraId="61DC6C7B" w14:textId="15AA01A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top w:val="nil"/>
              <w:bottom w:val="single" w:sz="4" w:space="0" w:color="auto"/>
            </w:tcBorders>
            <w:shd w:val="clear" w:color="auto" w:fill="FBECC9" w:themeFill="accent3" w:themeFillTint="33"/>
            <w:vAlign w:val="bottom"/>
          </w:tcPr>
          <w:p w14:paraId="5C51DA2B" w14:textId="7084E21E"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w:t>
            </w:r>
          </w:p>
        </w:tc>
        <w:tc>
          <w:tcPr>
            <w:tcW w:w="737" w:type="dxa"/>
            <w:tcBorders>
              <w:top w:val="nil"/>
              <w:bottom w:val="single" w:sz="4" w:space="0" w:color="auto"/>
            </w:tcBorders>
            <w:shd w:val="clear" w:color="auto" w:fill="FBECC9" w:themeFill="accent3" w:themeFillTint="33"/>
            <w:vAlign w:val="bottom"/>
          </w:tcPr>
          <w:p w14:paraId="603AA377" w14:textId="17928D5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top w:val="nil"/>
              <w:bottom w:val="single" w:sz="4" w:space="0" w:color="auto"/>
            </w:tcBorders>
            <w:shd w:val="clear" w:color="auto" w:fill="FBECC9" w:themeFill="accent3" w:themeFillTint="33"/>
            <w:vAlign w:val="bottom"/>
          </w:tcPr>
          <w:p w14:paraId="449E04F1" w14:textId="470D04F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top w:val="nil"/>
              <w:bottom w:val="single" w:sz="4" w:space="0" w:color="auto"/>
            </w:tcBorders>
            <w:shd w:val="clear" w:color="auto" w:fill="FBECC9" w:themeFill="accent3" w:themeFillTint="33"/>
            <w:vAlign w:val="bottom"/>
          </w:tcPr>
          <w:p w14:paraId="7D305CED" w14:textId="73857EF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top w:val="nil"/>
              <w:bottom w:val="single" w:sz="4" w:space="0" w:color="auto"/>
              <w:right w:val="single" w:sz="4" w:space="0" w:color="auto"/>
            </w:tcBorders>
            <w:shd w:val="clear" w:color="auto" w:fill="FBECC9" w:themeFill="accent3" w:themeFillTint="33"/>
            <w:vAlign w:val="bottom"/>
          </w:tcPr>
          <w:p w14:paraId="4369E5F6" w14:textId="4C6A799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top w:val="nil"/>
              <w:left w:val="single" w:sz="4" w:space="0" w:color="auto"/>
              <w:bottom w:val="single" w:sz="4" w:space="0" w:color="auto"/>
            </w:tcBorders>
            <w:shd w:val="clear" w:color="auto" w:fill="FBECC9" w:themeFill="accent3" w:themeFillTint="33"/>
          </w:tcPr>
          <w:p w14:paraId="50A7DD91" w14:textId="5737F70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top w:val="nil"/>
              <w:bottom w:val="single" w:sz="4" w:space="0" w:color="auto"/>
            </w:tcBorders>
            <w:shd w:val="clear" w:color="auto" w:fill="FBECC9" w:themeFill="accent3" w:themeFillTint="33"/>
          </w:tcPr>
          <w:p w14:paraId="52EBDD4A" w14:textId="73D2C7B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r>
      <w:tr w:rsidR="00F8728A" w:rsidRPr="00291A76" w14:paraId="780EC9C9" w14:textId="77777777" w:rsidTr="00C4046E">
        <w:tc>
          <w:tcPr>
            <w:tcW w:w="2324" w:type="dxa"/>
            <w:tcBorders>
              <w:top w:val="single" w:sz="4" w:space="0" w:color="auto"/>
              <w:right w:val="single" w:sz="4" w:space="0" w:color="auto"/>
            </w:tcBorders>
            <w:shd w:val="clear" w:color="auto" w:fill="F6DA94" w:themeFill="accent3" w:themeFillTint="66"/>
          </w:tcPr>
          <w:p w14:paraId="2238AFD8" w14:textId="0292748F" w:rsidR="00CC5CCC" w:rsidRPr="00291A76" w:rsidRDefault="00CC5CCC" w:rsidP="00CC5CCC">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Education</w:t>
            </w:r>
          </w:p>
        </w:tc>
        <w:tc>
          <w:tcPr>
            <w:tcW w:w="737" w:type="dxa"/>
            <w:tcBorders>
              <w:top w:val="single" w:sz="4" w:space="0" w:color="auto"/>
              <w:left w:val="single" w:sz="4" w:space="0" w:color="auto"/>
            </w:tcBorders>
            <w:shd w:val="clear" w:color="auto" w:fill="FBECC9" w:themeFill="accent3" w:themeFillTint="33"/>
          </w:tcPr>
          <w:p w14:paraId="73BEBE91" w14:textId="2AE9CFC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77A1BD5A" w14:textId="76F547BA"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12EA2F7E" w14:textId="0CC9ECF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60561412" w14:textId="3680E3DD"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D2CA9C0" w14:textId="1C63DB8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578EE55" w14:textId="65EB259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B5C2CF0" w14:textId="6E2798C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5A34C8FB" w14:textId="638A66B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360F1E33" w14:textId="5E008E6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7D065C45" w14:textId="39C47E2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71A70143" w14:textId="77777777" w:rsidTr="00C4046E">
        <w:tc>
          <w:tcPr>
            <w:tcW w:w="2324" w:type="dxa"/>
            <w:tcBorders>
              <w:right w:val="single" w:sz="4" w:space="0" w:color="auto"/>
            </w:tcBorders>
            <w:shd w:val="clear" w:color="auto" w:fill="F6DA94" w:themeFill="accent3" w:themeFillTint="66"/>
          </w:tcPr>
          <w:p w14:paraId="6A60147C" w14:textId="5352190A" w:rsidR="00CC5CCC" w:rsidRPr="00291A76" w:rsidRDefault="00CC5CCC" w:rsidP="00CC5CCC">
            <w:pPr>
              <w:keepNext/>
              <w:keepLines/>
              <w:suppressLineNumbers/>
              <w:suppressAutoHyphens/>
              <w:spacing w:before="0"/>
              <w:contextualSpacing/>
              <w:rPr>
                <w:rFonts w:ascii="Arial" w:hAnsi="Arial" w:cs="Arial"/>
                <w:sz w:val="16"/>
                <w:szCs w:val="16"/>
              </w:rPr>
            </w:pPr>
            <w:proofErr w:type="gramStart"/>
            <w:r w:rsidRPr="00291A76">
              <w:rPr>
                <w:rFonts w:ascii="Arial" w:hAnsi="Arial" w:cs="Arial"/>
                <w:sz w:val="16"/>
                <w:szCs w:val="16"/>
              </w:rPr>
              <w:t>Bachelor</w:t>
            </w:r>
            <w:proofErr w:type="gramEnd"/>
            <w:r w:rsidRPr="00291A76">
              <w:rPr>
                <w:rFonts w:ascii="Arial" w:hAnsi="Arial" w:cs="Arial"/>
                <w:sz w:val="16"/>
                <w:szCs w:val="16"/>
              </w:rPr>
              <w:t xml:space="preserve"> degree or higher</w:t>
            </w:r>
          </w:p>
        </w:tc>
        <w:tc>
          <w:tcPr>
            <w:tcW w:w="737" w:type="dxa"/>
            <w:tcBorders>
              <w:left w:val="single" w:sz="4" w:space="0" w:color="auto"/>
            </w:tcBorders>
            <w:shd w:val="clear" w:color="auto" w:fill="FBECC9" w:themeFill="accent3" w:themeFillTint="33"/>
          </w:tcPr>
          <w:p w14:paraId="02FECB9E" w14:textId="3D19EDA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39</w:t>
            </w:r>
          </w:p>
        </w:tc>
        <w:tc>
          <w:tcPr>
            <w:tcW w:w="737" w:type="dxa"/>
            <w:tcBorders>
              <w:right w:val="single" w:sz="4" w:space="0" w:color="auto"/>
            </w:tcBorders>
            <w:shd w:val="clear" w:color="auto" w:fill="FBECC9" w:themeFill="accent3" w:themeFillTint="33"/>
          </w:tcPr>
          <w:p w14:paraId="03D61577" w14:textId="6F021B91"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33</w:t>
            </w:r>
          </w:p>
        </w:tc>
        <w:tc>
          <w:tcPr>
            <w:tcW w:w="737" w:type="dxa"/>
            <w:tcBorders>
              <w:left w:val="single" w:sz="4" w:space="0" w:color="auto"/>
            </w:tcBorders>
            <w:shd w:val="clear" w:color="auto" w:fill="FBECC9" w:themeFill="accent3" w:themeFillTint="33"/>
            <w:vAlign w:val="bottom"/>
          </w:tcPr>
          <w:p w14:paraId="47021806" w14:textId="6AE7285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48</w:t>
            </w:r>
          </w:p>
        </w:tc>
        <w:tc>
          <w:tcPr>
            <w:tcW w:w="737" w:type="dxa"/>
            <w:shd w:val="clear" w:color="auto" w:fill="FBECC9" w:themeFill="accent3" w:themeFillTint="33"/>
            <w:vAlign w:val="bottom"/>
          </w:tcPr>
          <w:p w14:paraId="5BC8E090" w14:textId="27554B62"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67</w:t>
            </w:r>
          </w:p>
        </w:tc>
        <w:tc>
          <w:tcPr>
            <w:tcW w:w="737" w:type="dxa"/>
            <w:shd w:val="clear" w:color="auto" w:fill="FBECC9" w:themeFill="accent3" w:themeFillTint="33"/>
            <w:vAlign w:val="bottom"/>
          </w:tcPr>
          <w:p w14:paraId="36608BF2" w14:textId="569DED5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64</w:t>
            </w:r>
          </w:p>
        </w:tc>
        <w:tc>
          <w:tcPr>
            <w:tcW w:w="737" w:type="dxa"/>
            <w:shd w:val="clear" w:color="auto" w:fill="FBECC9" w:themeFill="accent3" w:themeFillTint="33"/>
            <w:vAlign w:val="bottom"/>
          </w:tcPr>
          <w:p w14:paraId="30E59915" w14:textId="1DACC46D"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65</w:t>
            </w:r>
          </w:p>
        </w:tc>
        <w:tc>
          <w:tcPr>
            <w:tcW w:w="737" w:type="dxa"/>
            <w:shd w:val="clear" w:color="auto" w:fill="FBECC9" w:themeFill="accent3" w:themeFillTint="33"/>
            <w:vAlign w:val="bottom"/>
          </w:tcPr>
          <w:p w14:paraId="732E901F" w14:textId="5CCF8B18"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38</w:t>
            </w:r>
          </w:p>
        </w:tc>
        <w:tc>
          <w:tcPr>
            <w:tcW w:w="737" w:type="dxa"/>
            <w:tcBorders>
              <w:right w:val="single" w:sz="4" w:space="0" w:color="auto"/>
            </w:tcBorders>
            <w:shd w:val="clear" w:color="auto" w:fill="FBECC9" w:themeFill="accent3" w:themeFillTint="33"/>
            <w:vAlign w:val="bottom"/>
          </w:tcPr>
          <w:p w14:paraId="5C5BD8C4" w14:textId="30B45470"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40</w:t>
            </w:r>
          </w:p>
        </w:tc>
        <w:tc>
          <w:tcPr>
            <w:tcW w:w="737" w:type="dxa"/>
            <w:tcBorders>
              <w:left w:val="single" w:sz="4" w:space="0" w:color="auto"/>
            </w:tcBorders>
            <w:shd w:val="clear" w:color="auto" w:fill="FBECC9" w:themeFill="accent3" w:themeFillTint="33"/>
          </w:tcPr>
          <w:p w14:paraId="4A97B96F" w14:textId="4AE06D7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52</w:t>
            </w:r>
          </w:p>
        </w:tc>
        <w:tc>
          <w:tcPr>
            <w:tcW w:w="737" w:type="dxa"/>
            <w:shd w:val="clear" w:color="auto" w:fill="FBECC9" w:themeFill="accent3" w:themeFillTint="33"/>
          </w:tcPr>
          <w:p w14:paraId="39B1B62F" w14:textId="509E6F0E"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55</w:t>
            </w:r>
          </w:p>
        </w:tc>
      </w:tr>
      <w:tr w:rsidR="00F8728A" w:rsidRPr="00291A76" w14:paraId="29508031" w14:textId="77777777" w:rsidTr="00C4046E">
        <w:tc>
          <w:tcPr>
            <w:tcW w:w="2324" w:type="dxa"/>
            <w:tcBorders>
              <w:right w:val="single" w:sz="4" w:space="0" w:color="auto"/>
            </w:tcBorders>
            <w:shd w:val="clear" w:color="auto" w:fill="F6DA94" w:themeFill="accent3" w:themeFillTint="66"/>
          </w:tcPr>
          <w:p w14:paraId="2EE85F87" w14:textId="4AF7ACE9"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Diploma/vocational training</w:t>
            </w:r>
          </w:p>
        </w:tc>
        <w:tc>
          <w:tcPr>
            <w:tcW w:w="737" w:type="dxa"/>
            <w:tcBorders>
              <w:left w:val="single" w:sz="4" w:space="0" w:color="auto"/>
            </w:tcBorders>
            <w:shd w:val="clear" w:color="auto" w:fill="FBECC9" w:themeFill="accent3" w:themeFillTint="33"/>
          </w:tcPr>
          <w:p w14:paraId="23A57F02" w14:textId="3EE7CF7E"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36</w:t>
            </w:r>
          </w:p>
        </w:tc>
        <w:tc>
          <w:tcPr>
            <w:tcW w:w="737" w:type="dxa"/>
            <w:tcBorders>
              <w:right w:val="single" w:sz="4" w:space="0" w:color="auto"/>
            </w:tcBorders>
            <w:shd w:val="clear" w:color="auto" w:fill="FBECC9" w:themeFill="accent3" w:themeFillTint="33"/>
          </w:tcPr>
          <w:p w14:paraId="1F0635B6" w14:textId="224225BB"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44</w:t>
            </w:r>
          </w:p>
        </w:tc>
        <w:tc>
          <w:tcPr>
            <w:tcW w:w="737" w:type="dxa"/>
            <w:tcBorders>
              <w:left w:val="single" w:sz="4" w:space="0" w:color="auto"/>
            </w:tcBorders>
            <w:shd w:val="clear" w:color="auto" w:fill="FBECC9" w:themeFill="accent3" w:themeFillTint="33"/>
            <w:vAlign w:val="bottom"/>
          </w:tcPr>
          <w:p w14:paraId="4C47539E" w14:textId="65F8414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38</w:t>
            </w:r>
          </w:p>
        </w:tc>
        <w:tc>
          <w:tcPr>
            <w:tcW w:w="737" w:type="dxa"/>
            <w:shd w:val="clear" w:color="auto" w:fill="FBECC9" w:themeFill="accent3" w:themeFillTint="33"/>
            <w:vAlign w:val="bottom"/>
          </w:tcPr>
          <w:p w14:paraId="134525B8" w14:textId="76D079E5"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24</w:t>
            </w:r>
          </w:p>
        </w:tc>
        <w:tc>
          <w:tcPr>
            <w:tcW w:w="737" w:type="dxa"/>
            <w:shd w:val="clear" w:color="auto" w:fill="FBECC9" w:themeFill="accent3" w:themeFillTint="33"/>
            <w:vAlign w:val="bottom"/>
          </w:tcPr>
          <w:p w14:paraId="675FBFB2" w14:textId="77684FB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32</w:t>
            </w:r>
          </w:p>
        </w:tc>
        <w:tc>
          <w:tcPr>
            <w:tcW w:w="737" w:type="dxa"/>
            <w:shd w:val="clear" w:color="auto" w:fill="FBECC9" w:themeFill="accent3" w:themeFillTint="33"/>
            <w:vAlign w:val="bottom"/>
          </w:tcPr>
          <w:p w14:paraId="5F49EDB3" w14:textId="14C24680"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24</w:t>
            </w:r>
          </w:p>
        </w:tc>
        <w:tc>
          <w:tcPr>
            <w:tcW w:w="737" w:type="dxa"/>
            <w:shd w:val="clear" w:color="auto" w:fill="FBECC9" w:themeFill="accent3" w:themeFillTint="33"/>
            <w:vAlign w:val="bottom"/>
          </w:tcPr>
          <w:p w14:paraId="3230C44B" w14:textId="24168A7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37</w:t>
            </w:r>
          </w:p>
        </w:tc>
        <w:tc>
          <w:tcPr>
            <w:tcW w:w="737" w:type="dxa"/>
            <w:tcBorders>
              <w:right w:val="single" w:sz="4" w:space="0" w:color="auto"/>
            </w:tcBorders>
            <w:shd w:val="clear" w:color="auto" w:fill="FBECC9" w:themeFill="accent3" w:themeFillTint="33"/>
            <w:vAlign w:val="bottom"/>
          </w:tcPr>
          <w:p w14:paraId="13E74A0A" w14:textId="1D96C3F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43</w:t>
            </w:r>
          </w:p>
        </w:tc>
        <w:tc>
          <w:tcPr>
            <w:tcW w:w="737" w:type="dxa"/>
            <w:tcBorders>
              <w:left w:val="single" w:sz="4" w:space="0" w:color="auto"/>
            </w:tcBorders>
            <w:shd w:val="clear" w:color="auto" w:fill="FBECC9" w:themeFill="accent3" w:themeFillTint="33"/>
          </w:tcPr>
          <w:p w14:paraId="2B101E7A" w14:textId="5C9FF94B"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35</w:t>
            </w:r>
          </w:p>
        </w:tc>
        <w:tc>
          <w:tcPr>
            <w:tcW w:w="737" w:type="dxa"/>
            <w:shd w:val="clear" w:color="auto" w:fill="FBECC9" w:themeFill="accent3" w:themeFillTint="33"/>
          </w:tcPr>
          <w:p w14:paraId="246DF4AE" w14:textId="226D70D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34</w:t>
            </w:r>
          </w:p>
        </w:tc>
      </w:tr>
      <w:tr w:rsidR="00F8728A" w:rsidRPr="00291A76" w14:paraId="542318B7" w14:textId="77777777" w:rsidTr="00C4046E">
        <w:tc>
          <w:tcPr>
            <w:tcW w:w="2324" w:type="dxa"/>
            <w:tcBorders>
              <w:bottom w:val="nil"/>
              <w:right w:val="single" w:sz="4" w:space="0" w:color="auto"/>
            </w:tcBorders>
            <w:shd w:val="clear" w:color="auto" w:fill="F6DA94" w:themeFill="accent3" w:themeFillTint="66"/>
          </w:tcPr>
          <w:p w14:paraId="1052AE7F" w14:textId="6F1D58DD"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No post-secondary school</w:t>
            </w:r>
          </w:p>
        </w:tc>
        <w:tc>
          <w:tcPr>
            <w:tcW w:w="737" w:type="dxa"/>
            <w:tcBorders>
              <w:left w:val="single" w:sz="4" w:space="0" w:color="auto"/>
              <w:bottom w:val="nil"/>
            </w:tcBorders>
            <w:shd w:val="clear" w:color="auto" w:fill="FBECC9" w:themeFill="accent3" w:themeFillTint="33"/>
          </w:tcPr>
          <w:p w14:paraId="4EFCF7AE" w14:textId="3ADF8434"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25</w:t>
            </w:r>
          </w:p>
        </w:tc>
        <w:tc>
          <w:tcPr>
            <w:tcW w:w="737" w:type="dxa"/>
            <w:tcBorders>
              <w:bottom w:val="nil"/>
              <w:right w:val="single" w:sz="4" w:space="0" w:color="auto"/>
            </w:tcBorders>
            <w:shd w:val="clear" w:color="auto" w:fill="FBECC9" w:themeFill="accent3" w:themeFillTint="33"/>
          </w:tcPr>
          <w:p w14:paraId="59B6BB3B" w14:textId="3D79FE05"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22</w:t>
            </w:r>
          </w:p>
        </w:tc>
        <w:tc>
          <w:tcPr>
            <w:tcW w:w="737" w:type="dxa"/>
            <w:tcBorders>
              <w:left w:val="single" w:sz="4" w:space="0" w:color="auto"/>
              <w:bottom w:val="nil"/>
            </w:tcBorders>
            <w:shd w:val="clear" w:color="auto" w:fill="FBECC9" w:themeFill="accent3" w:themeFillTint="33"/>
            <w:vAlign w:val="bottom"/>
          </w:tcPr>
          <w:p w14:paraId="5239AB49" w14:textId="6542464D"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13</w:t>
            </w:r>
          </w:p>
        </w:tc>
        <w:tc>
          <w:tcPr>
            <w:tcW w:w="737" w:type="dxa"/>
            <w:tcBorders>
              <w:bottom w:val="nil"/>
            </w:tcBorders>
            <w:shd w:val="clear" w:color="auto" w:fill="FBECC9" w:themeFill="accent3" w:themeFillTint="33"/>
            <w:vAlign w:val="bottom"/>
          </w:tcPr>
          <w:p w14:paraId="3D630352" w14:textId="3D6D87D6"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9</w:t>
            </w:r>
          </w:p>
        </w:tc>
        <w:tc>
          <w:tcPr>
            <w:tcW w:w="737" w:type="dxa"/>
            <w:tcBorders>
              <w:bottom w:val="nil"/>
            </w:tcBorders>
            <w:shd w:val="clear" w:color="auto" w:fill="FBECC9" w:themeFill="accent3" w:themeFillTint="33"/>
            <w:vAlign w:val="bottom"/>
          </w:tcPr>
          <w:p w14:paraId="096CFC18" w14:textId="72A22A99"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w:t>
            </w:r>
          </w:p>
        </w:tc>
        <w:tc>
          <w:tcPr>
            <w:tcW w:w="737" w:type="dxa"/>
            <w:tcBorders>
              <w:bottom w:val="nil"/>
            </w:tcBorders>
            <w:shd w:val="clear" w:color="auto" w:fill="FBECC9" w:themeFill="accent3" w:themeFillTint="33"/>
            <w:vAlign w:val="bottom"/>
          </w:tcPr>
          <w:p w14:paraId="350FDFC3" w14:textId="583777C1"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11</w:t>
            </w:r>
          </w:p>
        </w:tc>
        <w:tc>
          <w:tcPr>
            <w:tcW w:w="737" w:type="dxa"/>
            <w:tcBorders>
              <w:bottom w:val="nil"/>
            </w:tcBorders>
            <w:shd w:val="clear" w:color="auto" w:fill="FBECC9" w:themeFill="accent3" w:themeFillTint="33"/>
            <w:vAlign w:val="bottom"/>
          </w:tcPr>
          <w:p w14:paraId="3D081AC6" w14:textId="2E0BAAE8"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25</w:t>
            </w:r>
          </w:p>
        </w:tc>
        <w:tc>
          <w:tcPr>
            <w:tcW w:w="737" w:type="dxa"/>
            <w:tcBorders>
              <w:bottom w:val="nil"/>
              <w:right w:val="single" w:sz="4" w:space="0" w:color="auto"/>
            </w:tcBorders>
            <w:shd w:val="clear" w:color="auto" w:fill="FBECC9" w:themeFill="accent3" w:themeFillTint="33"/>
            <w:vAlign w:val="bottom"/>
          </w:tcPr>
          <w:p w14:paraId="7AF7FD16" w14:textId="23DE951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17</w:t>
            </w:r>
          </w:p>
        </w:tc>
        <w:tc>
          <w:tcPr>
            <w:tcW w:w="737" w:type="dxa"/>
            <w:tcBorders>
              <w:left w:val="single" w:sz="4" w:space="0" w:color="auto"/>
              <w:bottom w:val="nil"/>
            </w:tcBorders>
            <w:shd w:val="clear" w:color="auto" w:fill="FBECC9" w:themeFill="accent3" w:themeFillTint="33"/>
          </w:tcPr>
          <w:p w14:paraId="16B5290F" w14:textId="097E5BE6"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13</w:t>
            </w:r>
          </w:p>
        </w:tc>
        <w:tc>
          <w:tcPr>
            <w:tcW w:w="737" w:type="dxa"/>
            <w:tcBorders>
              <w:bottom w:val="nil"/>
            </w:tcBorders>
            <w:shd w:val="clear" w:color="auto" w:fill="FBECC9" w:themeFill="accent3" w:themeFillTint="33"/>
          </w:tcPr>
          <w:p w14:paraId="3EF4E5DD" w14:textId="1EB7ADEA"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12</w:t>
            </w:r>
          </w:p>
        </w:tc>
      </w:tr>
      <w:tr w:rsidR="00F8728A" w:rsidRPr="00291A76" w14:paraId="3648398F" w14:textId="77777777" w:rsidTr="00AB0071">
        <w:tc>
          <w:tcPr>
            <w:tcW w:w="2324" w:type="dxa"/>
            <w:tcBorders>
              <w:top w:val="single" w:sz="4" w:space="0" w:color="auto"/>
              <w:bottom w:val="nil"/>
              <w:right w:val="single" w:sz="4" w:space="0" w:color="auto"/>
            </w:tcBorders>
            <w:shd w:val="clear" w:color="auto" w:fill="F6DA94" w:themeFill="accent3" w:themeFillTint="66"/>
          </w:tcPr>
          <w:p w14:paraId="0658093E" w14:textId="4E3B96E2" w:rsidR="00AB0071" w:rsidRPr="00291A76" w:rsidRDefault="00AB0071" w:rsidP="00AB0071">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Marital status at interview</w:t>
            </w:r>
          </w:p>
        </w:tc>
        <w:tc>
          <w:tcPr>
            <w:tcW w:w="737" w:type="dxa"/>
            <w:tcBorders>
              <w:top w:val="single" w:sz="4" w:space="0" w:color="auto"/>
              <w:left w:val="single" w:sz="4" w:space="0" w:color="auto"/>
              <w:bottom w:val="nil"/>
            </w:tcBorders>
            <w:shd w:val="clear" w:color="auto" w:fill="FBECC9" w:themeFill="accent3" w:themeFillTint="33"/>
          </w:tcPr>
          <w:p w14:paraId="7A67337C" w14:textId="77777777" w:rsidR="00AB0071" w:rsidRPr="00A94FED"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top w:val="single" w:sz="4" w:space="0" w:color="auto"/>
              <w:bottom w:val="nil"/>
              <w:right w:val="single" w:sz="4" w:space="0" w:color="auto"/>
            </w:tcBorders>
            <w:shd w:val="clear" w:color="auto" w:fill="FBECC9" w:themeFill="accent3" w:themeFillTint="33"/>
          </w:tcPr>
          <w:p w14:paraId="642F2371" w14:textId="77777777" w:rsidR="00AB0071" w:rsidRPr="00A94FED"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top w:val="single" w:sz="4" w:space="0" w:color="auto"/>
              <w:left w:val="single" w:sz="4" w:space="0" w:color="auto"/>
              <w:bottom w:val="nil"/>
            </w:tcBorders>
            <w:shd w:val="clear" w:color="auto" w:fill="FBECC9" w:themeFill="accent3" w:themeFillTint="33"/>
          </w:tcPr>
          <w:p w14:paraId="7F6F8894" w14:textId="77777777" w:rsidR="00AB0071" w:rsidRPr="00A94FED"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top w:val="single" w:sz="4" w:space="0" w:color="auto"/>
              <w:bottom w:val="nil"/>
            </w:tcBorders>
            <w:shd w:val="clear" w:color="auto" w:fill="FBECC9" w:themeFill="accent3" w:themeFillTint="33"/>
          </w:tcPr>
          <w:p w14:paraId="37F13E36" w14:textId="77777777" w:rsidR="00AB0071" w:rsidRPr="00A94FED" w:rsidRDefault="00AB0071" w:rsidP="00AB0071">
            <w:pPr>
              <w:keepNext/>
              <w:keepLines/>
              <w:suppressLineNumbers/>
              <w:suppressAutoHyphens/>
              <w:contextualSpacing/>
              <w:jc w:val="center"/>
              <w:rPr>
                <w:rFonts w:ascii="Arial" w:hAnsi="Arial" w:cs="Arial"/>
                <w:sz w:val="16"/>
                <w:szCs w:val="16"/>
              </w:rPr>
            </w:pPr>
          </w:p>
        </w:tc>
        <w:tc>
          <w:tcPr>
            <w:tcW w:w="737" w:type="dxa"/>
            <w:tcBorders>
              <w:top w:val="single" w:sz="4" w:space="0" w:color="auto"/>
              <w:bottom w:val="nil"/>
            </w:tcBorders>
            <w:shd w:val="clear" w:color="auto" w:fill="FBECC9" w:themeFill="accent3" w:themeFillTint="33"/>
          </w:tcPr>
          <w:p w14:paraId="74D7907F" w14:textId="1A833E14" w:rsidR="00AB0071" w:rsidRPr="00A94FED"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top w:val="single" w:sz="4" w:space="0" w:color="auto"/>
              <w:bottom w:val="nil"/>
            </w:tcBorders>
            <w:shd w:val="clear" w:color="auto" w:fill="FBECC9" w:themeFill="accent3" w:themeFillTint="33"/>
          </w:tcPr>
          <w:p w14:paraId="0CCF4636" w14:textId="77777777" w:rsidR="00AB0071" w:rsidRPr="00A94FED"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top w:val="single" w:sz="4" w:space="0" w:color="auto"/>
              <w:bottom w:val="nil"/>
            </w:tcBorders>
            <w:shd w:val="clear" w:color="auto" w:fill="FBECC9" w:themeFill="accent3" w:themeFillTint="33"/>
          </w:tcPr>
          <w:p w14:paraId="06C532A7" w14:textId="77777777" w:rsidR="00AB0071" w:rsidRPr="00A94FED"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top w:val="single" w:sz="4" w:space="0" w:color="auto"/>
              <w:bottom w:val="nil"/>
              <w:right w:val="single" w:sz="4" w:space="0" w:color="auto"/>
            </w:tcBorders>
            <w:shd w:val="clear" w:color="auto" w:fill="FBECC9" w:themeFill="accent3" w:themeFillTint="33"/>
          </w:tcPr>
          <w:p w14:paraId="5634EA83" w14:textId="77777777" w:rsidR="00AB0071" w:rsidRPr="00A94FED"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top w:val="single" w:sz="4" w:space="0" w:color="auto"/>
              <w:left w:val="single" w:sz="4" w:space="0" w:color="auto"/>
              <w:bottom w:val="nil"/>
            </w:tcBorders>
            <w:shd w:val="clear" w:color="auto" w:fill="FBECC9" w:themeFill="accent3" w:themeFillTint="33"/>
          </w:tcPr>
          <w:p w14:paraId="4715861F" w14:textId="77777777" w:rsidR="00AB0071" w:rsidRPr="00A94FED" w:rsidRDefault="00AB0071" w:rsidP="00AB0071">
            <w:pPr>
              <w:keepNext/>
              <w:keepLines/>
              <w:suppressLineNumbers/>
              <w:suppressAutoHyphens/>
              <w:spacing w:before="0"/>
              <w:contextualSpacing/>
              <w:jc w:val="center"/>
              <w:rPr>
                <w:rFonts w:ascii="Arial" w:hAnsi="Arial" w:cs="Arial"/>
                <w:sz w:val="16"/>
                <w:szCs w:val="16"/>
              </w:rPr>
            </w:pPr>
          </w:p>
        </w:tc>
        <w:tc>
          <w:tcPr>
            <w:tcW w:w="737" w:type="dxa"/>
            <w:tcBorders>
              <w:top w:val="single" w:sz="4" w:space="0" w:color="auto"/>
              <w:bottom w:val="nil"/>
            </w:tcBorders>
            <w:shd w:val="clear" w:color="auto" w:fill="FBECC9" w:themeFill="accent3" w:themeFillTint="33"/>
          </w:tcPr>
          <w:p w14:paraId="1FC727A2" w14:textId="77777777" w:rsidR="00AB0071" w:rsidRPr="00A94FED" w:rsidRDefault="00AB0071" w:rsidP="00AB0071">
            <w:pPr>
              <w:keepNext/>
              <w:keepLines/>
              <w:suppressLineNumbers/>
              <w:suppressAutoHyphens/>
              <w:spacing w:before="0"/>
              <w:contextualSpacing/>
              <w:jc w:val="center"/>
              <w:rPr>
                <w:rFonts w:ascii="Arial" w:hAnsi="Arial" w:cs="Arial"/>
                <w:sz w:val="16"/>
                <w:szCs w:val="16"/>
              </w:rPr>
            </w:pPr>
          </w:p>
        </w:tc>
      </w:tr>
      <w:tr w:rsidR="00F8728A" w:rsidRPr="00291A76" w14:paraId="61935B3B" w14:textId="77777777" w:rsidTr="0015300C">
        <w:tc>
          <w:tcPr>
            <w:tcW w:w="2324" w:type="dxa"/>
            <w:tcBorders>
              <w:top w:val="nil"/>
              <w:bottom w:val="nil"/>
              <w:right w:val="single" w:sz="4" w:space="0" w:color="auto"/>
            </w:tcBorders>
            <w:shd w:val="clear" w:color="auto" w:fill="F6DA94" w:themeFill="accent3" w:themeFillTint="66"/>
          </w:tcPr>
          <w:p w14:paraId="18D48B92" w14:textId="380D461B"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Married</w:t>
            </w:r>
          </w:p>
        </w:tc>
        <w:tc>
          <w:tcPr>
            <w:tcW w:w="737" w:type="dxa"/>
            <w:tcBorders>
              <w:top w:val="nil"/>
              <w:left w:val="single" w:sz="4" w:space="0" w:color="auto"/>
              <w:bottom w:val="nil"/>
            </w:tcBorders>
            <w:shd w:val="clear" w:color="auto" w:fill="FBECC9" w:themeFill="accent3" w:themeFillTint="33"/>
          </w:tcPr>
          <w:p w14:paraId="2CFB2AAB" w14:textId="55F692D5"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43</w:t>
            </w:r>
          </w:p>
        </w:tc>
        <w:tc>
          <w:tcPr>
            <w:tcW w:w="737" w:type="dxa"/>
            <w:tcBorders>
              <w:top w:val="nil"/>
              <w:bottom w:val="nil"/>
              <w:right w:val="single" w:sz="4" w:space="0" w:color="auto"/>
            </w:tcBorders>
            <w:shd w:val="clear" w:color="auto" w:fill="FBECC9" w:themeFill="accent3" w:themeFillTint="33"/>
          </w:tcPr>
          <w:p w14:paraId="3AA0B8AA" w14:textId="6F6BE23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47</w:t>
            </w:r>
          </w:p>
        </w:tc>
        <w:tc>
          <w:tcPr>
            <w:tcW w:w="737" w:type="dxa"/>
            <w:tcBorders>
              <w:top w:val="nil"/>
              <w:left w:val="single" w:sz="4" w:space="0" w:color="auto"/>
              <w:bottom w:val="nil"/>
            </w:tcBorders>
            <w:shd w:val="clear" w:color="auto" w:fill="FBECC9" w:themeFill="accent3" w:themeFillTint="33"/>
            <w:vAlign w:val="bottom"/>
          </w:tcPr>
          <w:p w14:paraId="42D923BB" w14:textId="5CB62976"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33</w:t>
            </w:r>
          </w:p>
        </w:tc>
        <w:tc>
          <w:tcPr>
            <w:tcW w:w="737" w:type="dxa"/>
            <w:tcBorders>
              <w:top w:val="nil"/>
              <w:bottom w:val="nil"/>
            </w:tcBorders>
            <w:shd w:val="clear" w:color="auto" w:fill="FBECC9" w:themeFill="accent3" w:themeFillTint="33"/>
            <w:vAlign w:val="bottom"/>
          </w:tcPr>
          <w:p w14:paraId="56F49212" w14:textId="5FD0E6D0"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69</w:t>
            </w:r>
          </w:p>
        </w:tc>
        <w:tc>
          <w:tcPr>
            <w:tcW w:w="737" w:type="dxa"/>
            <w:tcBorders>
              <w:top w:val="nil"/>
              <w:bottom w:val="nil"/>
            </w:tcBorders>
            <w:shd w:val="clear" w:color="auto" w:fill="FBECC9" w:themeFill="accent3" w:themeFillTint="33"/>
            <w:vAlign w:val="bottom"/>
          </w:tcPr>
          <w:p w14:paraId="1F3C8BD6" w14:textId="15901B3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36</w:t>
            </w:r>
          </w:p>
        </w:tc>
        <w:tc>
          <w:tcPr>
            <w:tcW w:w="737" w:type="dxa"/>
            <w:tcBorders>
              <w:top w:val="nil"/>
              <w:bottom w:val="nil"/>
            </w:tcBorders>
            <w:shd w:val="clear" w:color="auto" w:fill="FBECC9" w:themeFill="accent3" w:themeFillTint="33"/>
            <w:vAlign w:val="bottom"/>
          </w:tcPr>
          <w:p w14:paraId="70CD4E7B" w14:textId="08B02AD9"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43</w:t>
            </w:r>
          </w:p>
        </w:tc>
        <w:tc>
          <w:tcPr>
            <w:tcW w:w="737" w:type="dxa"/>
            <w:tcBorders>
              <w:top w:val="nil"/>
              <w:bottom w:val="nil"/>
            </w:tcBorders>
            <w:shd w:val="clear" w:color="auto" w:fill="FBECC9" w:themeFill="accent3" w:themeFillTint="33"/>
            <w:vAlign w:val="bottom"/>
          </w:tcPr>
          <w:p w14:paraId="0F48B84D" w14:textId="66461019"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39</w:t>
            </w:r>
          </w:p>
        </w:tc>
        <w:tc>
          <w:tcPr>
            <w:tcW w:w="737" w:type="dxa"/>
            <w:tcBorders>
              <w:top w:val="nil"/>
              <w:bottom w:val="nil"/>
              <w:right w:val="single" w:sz="4" w:space="0" w:color="auto"/>
            </w:tcBorders>
            <w:shd w:val="clear" w:color="auto" w:fill="FBECC9" w:themeFill="accent3" w:themeFillTint="33"/>
            <w:vAlign w:val="bottom"/>
          </w:tcPr>
          <w:p w14:paraId="73D31FEF" w14:textId="5DCDB514"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32</w:t>
            </w:r>
          </w:p>
        </w:tc>
        <w:tc>
          <w:tcPr>
            <w:tcW w:w="737" w:type="dxa"/>
            <w:tcBorders>
              <w:top w:val="nil"/>
              <w:left w:val="single" w:sz="4" w:space="0" w:color="auto"/>
              <w:bottom w:val="nil"/>
            </w:tcBorders>
            <w:shd w:val="clear" w:color="auto" w:fill="FBECC9" w:themeFill="accent3" w:themeFillTint="33"/>
          </w:tcPr>
          <w:p w14:paraId="057D1C59" w14:textId="0C694BD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39</w:t>
            </w:r>
          </w:p>
        </w:tc>
        <w:tc>
          <w:tcPr>
            <w:tcW w:w="737" w:type="dxa"/>
            <w:tcBorders>
              <w:top w:val="nil"/>
              <w:bottom w:val="nil"/>
            </w:tcBorders>
            <w:shd w:val="clear" w:color="auto" w:fill="FBECC9" w:themeFill="accent3" w:themeFillTint="33"/>
          </w:tcPr>
          <w:p w14:paraId="2BB533DC" w14:textId="3E8E715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32</w:t>
            </w:r>
          </w:p>
        </w:tc>
      </w:tr>
      <w:tr w:rsidR="00F8728A" w:rsidRPr="00291A76" w14:paraId="0F84935A" w14:textId="77777777" w:rsidTr="0015300C">
        <w:tc>
          <w:tcPr>
            <w:tcW w:w="2324" w:type="dxa"/>
            <w:tcBorders>
              <w:top w:val="nil"/>
              <w:bottom w:val="nil"/>
              <w:right w:val="single" w:sz="4" w:space="0" w:color="auto"/>
            </w:tcBorders>
            <w:shd w:val="clear" w:color="auto" w:fill="F6DA94" w:themeFill="accent3" w:themeFillTint="66"/>
          </w:tcPr>
          <w:p w14:paraId="010658EE" w14:textId="6D782386"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Cohabiting</w:t>
            </w:r>
          </w:p>
        </w:tc>
        <w:tc>
          <w:tcPr>
            <w:tcW w:w="737" w:type="dxa"/>
            <w:tcBorders>
              <w:top w:val="nil"/>
              <w:left w:val="single" w:sz="4" w:space="0" w:color="auto"/>
              <w:bottom w:val="nil"/>
            </w:tcBorders>
            <w:shd w:val="clear" w:color="auto" w:fill="FBECC9" w:themeFill="accent3" w:themeFillTint="33"/>
          </w:tcPr>
          <w:p w14:paraId="6B8E642C" w14:textId="799FA77E"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19</w:t>
            </w:r>
          </w:p>
        </w:tc>
        <w:tc>
          <w:tcPr>
            <w:tcW w:w="737" w:type="dxa"/>
            <w:tcBorders>
              <w:top w:val="nil"/>
              <w:bottom w:val="nil"/>
              <w:right w:val="single" w:sz="4" w:space="0" w:color="auto"/>
            </w:tcBorders>
            <w:shd w:val="clear" w:color="auto" w:fill="FBECC9" w:themeFill="accent3" w:themeFillTint="33"/>
          </w:tcPr>
          <w:p w14:paraId="50A5D14A" w14:textId="7CE97B24"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20</w:t>
            </w:r>
          </w:p>
        </w:tc>
        <w:tc>
          <w:tcPr>
            <w:tcW w:w="737" w:type="dxa"/>
            <w:tcBorders>
              <w:top w:val="nil"/>
              <w:left w:val="single" w:sz="4" w:space="0" w:color="auto"/>
              <w:bottom w:val="nil"/>
            </w:tcBorders>
            <w:shd w:val="clear" w:color="auto" w:fill="FBECC9" w:themeFill="accent3" w:themeFillTint="33"/>
            <w:vAlign w:val="bottom"/>
          </w:tcPr>
          <w:p w14:paraId="045AD915" w14:textId="5A7D4BD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14</w:t>
            </w:r>
          </w:p>
        </w:tc>
        <w:tc>
          <w:tcPr>
            <w:tcW w:w="737" w:type="dxa"/>
            <w:tcBorders>
              <w:top w:val="nil"/>
              <w:bottom w:val="nil"/>
            </w:tcBorders>
            <w:shd w:val="clear" w:color="auto" w:fill="FBECC9" w:themeFill="accent3" w:themeFillTint="33"/>
            <w:vAlign w:val="bottom"/>
          </w:tcPr>
          <w:p w14:paraId="04B57DC1" w14:textId="49771BCE"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14</w:t>
            </w:r>
          </w:p>
        </w:tc>
        <w:tc>
          <w:tcPr>
            <w:tcW w:w="737" w:type="dxa"/>
            <w:tcBorders>
              <w:top w:val="nil"/>
              <w:bottom w:val="nil"/>
            </w:tcBorders>
            <w:shd w:val="clear" w:color="auto" w:fill="FBECC9" w:themeFill="accent3" w:themeFillTint="33"/>
            <w:vAlign w:val="bottom"/>
          </w:tcPr>
          <w:p w14:paraId="2C469BE6" w14:textId="3A27C56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17</w:t>
            </w:r>
          </w:p>
        </w:tc>
        <w:tc>
          <w:tcPr>
            <w:tcW w:w="737" w:type="dxa"/>
            <w:tcBorders>
              <w:top w:val="nil"/>
              <w:bottom w:val="nil"/>
            </w:tcBorders>
            <w:shd w:val="clear" w:color="auto" w:fill="FBECC9" w:themeFill="accent3" w:themeFillTint="33"/>
            <w:vAlign w:val="bottom"/>
          </w:tcPr>
          <w:p w14:paraId="2BD792E8" w14:textId="088A1079"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22</w:t>
            </w:r>
          </w:p>
        </w:tc>
        <w:tc>
          <w:tcPr>
            <w:tcW w:w="737" w:type="dxa"/>
            <w:tcBorders>
              <w:top w:val="nil"/>
              <w:bottom w:val="nil"/>
            </w:tcBorders>
            <w:shd w:val="clear" w:color="auto" w:fill="FBECC9" w:themeFill="accent3" w:themeFillTint="33"/>
            <w:vAlign w:val="bottom"/>
          </w:tcPr>
          <w:p w14:paraId="082BABA5" w14:textId="1964F92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27</w:t>
            </w:r>
          </w:p>
        </w:tc>
        <w:tc>
          <w:tcPr>
            <w:tcW w:w="737" w:type="dxa"/>
            <w:tcBorders>
              <w:top w:val="nil"/>
              <w:bottom w:val="nil"/>
              <w:right w:val="single" w:sz="4" w:space="0" w:color="auto"/>
            </w:tcBorders>
            <w:shd w:val="clear" w:color="auto" w:fill="FBECC9" w:themeFill="accent3" w:themeFillTint="33"/>
            <w:vAlign w:val="bottom"/>
          </w:tcPr>
          <w:p w14:paraId="0E6498DC" w14:textId="15A94F24"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31</w:t>
            </w:r>
          </w:p>
        </w:tc>
        <w:tc>
          <w:tcPr>
            <w:tcW w:w="737" w:type="dxa"/>
            <w:tcBorders>
              <w:top w:val="nil"/>
              <w:left w:val="single" w:sz="4" w:space="0" w:color="auto"/>
              <w:bottom w:val="nil"/>
            </w:tcBorders>
            <w:shd w:val="clear" w:color="auto" w:fill="FBECC9" w:themeFill="accent3" w:themeFillTint="33"/>
          </w:tcPr>
          <w:p w14:paraId="4448E113" w14:textId="78CB622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21</w:t>
            </w:r>
          </w:p>
        </w:tc>
        <w:tc>
          <w:tcPr>
            <w:tcW w:w="737" w:type="dxa"/>
            <w:tcBorders>
              <w:top w:val="nil"/>
              <w:bottom w:val="nil"/>
            </w:tcBorders>
            <w:shd w:val="clear" w:color="auto" w:fill="FBECC9" w:themeFill="accent3" w:themeFillTint="33"/>
          </w:tcPr>
          <w:p w14:paraId="3AEF75BC" w14:textId="2D82234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13</w:t>
            </w:r>
          </w:p>
        </w:tc>
      </w:tr>
      <w:tr w:rsidR="00F8728A" w:rsidRPr="00291A76" w14:paraId="33ADD965" w14:textId="77777777" w:rsidTr="0015300C">
        <w:tc>
          <w:tcPr>
            <w:tcW w:w="2324" w:type="dxa"/>
            <w:tcBorders>
              <w:top w:val="nil"/>
              <w:bottom w:val="single" w:sz="4" w:space="0" w:color="auto"/>
              <w:right w:val="single" w:sz="4" w:space="0" w:color="auto"/>
            </w:tcBorders>
            <w:shd w:val="clear" w:color="auto" w:fill="F6DA94" w:themeFill="accent3" w:themeFillTint="66"/>
          </w:tcPr>
          <w:p w14:paraId="09843850" w14:textId="581F5DEF"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Single</w:t>
            </w:r>
          </w:p>
        </w:tc>
        <w:tc>
          <w:tcPr>
            <w:tcW w:w="737" w:type="dxa"/>
            <w:tcBorders>
              <w:top w:val="nil"/>
              <w:left w:val="single" w:sz="4" w:space="0" w:color="auto"/>
              <w:bottom w:val="single" w:sz="4" w:space="0" w:color="auto"/>
            </w:tcBorders>
            <w:shd w:val="clear" w:color="auto" w:fill="FBECC9" w:themeFill="accent3" w:themeFillTint="33"/>
          </w:tcPr>
          <w:p w14:paraId="307104F1" w14:textId="749026D8"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38</w:t>
            </w:r>
          </w:p>
        </w:tc>
        <w:tc>
          <w:tcPr>
            <w:tcW w:w="737" w:type="dxa"/>
            <w:tcBorders>
              <w:top w:val="nil"/>
              <w:bottom w:val="single" w:sz="4" w:space="0" w:color="auto"/>
              <w:right w:val="single" w:sz="4" w:space="0" w:color="auto"/>
            </w:tcBorders>
            <w:shd w:val="clear" w:color="auto" w:fill="FBECC9" w:themeFill="accent3" w:themeFillTint="33"/>
          </w:tcPr>
          <w:p w14:paraId="7AD76E02" w14:textId="592F1451"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33</w:t>
            </w:r>
          </w:p>
        </w:tc>
        <w:tc>
          <w:tcPr>
            <w:tcW w:w="737" w:type="dxa"/>
            <w:tcBorders>
              <w:top w:val="nil"/>
              <w:left w:val="single" w:sz="4" w:space="0" w:color="auto"/>
              <w:bottom w:val="single" w:sz="4" w:space="0" w:color="auto"/>
            </w:tcBorders>
            <w:shd w:val="clear" w:color="auto" w:fill="FBECC9" w:themeFill="accent3" w:themeFillTint="33"/>
            <w:vAlign w:val="bottom"/>
          </w:tcPr>
          <w:p w14:paraId="35A44879" w14:textId="1241DB5D"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53</w:t>
            </w:r>
          </w:p>
        </w:tc>
        <w:tc>
          <w:tcPr>
            <w:tcW w:w="737" w:type="dxa"/>
            <w:tcBorders>
              <w:top w:val="nil"/>
              <w:bottom w:val="single" w:sz="4" w:space="0" w:color="auto"/>
            </w:tcBorders>
            <w:shd w:val="clear" w:color="auto" w:fill="FBECC9" w:themeFill="accent3" w:themeFillTint="33"/>
            <w:vAlign w:val="bottom"/>
          </w:tcPr>
          <w:p w14:paraId="1C1CBE14" w14:textId="449BA082"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17</w:t>
            </w:r>
          </w:p>
        </w:tc>
        <w:tc>
          <w:tcPr>
            <w:tcW w:w="737" w:type="dxa"/>
            <w:tcBorders>
              <w:top w:val="nil"/>
              <w:bottom w:val="single" w:sz="4" w:space="0" w:color="auto"/>
            </w:tcBorders>
            <w:shd w:val="clear" w:color="auto" w:fill="FBECC9" w:themeFill="accent3" w:themeFillTint="33"/>
            <w:vAlign w:val="bottom"/>
          </w:tcPr>
          <w:p w14:paraId="7A7D2CA2" w14:textId="64CB69B6"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47</w:t>
            </w:r>
          </w:p>
        </w:tc>
        <w:tc>
          <w:tcPr>
            <w:tcW w:w="737" w:type="dxa"/>
            <w:tcBorders>
              <w:top w:val="nil"/>
              <w:bottom w:val="single" w:sz="4" w:space="0" w:color="auto"/>
            </w:tcBorders>
            <w:shd w:val="clear" w:color="auto" w:fill="FBECC9" w:themeFill="accent3" w:themeFillTint="33"/>
            <w:vAlign w:val="bottom"/>
          </w:tcPr>
          <w:p w14:paraId="2F264B86" w14:textId="14AA7BE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35</w:t>
            </w:r>
          </w:p>
        </w:tc>
        <w:tc>
          <w:tcPr>
            <w:tcW w:w="737" w:type="dxa"/>
            <w:tcBorders>
              <w:top w:val="nil"/>
              <w:bottom w:val="single" w:sz="4" w:space="0" w:color="auto"/>
            </w:tcBorders>
            <w:shd w:val="clear" w:color="auto" w:fill="FBECC9" w:themeFill="accent3" w:themeFillTint="33"/>
            <w:vAlign w:val="bottom"/>
          </w:tcPr>
          <w:p w14:paraId="6B2C1324" w14:textId="5EF5DD9A"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34</w:t>
            </w:r>
          </w:p>
        </w:tc>
        <w:tc>
          <w:tcPr>
            <w:tcW w:w="737" w:type="dxa"/>
            <w:tcBorders>
              <w:top w:val="nil"/>
              <w:bottom w:val="single" w:sz="4" w:space="0" w:color="auto"/>
              <w:right w:val="single" w:sz="4" w:space="0" w:color="auto"/>
            </w:tcBorders>
            <w:shd w:val="clear" w:color="auto" w:fill="FBECC9" w:themeFill="accent3" w:themeFillTint="33"/>
            <w:vAlign w:val="bottom"/>
          </w:tcPr>
          <w:p w14:paraId="14E74684" w14:textId="4312494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37</w:t>
            </w:r>
          </w:p>
        </w:tc>
        <w:tc>
          <w:tcPr>
            <w:tcW w:w="737" w:type="dxa"/>
            <w:tcBorders>
              <w:top w:val="nil"/>
              <w:left w:val="single" w:sz="4" w:space="0" w:color="auto"/>
              <w:bottom w:val="single" w:sz="4" w:space="0" w:color="auto"/>
            </w:tcBorders>
            <w:shd w:val="clear" w:color="auto" w:fill="FBECC9" w:themeFill="accent3" w:themeFillTint="33"/>
          </w:tcPr>
          <w:p w14:paraId="0788E1CA" w14:textId="39BE32D8"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41</w:t>
            </w:r>
          </w:p>
        </w:tc>
        <w:tc>
          <w:tcPr>
            <w:tcW w:w="737" w:type="dxa"/>
            <w:tcBorders>
              <w:top w:val="nil"/>
              <w:bottom w:val="single" w:sz="4" w:space="0" w:color="auto"/>
            </w:tcBorders>
            <w:shd w:val="clear" w:color="auto" w:fill="FBECC9" w:themeFill="accent3" w:themeFillTint="33"/>
          </w:tcPr>
          <w:p w14:paraId="294ABFD3" w14:textId="50B1638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55</w:t>
            </w:r>
          </w:p>
        </w:tc>
      </w:tr>
      <w:tr w:rsidR="00F8728A" w:rsidRPr="00291A76" w14:paraId="06967B35" w14:textId="77777777" w:rsidTr="0015300C">
        <w:tc>
          <w:tcPr>
            <w:tcW w:w="2324" w:type="dxa"/>
            <w:tcBorders>
              <w:top w:val="single" w:sz="4" w:space="0" w:color="auto"/>
              <w:right w:val="single" w:sz="4" w:space="0" w:color="auto"/>
            </w:tcBorders>
            <w:shd w:val="clear" w:color="auto" w:fill="F6DA94" w:themeFill="accent3" w:themeFillTint="66"/>
          </w:tcPr>
          <w:p w14:paraId="6D5C90A0" w14:textId="21B872AE" w:rsidR="00CC5CCC" w:rsidRPr="00291A76" w:rsidRDefault="00CC5CCC" w:rsidP="00CC5CCC">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Main source of income</w:t>
            </w:r>
          </w:p>
        </w:tc>
        <w:tc>
          <w:tcPr>
            <w:tcW w:w="737" w:type="dxa"/>
            <w:tcBorders>
              <w:top w:val="single" w:sz="4" w:space="0" w:color="auto"/>
              <w:left w:val="single" w:sz="4" w:space="0" w:color="auto"/>
            </w:tcBorders>
            <w:shd w:val="clear" w:color="auto" w:fill="FBECC9" w:themeFill="accent3" w:themeFillTint="33"/>
          </w:tcPr>
          <w:p w14:paraId="13252B89" w14:textId="694DEA08"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1403DF58" w14:textId="6D182419"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739BEBC3" w14:textId="757A7E0A"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32B4B28" w14:textId="4336433B"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FB08BE7" w14:textId="7EB75B6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2F404B1" w14:textId="0AD72070"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664EA19" w14:textId="0BB35DA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387574DC" w14:textId="3BD2B9E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0D10E31B" w14:textId="491D6C49"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tcPr>
          <w:p w14:paraId="5BE54BB6" w14:textId="08D01A1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r>
      <w:tr w:rsidR="00F8728A" w:rsidRPr="00291A76" w14:paraId="1CF88360" w14:textId="77777777" w:rsidTr="0015300C">
        <w:tc>
          <w:tcPr>
            <w:tcW w:w="2324" w:type="dxa"/>
            <w:tcBorders>
              <w:right w:val="single" w:sz="4" w:space="0" w:color="auto"/>
            </w:tcBorders>
            <w:shd w:val="clear" w:color="auto" w:fill="F6DA94" w:themeFill="accent3" w:themeFillTint="66"/>
          </w:tcPr>
          <w:p w14:paraId="56015DEB" w14:textId="301A2024"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Earnings</w:t>
            </w:r>
          </w:p>
        </w:tc>
        <w:tc>
          <w:tcPr>
            <w:tcW w:w="737" w:type="dxa"/>
            <w:tcBorders>
              <w:left w:val="single" w:sz="4" w:space="0" w:color="auto"/>
            </w:tcBorders>
            <w:shd w:val="clear" w:color="auto" w:fill="FBECC9" w:themeFill="accent3" w:themeFillTint="33"/>
          </w:tcPr>
          <w:p w14:paraId="0D7CED05" w14:textId="2AD6405B"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76</w:t>
            </w:r>
          </w:p>
        </w:tc>
        <w:tc>
          <w:tcPr>
            <w:tcW w:w="737" w:type="dxa"/>
            <w:tcBorders>
              <w:right w:val="single" w:sz="4" w:space="0" w:color="auto"/>
            </w:tcBorders>
            <w:shd w:val="clear" w:color="auto" w:fill="FBECC9" w:themeFill="accent3" w:themeFillTint="33"/>
          </w:tcPr>
          <w:p w14:paraId="0C9D9AD5" w14:textId="6D75C5DA"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81</w:t>
            </w:r>
          </w:p>
        </w:tc>
        <w:tc>
          <w:tcPr>
            <w:tcW w:w="737" w:type="dxa"/>
            <w:tcBorders>
              <w:left w:val="single" w:sz="4" w:space="0" w:color="auto"/>
            </w:tcBorders>
            <w:shd w:val="clear" w:color="auto" w:fill="FBECC9" w:themeFill="accent3" w:themeFillTint="33"/>
            <w:vAlign w:val="bottom"/>
          </w:tcPr>
          <w:p w14:paraId="154991D5" w14:textId="4471ECF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65</w:t>
            </w:r>
          </w:p>
        </w:tc>
        <w:tc>
          <w:tcPr>
            <w:tcW w:w="737" w:type="dxa"/>
            <w:shd w:val="clear" w:color="auto" w:fill="FBECC9" w:themeFill="accent3" w:themeFillTint="33"/>
            <w:vAlign w:val="bottom"/>
          </w:tcPr>
          <w:p w14:paraId="77E44C36" w14:textId="3AB17A11"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74</w:t>
            </w:r>
          </w:p>
        </w:tc>
        <w:tc>
          <w:tcPr>
            <w:tcW w:w="737" w:type="dxa"/>
            <w:shd w:val="clear" w:color="auto" w:fill="FBECC9" w:themeFill="accent3" w:themeFillTint="33"/>
            <w:vAlign w:val="bottom"/>
          </w:tcPr>
          <w:p w14:paraId="426C518D" w14:textId="5CE92F7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62</w:t>
            </w:r>
          </w:p>
        </w:tc>
        <w:tc>
          <w:tcPr>
            <w:tcW w:w="737" w:type="dxa"/>
            <w:shd w:val="clear" w:color="auto" w:fill="FBECC9" w:themeFill="accent3" w:themeFillTint="33"/>
            <w:vAlign w:val="bottom"/>
          </w:tcPr>
          <w:p w14:paraId="50815867" w14:textId="32C39280"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84</w:t>
            </w:r>
          </w:p>
        </w:tc>
        <w:tc>
          <w:tcPr>
            <w:tcW w:w="737" w:type="dxa"/>
            <w:shd w:val="clear" w:color="auto" w:fill="FBECC9" w:themeFill="accent3" w:themeFillTint="33"/>
            <w:vAlign w:val="bottom"/>
          </w:tcPr>
          <w:p w14:paraId="0D293A84" w14:textId="616CFA7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61</w:t>
            </w:r>
          </w:p>
        </w:tc>
        <w:tc>
          <w:tcPr>
            <w:tcW w:w="737" w:type="dxa"/>
            <w:tcBorders>
              <w:right w:val="single" w:sz="4" w:space="0" w:color="auto"/>
            </w:tcBorders>
            <w:shd w:val="clear" w:color="auto" w:fill="FBECC9" w:themeFill="accent3" w:themeFillTint="33"/>
            <w:vAlign w:val="bottom"/>
          </w:tcPr>
          <w:p w14:paraId="01B69E4B" w14:textId="1C8B2E0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83</w:t>
            </w:r>
          </w:p>
        </w:tc>
        <w:tc>
          <w:tcPr>
            <w:tcW w:w="737" w:type="dxa"/>
            <w:tcBorders>
              <w:left w:val="single" w:sz="4" w:space="0" w:color="auto"/>
            </w:tcBorders>
            <w:shd w:val="clear" w:color="auto" w:fill="FBECC9" w:themeFill="accent3" w:themeFillTint="33"/>
          </w:tcPr>
          <w:p w14:paraId="55E34989" w14:textId="17EDE66A"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67</w:t>
            </w:r>
          </w:p>
        </w:tc>
        <w:tc>
          <w:tcPr>
            <w:tcW w:w="737" w:type="dxa"/>
            <w:shd w:val="clear" w:color="auto" w:fill="FBECC9" w:themeFill="accent3" w:themeFillTint="33"/>
          </w:tcPr>
          <w:p w14:paraId="0B88DFA5" w14:textId="39B1C790"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69</w:t>
            </w:r>
          </w:p>
        </w:tc>
      </w:tr>
      <w:tr w:rsidR="00F8728A" w:rsidRPr="00291A76" w14:paraId="723A3E08" w14:textId="77777777" w:rsidTr="0015300C">
        <w:tc>
          <w:tcPr>
            <w:tcW w:w="2324" w:type="dxa"/>
            <w:tcBorders>
              <w:bottom w:val="nil"/>
              <w:right w:val="single" w:sz="4" w:space="0" w:color="auto"/>
            </w:tcBorders>
            <w:shd w:val="clear" w:color="auto" w:fill="F6DA94" w:themeFill="accent3" w:themeFillTint="66"/>
          </w:tcPr>
          <w:p w14:paraId="04D4C9D4" w14:textId="4F6AB360"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Government income support</w:t>
            </w:r>
          </w:p>
        </w:tc>
        <w:tc>
          <w:tcPr>
            <w:tcW w:w="737" w:type="dxa"/>
            <w:tcBorders>
              <w:left w:val="single" w:sz="4" w:space="0" w:color="auto"/>
              <w:bottom w:val="nil"/>
            </w:tcBorders>
            <w:shd w:val="clear" w:color="auto" w:fill="FBECC9" w:themeFill="accent3" w:themeFillTint="33"/>
          </w:tcPr>
          <w:p w14:paraId="724F7638" w14:textId="191B16D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15</w:t>
            </w:r>
          </w:p>
        </w:tc>
        <w:tc>
          <w:tcPr>
            <w:tcW w:w="737" w:type="dxa"/>
            <w:tcBorders>
              <w:bottom w:val="nil"/>
              <w:right w:val="single" w:sz="4" w:space="0" w:color="auto"/>
            </w:tcBorders>
            <w:shd w:val="clear" w:color="auto" w:fill="FBECC9" w:themeFill="accent3" w:themeFillTint="33"/>
          </w:tcPr>
          <w:p w14:paraId="6D7748FD" w14:textId="2FBCBDE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10</w:t>
            </w:r>
          </w:p>
        </w:tc>
        <w:tc>
          <w:tcPr>
            <w:tcW w:w="737" w:type="dxa"/>
            <w:tcBorders>
              <w:left w:val="single" w:sz="4" w:space="0" w:color="auto"/>
              <w:bottom w:val="nil"/>
            </w:tcBorders>
            <w:shd w:val="clear" w:color="auto" w:fill="FBECC9" w:themeFill="accent3" w:themeFillTint="33"/>
            <w:vAlign w:val="bottom"/>
          </w:tcPr>
          <w:p w14:paraId="1437FB7D" w14:textId="167BF6E5"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30</w:t>
            </w:r>
          </w:p>
        </w:tc>
        <w:tc>
          <w:tcPr>
            <w:tcW w:w="737" w:type="dxa"/>
            <w:tcBorders>
              <w:bottom w:val="nil"/>
            </w:tcBorders>
            <w:shd w:val="clear" w:color="auto" w:fill="FBECC9" w:themeFill="accent3" w:themeFillTint="33"/>
            <w:vAlign w:val="bottom"/>
          </w:tcPr>
          <w:p w14:paraId="752E15F3" w14:textId="2CC7C028"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21</w:t>
            </w:r>
          </w:p>
        </w:tc>
        <w:tc>
          <w:tcPr>
            <w:tcW w:w="737" w:type="dxa"/>
            <w:tcBorders>
              <w:bottom w:val="nil"/>
            </w:tcBorders>
            <w:shd w:val="clear" w:color="auto" w:fill="FBECC9" w:themeFill="accent3" w:themeFillTint="33"/>
            <w:vAlign w:val="bottom"/>
          </w:tcPr>
          <w:p w14:paraId="42B79B57" w14:textId="1AB0F331"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28</w:t>
            </w:r>
          </w:p>
        </w:tc>
        <w:tc>
          <w:tcPr>
            <w:tcW w:w="737" w:type="dxa"/>
            <w:tcBorders>
              <w:bottom w:val="nil"/>
            </w:tcBorders>
            <w:shd w:val="clear" w:color="auto" w:fill="FBECC9" w:themeFill="accent3" w:themeFillTint="33"/>
            <w:vAlign w:val="bottom"/>
          </w:tcPr>
          <w:p w14:paraId="18CF2389" w14:textId="527966E4"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14</w:t>
            </w:r>
          </w:p>
        </w:tc>
        <w:tc>
          <w:tcPr>
            <w:tcW w:w="737" w:type="dxa"/>
            <w:tcBorders>
              <w:bottom w:val="nil"/>
            </w:tcBorders>
            <w:shd w:val="clear" w:color="auto" w:fill="FBECC9" w:themeFill="accent3" w:themeFillTint="33"/>
            <w:vAlign w:val="bottom"/>
          </w:tcPr>
          <w:p w14:paraId="5D930AD2" w14:textId="74C4D58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14</w:t>
            </w:r>
          </w:p>
        </w:tc>
        <w:tc>
          <w:tcPr>
            <w:tcW w:w="737" w:type="dxa"/>
            <w:tcBorders>
              <w:bottom w:val="nil"/>
              <w:right w:val="single" w:sz="4" w:space="0" w:color="auto"/>
            </w:tcBorders>
            <w:shd w:val="clear" w:color="auto" w:fill="FBECC9" w:themeFill="accent3" w:themeFillTint="33"/>
            <w:vAlign w:val="bottom"/>
          </w:tcPr>
          <w:p w14:paraId="6D130223" w14:textId="3411ED09"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14</w:t>
            </w:r>
          </w:p>
        </w:tc>
        <w:tc>
          <w:tcPr>
            <w:tcW w:w="737" w:type="dxa"/>
            <w:tcBorders>
              <w:left w:val="single" w:sz="4" w:space="0" w:color="auto"/>
              <w:bottom w:val="nil"/>
            </w:tcBorders>
            <w:shd w:val="clear" w:color="auto" w:fill="FBECC9" w:themeFill="accent3" w:themeFillTint="33"/>
          </w:tcPr>
          <w:p w14:paraId="0D45EF7B" w14:textId="7F14A474"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29</w:t>
            </w:r>
          </w:p>
        </w:tc>
        <w:tc>
          <w:tcPr>
            <w:tcW w:w="737" w:type="dxa"/>
            <w:tcBorders>
              <w:bottom w:val="nil"/>
            </w:tcBorders>
            <w:shd w:val="clear" w:color="auto" w:fill="FBECC9" w:themeFill="accent3" w:themeFillTint="33"/>
          </w:tcPr>
          <w:p w14:paraId="4F00F16A" w14:textId="5671714E"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25</w:t>
            </w:r>
          </w:p>
        </w:tc>
      </w:tr>
      <w:tr w:rsidR="00F8728A" w:rsidRPr="00291A76" w14:paraId="03D08DC9" w14:textId="77777777" w:rsidTr="0015300C">
        <w:tc>
          <w:tcPr>
            <w:tcW w:w="2324" w:type="dxa"/>
            <w:tcBorders>
              <w:top w:val="nil"/>
              <w:bottom w:val="single" w:sz="4" w:space="0" w:color="auto"/>
              <w:right w:val="single" w:sz="4" w:space="0" w:color="auto"/>
            </w:tcBorders>
            <w:shd w:val="clear" w:color="auto" w:fill="F6DA94" w:themeFill="accent3" w:themeFillTint="66"/>
          </w:tcPr>
          <w:p w14:paraId="3F6AA088" w14:textId="0680B29F"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Something else</w:t>
            </w:r>
          </w:p>
        </w:tc>
        <w:tc>
          <w:tcPr>
            <w:tcW w:w="737" w:type="dxa"/>
            <w:tcBorders>
              <w:top w:val="nil"/>
              <w:left w:val="single" w:sz="4" w:space="0" w:color="auto"/>
              <w:bottom w:val="single" w:sz="4" w:space="0" w:color="auto"/>
            </w:tcBorders>
            <w:shd w:val="clear" w:color="auto" w:fill="FBECC9" w:themeFill="accent3" w:themeFillTint="33"/>
          </w:tcPr>
          <w:p w14:paraId="789D6356" w14:textId="04B399A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9</w:t>
            </w:r>
          </w:p>
        </w:tc>
        <w:tc>
          <w:tcPr>
            <w:tcW w:w="737" w:type="dxa"/>
            <w:tcBorders>
              <w:top w:val="nil"/>
              <w:bottom w:val="single" w:sz="4" w:space="0" w:color="auto"/>
              <w:right w:val="single" w:sz="4" w:space="0" w:color="auto"/>
            </w:tcBorders>
            <w:shd w:val="clear" w:color="auto" w:fill="FBECC9" w:themeFill="accent3" w:themeFillTint="33"/>
          </w:tcPr>
          <w:p w14:paraId="48F8C397" w14:textId="6B16F090"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9</w:t>
            </w:r>
          </w:p>
        </w:tc>
        <w:tc>
          <w:tcPr>
            <w:tcW w:w="737" w:type="dxa"/>
            <w:tcBorders>
              <w:top w:val="nil"/>
              <w:left w:val="single" w:sz="4" w:space="0" w:color="auto"/>
              <w:bottom w:val="single" w:sz="4" w:space="0" w:color="auto"/>
            </w:tcBorders>
            <w:shd w:val="clear" w:color="auto" w:fill="FBECC9" w:themeFill="accent3" w:themeFillTint="33"/>
            <w:vAlign w:val="bottom"/>
          </w:tcPr>
          <w:p w14:paraId="0A746089" w14:textId="79C9978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5</w:t>
            </w:r>
          </w:p>
        </w:tc>
        <w:tc>
          <w:tcPr>
            <w:tcW w:w="737" w:type="dxa"/>
            <w:tcBorders>
              <w:top w:val="nil"/>
              <w:bottom w:val="single" w:sz="4" w:space="0" w:color="auto"/>
            </w:tcBorders>
            <w:shd w:val="clear" w:color="auto" w:fill="FBECC9" w:themeFill="accent3" w:themeFillTint="33"/>
            <w:vAlign w:val="bottom"/>
          </w:tcPr>
          <w:p w14:paraId="7F3150E2" w14:textId="62E6430A"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4</w:t>
            </w:r>
          </w:p>
        </w:tc>
        <w:tc>
          <w:tcPr>
            <w:tcW w:w="737" w:type="dxa"/>
            <w:tcBorders>
              <w:top w:val="nil"/>
              <w:bottom w:val="single" w:sz="4" w:space="0" w:color="auto"/>
            </w:tcBorders>
            <w:shd w:val="clear" w:color="auto" w:fill="FBECC9" w:themeFill="accent3" w:themeFillTint="33"/>
            <w:vAlign w:val="bottom"/>
          </w:tcPr>
          <w:p w14:paraId="2DA811BB" w14:textId="3648270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11</w:t>
            </w:r>
          </w:p>
        </w:tc>
        <w:tc>
          <w:tcPr>
            <w:tcW w:w="737" w:type="dxa"/>
            <w:tcBorders>
              <w:top w:val="nil"/>
              <w:bottom w:val="single" w:sz="4" w:space="0" w:color="auto"/>
            </w:tcBorders>
            <w:shd w:val="clear" w:color="auto" w:fill="FBECC9" w:themeFill="accent3" w:themeFillTint="33"/>
            <w:vAlign w:val="bottom"/>
          </w:tcPr>
          <w:p w14:paraId="23BD01FC" w14:textId="19E972C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w:t>
            </w:r>
          </w:p>
        </w:tc>
        <w:tc>
          <w:tcPr>
            <w:tcW w:w="737" w:type="dxa"/>
            <w:tcBorders>
              <w:top w:val="nil"/>
              <w:bottom w:val="single" w:sz="4" w:space="0" w:color="auto"/>
            </w:tcBorders>
            <w:shd w:val="clear" w:color="auto" w:fill="FBECC9" w:themeFill="accent3" w:themeFillTint="33"/>
            <w:vAlign w:val="bottom"/>
          </w:tcPr>
          <w:p w14:paraId="2501EC3A" w14:textId="0ACBF35A"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26</w:t>
            </w:r>
          </w:p>
        </w:tc>
        <w:tc>
          <w:tcPr>
            <w:tcW w:w="737" w:type="dxa"/>
            <w:tcBorders>
              <w:top w:val="nil"/>
              <w:bottom w:val="single" w:sz="4" w:space="0" w:color="auto"/>
              <w:right w:val="single" w:sz="4" w:space="0" w:color="auto"/>
            </w:tcBorders>
            <w:shd w:val="clear" w:color="auto" w:fill="FBECC9" w:themeFill="accent3" w:themeFillTint="33"/>
            <w:vAlign w:val="bottom"/>
          </w:tcPr>
          <w:p w14:paraId="55D03214" w14:textId="301A465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w:t>
            </w:r>
          </w:p>
        </w:tc>
        <w:tc>
          <w:tcPr>
            <w:tcW w:w="737" w:type="dxa"/>
            <w:tcBorders>
              <w:top w:val="nil"/>
              <w:left w:val="single" w:sz="4" w:space="0" w:color="auto"/>
              <w:bottom w:val="single" w:sz="4" w:space="0" w:color="auto"/>
            </w:tcBorders>
            <w:shd w:val="clear" w:color="auto" w:fill="FBECC9" w:themeFill="accent3" w:themeFillTint="33"/>
          </w:tcPr>
          <w:p w14:paraId="2F1E0E45" w14:textId="72A964B4"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w:t>
            </w:r>
          </w:p>
        </w:tc>
        <w:tc>
          <w:tcPr>
            <w:tcW w:w="737" w:type="dxa"/>
            <w:tcBorders>
              <w:top w:val="nil"/>
              <w:bottom w:val="single" w:sz="4" w:space="0" w:color="auto"/>
            </w:tcBorders>
            <w:shd w:val="clear" w:color="auto" w:fill="FBECC9" w:themeFill="accent3" w:themeFillTint="33"/>
          </w:tcPr>
          <w:p w14:paraId="2F164136" w14:textId="150324FA"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7</w:t>
            </w:r>
          </w:p>
        </w:tc>
      </w:tr>
      <w:tr w:rsidR="00F8728A" w:rsidRPr="00291A76" w14:paraId="30EA5A54" w14:textId="77777777" w:rsidTr="0015300C">
        <w:tc>
          <w:tcPr>
            <w:tcW w:w="2324" w:type="dxa"/>
            <w:tcBorders>
              <w:top w:val="single" w:sz="4" w:space="0" w:color="auto"/>
              <w:right w:val="single" w:sz="4" w:space="0" w:color="auto"/>
            </w:tcBorders>
            <w:shd w:val="clear" w:color="auto" w:fill="F6DA94" w:themeFill="accent3" w:themeFillTint="66"/>
          </w:tcPr>
          <w:p w14:paraId="72DC1156" w14:textId="3D72523F" w:rsidR="00CC5CCC" w:rsidRPr="00291A76" w:rsidRDefault="00CC5CCC" w:rsidP="00695BE4">
            <w:pPr>
              <w:keepNext/>
              <w:keepLines/>
              <w:suppressLineNumbers/>
              <w:suppressAutoHyphens/>
              <w:spacing w:before="0"/>
              <w:contextualSpacing/>
              <w:jc w:val="left"/>
              <w:rPr>
                <w:rFonts w:ascii="Arial" w:hAnsi="Arial" w:cs="Arial"/>
                <w:b/>
                <w:bCs/>
                <w:sz w:val="16"/>
                <w:szCs w:val="16"/>
              </w:rPr>
            </w:pPr>
            <w:r w:rsidRPr="00291A76">
              <w:rPr>
                <w:rFonts w:ascii="Arial" w:hAnsi="Arial" w:cs="Arial"/>
                <w:b/>
                <w:bCs/>
                <w:sz w:val="16"/>
                <w:szCs w:val="16"/>
              </w:rPr>
              <w:t>Household disposable income</w:t>
            </w:r>
          </w:p>
        </w:tc>
        <w:tc>
          <w:tcPr>
            <w:tcW w:w="737" w:type="dxa"/>
            <w:tcBorders>
              <w:top w:val="single" w:sz="4" w:space="0" w:color="auto"/>
              <w:left w:val="single" w:sz="4" w:space="0" w:color="auto"/>
            </w:tcBorders>
            <w:shd w:val="clear" w:color="auto" w:fill="FBECC9" w:themeFill="accent3" w:themeFillTint="33"/>
          </w:tcPr>
          <w:p w14:paraId="7F920EB8" w14:textId="4D2E60FD" w:rsidR="00CC5CCC" w:rsidRPr="00A94FED" w:rsidRDefault="00CC5CCC" w:rsidP="00CC5CCC">
            <w:pPr>
              <w:keepNext/>
              <w:keepLines/>
              <w:suppressLineNumbers/>
              <w:suppressAutoHyphens/>
              <w:spacing w:before="0"/>
              <w:contextualSpacing/>
              <w:jc w:val="center"/>
              <w:rPr>
                <w:rFonts w:ascii="Arial" w:hAnsi="Arial" w:cs="Arial"/>
                <w:sz w:val="16"/>
                <w:szCs w:val="16"/>
              </w:rPr>
            </w:pPr>
          </w:p>
        </w:tc>
        <w:tc>
          <w:tcPr>
            <w:tcW w:w="737" w:type="dxa"/>
            <w:tcBorders>
              <w:top w:val="single" w:sz="4" w:space="0" w:color="auto"/>
              <w:right w:val="single" w:sz="4" w:space="0" w:color="auto"/>
            </w:tcBorders>
            <w:shd w:val="clear" w:color="auto" w:fill="FBECC9" w:themeFill="accent3" w:themeFillTint="33"/>
          </w:tcPr>
          <w:p w14:paraId="214B9A10" w14:textId="1CAA5292" w:rsidR="00CC5CCC" w:rsidRPr="00A94FED" w:rsidRDefault="00CC5CCC" w:rsidP="00CC5CCC">
            <w:pPr>
              <w:keepNext/>
              <w:keepLines/>
              <w:suppressLineNumbers/>
              <w:suppressAutoHyphens/>
              <w:spacing w:before="0"/>
              <w:contextualSpacing/>
              <w:jc w:val="center"/>
              <w:rPr>
                <w:rFonts w:ascii="Arial" w:hAnsi="Arial" w:cs="Arial"/>
                <w:sz w:val="16"/>
                <w:szCs w:val="16"/>
              </w:rPr>
            </w:pPr>
          </w:p>
        </w:tc>
        <w:tc>
          <w:tcPr>
            <w:tcW w:w="737" w:type="dxa"/>
            <w:tcBorders>
              <w:top w:val="single" w:sz="4" w:space="0" w:color="auto"/>
              <w:left w:val="single" w:sz="4" w:space="0" w:color="auto"/>
            </w:tcBorders>
            <w:shd w:val="clear" w:color="auto" w:fill="FBECC9" w:themeFill="accent3" w:themeFillTint="33"/>
            <w:vAlign w:val="bottom"/>
          </w:tcPr>
          <w:p w14:paraId="6C621CF8" w14:textId="2BFCDCD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669B8F57" w14:textId="6F0F12D3"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AFE490A" w14:textId="57C0104B"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844AA2C" w14:textId="2738EFC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D4133E6" w14:textId="73AB93B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2970D732" w14:textId="4EA6FCCB"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68FC6E6E" w14:textId="2108756B"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tcPr>
          <w:p w14:paraId="372566ED" w14:textId="31E76BF6"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r>
      <w:tr w:rsidR="00F8728A" w:rsidRPr="00291A76" w14:paraId="3E1BD77B" w14:textId="77777777" w:rsidTr="0015300C">
        <w:tc>
          <w:tcPr>
            <w:tcW w:w="2324" w:type="dxa"/>
            <w:tcBorders>
              <w:right w:val="single" w:sz="4" w:space="0" w:color="auto"/>
            </w:tcBorders>
            <w:shd w:val="clear" w:color="auto" w:fill="F6DA94" w:themeFill="accent3" w:themeFillTint="66"/>
          </w:tcPr>
          <w:p w14:paraId="29982641" w14:textId="4CC4614F"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$0 to $52,884</w:t>
            </w:r>
          </w:p>
        </w:tc>
        <w:tc>
          <w:tcPr>
            <w:tcW w:w="737" w:type="dxa"/>
            <w:tcBorders>
              <w:left w:val="single" w:sz="4" w:space="0" w:color="auto"/>
            </w:tcBorders>
            <w:shd w:val="clear" w:color="auto" w:fill="FBECC9" w:themeFill="accent3" w:themeFillTint="33"/>
          </w:tcPr>
          <w:p w14:paraId="4D004801" w14:textId="39D82E3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27</w:t>
            </w:r>
          </w:p>
        </w:tc>
        <w:tc>
          <w:tcPr>
            <w:tcW w:w="737" w:type="dxa"/>
            <w:tcBorders>
              <w:right w:val="single" w:sz="4" w:space="0" w:color="auto"/>
            </w:tcBorders>
            <w:shd w:val="clear" w:color="auto" w:fill="FBECC9" w:themeFill="accent3" w:themeFillTint="33"/>
          </w:tcPr>
          <w:p w14:paraId="1ED737A4" w14:textId="183D4DC1"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20</w:t>
            </w:r>
          </w:p>
        </w:tc>
        <w:tc>
          <w:tcPr>
            <w:tcW w:w="737" w:type="dxa"/>
            <w:tcBorders>
              <w:left w:val="single" w:sz="4" w:space="0" w:color="auto"/>
            </w:tcBorders>
            <w:shd w:val="clear" w:color="auto" w:fill="FBECC9" w:themeFill="accent3" w:themeFillTint="33"/>
            <w:vAlign w:val="bottom"/>
          </w:tcPr>
          <w:p w14:paraId="417E49EC" w14:textId="76A2723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37</w:t>
            </w:r>
          </w:p>
        </w:tc>
        <w:tc>
          <w:tcPr>
            <w:tcW w:w="737" w:type="dxa"/>
            <w:shd w:val="clear" w:color="auto" w:fill="FBECC9" w:themeFill="accent3" w:themeFillTint="33"/>
            <w:vAlign w:val="bottom"/>
          </w:tcPr>
          <w:p w14:paraId="6979D0B5" w14:textId="5579B082"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18</w:t>
            </w:r>
          </w:p>
        </w:tc>
        <w:tc>
          <w:tcPr>
            <w:tcW w:w="737" w:type="dxa"/>
            <w:shd w:val="clear" w:color="auto" w:fill="FBECC9" w:themeFill="accent3" w:themeFillTint="33"/>
            <w:vAlign w:val="bottom"/>
          </w:tcPr>
          <w:p w14:paraId="24E6B72E" w14:textId="065789C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35</w:t>
            </w:r>
          </w:p>
        </w:tc>
        <w:tc>
          <w:tcPr>
            <w:tcW w:w="737" w:type="dxa"/>
            <w:shd w:val="clear" w:color="auto" w:fill="FBECC9" w:themeFill="accent3" w:themeFillTint="33"/>
            <w:vAlign w:val="bottom"/>
          </w:tcPr>
          <w:p w14:paraId="420E2E63" w14:textId="481014D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14</w:t>
            </w:r>
          </w:p>
        </w:tc>
        <w:tc>
          <w:tcPr>
            <w:tcW w:w="737" w:type="dxa"/>
            <w:shd w:val="clear" w:color="auto" w:fill="FBECC9" w:themeFill="accent3" w:themeFillTint="33"/>
            <w:vAlign w:val="bottom"/>
          </w:tcPr>
          <w:p w14:paraId="35165B2A" w14:textId="0AC79319"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43</w:t>
            </w:r>
          </w:p>
        </w:tc>
        <w:tc>
          <w:tcPr>
            <w:tcW w:w="737" w:type="dxa"/>
            <w:tcBorders>
              <w:right w:val="single" w:sz="4" w:space="0" w:color="auto"/>
            </w:tcBorders>
            <w:shd w:val="clear" w:color="auto" w:fill="FBECC9" w:themeFill="accent3" w:themeFillTint="33"/>
            <w:vAlign w:val="bottom"/>
          </w:tcPr>
          <w:p w14:paraId="35B433DF" w14:textId="5CC26ECD"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24</w:t>
            </w:r>
          </w:p>
        </w:tc>
        <w:tc>
          <w:tcPr>
            <w:tcW w:w="737" w:type="dxa"/>
            <w:tcBorders>
              <w:left w:val="single" w:sz="4" w:space="0" w:color="auto"/>
            </w:tcBorders>
            <w:shd w:val="clear" w:color="auto" w:fill="FBECC9" w:themeFill="accent3" w:themeFillTint="33"/>
          </w:tcPr>
          <w:p w14:paraId="5D36D524" w14:textId="4C7EC56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29</w:t>
            </w:r>
          </w:p>
        </w:tc>
        <w:tc>
          <w:tcPr>
            <w:tcW w:w="737" w:type="dxa"/>
            <w:shd w:val="clear" w:color="auto" w:fill="FBECC9" w:themeFill="accent3" w:themeFillTint="33"/>
          </w:tcPr>
          <w:p w14:paraId="1B9BABD5" w14:textId="30340745"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33</w:t>
            </w:r>
          </w:p>
        </w:tc>
      </w:tr>
      <w:tr w:rsidR="00F8728A" w:rsidRPr="00291A76" w14:paraId="20FCF783" w14:textId="77777777" w:rsidTr="0015300C">
        <w:tc>
          <w:tcPr>
            <w:tcW w:w="2324" w:type="dxa"/>
            <w:tcBorders>
              <w:right w:val="single" w:sz="4" w:space="0" w:color="auto"/>
            </w:tcBorders>
            <w:shd w:val="clear" w:color="auto" w:fill="F6DA94" w:themeFill="accent3" w:themeFillTint="66"/>
          </w:tcPr>
          <w:p w14:paraId="4D266000" w14:textId="2B4D21C4"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$52,885 to $109,304</w:t>
            </w:r>
          </w:p>
        </w:tc>
        <w:tc>
          <w:tcPr>
            <w:tcW w:w="737" w:type="dxa"/>
            <w:tcBorders>
              <w:left w:val="single" w:sz="4" w:space="0" w:color="auto"/>
            </w:tcBorders>
            <w:shd w:val="clear" w:color="auto" w:fill="FBECC9" w:themeFill="accent3" w:themeFillTint="33"/>
          </w:tcPr>
          <w:p w14:paraId="543DC36E" w14:textId="5E254BE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36</w:t>
            </w:r>
          </w:p>
        </w:tc>
        <w:tc>
          <w:tcPr>
            <w:tcW w:w="737" w:type="dxa"/>
            <w:tcBorders>
              <w:right w:val="single" w:sz="4" w:space="0" w:color="auto"/>
            </w:tcBorders>
            <w:shd w:val="clear" w:color="auto" w:fill="FBECC9" w:themeFill="accent3" w:themeFillTint="33"/>
          </w:tcPr>
          <w:p w14:paraId="607F2E39" w14:textId="22403C2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35</w:t>
            </w:r>
          </w:p>
        </w:tc>
        <w:tc>
          <w:tcPr>
            <w:tcW w:w="737" w:type="dxa"/>
            <w:tcBorders>
              <w:left w:val="single" w:sz="4" w:space="0" w:color="auto"/>
            </w:tcBorders>
            <w:shd w:val="clear" w:color="auto" w:fill="FBECC9" w:themeFill="accent3" w:themeFillTint="33"/>
            <w:vAlign w:val="bottom"/>
          </w:tcPr>
          <w:p w14:paraId="0A1D23B1" w14:textId="645A4C84"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40</w:t>
            </w:r>
          </w:p>
        </w:tc>
        <w:tc>
          <w:tcPr>
            <w:tcW w:w="737" w:type="dxa"/>
            <w:shd w:val="clear" w:color="auto" w:fill="FBECC9" w:themeFill="accent3" w:themeFillTint="33"/>
            <w:vAlign w:val="bottom"/>
          </w:tcPr>
          <w:p w14:paraId="599C3DD1" w14:textId="79D0252E"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31</w:t>
            </w:r>
          </w:p>
        </w:tc>
        <w:tc>
          <w:tcPr>
            <w:tcW w:w="737" w:type="dxa"/>
            <w:shd w:val="clear" w:color="auto" w:fill="FBECC9" w:themeFill="accent3" w:themeFillTint="33"/>
            <w:vAlign w:val="bottom"/>
          </w:tcPr>
          <w:p w14:paraId="1AEEEEC2" w14:textId="4C736C9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34</w:t>
            </w:r>
          </w:p>
        </w:tc>
        <w:tc>
          <w:tcPr>
            <w:tcW w:w="737" w:type="dxa"/>
            <w:shd w:val="clear" w:color="auto" w:fill="FBECC9" w:themeFill="accent3" w:themeFillTint="33"/>
            <w:vAlign w:val="bottom"/>
          </w:tcPr>
          <w:p w14:paraId="5B4A3775" w14:textId="3B2A22FD"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36</w:t>
            </w:r>
          </w:p>
        </w:tc>
        <w:tc>
          <w:tcPr>
            <w:tcW w:w="737" w:type="dxa"/>
            <w:shd w:val="clear" w:color="auto" w:fill="FBECC9" w:themeFill="accent3" w:themeFillTint="33"/>
            <w:vAlign w:val="bottom"/>
          </w:tcPr>
          <w:p w14:paraId="493E5912" w14:textId="70B8AE9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29</w:t>
            </w:r>
          </w:p>
        </w:tc>
        <w:tc>
          <w:tcPr>
            <w:tcW w:w="737" w:type="dxa"/>
            <w:tcBorders>
              <w:right w:val="single" w:sz="4" w:space="0" w:color="auto"/>
            </w:tcBorders>
            <w:shd w:val="clear" w:color="auto" w:fill="FBECC9" w:themeFill="accent3" w:themeFillTint="33"/>
            <w:vAlign w:val="bottom"/>
          </w:tcPr>
          <w:p w14:paraId="77EBF202" w14:textId="4F81B890"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33</w:t>
            </w:r>
          </w:p>
        </w:tc>
        <w:tc>
          <w:tcPr>
            <w:tcW w:w="737" w:type="dxa"/>
            <w:tcBorders>
              <w:left w:val="single" w:sz="4" w:space="0" w:color="auto"/>
            </w:tcBorders>
            <w:shd w:val="clear" w:color="auto" w:fill="FBECC9" w:themeFill="accent3" w:themeFillTint="33"/>
          </w:tcPr>
          <w:p w14:paraId="31B03B33" w14:textId="7DBB814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37</w:t>
            </w:r>
          </w:p>
        </w:tc>
        <w:tc>
          <w:tcPr>
            <w:tcW w:w="737" w:type="dxa"/>
            <w:shd w:val="clear" w:color="auto" w:fill="FBECC9" w:themeFill="accent3" w:themeFillTint="33"/>
          </w:tcPr>
          <w:p w14:paraId="50DBF2C3" w14:textId="435A924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37</w:t>
            </w:r>
          </w:p>
        </w:tc>
      </w:tr>
      <w:tr w:rsidR="00F8728A" w:rsidRPr="00291A76" w14:paraId="3848178E" w14:textId="77777777" w:rsidTr="0015300C">
        <w:tc>
          <w:tcPr>
            <w:tcW w:w="2324" w:type="dxa"/>
            <w:tcBorders>
              <w:bottom w:val="nil"/>
              <w:right w:val="single" w:sz="4" w:space="0" w:color="auto"/>
            </w:tcBorders>
            <w:shd w:val="clear" w:color="auto" w:fill="F6DA94" w:themeFill="accent3" w:themeFillTint="66"/>
          </w:tcPr>
          <w:p w14:paraId="23B019CF" w14:textId="0D206518"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$109,305 to $168,688</w:t>
            </w:r>
          </w:p>
        </w:tc>
        <w:tc>
          <w:tcPr>
            <w:tcW w:w="737" w:type="dxa"/>
            <w:tcBorders>
              <w:left w:val="single" w:sz="4" w:space="0" w:color="auto"/>
              <w:bottom w:val="nil"/>
            </w:tcBorders>
            <w:shd w:val="clear" w:color="auto" w:fill="FBECC9" w:themeFill="accent3" w:themeFillTint="33"/>
          </w:tcPr>
          <w:p w14:paraId="35DADD09" w14:textId="1D4D4196"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27</w:t>
            </w:r>
          </w:p>
        </w:tc>
        <w:tc>
          <w:tcPr>
            <w:tcW w:w="737" w:type="dxa"/>
            <w:tcBorders>
              <w:bottom w:val="nil"/>
              <w:right w:val="single" w:sz="4" w:space="0" w:color="auto"/>
            </w:tcBorders>
            <w:shd w:val="clear" w:color="auto" w:fill="FBECC9" w:themeFill="accent3" w:themeFillTint="33"/>
          </w:tcPr>
          <w:p w14:paraId="285E7D02" w14:textId="3B7724CE"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25</w:t>
            </w:r>
          </w:p>
        </w:tc>
        <w:tc>
          <w:tcPr>
            <w:tcW w:w="737" w:type="dxa"/>
            <w:tcBorders>
              <w:left w:val="single" w:sz="4" w:space="0" w:color="auto"/>
              <w:bottom w:val="nil"/>
            </w:tcBorders>
            <w:shd w:val="clear" w:color="auto" w:fill="FBECC9" w:themeFill="accent3" w:themeFillTint="33"/>
            <w:vAlign w:val="bottom"/>
          </w:tcPr>
          <w:p w14:paraId="4BEE8E4B" w14:textId="0E04478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14</w:t>
            </w:r>
          </w:p>
        </w:tc>
        <w:tc>
          <w:tcPr>
            <w:tcW w:w="737" w:type="dxa"/>
            <w:tcBorders>
              <w:bottom w:val="nil"/>
            </w:tcBorders>
            <w:shd w:val="clear" w:color="auto" w:fill="FBECC9" w:themeFill="accent3" w:themeFillTint="33"/>
            <w:vAlign w:val="bottom"/>
          </w:tcPr>
          <w:p w14:paraId="424C6952" w14:textId="1B8B8BEA"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23</w:t>
            </w:r>
          </w:p>
        </w:tc>
        <w:tc>
          <w:tcPr>
            <w:tcW w:w="737" w:type="dxa"/>
            <w:tcBorders>
              <w:bottom w:val="nil"/>
            </w:tcBorders>
            <w:shd w:val="clear" w:color="auto" w:fill="FBECC9" w:themeFill="accent3" w:themeFillTint="33"/>
            <w:vAlign w:val="bottom"/>
          </w:tcPr>
          <w:p w14:paraId="19D5A18C" w14:textId="6E22795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15</w:t>
            </w:r>
          </w:p>
        </w:tc>
        <w:tc>
          <w:tcPr>
            <w:tcW w:w="737" w:type="dxa"/>
            <w:tcBorders>
              <w:bottom w:val="nil"/>
            </w:tcBorders>
            <w:shd w:val="clear" w:color="auto" w:fill="FBECC9" w:themeFill="accent3" w:themeFillTint="33"/>
            <w:vAlign w:val="bottom"/>
          </w:tcPr>
          <w:p w14:paraId="33A34A95" w14:textId="63CD13FD"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22</w:t>
            </w:r>
          </w:p>
        </w:tc>
        <w:tc>
          <w:tcPr>
            <w:tcW w:w="737" w:type="dxa"/>
            <w:tcBorders>
              <w:bottom w:val="nil"/>
            </w:tcBorders>
            <w:shd w:val="clear" w:color="auto" w:fill="FBECC9" w:themeFill="accent3" w:themeFillTint="33"/>
            <w:vAlign w:val="bottom"/>
          </w:tcPr>
          <w:p w14:paraId="1A70FDFD" w14:textId="7993CB8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14</w:t>
            </w:r>
          </w:p>
        </w:tc>
        <w:tc>
          <w:tcPr>
            <w:tcW w:w="737" w:type="dxa"/>
            <w:tcBorders>
              <w:bottom w:val="nil"/>
              <w:right w:val="single" w:sz="4" w:space="0" w:color="auto"/>
            </w:tcBorders>
            <w:shd w:val="clear" w:color="auto" w:fill="FBECC9" w:themeFill="accent3" w:themeFillTint="33"/>
            <w:vAlign w:val="bottom"/>
          </w:tcPr>
          <w:p w14:paraId="7BCC8DCD" w14:textId="4E3DC955"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23</w:t>
            </w:r>
          </w:p>
        </w:tc>
        <w:tc>
          <w:tcPr>
            <w:tcW w:w="737" w:type="dxa"/>
            <w:tcBorders>
              <w:left w:val="single" w:sz="4" w:space="0" w:color="auto"/>
              <w:bottom w:val="nil"/>
            </w:tcBorders>
            <w:shd w:val="clear" w:color="auto" w:fill="FBECC9" w:themeFill="accent3" w:themeFillTint="33"/>
          </w:tcPr>
          <w:p w14:paraId="7168E8D5" w14:textId="09B15036"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18</w:t>
            </w:r>
          </w:p>
        </w:tc>
        <w:tc>
          <w:tcPr>
            <w:tcW w:w="737" w:type="dxa"/>
            <w:tcBorders>
              <w:bottom w:val="nil"/>
            </w:tcBorders>
            <w:shd w:val="clear" w:color="auto" w:fill="FBECC9" w:themeFill="accent3" w:themeFillTint="33"/>
          </w:tcPr>
          <w:p w14:paraId="60B91ADA" w14:textId="3EB13ABE"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17</w:t>
            </w:r>
          </w:p>
        </w:tc>
      </w:tr>
      <w:tr w:rsidR="00F8728A" w:rsidRPr="00291A76" w14:paraId="368B44A1" w14:textId="77777777" w:rsidTr="0015300C">
        <w:tc>
          <w:tcPr>
            <w:tcW w:w="2324" w:type="dxa"/>
            <w:tcBorders>
              <w:top w:val="nil"/>
              <w:bottom w:val="single" w:sz="4" w:space="0" w:color="auto"/>
              <w:right w:val="single" w:sz="4" w:space="0" w:color="auto"/>
            </w:tcBorders>
            <w:shd w:val="clear" w:color="auto" w:fill="F6DA94" w:themeFill="accent3" w:themeFillTint="66"/>
          </w:tcPr>
          <w:p w14:paraId="40BC6DD0" w14:textId="64F3A8A5"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$168,689 or more</w:t>
            </w:r>
          </w:p>
        </w:tc>
        <w:tc>
          <w:tcPr>
            <w:tcW w:w="737" w:type="dxa"/>
            <w:tcBorders>
              <w:top w:val="nil"/>
              <w:left w:val="single" w:sz="4" w:space="0" w:color="auto"/>
              <w:bottom w:val="single" w:sz="4" w:space="0" w:color="auto"/>
            </w:tcBorders>
            <w:shd w:val="clear" w:color="auto" w:fill="FBECC9" w:themeFill="accent3" w:themeFillTint="33"/>
          </w:tcPr>
          <w:p w14:paraId="17CDAC7E" w14:textId="6FA362FE"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10</w:t>
            </w:r>
          </w:p>
        </w:tc>
        <w:tc>
          <w:tcPr>
            <w:tcW w:w="737" w:type="dxa"/>
            <w:tcBorders>
              <w:top w:val="nil"/>
              <w:bottom w:val="single" w:sz="4" w:space="0" w:color="auto"/>
              <w:right w:val="single" w:sz="4" w:space="0" w:color="auto"/>
            </w:tcBorders>
            <w:shd w:val="clear" w:color="auto" w:fill="FBECC9" w:themeFill="accent3" w:themeFillTint="33"/>
          </w:tcPr>
          <w:p w14:paraId="485F0EC7" w14:textId="745AAB5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20</w:t>
            </w:r>
          </w:p>
        </w:tc>
        <w:tc>
          <w:tcPr>
            <w:tcW w:w="737" w:type="dxa"/>
            <w:tcBorders>
              <w:top w:val="nil"/>
              <w:left w:val="single" w:sz="4" w:space="0" w:color="auto"/>
              <w:bottom w:val="single" w:sz="4" w:space="0" w:color="auto"/>
            </w:tcBorders>
            <w:shd w:val="clear" w:color="auto" w:fill="FBECC9" w:themeFill="accent3" w:themeFillTint="33"/>
            <w:vAlign w:val="bottom"/>
          </w:tcPr>
          <w:p w14:paraId="01C6BA32" w14:textId="42E1D08B"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8</w:t>
            </w:r>
          </w:p>
        </w:tc>
        <w:tc>
          <w:tcPr>
            <w:tcW w:w="737" w:type="dxa"/>
            <w:tcBorders>
              <w:top w:val="nil"/>
              <w:bottom w:val="single" w:sz="4" w:space="0" w:color="auto"/>
            </w:tcBorders>
            <w:shd w:val="clear" w:color="auto" w:fill="FBECC9" w:themeFill="accent3" w:themeFillTint="33"/>
            <w:vAlign w:val="bottom"/>
          </w:tcPr>
          <w:p w14:paraId="7B0510CA" w14:textId="5D403ADB"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27</w:t>
            </w:r>
          </w:p>
        </w:tc>
        <w:tc>
          <w:tcPr>
            <w:tcW w:w="737" w:type="dxa"/>
            <w:tcBorders>
              <w:top w:val="nil"/>
              <w:bottom w:val="single" w:sz="4" w:space="0" w:color="auto"/>
            </w:tcBorders>
            <w:shd w:val="clear" w:color="auto" w:fill="FBECC9" w:themeFill="accent3" w:themeFillTint="33"/>
            <w:vAlign w:val="bottom"/>
          </w:tcPr>
          <w:p w14:paraId="3FE1B1BB" w14:textId="2D57211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15</w:t>
            </w:r>
          </w:p>
        </w:tc>
        <w:tc>
          <w:tcPr>
            <w:tcW w:w="737" w:type="dxa"/>
            <w:tcBorders>
              <w:top w:val="nil"/>
              <w:bottom w:val="single" w:sz="4" w:space="0" w:color="auto"/>
            </w:tcBorders>
            <w:shd w:val="clear" w:color="auto" w:fill="FBECC9" w:themeFill="accent3" w:themeFillTint="33"/>
            <w:vAlign w:val="bottom"/>
          </w:tcPr>
          <w:p w14:paraId="506C3B29" w14:textId="45B494EF"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27</w:t>
            </w:r>
          </w:p>
        </w:tc>
        <w:tc>
          <w:tcPr>
            <w:tcW w:w="737" w:type="dxa"/>
            <w:tcBorders>
              <w:top w:val="nil"/>
              <w:bottom w:val="single" w:sz="4" w:space="0" w:color="auto"/>
            </w:tcBorders>
            <w:shd w:val="clear" w:color="auto" w:fill="FBECC9" w:themeFill="accent3" w:themeFillTint="33"/>
            <w:vAlign w:val="bottom"/>
          </w:tcPr>
          <w:p w14:paraId="632677C6" w14:textId="2D4A565D"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14</w:t>
            </w:r>
          </w:p>
        </w:tc>
        <w:tc>
          <w:tcPr>
            <w:tcW w:w="737" w:type="dxa"/>
            <w:tcBorders>
              <w:top w:val="nil"/>
              <w:bottom w:val="single" w:sz="4" w:space="0" w:color="auto"/>
              <w:right w:val="single" w:sz="4" w:space="0" w:color="auto"/>
            </w:tcBorders>
            <w:shd w:val="clear" w:color="auto" w:fill="FBECC9" w:themeFill="accent3" w:themeFillTint="33"/>
            <w:vAlign w:val="bottom"/>
          </w:tcPr>
          <w:p w14:paraId="55CDC5A3" w14:textId="08C2349A"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20</w:t>
            </w:r>
          </w:p>
        </w:tc>
        <w:tc>
          <w:tcPr>
            <w:tcW w:w="737" w:type="dxa"/>
            <w:tcBorders>
              <w:top w:val="nil"/>
              <w:left w:val="single" w:sz="4" w:space="0" w:color="auto"/>
              <w:bottom w:val="single" w:sz="4" w:space="0" w:color="auto"/>
            </w:tcBorders>
            <w:shd w:val="clear" w:color="auto" w:fill="FBECC9" w:themeFill="accent3" w:themeFillTint="33"/>
          </w:tcPr>
          <w:p w14:paraId="5223EED5" w14:textId="619AC470"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16</w:t>
            </w:r>
          </w:p>
        </w:tc>
        <w:tc>
          <w:tcPr>
            <w:tcW w:w="737" w:type="dxa"/>
            <w:tcBorders>
              <w:top w:val="nil"/>
              <w:bottom w:val="single" w:sz="4" w:space="0" w:color="auto"/>
            </w:tcBorders>
            <w:shd w:val="clear" w:color="auto" w:fill="FBECC9" w:themeFill="accent3" w:themeFillTint="33"/>
          </w:tcPr>
          <w:p w14:paraId="478E3B71" w14:textId="7E1A1457"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13</w:t>
            </w:r>
          </w:p>
        </w:tc>
      </w:tr>
      <w:tr w:rsidR="00F8728A" w:rsidRPr="00291A76" w14:paraId="62EC133D" w14:textId="77777777" w:rsidTr="0015300C">
        <w:tc>
          <w:tcPr>
            <w:tcW w:w="2324" w:type="dxa"/>
            <w:tcBorders>
              <w:top w:val="single" w:sz="4" w:space="0" w:color="auto"/>
              <w:right w:val="single" w:sz="4" w:space="0" w:color="auto"/>
            </w:tcBorders>
            <w:shd w:val="clear" w:color="auto" w:fill="F6DA94" w:themeFill="accent3" w:themeFillTint="66"/>
          </w:tcPr>
          <w:p w14:paraId="17D4A184" w14:textId="26D37102" w:rsidR="00CC5CCC" w:rsidRPr="00291A76" w:rsidRDefault="00CC5CCC" w:rsidP="00CC5CCC">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Labour force status</w:t>
            </w:r>
          </w:p>
        </w:tc>
        <w:tc>
          <w:tcPr>
            <w:tcW w:w="737" w:type="dxa"/>
            <w:tcBorders>
              <w:top w:val="single" w:sz="4" w:space="0" w:color="auto"/>
              <w:left w:val="single" w:sz="4" w:space="0" w:color="auto"/>
            </w:tcBorders>
            <w:shd w:val="clear" w:color="auto" w:fill="FBECC9" w:themeFill="accent3" w:themeFillTint="33"/>
          </w:tcPr>
          <w:p w14:paraId="5345144D" w14:textId="7CC81750"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1C28B587" w14:textId="0260EACE"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60C8B091" w14:textId="5473B52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8A99B43" w14:textId="1AE6F58B"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E2A912E" w14:textId="5DB88918"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21057C6" w14:textId="6BCDF215"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803F40A" w14:textId="134FB6DB"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6AB5E472" w14:textId="07E2121C"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5F09C7D2" w14:textId="095AE59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tcPr>
          <w:p w14:paraId="1543BE66" w14:textId="6ADCFF2B"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 </w:t>
            </w:r>
          </w:p>
        </w:tc>
      </w:tr>
      <w:tr w:rsidR="00F8728A" w:rsidRPr="00291A76" w14:paraId="2F96A1AA" w14:textId="77777777" w:rsidTr="0015300C">
        <w:tc>
          <w:tcPr>
            <w:tcW w:w="2324" w:type="dxa"/>
            <w:tcBorders>
              <w:right w:val="single" w:sz="4" w:space="0" w:color="auto"/>
            </w:tcBorders>
            <w:shd w:val="clear" w:color="auto" w:fill="F6DA94" w:themeFill="accent3" w:themeFillTint="66"/>
          </w:tcPr>
          <w:p w14:paraId="15AAF03E" w14:textId="05AAE2C2"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Employed full-time</w:t>
            </w:r>
          </w:p>
        </w:tc>
        <w:tc>
          <w:tcPr>
            <w:tcW w:w="737" w:type="dxa"/>
            <w:tcBorders>
              <w:left w:val="single" w:sz="4" w:space="0" w:color="auto"/>
            </w:tcBorders>
            <w:shd w:val="clear" w:color="auto" w:fill="FBECC9" w:themeFill="accent3" w:themeFillTint="33"/>
          </w:tcPr>
          <w:p w14:paraId="59CF2F46" w14:textId="1953A996"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737" w:type="dxa"/>
            <w:tcBorders>
              <w:right w:val="single" w:sz="4" w:space="0" w:color="auto"/>
            </w:tcBorders>
            <w:shd w:val="clear" w:color="auto" w:fill="FBECC9" w:themeFill="accent3" w:themeFillTint="33"/>
          </w:tcPr>
          <w:p w14:paraId="7C556578" w14:textId="6CD708D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62</w:t>
            </w:r>
          </w:p>
        </w:tc>
        <w:tc>
          <w:tcPr>
            <w:tcW w:w="737" w:type="dxa"/>
            <w:tcBorders>
              <w:left w:val="single" w:sz="4" w:space="0" w:color="auto"/>
            </w:tcBorders>
            <w:shd w:val="clear" w:color="auto" w:fill="FBECC9" w:themeFill="accent3" w:themeFillTint="33"/>
            <w:vAlign w:val="bottom"/>
          </w:tcPr>
          <w:p w14:paraId="7322B303" w14:textId="7A78294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44</w:t>
            </w:r>
          </w:p>
        </w:tc>
        <w:tc>
          <w:tcPr>
            <w:tcW w:w="737" w:type="dxa"/>
            <w:shd w:val="clear" w:color="auto" w:fill="FBECC9" w:themeFill="accent3" w:themeFillTint="33"/>
            <w:vAlign w:val="bottom"/>
          </w:tcPr>
          <w:p w14:paraId="2018B16E" w14:textId="07572550"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69</w:t>
            </w:r>
          </w:p>
        </w:tc>
        <w:tc>
          <w:tcPr>
            <w:tcW w:w="737" w:type="dxa"/>
            <w:shd w:val="clear" w:color="auto" w:fill="FBECC9" w:themeFill="accent3" w:themeFillTint="33"/>
            <w:vAlign w:val="bottom"/>
          </w:tcPr>
          <w:p w14:paraId="153A750D" w14:textId="52F3716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55</w:t>
            </w:r>
          </w:p>
        </w:tc>
        <w:tc>
          <w:tcPr>
            <w:tcW w:w="737" w:type="dxa"/>
            <w:shd w:val="clear" w:color="auto" w:fill="FBECC9" w:themeFill="accent3" w:themeFillTint="33"/>
            <w:vAlign w:val="bottom"/>
          </w:tcPr>
          <w:p w14:paraId="7EA92A0B" w14:textId="7196452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76</w:t>
            </w:r>
          </w:p>
        </w:tc>
        <w:tc>
          <w:tcPr>
            <w:tcW w:w="737" w:type="dxa"/>
            <w:shd w:val="clear" w:color="auto" w:fill="FBECC9" w:themeFill="accent3" w:themeFillTint="33"/>
            <w:vAlign w:val="bottom"/>
          </w:tcPr>
          <w:p w14:paraId="3ABEDC49" w14:textId="3E62599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c>
          <w:tcPr>
            <w:tcW w:w="737" w:type="dxa"/>
            <w:tcBorders>
              <w:right w:val="single" w:sz="4" w:space="0" w:color="auto"/>
            </w:tcBorders>
            <w:shd w:val="clear" w:color="auto" w:fill="FBECC9" w:themeFill="accent3" w:themeFillTint="33"/>
            <w:vAlign w:val="bottom"/>
          </w:tcPr>
          <w:p w14:paraId="4715B2C3" w14:textId="4E215ED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71</w:t>
            </w:r>
          </w:p>
        </w:tc>
        <w:tc>
          <w:tcPr>
            <w:tcW w:w="737" w:type="dxa"/>
            <w:tcBorders>
              <w:left w:val="single" w:sz="4" w:space="0" w:color="auto"/>
            </w:tcBorders>
            <w:shd w:val="clear" w:color="auto" w:fill="FBECC9" w:themeFill="accent3" w:themeFillTint="33"/>
          </w:tcPr>
          <w:p w14:paraId="2677BF4E" w14:textId="0097316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54</w:t>
            </w:r>
          </w:p>
        </w:tc>
        <w:tc>
          <w:tcPr>
            <w:tcW w:w="737" w:type="dxa"/>
            <w:shd w:val="clear" w:color="auto" w:fill="FBECC9" w:themeFill="accent3" w:themeFillTint="33"/>
          </w:tcPr>
          <w:p w14:paraId="5AF2CC5B" w14:textId="76566CF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56</w:t>
            </w:r>
          </w:p>
        </w:tc>
      </w:tr>
      <w:tr w:rsidR="00F8728A" w:rsidRPr="00291A76" w14:paraId="093908B8" w14:textId="77777777" w:rsidTr="0015300C">
        <w:tc>
          <w:tcPr>
            <w:tcW w:w="2324" w:type="dxa"/>
            <w:tcBorders>
              <w:right w:val="single" w:sz="4" w:space="0" w:color="auto"/>
            </w:tcBorders>
            <w:shd w:val="clear" w:color="auto" w:fill="F6DA94" w:themeFill="accent3" w:themeFillTint="66"/>
          </w:tcPr>
          <w:p w14:paraId="40C4D218" w14:textId="03D19619"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Employed part-time</w:t>
            </w:r>
          </w:p>
        </w:tc>
        <w:tc>
          <w:tcPr>
            <w:tcW w:w="737" w:type="dxa"/>
            <w:tcBorders>
              <w:left w:val="single" w:sz="4" w:space="0" w:color="auto"/>
            </w:tcBorders>
            <w:shd w:val="clear" w:color="auto" w:fill="FBECC9" w:themeFill="accent3" w:themeFillTint="33"/>
          </w:tcPr>
          <w:p w14:paraId="59BCCCAB" w14:textId="5CF8F23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w:t>
            </w:r>
          </w:p>
        </w:tc>
        <w:tc>
          <w:tcPr>
            <w:tcW w:w="737" w:type="dxa"/>
            <w:tcBorders>
              <w:right w:val="single" w:sz="4" w:space="0" w:color="auto"/>
            </w:tcBorders>
            <w:shd w:val="clear" w:color="auto" w:fill="FBECC9" w:themeFill="accent3" w:themeFillTint="33"/>
          </w:tcPr>
          <w:p w14:paraId="3B048FD1" w14:textId="42D6B9D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left w:val="single" w:sz="4" w:space="0" w:color="auto"/>
            </w:tcBorders>
            <w:shd w:val="clear" w:color="auto" w:fill="FBECC9" w:themeFill="accent3" w:themeFillTint="33"/>
            <w:vAlign w:val="bottom"/>
          </w:tcPr>
          <w:p w14:paraId="390E1AA5" w14:textId="5678C64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w:t>
            </w:r>
          </w:p>
        </w:tc>
        <w:tc>
          <w:tcPr>
            <w:tcW w:w="737" w:type="dxa"/>
            <w:shd w:val="clear" w:color="auto" w:fill="FBECC9" w:themeFill="accent3" w:themeFillTint="33"/>
            <w:vAlign w:val="bottom"/>
          </w:tcPr>
          <w:p w14:paraId="4A6D9C12" w14:textId="2434DE3E"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737" w:type="dxa"/>
            <w:shd w:val="clear" w:color="auto" w:fill="FBECC9" w:themeFill="accent3" w:themeFillTint="33"/>
            <w:vAlign w:val="bottom"/>
          </w:tcPr>
          <w:p w14:paraId="6D20FDFC" w14:textId="50C3FC0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shd w:val="clear" w:color="auto" w:fill="FBECC9" w:themeFill="accent3" w:themeFillTint="33"/>
            <w:vAlign w:val="bottom"/>
          </w:tcPr>
          <w:p w14:paraId="25BCA8C8" w14:textId="208350E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w:t>
            </w:r>
          </w:p>
        </w:tc>
        <w:tc>
          <w:tcPr>
            <w:tcW w:w="737" w:type="dxa"/>
            <w:shd w:val="clear" w:color="auto" w:fill="FBECC9" w:themeFill="accent3" w:themeFillTint="33"/>
            <w:vAlign w:val="bottom"/>
          </w:tcPr>
          <w:p w14:paraId="51A3BA46" w14:textId="1F69F0E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c>
          <w:tcPr>
            <w:tcW w:w="737" w:type="dxa"/>
            <w:tcBorders>
              <w:right w:val="single" w:sz="4" w:space="0" w:color="auto"/>
            </w:tcBorders>
            <w:shd w:val="clear" w:color="auto" w:fill="FBECC9" w:themeFill="accent3" w:themeFillTint="33"/>
            <w:vAlign w:val="bottom"/>
          </w:tcPr>
          <w:p w14:paraId="112E036C" w14:textId="546722A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tcBorders>
              <w:left w:val="single" w:sz="4" w:space="0" w:color="auto"/>
            </w:tcBorders>
            <w:shd w:val="clear" w:color="auto" w:fill="FBECC9" w:themeFill="accent3" w:themeFillTint="33"/>
          </w:tcPr>
          <w:p w14:paraId="2D46009B" w14:textId="7BFA6F7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shd w:val="clear" w:color="auto" w:fill="FBECC9" w:themeFill="accent3" w:themeFillTint="33"/>
          </w:tcPr>
          <w:p w14:paraId="719200E3" w14:textId="15D3787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r>
      <w:tr w:rsidR="00F8728A" w:rsidRPr="00291A76" w14:paraId="6702C42F" w14:textId="77777777" w:rsidTr="0015300C">
        <w:tc>
          <w:tcPr>
            <w:tcW w:w="2324" w:type="dxa"/>
            <w:tcBorders>
              <w:right w:val="single" w:sz="4" w:space="0" w:color="auto"/>
            </w:tcBorders>
            <w:shd w:val="clear" w:color="auto" w:fill="F6DA94" w:themeFill="accent3" w:themeFillTint="66"/>
          </w:tcPr>
          <w:p w14:paraId="6C101EE2" w14:textId="1E1E07CF"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Unemployed</w:t>
            </w:r>
          </w:p>
        </w:tc>
        <w:tc>
          <w:tcPr>
            <w:tcW w:w="737" w:type="dxa"/>
            <w:tcBorders>
              <w:left w:val="single" w:sz="4" w:space="0" w:color="auto"/>
            </w:tcBorders>
            <w:shd w:val="clear" w:color="auto" w:fill="FBECC9" w:themeFill="accent3" w:themeFillTint="33"/>
          </w:tcPr>
          <w:p w14:paraId="417DAC1A" w14:textId="37BFED56"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right w:val="single" w:sz="4" w:space="0" w:color="auto"/>
            </w:tcBorders>
            <w:shd w:val="clear" w:color="auto" w:fill="FBECC9" w:themeFill="accent3" w:themeFillTint="33"/>
          </w:tcPr>
          <w:p w14:paraId="0D403FC9" w14:textId="108EF06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left w:val="single" w:sz="4" w:space="0" w:color="auto"/>
            </w:tcBorders>
            <w:shd w:val="clear" w:color="auto" w:fill="FBECC9" w:themeFill="accent3" w:themeFillTint="33"/>
            <w:vAlign w:val="bottom"/>
          </w:tcPr>
          <w:p w14:paraId="74DBA96E" w14:textId="538B99C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shd w:val="clear" w:color="auto" w:fill="FBECC9" w:themeFill="accent3" w:themeFillTint="33"/>
            <w:vAlign w:val="bottom"/>
          </w:tcPr>
          <w:p w14:paraId="7DFB7BF6" w14:textId="02254F84"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w:t>
            </w:r>
          </w:p>
        </w:tc>
        <w:tc>
          <w:tcPr>
            <w:tcW w:w="737" w:type="dxa"/>
            <w:shd w:val="clear" w:color="auto" w:fill="FBECC9" w:themeFill="accent3" w:themeFillTint="33"/>
            <w:vAlign w:val="bottom"/>
          </w:tcPr>
          <w:p w14:paraId="29FFCFA2" w14:textId="72DE4E3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shd w:val="clear" w:color="auto" w:fill="FBECC9" w:themeFill="accent3" w:themeFillTint="33"/>
            <w:vAlign w:val="bottom"/>
          </w:tcPr>
          <w:p w14:paraId="55CD3844" w14:textId="3A23FBA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w:t>
            </w:r>
          </w:p>
        </w:tc>
        <w:tc>
          <w:tcPr>
            <w:tcW w:w="737" w:type="dxa"/>
            <w:shd w:val="clear" w:color="auto" w:fill="FBECC9" w:themeFill="accent3" w:themeFillTint="33"/>
            <w:vAlign w:val="bottom"/>
          </w:tcPr>
          <w:p w14:paraId="3CF46E4E" w14:textId="6768927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right w:val="single" w:sz="4" w:space="0" w:color="auto"/>
            </w:tcBorders>
            <w:shd w:val="clear" w:color="auto" w:fill="FBECC9" w:themeFill="accent3" w:themeFillTint="33"/>
            <w:vAlign w:val="bottom"/>
          </w:tcPr>
          <w:p w14:paraId="08388BDE" w14:textId="3FA75B7A"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tcBorders>
              <w:left w:val="single" w:sz="4" w:space="0" w:color="auto"/>
            </w:tcBorders>
            <w:shd w:val="clear" w:color="auto" w:fill="FBECC9" w:themeFill="accent3" w:themeFillTint="33"/>
          </w:tcPr>
          <w:p w14:paraId="7C5A7BD7" w14:textId="4348170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shd w:val="clear" w:color="auto" w:fill="FBECC9" w:themeFill="accent3" w:themeFillTint="33"/>
          </w:tcPr>
          <w:p w14:paraId="364DF026" w14:textId="55C4837A"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r>
      <w:tr w:rsidR="00F8728A" w:rsidRPr="00291A76" w14:paraId="14D47D2B" w14:textId="77777777" w:rsidTr="0015300C">
        <w:tc>
          <w:tcPr>
            <w:tcW w:w="2324" w:type="dxa"/>
            <w:tcBorders>
              <w:bottom w:val="nil"/>
              <w:right w:val="single" w:sz="4" w:space="0" w:color="auto"/>
            </w:tcBorders>
            <w:shd w:val="clear" w:color="auto" w:fill="F6DA94" w:themeFill="accent3" w:themeFillTint="66"/>
          </w:tcPr>
          <w:p w14:paraId="702D2BDE" w14:textId="51007050" w:rsidR="00CC5CCC" w:rsidRPr="00A94FED" w:rsidRDefault="00CC5CCC" w:rsidP="00CC5CCC">
            <w:pPr>
              <w:keepNext/>
              <w:keepLines/>
              <w:suppressLineNumbers/>
              <w:suppressAutoHyphens/>
              <w:spacing w:before="0"/>
              <w:contextualSpacing/>
              <w:rPr>
                <w:rFonts w:ascii="Arial" w:hAnsi="Arial" w:cs="Arial"/>
                <w:sz w:val="16"/>
                <w:szCs w:val="16"/>
              </w:rPr>
            </w:pPr>
            <w:r w:rsidRPr="00A94FED">
              <w:rPr>
                <w:rFonts w:ascii="Arial" w:hAnsi="Arial" w:cs="Arial"/>
                <w:sz w:val="16"/>
                <w:szCs w:val="16"/>
              </w:rPr>
              <w:t>Not in the labour force</w:t>
            </w:r>
          </w:p>
        </w:tc>
        <w:tc>
          <w:tcPr>
            <w:tcW w:w="737" w:type="dxa"/>
            <w:tcBorders>
              <w:left w:val="single" w:sz="4" w:space="0" w:color="auto"/>
              <w:bottom w:val="nil"/>
            </w:tcBorders>
            <w:shd w:val="clear" w:color="auto" w:fill="FBECC9" w:themeFill="accent3" w:themeFillTint="33"/>
          </w:tcPr>
          <w:p w14:paraId="0FF8D9F7" w14:textId="3F72B46B"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21</w:t>
            </w:r>
          </w:p>
        </w:tc>
        <w:tc>
          <w:tcPr>
            <w:tcW w:w="737" w:type="dxa"/>
            <w:tcBorders>
              <w:bottom w:val="nil"/>
              <w:right w:val="single" w:sz="4" w:space="0" w:color="auto"/>
            </w:tcBorders>
            <w:shd w:val="clear" w:color="auto" w:fill="FBECC9" w:themeFill="accent3" w:themeFillTint="33"/>
          </w:tcPr>
          <w:p w14:paraId="58CE8503" w14:textId="08C6D592"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15</w:t>
            </w:r>
          </w:p>
        </w:tc>
        <w:tc>
          <w:tcPr>
            <w:tcW w:w="737" w:type="dxa"/>
            <w:tcBorders>
              <w:left w:val="single" w:sz="4" w:space="0" w:color="auto"/>
              <w:bottom w:val="nil"/>
            </w:tcBorders>
            <w:shd w:val="clear" w:color="auto" w:fill="FBECC9" w:themeFill="accent3" w:themeFillTint="33"/>
            <w:vAlign w:val="bottom"/>
          </w:tcPr>
          <w:p w14:paraId="05D1AB58" w14:textId="7F324406"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24</w:t>
            </w:r>
          </w:p>
        </w:tc>
        <w:tc>
          <w:tcPr>
            <w:tcW w:w="737" w:type="dxa"/>
            <w:tcBorders>
              <w:bottom w:val="nil"/>
            </w:tcBorders>
            <w:shd w:val="clear" w:color="auto" w:fill="FBECC9" w:themeFill="accent3" w:themeFillTint="33"/>
            <w:vAlign w:val="bottom"/>
          </w:tcPr>
          <w:p w14:paraId="397C2F60" w14:textId="35AF9682"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11</w:t>
            </w:r>
          </w:p>
        </w:tc>
        <w:tc>
          <w:tcPr>
            <w:tcW w:w="737" w:type="dxa"/>
            <w:tcBorders>
              <w:bottom w:val="nil"/>
            </w:tcBorders>
            <w:shd w:val="clear" w:color="auto" w:fill="FBECC9" w:themeFill="accent3" w:themeFillTint="33"/>
            <w:vAlign w:val="bottom"/>
          </w:tcPr>
          <w:p w14:paraId="57A70DFB" w14:textId="7326FA71"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12</w:t>
            </w:r>
          </w:p>
        </w:tc>
        <w:tc>
          <w:tcPr>
            <w:tcW w:w="737" w:type="dxa"/>
            <w:tcBorders>
              <w:bottom w:val="nil"/>
            </w:tcBorders>
            <w:shd w:val="clear" w:color="auto" w:fill="FBECC9" w:themeFill="accent3" w:themeFillTint="33"/>
            <w:vAlign w:val="bottom"/>
          </w:tcPr>
          <w:p w14:paraId="3ED04D2C" w14:textId="1C325113"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6</w:t>
            </w:r>
          </w:p>
        </w:tc>
        <w:tc>
          <w:tcPr>
            <w:tcW w:w="737" w:type="dxa"/>
            <w:tcBorders>
              <w:bottom w:val="nil"/>
            </w:tcBorders>
            <w:shd w:val="clear" w:color="auto" w:fill="FBECC9" w:themeFill="accent3" w:themeFillTint="33"/>
            <w:vAlign w:val="bottom"/>
          </w:tcPr>
          <w:p w14:paraId="582D558B" w14:textId="76A1325D"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17</w:t>
            </w:r>
          </w:p>
        </w:tc>
        <w:tc>
          <w:tcPr>
            <w:tcW w:w="737" w:type="dxa"/>
            <w:tcBorders>
              <w:bottom w:val="nil"/>
              <w:right w:val="single" w:sz="4" w:space="0" w:color="auto"/>
            </w:tcBorders>
            <w:shd w:val="clear" w:color="auto" w:fill="FBECC9" w:themeFill="accent3" w:themeFillTint="33"/>
            <w:vAlign w:val="bottom"/>
          </w:tcPr>
          <w:p w14:paraId="5E37970D" w14:textId="681AEEA4"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12</w:t>
            </w:r>
          </w:p>
        </w:tc>
        <w:tc>
          <w:tcPr>
            <w:tcW w:w="737" w:type="dxa"/>
            <w:tcBorders>
              <w:left w:val="single" w:sz="4" w:space="0" w:color="auto"/>
              <w:bottom w:val="nil"/>
            </w:tcBorders>
            <w:shd w:val="clear" w:color="auto" w:fill="FBECC9" w:themeFill="accent3" w:themeFillTint="33"/>
          </w:tcPr>
          <w:p w14:paraId="15AABA99" w14:textId="1F06423B"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18</w:t>
            </w:r>
          </w:p>
        </w:tc>
        <w:tc>
          <w:tcPr>
            <w:tcW w:w="737" w:type="dxa"/>
            <w:tcBorders>
              <w:bottom w:val="nil"/>
            </w:tcBorders>
            <w:shd w:val="clear" w:color="auto" w:fill="FBECC9" w:themeFill="accent3" w:themeFillTint="33"/>
          </w:tcPr>
          <w:p w14:paraId="51C53023" w14:textId="61613F6E" w:rsidR="00CC5CCC" w:rsidRPr="00A94FED" w:rsidRDefault="00CC5CCC" w:rsidP="00CC5CCC">
            <w:pPr>
              <w:keepNext/>
              <w:keepLines/>
              <w:suppressLineNumbers/>
              <w:suppressAutoHyphens/>
              <w:spacing w:before="0"/>
              <w:contextualSpacing/>
              <w:jc w:val="center"/>
              <w:rPr>
                <w:rFonts w:ascii="Arial" w:hAnsi="Arial" w:cs="Arial"/>
                <w:sz w:val="16"/>
                <w:szCs w:val="16"/>
              </w:rPr>
            </w:pPr>
            <w:r w:rsidRPr="00A94FED">
              <w:rPr>
                <w:rFonts w:ascii="Arial" w:hAnsi="Arial" w:cs="Arial"/>
                <w:sz w:val="16"/>
                <w:szCs w:val="16"/>
              </w:rPr>
              <w:t>17</w:t>
            </w:r>
          </w:p>
        </w:tc>
      </w:tr>
      <w:tr w:rsidR="00F8728A" w:rsidRPr="00291A76" w14:paraId="21632FB5" w14:textId="77777777" w:rsidTr="0015300C">
        <w:tc>
          <w:tcPr>
            <w:tcW w:w="2324" w:type="dxa"/>
            <w:tcBorders>
              <w:top w:val="single" w:sz="4" w:space="0" w:color="auto"/>
              <w:right w:val="single" w:sz="4" w:space="0" w:color="auto"/>
            </w:tcBorders>
            <w:shd w:val="clear" w:color="auto" w:fill="F6DA94" w:themeFill="accent3" w:themeFillTint="66"/>
          </w:tcPr>
          <w:p w14:paraId="29B84FD6" w14:textId="44B6E336" w:rsidR="00CC5CCC" w:rsidRPr="00291A76" w:rsidRDefault="00CC5CCC" w:rsidP="00CC5CCC">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Ethnicity</w:t>
            </w:r>
          </w:p>
        </w:tc>
        <w:tc>
          <w:tcPr>
            <w:tcW w:w="737" w:type="dxa"/>
            <w:tcBorders>
              <w:top w:val="single" w:sz="4" w:space="0" w:color="auto"/>
              <w:left w:val="single" w:sz="4" w:space="0" w:color="auto"/>
            </w:tcBorders>
            <w:shd w:val="clear" w:color="auto" w:fill="FBECC9" w:themeFill="accent3" w:themeFillTint="33"/>
          </w:tcPr>
          <w:p w14:paraId="1EDB991D" w14:textId="24D91F1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698DB53D" w14:textId="0E68F23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7C6EDED7" w14:textId="38E9189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628A813E" w14:textId="5EDE9BB1"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467DDB5" w14:textId="4F7CD43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FB14F7B" w14:textId="483D7B4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042FCA6" w14:textId="25EFD39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14E3336A" w14:textId="126B29D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6B382B71" w14:textId="1637166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64E78842" w14:textId="1109CAB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5094D424" w14:textId="77777777" w:rsidTr="0015300C">
        <w:tc>
          <w:tcPr>
            <w:tcW w:w="2324" w:type="dxa"/>
            <w:tcBorders>
              <w:right w:val="single" w:sz="4" w:space="0" w:color="auto"/>
            </w:tcBorders>
            <w:shd w:val="clear" w:color="auto" w:fill="F6DA94" w:themeFill="accent3" w:themeFillTint="66"/>
          </w:tcPr>
          <w:p w14:paraId="752A0386" w14:textId="38B3AAFA"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Indigenous</w:t>
            </w:r>
          </w:p>
        </w:tc>
        <w:tc>
          <w:tcPr>
            <w:tcW w:w="737" w:type="dxa"/>
            <w:tcBorders>
              <w:left w:val="single" w:sz="4" w:space="0" w:color="auto"/>
            </w:tcBorders>
            <w:shd w:val="clear" w:color="auto" w:fill="FBECC9" w:themeFill="accent3" w:themeFillTint="33"/>
          </w:tcPr>
          <w:p w14:paraId="67D62489" w14:textId="1C6FAA6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w:t>
            </w:r>
          </w:p>
        </w:tc>
        <w:tc>
          <w:tcPr>
            <w:tcW w:w="737" w:type="dxa"/>
            <w:tcBorders>
              <w:right w:val="single" w:sz="4" w:space="0" w:color="auto"/>
            </w:tcBorders>
            <w:shd w:val="clear" w:color="auto" w:fill="FBECC9" w:themeFill="accent3" w:themeFillTint="33"/>
          </w:tcPr>
          <w:p w14:paraId="1D449B86" w14:textId="690A6BD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tcBorders>
              <w:left w:val="single" w:sz="4" w:space="0" w:color="auto"/>
            </w:tcBorders>
            <w:shd w:val="clear" w:color="auto" w:fill="FBECC9" w:themeFill="accent3" w:themeFillTint="33"/>
            <w:vAlign w:val="bottom"/>
          </w:tcPr>
          <w:p w14:paraId="6C0F31E7" w14:textId="440B7C8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shd w:val="clear" w:color="auto" w:fill="FBECC9" w:themeFill="accent3" w:themeFillTint="33"/>
            <w:vAlign w:val="bottom"/>
          </w:tcPr>
          <w:p w14:paraId="1EF22AFD" w14:textId="78464339"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w:t>
            </w:r>
          </w:p>
        </w:tc>
        <w:tc>
          <w:tcPr>
            <w:tcW w:w="737" w:type="dxa"/>
            <w:shd w:val="clear" w:color="auto" w:fill="FBECC9" w:themeFill="accent3" w:themeFillTint="33"/>
            <w:vAlign w:val="bottom"/>
          </w:tcPr>
          <w:p w14:paraId="1DFA5D09" w14:textId="71C4268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shd w:val="clear" w:color="auto" w:fill="FBECC9" w:themeFill="accent3" w:themeFillTint="33"/>
            <w:vAlign w:val="bottom"/>
          </w:tcPr>
          <w:p w14:paraId="28CFEE53" w14:textId="4247D4A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shd w:val="clear" w:color="auto" w:fill="FBECC9" w:themeFill="accent3" w:themeFillTint="33"/>
            <w:vAlign w:val="bottom"/>
          </w:tcPr>
          <w:p w14:paraId="4BF6A7A4" w14:textId="4AEE356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right w:val="single" w:sz="4" w:space="0" w:color="auto"/>
            </w:tcBorders>
            <w:shd w:val="clear" w:color="auto" w:fill="FBECC9" w:themeFill="accent3" w:themeFillTint="33"/>
            <w:vAlign w:val="bottom"/>
          </w:tcPr>
          <w:p w14:paraId="508A0EFA" w14:textId="7FCFFB7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tcBorders>
              <w:left w:val="single" w:sz="4" w:space="0" w:color="auto"/>
            </w:tcBorders>
            <w:shd w:val="clear" w:color="auto" w:fill="FBECC9" w:themeFill="accent3" w:themeFillTint="33"/>
          </w:tcPr>
          <w:p w14:paraId="5B6D62D6" w14:textId="0618A466"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shd w:val="clear" w:color="auto" w:fill="FBECC9" w:themeFill="accent3" w:themeFillTint="33"/>
          </w:tcPr>
          <w:p w14:paraId="0E7599AA" w14:textId="703D98C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r>
      <w:tr w:rsidR="00F8728A" w:rsidRPr="00291A76" w14:paraId="56E3F1D9" w14:textId="77777777" w:rsidTr="0015300C">
        <w:tc>
          <w:tcPr>
            <w:tcW w:w="2324" w:type="dxa"/>
            <w:tcBorders>
              <w:right w:val="single" w:sz="4" w:space="0" w:color="auto"/>
            </w:tcBorders>
            <w:shd w:val="clear" w:color="auto" w:fill="F6DA94" w:themeFill="accent3" w:themeFillTint="66"/>
          </w:tcPr>
          <w:p w14:paraId="789B4A8F" w14:textId="16CB3A08"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Other Australian born</w:t>
            </w:r>
          </w:p>
        </w:tc>
        <w:tc>
          <w:tcPr>
            <w:tcW w:w="737" w:type="dxa"/>
            <w:tcBorders>
              <w:left w:val="single" w:sz="4" w:space="0" w:color="auto"/>
            </w:tcBorders>
            <w:shd w:val="clear" w:color="auto" w:fill="FBECC9" w:themeFill="accent3" w:themeFillTint="33"/>
          </w:tcPr>
          <w:p w14:paraId="788835D9" w14:textId="7920AC4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69</w:t>
            </w:r>
          </w:p>
        </w:tc>
        <w:tc>
          <w:tcPr>
            <w:tcW w:w="737" w:type="dxa"/>
            <w:tcBorders>
              <w:right w:val="single" w:sz="4" w:space="0" w:color="auto"/>
            </w:tcBorders>
            <w:shd w:val="clear" w:color="auto" w:fill="FBECC9" w:themeFill="accent3" w:themeFillTint="33"/>
          </w:tcPr>
          <w:p w14:paraId="1C86C73C" w14:textId="6CFB248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66</w:t>
            </w:r>
          </w:p>
        </w:tc>
        <w:tc>
          <w:tcPr>
            <w:tcW w:w="737" w:type="dxa"/>
            <w:tcBorders>
              <w:left w:val="single" w:sz="4" w:space="0" w:color="auto"/>
            </w:tcBorders>
            <w:shd w:val="clear" w:color="auto" w:fill="FBECC9" w:themeFill="accent3" w:themeFillTint="33"/>
            <w:vAlign w:val="bottom"/>
          </w:tcPr>
          <w:p w14:paraId="799616F2" w14:textId="14027EA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68</w:t>
            </w:r>
          </w:p>
        </w:tc>
        <w:tc>
          <w:tcPr>
            <w:tcW w:w="737" w:type="dxa"/>
            <w:shd w:val="clear" w:color="auto" w:fill="FBECC9" w:themeFill="accent3" w:themeFillTint="33"/>
            <w:vAlign w:val="bottom"/>
          </w:tcPr>
          <w:p w14:paraId="6C4A9B1D" w14:textId="27346E5B"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68</w:t>
            </w:r>
          </w:p>
        </w:tc>
        <w:tc>
          <w:tcPr>
            <w:tcW w:w="737" w:type="dxa"/>
            <w:shd w:val="clear" w:color="auto" w:fill="FBECC9" w:themeFill="accent3" w:themeFillTint="33"/>
            <w:vAlign w:val="bottom"/>
          </w:tcPr>
          <w:p w14:paraId="0DFB2D11" w14:textId="6F1B6FC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75</w:t>
            </w:r>
          </w:p>
        </w:tc>
        <w:tc>
          <w:tcPr>
            <w:tcW w:w="737" w:type="dxa"/>
            <w:shd w:val="clear" w:color="auto" w:fill="FBECC9" w:themeFill="accent3" w:themeFillTint="33"/>
            <w:vAlign w:val="bottom"/>
          </w:tcPr>
          <w:p w14:paraId="77FC8EE8" w14:textId="4A05ED4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71</w:t>
            </w:r>
          </w:p>
        </w:tc>
        <w:tc>
          <w:tcPr>
            <w:tcW w:w="737" w:type="dxa"/>
            <w:shd w:val="clear" w:color="auto" w:fill="FBECC9" w:themeFill="accent3" w:themeFillTint="33"/>
            <w:vAlign w:val="bottom"/>
          </w:tcPr>
          <w:p w14:paraId="2F036127" w14:textId="4625799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62</w:t>
            </w:r>
          </w:p>
        </w:tc>
        <w:tc>
          <w:tcPr>
            <w:tcW w:w="737" w:type="dxa"/>
            <w:tcBorders>
              <w:right w:val="single" w:sz="4" w:space="0" w:color="auto"/>
            </w:tcBorders>
            <w:shd w:val="clear" w:color="auto" w:fill="FBECC9" w:themeFill="accent3" w:themeFillTint="33"/>
            <w:vAlign w:val="bottom"/>
          </w:tcPr>
          <w:p w14:paraId="2FB2ED36" w14:textId="5EE84C4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65</w:t>
            </w:r>
          </w:p>
        </w:tc>
        <w:tc>
          <w:tcPr>
            <w:tcW w:w="737" w:type="dxa"/>
            <w:tcBorders>
              <w:left w:val="single" w:sz="4" w:space="0" w:color="auto"/>
            </w:tcBorders>
            <w:shd w:val="clear" w:color="auto" w:fill="FBECC9" w:themeFill="accent3" w:themeFillTint="33"/>
          </w:tcPr>
          <w:p w14:paraId="7E42F480" w14:textId="109BFD5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74</w:t>
            </w:r>
          </w:p>
        </w:tc>
        <w:tc>
          <w:tcPr>
            <w:tcW w:w="737" w:type="dxa"/>
            <w:shd w:val="clear" w:color="auto" w:fill="FBECC9" w:themeFill="accent3" w:themeFillTint="33"/>
          </w:tcPr>
          <w:p w14:paraId="69AAC211" w14:textId="4930F5C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71</w:t>
            </w:r>
          </w:p>
        </w:tc>
      </w:tr>
      <w:tr w:rsidR="00F8728A" w:rsidRPr="00291A76" w14:paraId="0A5E4B5D" w14:textId="77777777" w:rsidTr="0015300C">
        <w:tc>
          <w:tcPr>
            <w:tcW w:w="2324" w:type="dxa"/>
            <w:tcBorders>
              <w:bottom w:val="nil"/>
              <w:right w:val="single" w:sz="4" w:space="0" w:color="auto"/>
            </w:tcBorders>
            <w:shd w:val="clear" w:color="auto" w:fill="F6DA94" w:themeFill="accent3" w:themeFillTint="66"/>
          </w:tcPr>
          <w:p w14:paraId="01C1EC59" w14:textId="62AC455E"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Mainly NESB</w:t>
            </w:r>
          </w:p>
        </w:tc>
        <w:tc>
          <w:tcPr>
            <w:tcW w:w="737" w:type="dxa"/>
            <w:tcBorders>
              <w:left w:val="single" w:sz="4" w:space="0" w:color="auto"/>
              <w:bottom w:val="nil"/>
            </w:tcBorders>
            <w:shd w:val="clear" w:color="auto" w:fill="FBECC9" w:themeFill="accent3" w:themeFillTint="33"/>
          </w:tcPr>
          <w:p w14:paraId="0794D5FF" w14:textId="0CBDA316"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bottom w:val="nil"/>
              <w:right w:val="single" w:sz="4" w:space="0" w:color="auto"/>
            </w:tcBorders>
            <w:shd w:val="clear" w:color="auto" w:fill="FBECC9" w:themeFill="accent3" w:themeFillTint="33"/>
          </w:tcPr>
          <w:p w14:paraId="73E24BF0" w14:textId="6D833C9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c>
          <w:tcPr>
            <w:tcW w:w="737" w:type="dxa"/>
            <w:tcBorders>
              <w:left w:val="single" w:sz="4" w:space="0" w:color="auto"/>
              <w:bottom w:val="nil"/>
            </w:tcBorders>
            <w:shd w:val="clear" w:color="auto" w:fill="FBECC9" w:themeFill="accent3" w:themeFillTint="33"/>
            <w:vAlign w:val="bottom"/>
          </w:tcPr>
          <w:p w14:paraId="4B881EC7" w14:textId="18C379E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c>
          <w:tcPr>
            <w:tcW w:w="737" w:type="dxa"/>
            <w:tcBorders>
              <w:bottom w:val="nil"/>
            </w:tcBorders>
            <w:shd w:val="clear" w:color="auto" w:fill="FBECC9" w:themeFill="accent3" w:themeFillTint="33"/>
            <w:vAlign w:val="bottom"/>
          </w:tcPr>
          <w:p w14:paraId="441888F1" w14:textId="222BAD7B"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tcBorders>
            <w:shd w:val="clear" w:color="auto" w:fill="FBECC9" w:themeFill="accent3" w:themeFillTint="33"/>
            <w:vAlign w:val="bottom"/>
          </w:tcPr>
          <w:p w14:paraId="401198BA" w14:textId="3A6F45B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bottom w:val="nil"/>
            </w:tcBorders>
            <w:shd w:val="clear" w:color="auto" w:fill="FBECC9" w:themeFill="accent3" w:themeFillTint="33"/>
            <w:vAlign w:val="bottom"/>
          </w:tcPr>
          <w:p w14:paraId="7E1CE8A4" w14:textId="593AE6A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tcBorders>
            <w:shd w:val="clear" w:color="auto" w:fill="FBECC9" w:themeFill="accent3" w:themeFillTint="33"/>
            <w:vAlign w:val="bottom"/>
          </w:tcPr>
          <w:p w14:paraId="3615C9F3" w14:textId="4AA59C5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right w:val="single" w:sz="4" w:space="0" w:color="auto"/>
            </w:tcBorders>
            <w:shd w:val="clear" w:color="auto" w:fill="FBECC9" w:themeFill="accent3" w:themeFillTint="33"/>
            <w:vAlign w:val="bottom"/>
          </w:tcPr>
          <w:p w14:paraId="7CF1382E" w14:textId="7C09794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left w:val="single" w:sz="4" w:space="0" w:color="auto"/>
              <w:bottom w:val="nil"/>
            </w:tcBorders>
            <w:shd w:val="clear" w:color="auto" w:fill="FBECC9" w:themeFill="accent3" w:themeFillTint="33"/>
          </w:tcPr>
          <w:p w14:paraId="4D0532CC" w14:textId="22047586"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bottom w:val="nil"/>
            </w:tcBorders>
            <w:shd w:val="clear" w:color="auto" w:fill="FBECC9" w:themeFill="accent3" w:themeFillTint="33"/>
          </w:tcPr>
          <w:p w14:paraId="5B7AA023" w14:textId="23E1B7C6"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r>
      <w:tr w:rsidR="00F8728A" w:rsidRPr="00291A76" w14:paraId="110874B7" w14:textId="77777777" w:rsidTr="0015300C">
        <w:tc>
          <w:tcPr>
            <w:tcW w:w="2324" w:type="dxa"/>
            <w:tcBorders>
              <w:top w:val="nil"/>
              <w:bottom w:val="single" w:sz="4" w:space="0" w:color="auto"/>
              <w:right w:val="single" w:sz="4" w:space="0" w:color="auto"/>
            </w:tcBorders>
            <w:shd w:val="clear" w:color="auto" w:fill="F6DA94" w:themeFill="accent3" w:themeFillTint="66"/>
          </w:tcPr>
          <w:p w14:paraId="5E7DF0CC" w14:textId="07C7A3B0"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Mainly ESB</w:t>
            </w:r>
          </w:p>
        </w:tc>
        <w:tc>
          <w:tcPr>
            <w:tcW w:w="737" w:type="dxa"/>
            <w:tcBorders>
              <w:top w:val="nil"/>
              <w:left w:val="single" w:sz="4" w:space="0" w:color="auto"/>
              <w:bottom w:val="single" w:sz="4" w:space="0" w:color="auto"/>
            </w:tcBorders>
            <w:shd w:val="clear" w:color="auto" w:fill="FBECC9" w:themeFill="accent3" w:themeFillTint="33"/>
          </w:tcPr>
          <w:p w14:paraId="208B9CED" w14:textId="2277B9B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tcBorders>
              <w:top w:val="nil"/>
              <w:bottom w:val="single" w:sz="4" w:space="0" w:color="auto"/>
              <w:right w:val="single" w:sz="4" w:space="0" w:color="auto"/>
            </w:tcBorders>
            <w:shd w:val="clear" w:color="auto" w:fill="FBECC9" w:themeFill="accent3" w:themeFillTint="33"/>
          </w:tcPr>
          <w:p w14:paraId="270FE945" w14:textId="5120339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tcBorders>
              <w:top w:val="nil"/>
              <w:left w:val="single" w:sz="4" w:space="0" w:color="auto"/>
              <w:bottom w:val="single" w:sz="4" w:space="0" w:color="auto"/>
            </w:tcBorders>
            <w:shd w:val="clear" w:color="auto" w:fill="FBECC9" w:themeFill="accent3" w:themeFillTint="33"/>
            <w:vAlign w:val="bottom"/>
          </w:tcPr>
          <w:p w14:paraId="2874C63F" w14:textId="3CC95AE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top w:val="nil"/>
              <w:bottom w:val="single" w:sz="4" w:space="0" w:color="auto"/>
            </w:tcBorders>
            <w:shd w:val="clear" w:color="auto" w:fill="FBECC9" w:themeFill="accent3" w:themeFillTint="33"/>
            <w:vAlign w:val="bottom"/>
          </w:tcPr>
          <w:p w14:paraId="4B123E52" w14:textId="3292CAEB"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w:t>
            </w:r>
          </w:p>
        </w:tc>
        <w:tc>
          <w:tcPr>
            <w:tcW w:w="737" w:type="dxa"/>
            <w:tcBorders>
              <w:top w:val="nil"/>
              <w:bottom w:val="single" w:sz="4" w:space="0" w:color="auto"/>
            </w:tcBorders>
            <w:shd w:val="clear" w:color="auto" w:fill="FBECC9" w:themeFill="accent3" w:themeFillTint="33"/>
            <w:vAlign w:val="bottom"/>
          </w:tcPr>
          <w:p w14:paraId="22E631FC" w14:textId="67F815D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tcBorders>
              <w:top w:val="nil"/>
              <w:bottom w:val="single" w:sz="4" w:space="0" w:color="auto"/>
            </w:tcBorders>
            <w:shd w:val="clear" w:color="auto" w:fill="FBECC9" w:themeFill="accent3" w:themeFillTint="33"/>
            <w:vAlign w:val="bottom"/>
          </w:tcPr>
          <w:p w14:paraId="741854E1" w14:textId="2E5D32F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top w:val="nil"/>
              <w:bottom w:val="single" w:sz="4" w:space="0" w:color="auto"/>
            </w:tcBorders>
            <w:shd w:val="clear" w:color="auto" w:fill="FBECC9" w:themeFill="accent3" w:themeFillTint="33"/>
            <w:vAlign w:val="bottom"/>
          </w:tcPr>
          <w:p w14:paraId="647D2EC0" w14:textId="3B7C090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tcBorders>
              <w:top w:val="nil"/>
              <w:bottom w:val="single" w:sz="4" w:space="0" w:color="auto"/>
              <w:right w:val="single" w:sz="4" w:space="0" w:color="auto"/>
            </w:tcBorders>
            <w:shd w:val="clear" w:color="auto" w:fill="FBECC9" w:themeFill="accent3" w:themeFillTint="33"/>
            <w:vAlign w:val="bottom"/>
          </w:tcPr>
          <w:p w14:paraId="3177750F" w14:textId="72503F2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top w:val="nil"/>
              <w:left w:val="single" w:sz="4" w:space="0" w:color="auto"/>
              <w:bottom w:val="single" w:sz="4" w:space="0" w:color="auto"/>
            </w:tcBorders>
            <w:shd w:val="clear" w:color="auto" w:fill="FBECC9" w:themeFill="accent3" w:themeFillTint="33"/>
          </w:tcPr>
          <w:p w14:paraId="4ED29D36" w14:textId="48EBD10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top w:val="nil"/>
              <w:bottom w:val="single" w:sz="4" w:space="0" w:color="auto"/>
            </w:tcBorders>
            <w:shd w:val="clear" w:color="auto" w:fill="FBECC9" w:themeFill="accent3" w:themeFillTint="33"/>
          </w:tcPr>
          <w:p w14:paraId="00E5F584" w14:textId="67BDC35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r>
      <w:tr w:rsidR="00F8728A" w:rsidRPr="00291A76" w14:paraId="7CC4700D" w14:textId="77777777" w:rsidTr="0015300C">
        <w:tc>
          <w:tcPr>
            <w:tcW w:w="2324" w:type="dxa"/>
            <w:tcBorders>
              <w:bottom w:val="nil"/>
              <w:right w:val="single" w:sz="4" w:space="0" w:color="auto"/>
            </w:tcBorders>
            <w:shd w:val="clear" w:color="auto" w:fill="F6DA94" w:themeFill="accent3" w:themeFillTint="66"/>
          </w:tcPr>
          <w:p w14:paraId="1689D218" w14:textId="41462CD9" w:rsidR="00CC5CCC" w:rsidRPr="00291A76" w:rsidRDefault="00CC5CCC" w:rsidP="00E52083">
            <w:pPr>
              <w:keepNext/>
              <w:keepLines/>
              <w:suppressLineNumbers/>
              <w:suppressAutoHyphens/>
              <w:spacing w:before="0"/>
              <w:contextualSpacing/>
              <w:jc w:val="left"/>
              <w:rPr>
                <w:rFonts w:ascii="Arial" w:hAnsi="Arial" w:cs="Arial"/>
                <w:sz w:val="16"/>
                <w:szCs w:val="16"/>
              </w:rPr>
            </w:pPr>
            <w:r w:rsidRPr="00291A76">
              <w:rPr>
                <w:rFonts w:ascii="Arial" w:hAnsi="Arial" w:cs="Arial"/>
                <w:b/>
                <w:bCs/>
                <w:sz w:val="16"/>
                <w:szCs w:val="16"/>
              </w:rPr>
              <w:t>Language other than English</w:t>
            </w:r>
          </w:p>
        </w:tc>
        <w:tc>
          <w:tcPr>
            <w:tcW w:w="737" w:type="dxa"/>
            <w:tcBorders>
              <w:left w:val="single" w:sz="4" w:space="0" w:color="auto"/>
              <w:bottom w:val="nil"/>
            </w:tcBorders>
            <w:shd w:val="clear" w:color="auto" w:fill="FBECC9" w:themeFill="accent3" w:themeFillTint="33"/>
          </w:tcPr>
          <w:p w14:paraId="404DB07F" w14:textId="59B65B9E" w:rsidR="00CC5CCC" w:rsidRPr="00291A76" w:rsidRDefault="00CC5CCC" w:rsidP="00CC5CCC">
            <w:pPr>
              <w:keepNext/>
              <w:keepLines/>
              <w:suppressLineNumbers/>
              <w:suppressAutoHyphens/>
              <w:spacing w:before="0"/>
              <w:contextualSpacing/>
              <w:jc w:val="center"/>
              <w:rPr>
                <w:rFonts w:ascii="Arial" w:hAnsi="Arial" w:cs="Arial"/>
                <w:sz w:val="16"/>
                <w:szCs w:val="16"/>
              </w:rPr>
            </w:pPr>
          </w:p>
        </w:tc>
        <w:tc>
          <w:tcPr>
            <w:tcW w:w="737" w:type="dxa"/>
            <w:tcBorders>
              <w:bottom w:val="nil"/>
              <w:right w:val="single" w:sz="4" w:space="0" w:color="auto"/>
            </w:tcBorders>
            <w:shd w:val="clear" w:color="auto" w:fill="FBECC9" w:themeFill="accent3" w:themeFillTint="33"/>
          </w:tcPr>
          <w:p w14:paraId="7F78C070" w14:textId="59A99497" w:rsidR="00CC5CCC" w:rsidRPr="00291A76" w:rsidRDefault="00CC5CCC" w:rsidP="00CC5CCC">
            <w:pPr>
              <w:keepNext/>
              <w:keepLines/>
              <w:suppressLineNumbers/>
              <w:suppressAutoHyphens/>
              <w:spacing w:before="0"/>
              <w:contextualSpacing/>
              <w:jc w:val="center"/>
              <w:rPr>
                <w:rFonts w:ascii="Arial" w:hAnsi="Arial" w:cs="Arial"/>
                <w:sz w:val="16"/>
                <w:szCs w:val="16"/>
              </w:rPr>
            </w:pPr>
          </w:p>
        </w:tc>
        <w:tc>
          <w:tcPr>
            <w:tcW w:w="737" w:type="dxa"/>
            <w:tcBorders>
              <w:left w:val="single" w:sz="4" w:space="0" w:color="auto"/>
              <w:bottom w:val="nil"/>
            </w:tcBorders>
            <w:shd w:val="clear" w:color="auto" w:fill="FBECC9" w:themeFill="accent3" w:themeFillTint="33"/>
            <w:vAlign w:val="bottom"/>
          </w:tcPr>
          <w:p w14:paraId="567B93C1" w14:textId="0B93301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59E1D38A" w14:textId="28A84D9A"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5DE031BF" w14:textId="5BB5DAB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7CE15608" w14:textId="6A94B383"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6BAE7574" w14:textId="65B78D4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right w:val="single" w:sz="4" w:space="0" w:color="auto"/>
            </w:tcBorders>
            <w:shd w:val="clear" w:color="auto" w:fill="FBECC9" w:themeFill="accent3" w:themeFillTint="33"/>
            <w:vAlign w:val="bottom"/>
          </w:tcPr>
          <w:p w14:paraId="1EDCC96C" w14:textId="4DB454E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left w:val="single" w:sz="4" w:space="0" w:color="auto"/>
              <w:bottom w:val="nil"/>
            </w:tcBorders>
            <w:shd w:val="clear" w:color="auto" w:fill="FBECC9" w:themeFill="accent3" w:themeFillTint="33"/>
          </w:tcPr>
          <w:p w14:paraId="1727E577" w14:textId="197226ED" w:rsidR="00CC5CCC" w:rsidRPr="00291A76" w:rsidRDefault="00CC5CCC" w:rsidP="00CC5CCC">
            <w:pPr>
              <w:keepNext/>
              <w:keepLines/>
              <w:suppressLineNumbers/>
              <w:suppressAutoHyphens/>
              <w:spacing w:before="0"/>
              <w:contextualSpacing/>
              <w:jc w:val="center"/>
              <w:rPr>
                <w:rFonts w:ascii="Arial" w:hAnsi="Arial" w:cs="Arial"/>
                <w:sz w:val="16"/>
                <w:szCs w:val="16"/>
              </w:rPr>
            </w:pPr>
          </w:p>
        </w:tc>
        <w:tc>
          <w:tcPr>
            <w:tcW w:w="737" w:type="dxa"/>
            <w:tcBorders>
              <w:bottom w:val="nil"/>
            </w:tcBorders>
            <w:shd w:val="clear" w:color="auto" w:fill="FBECC9" w:themeFill="accent3" w:themeFillTint="33"/>
          </w:tcPr>
          <w:p w14:paraId="709AC6AB" w14:textId="3C335C8B" w:rsidR="00CC5CCC" w:rsidRPr="00291A76" w:rsidRDefault="00CC5CCC" w:rsidP="00CC5CCC">
            <w:pPr>
              <w:keepNext/>
              <w:keepLines/>
              <w:suppressLineNumbers/>
              <w:suppressAutoHyphens/>
              <w:spacing w:before="0"/>
              <w:contextualSpacing/>
              <w:jc w:val="center"/>
              <w:rPr>
                <w:rFonts w:ascii="Arial" w:hAnsi="Arial" w:cs="Arial"/>
                <w:sz w:val="16"/>
                <w:szCs w:val="16"/>
              </w:rPr>
            </w:pPr>
          </w:p>
        </w:tc>
      </w:tr>
      <w:tr w:rsidR="00F8728A" w:rsidRPr="00291A76" w14:paraId="01C115FA" w14:textId="77777777" w:rsidTr="00CC5CCC">
        <w:tc>
          <w:tcPr>
            <w:tcW w:w="2324" w:type="dxa"/>
            <w:tcBorders>
              <w:bottom w:val="nil"/>
              <w:right w:val="single" w:sz="4" w:space="0" w:color="auto"/>
            </w:tcBorders>
            <w:shd w:val="clear" w:color="auto" w:fill="F6DA94" w:themeFill="accent3" w:themeFillTint="66"/>
          </w:tcPr>
          <w:p w14:paraId="68DDA4D7" w14:textId="04A29710" w:rsidR="00CC5CCC" w:rsidRPr="00291A76" w:rsidRDefault="00CC5CCC" w:rsidP="00E52083">
            <w:pPr>
              <w:keepNext/>
              <w:keepLines/>
              <w:suppressLineNumbers/>
              <w:suppressAutoHyphens/>
              <w:contextualSpacing/>
              <w:jc w:val="left"/>
              <w:rPr>
                <w:rFonts w:ascii="Arial" w:hAnsi="Arial" w:cs="Arial"/>
                <w:sz w:val="16"/>
                <w:szCs w:val="16"/>
              </w:rPr>
            </w:pPr>
            <w:r w:rsidRPr="00291A76">
              <w:rPr>
                <w:rFonts w:ascii="Arial" w:hAnsi="Arial" w:cs="Arial"/>
                <w:sz w:val="16"/>
                <w:szCs w:val="16"/>
              </w:rPr>
              <w:t>Speaks another language at home</w:t>
            </w:r>
          </w:p>
        </w:tc>
        <w:tc>
          <w:tcPr>
            <w:tcW w:w="737" w:type="dxa"/>
            <w:tcBorders>
              <w:left w:val="single" w:sz="4" w:space="0" w:color="auto"/>
              <w:bottom w:val="nil"/>
            </w:tcBorders>
            <w:shd w:val="clear" w:color="auto" w:fill="FBECC9" w:themeFill="accent3" w:themeFillTint="33"/>
          </w:tcPr>
          <w:p w14:paraId="1A09C711" w14:textId="175C17B4"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25</w:t>
            </w:r>
          </w:p>
        </w:tc>
        <w:tc>
          <w:tcPr>
            <w:tcW w:w="737" w:type="dxa"/>
            <w:tcBorders>
              <w:bottom w:val="nil"/>
              <w:right w:val="single" w:sz="4" w:space="0" w:color="auto"/>
            </w:tcBorders>
            <w:shd w:val="clear" w:color="auto" w:fill="FBECC9" w:themeFill="accent3" w:themeFillTint="33"/>
          </w:tcPr>
          <w:p w14:paraId="04268D6E" w14:textId="43061F65"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27</w:t>
            </w:r>
          </w:p>
        </w:tc>
        <w:tc>
          <w:tcPr>
            <w:tcW w:w="737" w:type="dxa"/>
            <w:tcBorders>
              <w:left w:val="single" w:sz="4" w:space="0" w:color="auto"/>
              <w:bottom w:val="nil"/>
            </w:tcBorders>
            <w:shd w:val="clear" w:color="auto" w:fill="FBECC9" w:themeFill="accent3" w:themeFillTint="33"/>
          </w:tcPr>
          <w:p w14:paraId="560C558E" w14:textId="378C2527"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18</w:t>
            </w:r>
          </w:p>
        </w:tc>
        <w:tc>
          <w:tcPr>
            <w:tcW w:w="737" w:type="dxa"/>
            <w:tcBorders>
              <w:bottom w:val="nil"/>
            </w:tcBorders>
            <w:shd w:val="clear" w:color="auto" w:fill="FBECC9" w:themeFill="accent3" w:themeFillTint="33"/>
          </w:tcPr>
          <w:p w14:paraId="2863196D" w14:textId="62B86246"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tcBorders>
            <w:shd w:val="clear" w:color="auto" w:fill="FBECC9" w:themeFill="accent3" w:themeFillTint="33"/>
          </w:tcPr>
          <w:p w14:paraId="323B02F3" w14:textId="2C1EC448"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737" w:type="dxa"/>
            <w:tcBorders>
              <w:bottom w:val="nil"/>
            </w:tcBorders>
            <w:shd w:val="clear" w:color="auto" w:fill="FBECC9" w:themeFill="accent3" w:themeFillTint="33"/>
          </w:tcPr>
          <w:p w14:paraId="1CED005E" w14:textId="08E32553"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17</w:t>
            </w:r>
          </w:p>
        </w:tc>
        <w:tc>
          <w:tcPr>
            <w:tcW w:w="737" w:type="dxa"/>
            <w:tcBorders>
              <w:bottom w:val="nil"/>
            </w:tcBorders>
            <w:shd w:val="clear" w:color="auto" w:fill="FBECC9" w:themeFill="accent3" w:themeFillTint="33"/>
          </w:tcPr>
          <w:p w14:paraId="4B33D2B1" w14:textId="77834640"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right w:val="single" w:sz="4" w:space="0" w:color="auto"/>
            </w:tcBorders>
            <w:shd w:val="clear" w:color="auto" w:fill="FBECC9" w:themeFill="accent3" w:themeFillTint="33"/>
          </w:tcPr>
          <w:p w14:paraId="1E26A127" w14:textId="463273AF"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17</w:t>
            </w:r>
          </w:p>
        </w:tc>
        <w:tc>
          <w:tcPr>
            <w:tcW w:w="737" w:type="dxa"/>
            <w:tcBorders>
              <w:left w:val="single" w:sz="4" w:space="0" w:color="auto"/>
              <w:bottom w:val="nil"/>
            </w:tcBorders>
            <w:shd w:val="clear" w:color="auto" w:fill="FBECC9" w:themeFill="accent3" w:themeFillTint="33"/>
          </w:tcPr>
          <w:p w14:paraId="4B010845" w14:textId="1397DD6E"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14</w:t>
            </w:r>
          </w:p>
        </w:tc>
        <w:tc>
          <w:tcPr>
            <w:tcW w:w="737" w:type="dxa"/>
            <w:tcBorders>
              <w:bottom w:val="nil"/>
            </w:tcBorders>
            <w:shd w:val="clear" w:color="auto" w:fill="FBECC9" w:themeFill="accent3" w:themeFillTint="33"/>
          </w:tcPr>
          <w:p w14:paraId="01A71444" w14:textId="44166E79"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17</w:t>
            </w:r>
          </w:p>
        </w:tc>
      </w:tr>
      <w:tr w:rsidR="00F8728A" w:rsidRPr="00291A76" w14:paraId="1C636BC4" w14:textId="77777777" w:rsidTr="0015300C">
        <w:tc>
          <w:tcPr>
            <w:tcW w:w="2324" w:type="dxa"/>
            <w:tcBorders>
              <w:top w:val="nil"/>
              <w:bottom w:val="single" w:sz="4" w:space="0" w:color="auto"/>
              <w:right w:val="single" w:sz="4" w:space="0" w:color="auto"/>
            </w:tcBorders>
            <w:shd w:val="clear" w:color="auto" w:fill="F6DA94" w:themeFill="accent3" w:themeFillTint="66"/>
          </w:tcPr>
          <w:p w14:paraId="170B8C26" w14:textId="5B8A0906"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Speaks only English at home</w:t>
            </w:r>
          </w:p>
        </w:tc>
        <w:tc>
          <w:tcPr>
            <w:tcW w:w="737" w:type="dxa"/>
            <w:tcBorders>
              <w:top w:val="nil"/>
              <w:left w:val="single" w:sz="4" w:space="0" w:color="auto"/>
              <w:bottom w:val="single" w:sz="4" w:space="0" w:color="auto"/>
            </w:tcBorders>
            <w:shd w:val="clear" w:color="auto" w:fill="FBECC9" w:themeFill="accent3" w:themeFillTint="33"/>
          </w:tcPr>
          <w:p w14:paraId="310C5729" w14:textId="4B85674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75</w:t>
            </w:r>
          </w:p>
        </w:tc>
        <w:tc>
          <w:tcPr>
            <w:tcW w:w="737" w:type="dxa"/>
            <w:tcBorders>
              <w:top w:val="nil"/>
              <w:bottom w:val="single" w:sz="4" w:space="0" w:color="auto"/>
              <w:right w:val="single" w:sz="4" w:space="0" w:color="auto"/>
            </w:tcBorders>
            <w:shd w:val="clear" w:color="auto" w:fill="FBECC9" w:themeFill="accent3" w:themeFillTint="33"/>
          </w:tcPr>
          <w:p w14:paraId="41789311" w14:textId="6BB46E4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73</w:t>
            </w:r>
          </w:p>
        </w:tc>
        <w:tc>
          <w:tcPr>
            <w:tcW w:w="737" w:type="dxa"/>
            <w:tcBorders>
              <w:top w:val="nil"/>
              <w:left w:val="single" w:sz="4" w:space="0" w:color="auto"/>
              <w:bottom w:val="single" w:sz="4" w:space="0" w:color="auto"/>
            </w:tcBorders>
            <w:shd w:val="clear" w:color="auto" w:fill="FBECC9" w:themeFill="accent3" w:themeFillTint="33"/>
            <w:vAlign w:val="bottom"/>
          </w:tcPr>
          <w:p w14:paraId="49AEBE7A" w14:textId="709B068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82</w:t>
            </w:r>
          </w:p>
        </w:tc>
        <w:tc>
          <w:tcPr>
            <w:tcW w:w="737" w:type="dxa"/>
            <w:tcBorders>
              <w:top w:val="nil"/>
              <w:bottom w:val="single" w:sz="4" w:space="0" w:color="auto"/>
            </w:tcBorders>
            <w:shd w:val="clear" w:color="auto" w:fill="FBECC9" w:themeFill="accent3" w:themeFillTint="33"/>
            <w:vAlign w:val="bottom"/>
          </w:tcPr>
          <w:p w14:paraId="4A918C6F" w14:textId="588A1FA9"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79</w:t>
            </w:r>
          </w:p>
        </w:tc>
        <w:tc>
          <w:tcPr>
            <w:tcW w:w="737" w:type="dxa"/>
            <w:tcBorders>
              <w:top w:val="nil"/>
              <w:bottom w:val="single" w:sz="4" w:space="0" w:color="auto"/>
            </w:tcBorders>
            <w:shd w:val="clear" w:color="auto" w:fill="FBECC9" w:themeFill="accent3" w:themeFillTint="33"/>
            <w:vAlign w:val="bottom"/>
          </w:tcPr>
          <w:p w14:paraId="4FCE3D37" w14:textId="45446DF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85</w:t>
            </w:r>
          </w:p>
        </w:tc>
        <w:tc>
          <w:tcPr>
            <w:tcW w:w="737" w:type="dxa"/>
            <w:tcBorders>
              <w:top w:val="nil"/>
              <w:bottom w:val="single" w:sz="4" w:space="0" w:color="auto"/>
            </w:tcBorders>
            <w:shd w:val="clear" w:color="auto" w:fill="FBECC9" w:themeFill="accent3" w:themeFillTint="33"/>
            <w:vAlign w:val="bottom"/>
          </w:tcPr>
          <w:p w14:paraId="360F3A3A" w14:textId="741F4A6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83</w:t>
            </w:r>
          </w:p>
        </w:tc>
        <w:tc>
          <w:tcPr>
            <w:tcW w:w="737" w:type="dxa"/>
            <w:tcBorders>
              <w:top w:val="nil"/>
              <w:bottom w:val="single" w:sz="4" w:space="0" w:color="auto"/>
            </w:tcBorders>
            <w:shd w:val="clear" w:color="auto" w:fill="FBECC9" w:themeFill="accent3" w:themeFillTint="33"/>
            <w:vAlign w:val="bottom"/>
          </w:tcPr>
          <w:p w14:paraId="01399559" w14:textId="4E61E5AA"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79</w:t>
            </w:r>
          </w:p>
        </w:tc>
        <w:tc>
          <w:tcPr>
            <w:tcW w:w="737" w:type="dxa"/>
            <w:tcBorders>
              <w:top w:val="nil"/>
              <w:bottom w:val="single" w:sz="4" w:space="0" w:color="auto"/>
              <w:right w:val="single" w:sz="4" w:space="0" w:color="auto"/>
            </w:tcBorders>
            <w:shd w:val="clear" w:color="auto" w:fill="FBECC9" w:themeFill="accent3" w:themeFillTint="33"/>
            <w:vAlign w:val="bottom"/>
          </w:tcPr>
          <w:p w14:paraId="19231562" w14:textId="541635D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83</w:t>
            </w:r>
          </w:p>
        </w:tc>
        <w:tc>
          <w:tcPr>
            <w:tcW w:w="737" w:type="dxa"/>
            <w:tcBorders>
              <w:top w:val="nil"/>
              <w:left w:val="single" w:sz="4" w:space="0" w:color="auto"/>
              <w:bottom w:val="single" w:sz="4" w:space="0" w:color="auto"/>
            </w:tcBorders>
            <w:shd w:val="clear" w:color="auto" w:fill="FBECC9" w:themeFill="accent3" w:themeFillTint="33"/>
          </w:tcPr>
          <w:p w14:paraId="71F7FDDB" w14:textId="66DDDF4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86</w:t>
            </w:r>
          </w:p>
        </w:tc>
        <w:tc>
          <w:tcPr>
            <w:tcW w:w="737" w:type="dxa"/>
            <w:tcBorders>
              <w:top w:val="nil"/>
              <w:bottom w:val="single" w:sz="4" w:space="0" w:color="auto"/>
            </w:tcBorders>
            <w:shd w:val="clear" w:color="auto" w:fill="FBECC9" w:themeFill="accent3" w:themeFillTint="33"/>
          </w:tcPr>
          <w:p w14:paraId="51D2BB2C" w14:textId="0091B94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83</w:t>
            </w:r>
          </w:p>
        </w:tc>
      </w:tr>
      <w:tr w:rsidR="00F8728A" w:rsidRPr="00291A76" w14:paraId="1F0D2B2C" w14:textId="77777777" w:rsidTr="00AB0071">
        <w:tc>
          <w:tcPr>
            <w:tcW w:w="2324" w:type="dxa"/>
            <w:tcBorders>
              <w:top w:val="single" w:sz="4" w:space="0" w:color="auto"/>
              <w:right w:val="single" w:sz="4" w:space="0" w:color="auto"/>
            </w:tcBorders>
            <w:shd w:val="clear" w:color="auto" w:fill="F6DA94" w:themeFill="accent3" w:themeFillTint="66"/>
          </w:tcPr>
          <w:p w14:paraId="2D29FD72" w14:textId="0437CABF" w:rsidR="00AB0071" w:rsidRPr="00291A76" w:rsidRDefault="00AB0071" w:rsidP="00D773E5">
            <w:pPr>
              <w:keepNext/>
              <w:keepLines/>
              <w:suppressLineNumbers/>
              <w:suppressAutoHyphens/>
              <w:spacing w:before="0"/>
              <w:contextualSpacing/>
              <w:jc w:val="left"/>
              <w:rPr>
                <w:rFonts w:ascii="Arial" w:hAnsi="Arial" w:cs="Arial"/>
                <w:b/>
                <w:bCs/>
                <w:sz w:val="16"/>
                <w:szCs w:val="16"/>
              </w:rPr>
            </w:pPr>
            <w:r w:rsidRPr="00291A76">
              <w:rPr>
                <w:rFonts w:ascii="Arial" w:hAnsi="Arial" w:cs="Arial"/>
                <w:b/>
                <w:bCs/>
                <w:sz w:val="16"/>
                <w:szCs w:val="16"/>
              </w:rPr>
              <w:t>Non-</w:t>
            </w:r>
            <w:proofErr w:type="gramStart"/>
            <w:r w:rsidRPr="00291A76">
              <w:rPr>
                <w:rFonts w:ascii="Arial" w:hAnsi="Arial" w:cs="Arial"/>
                <w:b/>
                <w:bCs/>
                <w:sz w:val="16"/>
                <w:szCs w:val="16"/>
              </w:rPr>
              <w:t>English Speaking</w:t>
            </w:r>
            <w:proofErr w:type="gramEnd"/>
            <w:r w:rsidRPr="00291A76">
              <w:rPr>
                <w:rFonts w:ascii="Arial" w:hAnsi="Arial" w:cs="Arial"/>
                <w:b/>
                <w:bCs/>
                <w:sz w:val="16"/>
                <w:szCs w:val="16"/>
              </w:rPr>
              <w:t xml:space="preserve"> background</w:t>
            </w:r>
          </w:p>
        </w:tc>
        <w:tc>
          <w:tcPr>
            <w:tcW w:w="737" w:type="dxa"/>
            <w:tcBorders>
              <w:top w:val="single" w:sz="4" w:space="0" w:color="auto"/>
              <w:left w:val="single" w:sz="4" w:space="0" w:color="auto"/>
            </w:tcBorders>
            <w:shd w:val="clear" w:color="auto" w:fill="FBECC9" w:themeFill="accent3" w:themeFillTint="33"/>
          </w:tcPr>
          <w:p w14:paraId="3EECBD94" w14:textId="79CE357A"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1B31B554" w14:textId="02FD8509"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5D0613D5" w14:textId="46D3DCD5"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4CFEB076" w14:textId="072AD30E"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4D33B4AF" w14:textId="4CC56D4B"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53A78367" w14:textId="222941F0"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5C68DA7C" w14:textId="7BA7B3F8"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3D92BF9B" w14:textId="611265C5"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41CD811D" w14:textId="6FBBFC7A"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03DF0D48" w14:textId="21D8AA2C" w:rsidR="00AB0071" w:rsidRPr="00291A76" w:rsidRDefault="00AB0071" w:rsidP="00AB007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7264324C" w14:textId="77777777" w:rsidTr="003B076C">
        <w:tc>
          <w:tcPr>
            <w:tcW w:w="2324" w:type="dxa"/>
            <w:tcBorders>
              <w:right w:val="single" w:sz="4" w:space="0" w:color="auto"/>
            </w:tcBorders>
            <w:shd w:val="clear" w:color="auto" w:fill="F6DA94" w:themeFill="accent3" w:themeFillTint="66"/>
          </w:tcPr>
          <w:p w14:paraId="573DEA4F" w14:textId="62926385"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Yes, me</w:t>
            </w:r>
          </w:p>
        </w:tc>
        <w:tc>
          <w:tcPr>
            <w:tcW w:w="737" w:type="dxa"/>
            <w:tcBorders>
              <w:left w:val="single" w:sz="4" w:space="0" w:color="auto"/>
            </w:tcBorders>
            <w:shd w:val="clear" w:color="auto" w:fill="FBECC9" w:themeFill="accent3" w:themeFillTint="33"/>
          </w:tcPr>
          <w:p w14:paraId="7D52C2CB" w14:textId="71203BD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tcPr>
          <w:p w14:paraId="6B07EDBD" w14:textId="4D9A158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2A385F93" w14:textId="276DBB7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shd w:val="clear" w:color="auto" w:fill="FBECC9" w:themeFill="accent3" w:themeFillTint="33"/>
            <w:vAlign w:val="bottom"/>
          </w:tcPr>
          <w:p w14:paraId="47971D9A" w14:textId="736AFFB5"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11</w:t>
            </w:r>
          </w:p>
        </w:tc>
        <w:tc>
          <w:tcPr>
            <w:tcW w:w="737" w:type="dxa"/>
            <w:shd w:val="clear" w:color="auto" w:fill="FBECC9" w:themeFill="accent3" w:themeFillTint="33"/>
            <w:vAlign w:val="bottom"/>
          </w:tcPr>
          <w:p w14:paraId="4FB7643E" w14:textId="4C9B37A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shd w:val="clear" w:color="auto" w:fill="FBECC9" w:themeFill="accent3" w:themeFillTint="33"/>
            <w:vAlign w:val="bottom"/>
          </w:tcPr>
          <w:p w14:paraId="498D7032" w14:textId="3ABBAD96"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shd w:val="clear" w:color="auto" w:fill="FBECC9" w:themeFill="accent3" w:themeFillTint="33"/>
            <w:vAlign w:val="bottom"/>
          </w:tcPr>
          <w:p w14:paraId="5216078E" w14:textId="7269FF5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tcBorders>
              <w:right w:val="single" w:sz="4" w:space="0" w:color="auto"/>
            </w:tcBorders>
            <w:shd w:val="clear" w:color="auto" w:fill="FBECC9" w:themeFill="accent3" w:themeFillTint="33"/>
            <w:vAlign w:val="bottom"/>
          </w:tcPr>
          <w:p w14:paraId="322CA0D0" w14:textId="2CC8E10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left w:val="single" w:sz="4" w:space="0" w:color="auto"/>
            </w:tcBorders>
            <w:shd w:val="clear" w:color="auto" w:fill="FBECC9" w:themeFill="accent3" w:themeFillTint="33"/>
          </w:tcPr>
          <w:p w14:paraId="75221750" w14:textId="373B08A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shd w:val="clear" w:color="auto" w:fill="FBECC9" w:themeFill="accent3" w:themeFillTint="33"/>
          </w:tcPr>
          <w:p w14:paraId="37E54A67" w14:textId="55B06C3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r>
      <w:tr w:rsidR="00F8728A" w:rsidRPr="00291A76" w14:paraId="2DB635B7" w14:textId="77777777" w:rsidTr="003B076C">
        <w:tc>
          <w:tcPr>
            <w:tcW w:w="2324" w:type="dxa"/>
            <w:tcBorders>
              <w:right w:val="single" w:sz="4" w:space="0" w:color="auto"/>
            </w:tcBorders>
            <w:shd w:val="clear" w:color="auto" w:fill="F6DA94" w:themeFill="accent3" w:themeFillTint="66"/>
          </w:tcPr>
          <w:p w14:paraId="08EA887F" w14:textId="288CD4E3"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Yes, the other parent</w:t>
            </w:r>
          </w:p>
        </w:tc>
        <w:tc>
          <w:tcPr>
            <w:tcW w:w="737" w:type="dxa"/>
            <w:tcBorders>
              <w:left w:val="single" w:sz="4" w:space="0" w:color="auto"/>
            </w:tcBorders>
            <w:shd w:val="clear" w:color="auto" w:fill="FBECC9" w:themeFill="accent3" w:themeFillTint="33"/>
          </w:tcPr>
          <w:p w14:paraId="28831F6B" w14:textId="05E5DFC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tcPr>
          <w:p w14:paraId="495916F3" w14:textId="783852D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79D24243" w14:textId="546FABC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shd w:val="clear" w:color="auto" w:fill="FBECC9" w:themeFill="accent3" w:themeFillTint="33"/>
            <w:vAlign w:val="bottom"/>
          </w:tcPr>
          <w:p w14:paraId="33FF1F81" w14:textId="44B8ADE6"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w:t>
            </w:r>
          </w:p>
        </w:tc>
        <w:tc>
          <w:tcPr>
            <w:tcW w:w="737" w:type="dxa"/>
            <w:shd w:val="clear" w:color="auto" w:fill="FBECC9" w:themeFill="accent3" w:themeFillTint="33"/>
            <w:vAlign w:val="bottom"/>
          </w:tcPr>
          <w:p w14:paraId="12450A51" w14:textId="5E22B7DB"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shd w:val="clear" w:color="auto" w:fill="FBECC9" w:themeFill="accent3" w:themeFillTint="33"/>
            <w:vAlign w:val="bottom"/>
          </w:tcPr>
          <w:p w14:paraId="7DA97035" w14:textId="5A1DB2E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shd w:val="clear" w:color="auto" w:fill="FBECC9" w:themeFill="accent3" w:themeFillTint="33"/>
            <w:vAlign w:val="bottom"/>
          </w:tcPr>
          <w:p w14:paraId="68429697" w14:textId="2705FFF2"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right w:val="single" w:sz="4" w:space="0" w:color="auto"/>
            </w:tcBorders>
            <w:shd w:val="clear" w:color="auto" w:fill="FBECC9" w:themeFill="accent3" w:themeFillTint="33"/>
            <w:vAlign w:val="bottom"/>
          </w:tcPr>
          <w:p w14:paraId="5D9809ED" w14:textId="1517228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left w:val="single" w:sz="4" w:space="0" w:color="auto"/>
            </w:tcBorders>
            <w:shd w:val="clear" w:color="auto" w:fill="FBECC9" w:themeFill="accent3" w:themeFillTint="33"/>
          </w:tcPr>
          <w:p w14:paraId="2CC1B898" w14:textId="07EFDCC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shd w:val="clear" w:color="auto" w:fill="FBECC9" w:themeFill="accent3" w:themeFillTint="33"/>
          </w:tcPr>
          <w:p w14:paraId="1ED35D7D" w14:textId="4BE4456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r>
      <w:tr w:rsidR="00F8728A" w:rsidRPr="00291A76" w14:paraId="063519F6" w14:textId="77777777" w:rsidTr="003B076C">
        <w:trPr>
          <w:trHeight w:val="132"/>
        </w:trPr>
        <w:tc>
          <w:tcPr>
            <w:tcW w:w="2324" w:type="dxa"/>
            <w:tcBorders>
              <w:bottom w:val="nil"/>
              <w:right w:val="single" w:sz="4" w:space="0" w:color="auto"/>
            </w:tcBorders>
            <w:shd w:val="clear" w:color="auto" w:fill="F6DA94" w:themeFill="accent3" w:themeFillTint="66"/>
          </w:tcPr>
          <w:p w14:paraId="423774E3" w14:textId="67A024BE"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Both of us</w:t>
            </w:r>
          </w:p>
        </w:tc>
        <w:tc>
          <w:tcPr>
            <w:tcW w:w="737" w:type="dxa"/>
            <w:tcBorders>
              <w:left w:val="single" w:sz="4" w:space="0" w:color="auto"/>
              <w:bottom w:val="nil"/>
            </w:tcBorders>
            <w:shd w:val="clear" w:color="auto" w:fill="FBECC9" w:themeFill="accent3" w:themeFillTint="33"/>
          </w:tcPr>
          <w:p w14:paraId="648C0646" w14:textId="2F27312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bottom w:val="nil"/>
              <w:right w:val="single" w:sz="4" w:space="0" w:color="auto"/>
            </w:tcBorders>
            <w:shd w:val="clear" w:color="auto" w:fill="FBECC9" w:themeFill="accent3" w:themeFillTint="33"/>
          </w:tcPr>
          <w:p w14:paraId="6AD99527" w14:textId="19060BC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bottom w:val="nil"/>
            </w:tcBorders>
            <w:shd w:val="clear" w:color="auto" w:fill="FBECC9" w:themeFill="accent3" w:themeFillTint="33"/>
            <w:vAlign w:val="bottom"/>
          </w:tcPr>
          <w:p w14:paraId="383BDE52" w14:textId="4C49CDC9"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tcBorders>
              <w:bottom w:val="nil"/>
            </w:tcBorders>
            <w:shd w:val="clear" w:color="auto" w:fill="FBECC9" w:themeFill="accent3" w:themeFillTint="33"/>
            <w:vAlign w:val="bottom"/>
          </w:tcPr>
          <w:p w14:paraId="0A99DB2B" w14:textId="2E2FEA41"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737" w:type="dxa"/>
            <w:tcBorders>
              <w:bottom w:val="nil"/>
            </w:tcBorders>
            <w:shd w:val="clear" w:color="auto" w:fill="FBECC9" w:themeFill="accent3" w:themeFillTint="33"/>
            <w:vAlign w:val="bottom"/>
          </w:tcPr>
          <w:p w14:paraId="6BCCD1DE" w14:textId="022FB615"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bottom w:val="nil"/>
            </w:tcBorders>
            <w:shd w:val="clear" w:color="auto" w:fill="FBECC9" w:themeFill="accent3" w:themeFillTint="33"/>
            <w:vAlign w:val="bottom"/>
          </w:tcPr>
          <w:p w14:paraId="2B9C28F0" w14:textId="027B33E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bottom w:val="nil"/>
            </w:tcBorders>
            <w:shd w:val="clear" w:color="auto" w:fill="FBECC9" w:themeFill="accent3" w:themeFillTint="33"/>
            <w:vAlign w:val="bottom"/>
          </w:tcPr>
          <w:p w14:paraId="20DB3942" w14:textId="77C55491"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bottom w:val="nil"/>
              <w:right w:val="single" w:sz="4" w:space="0" w:color="auto"/>
            </w:tcBorders>
            <w:shd w:val="clear" w:color="auto" w:fill="FBECC9" w:themeFill="accent3" w:themeFillTint="33"/>
            <w:vAlign w:val="bottom"/>
          </w:tcPr>
          <w:p w14:paraId="15306A0D" w14:textId="02557B2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tcBorders>
              <w:left w:val="single" w:sz="4" w:space="0" w:color="auto"/>
              <w:bottom w:val="nil"/>
            </w:tcBorders>
            <w:shd w:val="clear" w:color="auto" w:fill="FBECC9" w:themeFill="accent3" w:themeFillTint="33"/>
          </w:tcPr>
          <w:p w14:paraId="7D613CBA" w14:textId="0079DB60"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bottom w:val="nil"/>
            </w:tcBorders>
            <w:shd w:val="clear" w:color="auto" w:fill="FBECC9" w:themeFill="accent3" w:themeFillTint="33"/>
          </w:tcPr>
          <w:p w14:paraId="16639AC4" w14:textId="33AE2996"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r>
      <w:tr w:rsidR="00F8728A" w:rsidRPr="00291A76" w14:paraId="1EFBC0AE" w14:textId="77777777" w:rsidTr="003B076C">
        <w:tc>
          <w:tcPr>
            <w:tcW w:w="2324" w:type="dxa"/>
            <w:tcBorders>
              <w:top w:val="nil"/>
              <w:bottom w:val="single" w:sz="4" w:space="0" w:color="auto"/>
              <w:right w:val="single" w:sz="4" w:space="0" w:color="auto"/>
            </w:tcBorders>
            <w:shd w:val="clear" w:color="auto" w:fill="F6DA94" w:themeFill="accent3" w:themeFillTint="66"/>
          </w:tcPr>
          <w:p w14:paraId="3E31B428" w14:textId="136CE741" w:rsidR="00CC5CCC" w:rsidRPr="00291A76" w:rsidRDefault="00CC5CCC" w:rsidP="00CC5CCC">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Neither of us</w:t>
            </w:r>
          </w:p>
        </w:tc>
        <w:tc>
          <w:tcPr>
            <w:tcW w:w="737" w:type="dxa"/>
            <w:tcBorders>
              <w:top w:val="nil"/>
              <w:left w:val="single" w:sz="4" w:space="0" w:color="auto"/>
              <w:bottom w:val="single" w:sz="4" w:space="0" w:color="auto"/>
            </w:tcBorders>
            <w:shd w:val="clear" w:color="auto" w:fill="FBECC9" w:themeFill="accent3" w:themeFillTint="33"/>
          </w:tcPr>
          <w:p w14:paraId="13D92871" w14:textId="29F1484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bottom w:val="single" w:sz="4" w:space="0" w:color="auto"/>
              <w:right w:val="single" w:sz="4" w:space="0" w:color="auto"/>
            </w:tcBorders>
            <w:shd w:val="clear" w:color="auto" w:fill="FBECC9" w:themeFill="accent3" w:themeFillTint="33"/>
          </w:tcPr>
          <w:p w14:paraId="0CF13C96" w14:textId="5B7E6EC8"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left w:val="single" w:sz="4" w:space="0" w:color="auto"/>
              <w:bottom w:val="single" w:sz="4" w:space="0" w:color="auto"/>
            </w:tcBorders>
            <w:shd w:val="clear" w:color="auto" w:fill="FBECC9" w:themeFill="accent3" w:themeFillTint="33"/>
            <w:vAlign w:val="bottom"/>
          </w:tcPr>
          <w:p w14:paraId="1DAE0F8D" w14:textId="1412BB8C"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71</w:t>
            </w:r>
          </w:p>
        </w:tc>
        <w:tc>
          <w:tcPr>
            <w:tcW w:w="737" w:type="dxa"/>
            <w:tcBorders>
              <w:top w:val="nil"/>
              <w:bottom w:val="single" w:sz="4" w:space="0" w:color="auto"/>
            </w:tcBorders>
            <w:shd w:val="clear" w:color="auto" w:fill="FBECC9" w:themeFill="accent3" w:themeFillTint="33"/>
            <w:vAlign w:val="bottom"/>
          </w:tcPr>
          <w:p w14:paraId="1A408F41" w14:textId="154C171F"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66</w:t>
            </w:r>
          </w:p>
        </w:tc>
        <w:tc>
          <w:tcPr>
            <w:tcW w:w="737" w:type="dxa"/>
            <w:tcBorders>
              <w:top w:val="nil"/>
              <w:bottom w:val="single" w:sz="4" w:space="0" w:color="auto"/>
            </w:tcBorders>
            <w:shd w:val="clear" w:color="auto" w:fill="FBECC9" w:themeFill="accent3" w:themeFillTint="33"/>
            <w:vAlign w:val="bottom"/>
          </w:tcPr>
          <w:p w14:paraId="39974B85" w14:textId="10E07B1D"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65</w:t>
            </w:r>
          </w:p>
        </w:tc>
        <w:tc>
          <w:tcPr>
            <w:tcW w:w="737" w:type="dxa"/>
            <w:tcBorders>
              <w:top w:val="nil"/>
              <w:bottom w:val="single" w:sz="4" w:space="0" w:color="auto"/>
            </w:tcBorders>
            <w:shd w:val="clear" w:color="auto" w:fill="FBECC9" w:themeFill="accent3" w:themeFillTint="33"/>
            <w:vAlign w:val="bottom"/>
          </w:tcPr>
          <w:p w14:paraId="7C39091A" w14:textId="38A02D8E"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73</w:t>
            </w:r>
          </w:p>
        </w:tc>
        <w:tc>
          <w:tcPr>
            <w:tcW w:w="737" w:type="dxa"/>
            <w:tcBorders>
              <w:top w:val="nil"/>
              <w:bottom w:val="single" w:sz="4" w:space="0" w:color="auto"/>
            </w:tcBorders>
            <w:shd w:val="clear" w:color="auto" w:fill="FBECC9" w:themeFill="accent3" w:themeFillTint="33"/>
            <w:vAlign w:val="bottom"/>
          </w:tcPr>
          <w:p w14:paraId="331F17D7" w14:textId="506E4464"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72</w:t>
            </w:r>
          </w:p>
        </w:tc>
        <w:tc>
          <w:tcPr>
            <w:tcW w:w="737" w:type="dxa"/>
            <w:tcBorders>
              <w:top w:val="nil"/>
              <w:bottom w:val="single" w:sz="4" w:space="0" w:color="auto"/>
              <w:right w:val="single" w:sz="4" w:space="0" w:color="auto"/>
            </w:tcBorders>
            <w:shd w:val="clear" w:color="auto" w:fill="FBECC9" w:themeFill="accent3" w:themeFillTint="33"/>
            <w:vAlign w:val="bottom"/>
          </w:tcPr>
          <w:p w14:paraId="4AE27470" w14:textId="6208D64A"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77</w:t>
            </w:r>
          </w:p>
        </w:tc>
        <w:tc>
          <w:tcPr>
            <w:tcW w:w="737" w:type="dxa"/>
            <w:tcBorders>
              <w:top w:val="nil"/>
              <w:left w:val="single" w:sz="4" w:space="0" w:color="auto"/>
              <w:bottom w:val="single" w:sz="4" w:space="0" w:color="auto"/>
            </w:tcBorders>
            <w:shd w:val="clear" w:color="auto" w:fill="FBECC9" w:themeFill="accent3" w:themeFillTint="33"/>
          </w:tcPr>
          <w:p w14:paraId="6C99C4A7" w14:textId="1FC1226F"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76</w:t>
            </w:r>
          </w:p>
        </w:tc>
        <w:tc>
          <w:tcPr>
            <w:tcW w:w="737" w:type="dxa"/>
            <w:tcBorders>
              <w:top w:val="nil"/>
              <w:bottom w:val="single" w:sz="4" w:space="0" w:color="auto"/>
            </w:tcBorders>
            <w:shd w:val="clear" w:color="auto" w:fill="FBECC9" w:themeFill="accent3" w:themeFillTint="33"/>
          </w:tcPr>
          <w:p w14:paraId="621A1DF2" w14:textId="32A7D7B7" w:rsidR="00CC5CCC" w:rsidRPr="00291A76" w:rsidRDefault="00CC5CCC" w:rsidP="00CC5CC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70</w:t>
            </w:r>
          </w:p>
        </w:tc>
      </w:tr>
      <w:tr w:rsidR="00F8728A" w:rsidRPr="00291A76" w14:paraId="2AB8DB0C" w14:textId="77777777" w:rsidTr="00AB0071">
        <w:tc>
          <w:tcPr>
            <w:tcW w:w="2324" w:type="dxa"/>
            <w:tcBorders>
              <w:top w:val="single" w:sz="4" w:space="0" w:color="auto"/>
              <w:right w:val="single" w:sz="4" w:space="0" w:color="auto"/>
            </w:tcBorders>
            <w:shd w:val="clear" w:color="auto" w:fill="F6DA94" w:themeFill="accent3" w:themeFillTint="66"/>
          </w:tcPr>
          <w:p w14:paraId="1243D175" w14:textId="10A5959E" w:rsidR="00AB0071" w:rsidRPr="00291A76" w:rsidRDefault="00AB0071" w:rsidP="00AB0071">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 xml:space="preserve">Relationship with </w:t>
            </w:r>
            <w:proofErr w:type="gramStart"/>
            <w:r w:rsidRPr="00291A76">
              <w:rPr>
                <w:rFonts w:ascii="Arial" w:hAnsi="Arial" w:cs="Arial"/>
                <w:b/>
                <w:bCs/>
                <w:sz w:val="16"/>
                <w:szCs w:val="16"/>
              </w:rPr>
              <w:t>other</w:t>
            </w:r>
            <w:proofErr w:type="gramEnd"/>
            <w:r w:rsidRPr="00291A76">
              <w:rPr>
                <w:rFonts w:ascii="Arial" w:hAnsi="Arial" w:cs="Arial"/>
                <w:b/>
                <w:bCs/>
                <w:sz w:val="16"/>
                <w:szCs w:val="16"/>
              </w:rPr>
              <w:t xml:space="preserve"> parent</w:t>
            </w:r>
          </w:p>
        </w:tc>
        <w:tc>
          <w:tcPr>
            <w:tcW w:w="737" w:type="dxa"/>
            <w:tcBorders>
              <w:top w:val="single" w:sz="4" w:space="0" w:color="auto"/>
              <w:left w:val="single" w:sz="4" w:space="0" w:color="auto"/>
            </w:tcBorders>
            <w:shd w:val="clear" w:color="auto" w:fill="FBECC9" w:themeFill="accent3" w:themeFillTint="33"/>
          </w:tcPr>
          <w:p w14:paraId="4EC72FDF" w14:textId="78322304"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4A846AF5" w14:textId="71D647A9"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550816E3" w14:textId="336F97C0"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3D4F22E4" w14:textId="65EF9005"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3262F328" w14:textId="39C45DCC"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19172691" w14:textId="79B74506"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282F44C5" w14:textId="5A4A4EF4"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386E06F8" w14:textId="434BE566"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700E23EB" w14:textId="5C23BDF7"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tcPr>
          <w:p w14:paraId="6984E7AE" w14:textId="214199BB"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F8728A" w:rsidRPr="00291A76" w14:paraId="04E52378" w14:textId="77777777" w:rsidTr="006243B3">
        <w:tc>
          <w:tcPr>
            <w:tcW w:w="2324" w:type="dxa"/>
            <w:tcBorders>
              <w:right w:val="single" w:sz="4" w:space="0" w:color="auto"/>
            </w:tcBorders>
            <w:shd w:val="clear" w:color="auto" w:fill="F6DA94" w:themeFill="accent3" w:themeFillTint="66"/>
          </w:tcPr>
          <w:p w14:paraId="6FC68AFA" w14:textId="79D047CF" w:rsidR="00CC5CCC" w:rsidRPr="00291A76" w:rsidRDefault="00CC5CCC" w:rsidP="00CC5CCC">
            <w:pPr>
              <w:keepNext/>
              <w:keepLines/>
              <w:suppressLineNumbers/>
              <w:suppressAutoHyphens/>
              <w:contextualSpacing/>
              <w:rPr>
                <w:rFonts w:ascii="Arial" w:hAnsi="Arial" w:cs="Arial"/>
                <w:sz w:val="16"/>
                <w:szCs w:val="16"/>
              </w:rPr>
            </w:pPr>
            <w:r w:rsidRPr="00291A76">
              <w:rPr>
                <w:rFonts w:ascii="Arial" w:hAnsi="Arial" w:cs="Arial"/>
                <w:sz w:val="16"/>
                <w:szCs w:val="16"/>
              </w:rPr>
              <w:t>Friendly</w:t>
            </w:r>
          </w:p>
        </w:tc>
        <w:tc>
          <w:tcPr>
            <w:tcW w:w="737" w:type="dxa"/>
            <w:tcBorders>
              <w:left w:val="single" w:sz="4" w:space="0" w:color="auto"/>
            </w:tcBorders>
            <w:shd w:val="clear" w:color="auto" w:fill="FBECC9" w:themeFill="accent3" w:themeFillTint="33"/>
          </w:tcPr>
          <w:p w14:paraId="2ECE9BB9" w14:textId="77CAD5DD"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tcPr>
          <w:p w14:paraId="4738C845" w14:textId="0B0D7937"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6867E484" w14:textId="4478A920"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28</w:t>
            </w:r>
          </w:p>
        </w:tc>
        <w:tc>
          <w:tcPr>
            <w:tcW w:w="737" w:type="dxa"/>
            <w:shd w:val="clear" w:color="auto" w:fill="FBECC9" w:themeFill="accent3" w:themeFillTint="33"/>
            <w:vAlign w:val="bottom"/>
          </w:tcPr>
          <w:p w14:paraId="631FD704" w14:textId="7C31384A"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51</w:t>
            </w:r>
          </w:p>
        </w:tc>
        <w:tc>
          <w:tcPr>
            <w:tcW w:w="737" w:type="dxa"/>
            <w:shd w:val="clear" w:color="auto" w:fill="FBECC9" w:themeFill="accent3" w:themeFillTint="33"/>
            <w:vAlign w:val="bottom"/>
          </w:tcPr>
          <w:p w14:paraId="74B699E8" w14:textId="492C7FE8"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35</w:t>
            </w:r>
          </w:p>
        </w:tc>
        <w:tc>
          <w:tcPr>
            <w:tcW w:w="737" w:type="dxa"/>
            <w:shd w:val="clear" w:color="auto" w:fill="FBECC9" w:themeFill="accent3" w:themeFillTint="33"/>
            <w:vAlign w:val="bottom"/>
          </w:tcPr>
          <w:p w14:paraId="1C3B4016" w14:textId="65693675"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36</w:t>
            </w:r>
          </w:p>
        </w:tc>
        <w:tc>
          <w:tcPr>
            <w:tcW w:w="737" w:type="dxa"/>
            <w:shd w:val="clear" w:color="auto" w:fill="FBECC9" w:themeFill="accent3" w:themeFillTint="33"/>
          </w:tcPr>
          <w:p w14:paraId="28164790" w14:textId="7D68E1FB"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26</w:t>
            </w:r>
          </w:p>
        </w:tc>
        <w:tc>
          <w:tcPr>
            <w:tcW w:w="737" w:type="dxa"/>
            <w:tcBorders>
              <w:right w:val="single" w:sz="4" w:space="0" w:color="auto"/>
            </w:tcBorders>
            <w:shd w:val="clear" w:color="auto" w:fill="FBECC9" w:themeFill="accent3" w:themeFillTint="33"/>
          </w:tcPr>
          <w:p w14:paraId="79C4224C" w14:textId="4408DC4C"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26</w:t>
            </w:r>
          </w:p>
        </w:tc>
        <w:tc>
          <w:tcPr>
            <w:tcW w:w="737" w:type="dxa"/>
            <w:tcBorders>
              <w:left w:val="single" w:sz="4" w:space="0" w:color="auto"/>
            </w:tcBorders>
            <w:shd w:val="clear" w:color="auto" w:fill="FBECC9" w:themeFill="accent3" w:themeFillTint="33"/>
          </w:tcPr>
          <w:p w14:paraId="7464A648" w14:textId="272F7D5F"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27</w:t>
            </w:r>
          </w:p>
        </w:tc>
        <w:tc>
          <w:tcPr>
            <w:tcW w:w="737" w:type="dxa"/>
            <w:shd w:val="clear" w:color="auto" w:fill="FBECC9" w:themeFill="accent3" w:themeFillTint="33"/>
          </w:tcPr>
          <w:p w14:paraId="544C0EEB" w14:textId="0CC7F3E7"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30</w:t>
            </w:r>
          </w:p>
        </w:tc>
      </w:tr>
      <w:tr w:rsidR="00F8728A" w:rsidRPr="00291A76" w14:paraId="511790B6" w14:textId="77777777" w:rsidTr="006243B3">
        <w:tc>
          <w:tcPr>
            <w:tcW w:w="2324" w:type="dxa"/>
            <w:tcBorders>
              <w:right w:val="single" w:sz="4" w:space="0" w:color="auto"/>
            </w:tcBorders>
            <w:shd w:val="clear" w:color="auto" w:fill="F6DA94" w:themeFill="accent3" w:themeFillTint="66"/>
          </w:tcPr>
          <w:p w14:paraId="0854BE4C" w14:textId="465FC34A" w:rsidR="00CC5CCC" w:rsidRPr="00291A76" w:rsidRDefault="00CC5CCC" w:rsidP="00CC5CCC">
            <w:pPr>
              <w:keepNext/>
              <w:keepLines/>
              <w:suppressLineNumbers/>
              <w:suppressAutoHyphens/>
              <w:contextualSpacing/>
              <w:rPr>
                <w:rFonts w:ascii="Arial" w:hAnsi="Arial" w:cs="Arial"/>
                <w:sz w:val="16"/>
                <w:szCs w:val="16"/>
              </w:rPr>
            </w:pPr>
            <w:r w:rsidRPr="00291A76">
              <w:rPr>
                <w:rFonts w:ascii="Arial" w:hAnsi="Arial" w:cs="Arial"/>
                <w:sz w:val="16"/>
                <w:szCs w:val="16"/>
              </w:rPr>
              <w:t>Co-operative</w:t>
            </w:r>
          </w:p>
        </w:tc>
        <w:tc>
          <w:tcPr>
            <w:tcW w:w="737" w:type="dxa"/>
            <w:tcBorders>
              <w:left w:val="single" w:sz="4" w:space="0" w:color="auto"/>
            </w:tcBorders>
            <w:shd w:val="clear" w:color="auto" w:fill="FBECC9" w:themeFill="accent3" w:themeFillTint="33"/>
          </w:tcPr>
          <w:p w14:paraId="3615130C" w14:textId="729FDCBC"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tcPr>
          <w:p w14:paraId="618877FE" w14:textId="3EF153A5"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4B7033CC" w14:textId="25E71FCC"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25</w:t>
            </w:r>
          </w:p>
        </w:tc>
        <w:tc>
          <w:tcPr>
            <w:tcW w:w="737" w:type="dxa"/>
            <w:shd w:val="clear" w:color="auto" w:fill="FBECC9" w:themeFill="accent3" w:themeFillTint="33"/>
            <w:vAlign w:val="bottom"/>
          </w:tcPr>
          <w:p w14:paraId="2EC18E28" w14:textId="6EA6EF4E"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24</w:t>
            </w:r>
          </w:p>
        </w:tc>
        <w:tc>
          <w:tcPr>
            <w:tcW w:w="737" w:type="dxa"/>
            <w:shd w:val="clear" w:color="auto" w:fill="FBECC9" w:themeFill="accent3" w:themeFillTint="33"/>
            <w:vAlign w:val="bottom"/>
          </w:tcPr>
          <w:p w14:paraId="2A8001DC" w14:textId="1B8493F0"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29</w:t>
            </w:r>
          </w:p>
        </w:tc>
        <w:tc>
          <w:tcPr>
            <w:tcW w:w="737" w:type="dxa"/>
            <w:shd w:val="clear" w:color="auto" w:fill="FBECC9" w:themeFill="accent3" w:themeFillTint="33"/>
            <w:vAlign w:val="bottom"/>
          </w:tcPr>
          <w:p w14:paraId="0BD42C38" w14:textId="1398430D"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35</w:t>
            </w:r>
          </w:p>
        </w:tc>
        <w:tc>
          <w:tcPr>
            <w:tcW w:w="737" w:type="dxa"/>
            <w:shd w:val="clear" w:color="auto" w:fill="FBECC9" w:themeFill="accent3" w:themeFillTint="33"/>
          </w:tcPr>
          <w:p w14:paraId="65B104E8" w14:textId="317BCC9B"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13</w:t>
            </w:r>
          </w:p>
        </w:tc>
        <w:tc>
          <w:tcPr>
            <w:tcW w:w="737" w:type="dxa"/>
            <w:tcBorders>
              <w:right w:val="single" w:sz="4" w:space="0" w:color="auto"/>
            </w:tcBorders>
            <w:shd w:val="clear" w:color="auto" w:fill="FBECC9" w:themeFill="accent3" w:themeFillTint="33"/>
          </w:tcPr>
          <w:p w14:paraId="53162AB2" w14:textId="44CCE0CC"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21</w:t>
            </w:r>
          </w:p>
        </w:tc>
        <w:tc>
          <w:tcPr>
            <w:tcW w:w="737" w:type="dxa"/>
            <w:tcBorders>
              <w:left w:val="single" w:sz="4" w:space="0" w:color="auto"/>
            </w:tcBorders>
            <w:shd w:val="clear" w:color="auto" w:fill="FBECC9" w:themeFill="accent3" w:themeFillTint="33"/>
          </w:tcPr>
          <w:p w14:paraId="1470D685" w14:textId="52657754"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18</w:t>
            </w:r>
          </w:p>
        </w:tc>
        <w:tc>
          <w:tcPr>
            <w:tcW w:w="737" w:type="dxa"/>
            <w:shd w:val="clear" w:color="auto" w:fill="FBECC9" w:themeFill="accent3" w:themeFillTint="33"/>
          </w:tcPr>
          <w:p w14:paraId="47E2565A" w14:textId="1D60EC07"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36</w:t>
            </w:r>
          </w:p>
        </w:tc>
      </w:tr>
      <w:tr w:rsidR="00F8728A" w:rsidRPr="00291A76" w14:paraId="59EE4E7D" w14:textId="77777777" w:rsidTr="006243B3">
        <w:tc>
          <w:tcPr>
            <w:tcW w:w="2324" w:type="dxa"/>
            <w:tcBorders>
              <w:right w:val="single" w:sz="4" w:space="0" w:color="auto"/>
            </w:tcBorders>
            <w:shd w:val="clear" w:color="auto" w:fill="F6DA94" w:themeFill="accent3" w:themeFillTint="66"/>
          </w:tcPr>
          <w:p w14:paraId="4DD429B6" w14:textId="62D3C7B8" w:rsidR="00CC5CCC" w:rsidRPr="00291A76" w:rsidRDefault="00CC5CCC" w:rsidP="00CC5CCC">
            <w:pPr>
              <w:keepNext/>
              <w:keepLines/>
              <w:suppressLineNumbers/>
              <w:suppressAutoHyphens/>
              <w:contextualSpacing/>
              <w:rPr>
                <w:rFonts w:ascii="Arial" w:hAnsi="Arial" w:cs="Arial"/>
                <w:sz w:val="16"/>
                <w:szCs w:val="16"/>
              </w:rPr>
            </w:pPr>
            <w:r w:rsidRPr="00291A76">
              <w:rPr>
                <w:rFonts w:ascii="Arial" w:hAnsi="Arial" w:cs="Arial"/>
                <w:sz w:val="16"/>
                <w:szCs w:val="16"/>
              </w:rPr>
              <w:t>Distant</w:t>
            </w:r>
          </w:p>
        </w:tc>
        <w:tc>
          <w:tcPr>
            <w:tcW w:w="737" w:type="dxa"/>
            <w:tcBorders>
              <w:left w:val="single" w:sz="4" w:space="0" w:color="auto"/>
            </w:tcBorders>
            <w:shd w:val="clear" w:color="auto" w:fill="FBECC9" w:themeFill="accent3" w:themeFillTint="33"/>
          </w:tcPr>
          <w:p w14:paraId="5F511CC8" w14:textId="5F725800"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tcPr>
          <w:p w14:paraId="45CA138D" w14:textId="5ED4E859"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745CDB77" w14:textId="0A236052"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22</w:t>
            </w:r>
          </w:p>
        </w:tc>
        <w:tc>
          <w:tcPr>
            <w:tcW w:w="737" w:type="dxa"/>
            <w:shd w:val="clear" w:color="auto" w:fill="FBECC9" w:themeFill="accent3" w:themeFillTint="33"/>
            <w:vAlign w:val="bottom"/>
          </w:tcPr>
          <w:p w14:paraId="4B4ABEC0" w14:textId="5F140C35"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19</w:t>
            </w:r>
          </w:p>
        </w:tc>
        <w:tc>
          <w:tcPr>
            <w:tcW w:w="737" w:type="dxa"/>
            <w:shd w:val="clear" w:color="auto" w:fill="FBECC9" w:themeFill="accent3" w:themeFillTint="33"/>
            <w:vAlign w:val="bottom"/>
          </w:tcPr>
          <w:p w14:paraId="295C5CDE" w14:textId="5D9D3934"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20</w:t>
            </w:r>
          </w:p>
        </w:tc>
        <w:tc>
          <w:tcPr>
            <w:tcW w:w="737" w:type="dxa"/>
            <w:shd w:val="clear" w:color="auto" w:fill="FBECC9" w:themeFill="accent3" w:themeFillTint="33"/>
            <w:vAlign w:val="bottom"/>
          </w:tcPr>
          <w:p w14:paraId="5763750F" w14:textId="65089F75"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20</w:t>
            </w:r>
          </w:p>
        </w:tc>
        <w:tc>
          <w:tcPr>
            <w:tcW w:w="737" w:type="dxa"/>
            <w:shd w:val="clear" w:color="auto" w:fill="FBECC9" w:themeFill="accent3" w:themeFillTint="33"/>
          </w:tcPr>
          <w:p w14:paraId="1D8E9412" w14:textId="61199913"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25</w:t>
            </w:r>
          </w:p>
        </w:tc>
        <w:tc>
          <w:tcPr>
            <w:tcW w:w="737" w:type="dxa"/>
            <w:tcBorders>
              <w:right w:val="single" w:sz="4" w:space="0" w:color="auto"/>
            </w:tcBorders>
            <w:shd w:val="clear" w:color="auto" w:fill="FBECC9" w:themeFill="accent3" w:themeFillTint="33"/>
          </w:tcPr>
          <w:p w14:paraId="01D3454B" w14:textId="0F6DE927"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27</w:t>
            </w:r>
          </w:p>
        </w:tc>
        <w:tc>
          <w:tcPr>
            <w:tcW w:w="737" w:type="dxa"/>
            <w:tcBorders>
              <w:left w:val="single" w:sz="4" w:space="0" w:color="auto"/>
            </w:tcBorders>
            <w:shd w:val="clear" w:color="auto" w:fill="FBECC9" w:themeFill="accent3" w:themeFillTint="33"/>
          </w:tcPr>
          <w:p w14:paraId="2115FE0D" w14:textId="4E1975FB"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24</w:t>
            </w:r>
          </w:p>
        </w:tc>
        <w:tc>
          <w:tcPr>
            <w:tcW w:w="737" w:type="dxa"/>
            <w:shd w:val="clear" w:color="auto" w:fill="FBECC9" w:themeFill="accent3" w:themeFillTint="33"/>
          </w:tcPr>
          <w:p w14:paraId="63C00E37" w14:textId="60DB41D3"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23</w:t>
            </w:r>
          </w:p>
        </w:tc>
      </w:tr>
      <w:tr w:rsidR="00F8728A" w:rsidRPr="00291A76" w14:paraId="37B26402" w14:textId="77777777" w:rsidTr="006243B3">
        <w:tc>
          <w:tcPr>
            <w:tcW w:w="2324" w:type="dxa"/>
            <w:tcBorders>
              <w:bottom w:val="nil"/>
              <w:right w:val="single" w:sz="4" w:space="0" w:color="auto"/>
            </w:tcBorders>
            <w:shd w:val="clear" w:color="auto" w:fill="F6DA94" w:themeFill="accent3" w:themeFillTint="66"/>
          </w:tcPr>
          <w:p w14:paraId="7AD06707" w14:textId="71A1D5E0" w:rsidR="00CC5CCC" w:rsidRPr="00291A76" w:rsidRDefault="00CC5CCC" w:rsidP="00CC5CCC">
            <w:pPr>
              <w:keepNext/>
              <w:keepLines/>
              <w:suppressLineNumbers/>
              <w:suppressAutoHyphens/>
              <w:contextualSpacing/>
              <w:rPr>
                <w:rFonts w:ascii="Arial" w:hAnsi="Arial" w:cs="Arial"/>
                <w:sz w:val="16"/>
                <w:szCs w:val="16"/>
              </w:rPr>
            </w:pPr>
            <w:r w:rsidRPr="00291A76">
              <w:rPr>
                <w:rFonts w:ascii="Arial" w:hAnsi="Arial" w:cs="Arial"/>
                <w:sz w:val="16"/>
                <w:szCs w:val="16"/>
              </w:rPr>
              <w:t>Lots of conflict</w:t>
            </w:r>
          </w:p>
        </w:tc>
        <w:tc>
          <w:tcPr>
            <w:tcW w:w="737" w:type="dxa"/>
            <w:tcBorders>
              <w:left w:val="single" w:sz="4" w:space="0" w:color="auto"/>
              <w:bottom w:val="nil"/>
            </w:tcBorders>
            <w:shd w:val="clear" w:color="auto" w:fill="FBECC9" w:themeFill="accent3" w:themeFillTint="33"/>
          </w:tcPr>
          <w:p w14:paraId="280D77BF" w14:textId="1598C598"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bottom w:val="nil"/>
              <w:right w:val="single" w:sz="4" w:space="0" w:color="auto"/>
            </w:tcBorders>
            <w:shd w:val="clear" w:color="auto" w:fill="FBECC9" w:themeFill="accent3" w:themeFillTint="33"/>
          </w:tcPr>
          <w:p w14:paraId="27B7AC23" w14:textId="786FF075"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bottom w:val="nil"/>
            </w:tcBorders>
            <w:shd w:val="clear" w:color="auto" w:fill="FBECC9" w:themeFill="accent3" w:themeFillTint="33"/>
            <w:vAlign w:val="bottom"/>
          </w:tcPr>
          <w:p w14:paraId="4C5374B5" w14:textId="6FEC2ECB"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14</w:t>
            </w:r>
          </w:p>
        </w:tc>
        <w:tc>
          <w:tcPr>
            <w:tcW w:w="737" w:type="dxa"/>
            <w:tcBorders>
              <w:bottom w:val="nil"/>
            </w:tcBorders>
            <w:shd w:val="clear" w:color="auto" w:fill="FBECC9" w:themeFill="accent3" w:themeFillTint="33"/>
            <w:vAlign w:val="bottom"/>
          </w:tcPr>
          <w:p w14:paraId="378EC3F9" w14:textId="796DB968"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w:t>
            </w:r>
          </w:p>
        </w:tc>
        <w:tc>
          <w:tcPr>
            <w:tcW w:w="737" w:type="dxa"/>
            <w:tcBorders>
              <w:bottom w:val="nil"/>
            </w:tcBorders>
            <w:shd w:val="clear" w:color="auto" w:fill="FBECC9" w:themeFill="accent3" w:themeFillTint="33"/>
            <w:vAlign w:val="bottom"/>
          </w:tcPr>
          <w:p w14:paraId="38B13439" w14:textId="202A82B5"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11</w:t>
            </w:r>
          </w:p>
        </w:tc>
        <w:tc>
          <w:tcPr>
            <w:tcW w:w="737" w:type="dxa"/>
            <w:tcBorders>
              <w:bottom w:val="nil"/>
            </w:tcBorders>
            <w:shd w:val="clear" w:color="auto" w:fill="FBECC9" w:themeFill="accent3" w:themeFillTint="33"/>
            <w:vAlign w:val="bottom"/>
          </w:tcPr>
          <w:p w14:paraId="012D3AD7" w14:textId="4B026531"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7</w:t>
            </w:r>
          </w:p>
        </w:tc>
        <w:tc>
          <w:tcPr>
            <w:tcW w:w="737" w:type="dxa"/>
            <w:tcBorders>
              <w:bottom w:val="nil"/>
            </w:tcBorders>
            <w:shd w:val="clear" w:color="auto" w:fill="FBECC9" w:themeFill="accent3" w:themeFillTint="33"/>
          </w:tcPr>
          <w:p w14:paraId="3F36EC33" w14:textId="0560346B"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25</w:t>
            </w:r>
          </w:p>
        </w:tc>
        <w:tc>
          <w:tcPr>
            <w:tcW w:w="737" w:type="dxa"/>
            <w:tcBorders>
              <w:bottom w:val="nil"/>
              <w:right w:val="single" w:sz="4" w:space="0" w:color="auto"/>
            </w:tcBorders>
            <w:shd w:val="clear" w:color="auto" w:fill="FBECC9" w:themeFill="accent3" w:themeFillTint="33"/>
          </w:tcPr>
          <w:p w14:paraId="39102CCE" w14:textId="42511429"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23</w:t>
            </w:r>
          </w:p>
        </w:tc>
        <w:tc>
          <w:tcPr>
            <w:tcW w:w="737" w:type="dxa"/>
            <w:tcBorders>
              <w:left w:val="single" w:sz="4" w:space="0" w:color="auto"/>
              <w:bottom w:val="nil"/>
            </w:tcBorders>
            <w:shd w:val="clear" w:color="auto" w:fill="FBECC9" w:themeFill="accent3" w:themeFillTint="33"/>
          </w:tcPr>
          <w:p w14:paraId="3C93BCB1" w14:textId="1CAE7248"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19</w:t>
            </w:r>
          </w:p>
        </w:tc>
        <w:tc>
          <w:tcPr>
            <w:tcW w:w="737" w:type="dxa"/>
            <w:tcBorders>
              <w:bottom w:val="nil"/>
            </w:tcBorders>
            <w:shd w:val="clear" w:color="auto" w:fill="FBECC9" w:themeFill="accent3" w:themeFillTint="33"/>
          </w:tcPr>
          <w:p w14:paraId="0ABAB4AF" w14:textId="4DDE3231"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7</w:t>
            </w:r>
          </w:p>
        </w:tc>
      </w:tr>
      <w:tr w:rsidR="00F8728A" w:rsidRPr="00291A76" w14:paraId="4314A3F6" w14:textId="77777777" w:rsidTr="006243B3">
        <w:tc>
          <w:tcPr>
            <w:tcW w:w="2324" w:type="dxa"/>
            <w:tcBorders>
              <w:top w:val="nil"/>
              <w:bottom w:val="single" w:sz="4" w:space="0" w:color="auto"/>
              <w:right w:val="single" w:sz="4" w:space="0" w:color="auto"/>
            </w:tcBorders>
            <w:shd w:val="clear" w:color="auto" w:fill="F6DA94" w:themeFill="accent3" w:themeFillTint="66"/>
          </w:tcPr>
          <w:p w14:paraId="3E45FB6C" w14:textId="6896F220" w:rsidR="00CC5CCC" w:rsidRPr="00291A76" w:rsidRDefault="00CC5CCC" w:rsidP="00CC5CCC">
            <w:pPr>
              <w:keepNext/>
              <w:keepLines/>
              <w:suppressLineNumbers/>
              <w:suppressAutoHyphens/>
              <w:contextualSpacing/>
              <w:rPr>
                <w:rFonts w:ascii="Arial" w:hAnsi="Arial" w:cs="Arial"/>
                <w:sz w:val="16"/>
                <w:szCs w:val="16"/>
              </w:rPr>
            </w:pPr>
            <w:r w:rsidRPr="00291A76">
              <w:rPr>
                <w:rFonts w:ascii="Arial" w:hAnsi="Arial" w:cs="Arial"/>
                <w:sz w:val="16"/>
                <w:szCs w:val="16"/>
              </w:rPr>
              <w:t>Fearful</w:t>
            </w:r>
          </w:p>
        </w:tc>
        <w:tc>
          <w:tcPr>
            <w:tcW w:w="737" w:type="dxa"/>
            <w:tcBorders>
              <w:top w:val="nil"/>
              <w:left w:val="single" w:sz="4" w:space="0" w:color="auto"/>
              <w:bottom w:val="single" w:sz="4" w:space="0" w:color="auto"/>
            </w:tcBorders>
            <w:shd w:val="clear" w:color="auto" w:fill="FBECC9" w:themeFill="accent3" w:themeFillTint="33"/>
          </w:tcPr>
          <w:p w14:paraId="1DCB353B" w14:textId="3443A5F9"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bottom w:val="single" w:sz="4" w:space="0" w:color="auto"/>
              <w:right w:val="single" w:sz="4" w:space="0" w:color="auto"/>
            </w:tcBorders>
            <w:shd w:val="clear" w:color="auto" w:fill="FBECC9" w:themeFill="accent3" w:themeFillTint="33"/>
          </w:tcPr>
          <w:p w14:paraId="17C5C77E" w14:textId="7F4AD484"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left w:val="single" w:sz="4" w:space="0" w:color="auto"/>
              <w:bottom w:val="single" w:sz="4" w:space="0" w:color="auto"/>
            </w:tcBorders>
            <w:shd w:val="clear" w:color="auto" w:fill="FBECC9" w:themeFill="accent3" w:themeFillTint="33"/>
            <w:vAlign w:val="bottom"/>
          </w:tcPr>
          <w:p w14:paraId="1982E2F3" w14:textId="12261A74"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11</w:t>
            </w:r>
          </w:p>
        </w:tc>
        <w:tc>
          <w:tcPr>
            <w:tcW w:w="737" w:type="dxa"/>
            <w:tcBorders>
              <w:top w:val="nil"/>
              <w:bottom w:val="single" w:sz="4" w:space="0" w:color="auto"/>
            </w:tcBorders>
            <w:shd w:val="clear" w:color="auto" w:fill="FBECC9" w:themeFill="accent3" w:themeFillTint="33"/>
            <w:vAlign w:val="bottom"/>
          </w:tcPr>
          <w:p w14:paraId="6F53E106" w14:textId="372C48F5"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4</w:t>
            </w:r>
          </w:p>
        </w:tc>
        <w:tc>
          <w:tcPr>
            <w:tcW w:w="737" w:type="dxa"/>
            <w:tcBorders>
              <w:top w:val="nil"/>
              <w:bottom w:val="single" w:sz="4" w:space="0" w:color="auto"/>
            </w:tcBorders>
            <w:shd w:val="clear" w:color="auto" w:fill="FBECC9" w:themeFill="accent3" w:themeFillTint="33"/>
            <w:vAlign w:val="bottom"/>
          </w:tcPr>
          <w:p w14:paraId="4D494444" w14:textId="044795F4"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4</w:t>
            </w:r>
          </w:p>
        </w:tc>
        <w:tc>
          <w:tcPr>
            <w:tcW w:w="737" w:type="dxa"/>
            <w:tcBorders>
              <w:top w:val="nil"/>
              <w:bottom w:val="single" w:sz="4" w:space="0" w:color="auto"/>
            </w:tcBorders>
            <w:shd w:val="clear" w:color="auto" w:fill="FBECC9" w:themeFill="accent3" w:themeFillTint="33"/>
            <w:vAlign w:val="bottom"/>
          </w:tcPr>
          <w:p w14:paraId="0ECCC331" w14:textId="74254B67"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w:t>
            </w:r>
          </w:p>
        </w:tc>
        <w:tc>
          <w:tcPr>
            <w:tcW w:w="737" w:type="dxa"/>
            <w:tcBorders>
              <w:top w:val="nil"/>
              <w:bottom w:val="single" w:sz="4" w:space="0" w:color="auto"/>
            </w:tcBorders>
            <w:shd w:val="clear" w:color="auto" w:fill="FBECC9" w:themeFill="accent3" w:themeFillTint="33"/>
          </w:tcPr>
          <w:p w14:paraId="6068E426" w14:textId="0037542D"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10</w:t>
            </w:r>
          </w:p>
        </w:tc>
        <w:tc>
          <w:tcPr>
            <w:tcW w:w="737" w:type="dxa"/>
            <w:tcBorders>
              <w:top w:val="nil"/>
              <w:bottom w:val="single" w:sz="4" w:space="0" w:color="auto"/>
              <w:right w:val="single" w:sz="4" w:space="0" w:color="auto"/>
            </w:tcBorders>
            <w:shd w:val="clear" w:color="auto" w:fill="FBECC9" w:themeFill="accent3" w:themeFillTint="33"/>
          </w:tcPr>
          <w:p w14:paraId="33056C3C" w14:textId="047D3112"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w:t>
            </w:r>
          </w:p>
        </w:tc>
        <w:tc>
          <w:tcPr>
            <w:tcW w:w="737" w:type="dxa"/>
            <w:tcBorders>
              <w:top w:val="nil"/>
              <w:left w:val="single" w:sz="4" w:space="0" w:color="auto"/>
              <w:bottom w:val="single" w:sz="4" w:space="0" w:color="auto"/>
            </w:tcBorders>
            <w:shd w:val="clear" w:color="auto" w:fill="FBECC9" w:themeFill="accent3" w:themeFillTint="33"/>
          </w:tcPr>
          <w:p w14:paraId="7215F8E2" w14:textId="3C1C684C"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12</w:t>
            </w:r>
          </w:p>
        </w:tc>
        <w:tc>
          <w:tcPr>
            <w:tcW w:w="737" w:type="dxa"/>
            <w:tcBorders>
              <w:top w:val="nil"/>
              <w:bottom w:val="single" w:sz="4" w:space="0" w:color="auto"/>
            </w:tcBorders>
            <w:shd w:val="clear" w:color="auto" w:fill="FBECC9" w:themeFill="accent3" w:themeFillTint="33"/>
          </w:tcPr>
          <w:p w14:paraId="4FF9F40E" w14:textId="4E0D2A17"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4</w:t>
            </w:r>
          </w:p>
        </w:tc>
      </w:tr>
      <w:tr w:rsidR="00F8728A" w:rsidRPr="00291A76" w14:paraId="5952A0FB" w14:textId="77777777" w:rsidTr="00AB0071">
        <w:tc>
          <w:tcPr>
            <w:tcW w:w="2324" w:type="dxa"/>
            <w:tcBorders>
              <w:top w:val="single" w:sz="4" w:space="0" w:color="auto"/>
              <w:right w:val="single" w:sz="4" w:space="0" w:color="auto"/>
            </w:tcBorders>
            <w:shd w:val="clear" w:color="auto" w:fill="F6DA94" w:themeFill="accent3" w:themeFillTint="66"/>
          </w:tcPr>
          <w:p w14:paraId="67B0EFF7" w14:textId="7E093147" w:rsidR="00AB0071" w:rsidRPr="00291A76" w:rsidRDefault="00AB0071" w:rsidP="00AB0071">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Satisfaction with parenting arrangement (0-10 scale)</w:t>
            </w:r>
          </w:p>
        </w:tc>
        <w:tc>
          <w:tcPr>
            <w:tcW w:w="737" w:type="dxa"/>
            <w:tcBorders>
              <w:top w:val="single" w:sz="4" w:space="0" w:color="auto"/>
              <w:left w:val="single" w:sz="4" w:space="0" w:color="auto"/>
            </w:tcBorders>
            <w:shd w:val="clear" w:color="auto" w:fill="FBECC9" w:themeFill="accent3" w:themeFillTint="33"/>
          </w:tcPr>
          <w:p w14:paraId="09F2BCB6" w14:textId="2FA5FC99"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403E4DC3" w14:textId="3E69EEE4" w:rsidR="00AB0071" w:rsidRPr="00291A76" w:rsidRDefault="00AB0071" w:rsidP="00AB007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3139FBCC" w14:textId="3C7E51C3" w:rsidR="00AB0071" w:rsidRPr="00A94FED" w:rsidRDefault="00AB0071" w:rsidP="00AB0071">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tcPr>
          <w:p w14:paraId="2FDDEB0C" w14:textId="69934D4A" w:rsidR="00AB0071" w:rsidRPr="00A94FED" w:rsidRDefault="00AB0071" w:rsidP="00AB0071">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tcPr>
          <w:p w14:paraId="187D7F4D" w14:textId="7FEC8602" w:rsidR="00AB0071" w:rsidRPr="00A94FED" w:rsidRDefault="00AB0071" w:rsidP="00AB0071">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tcPr>
          <w:p w14:paraId="21897DAC" w14:textId="533428B0" w:rsidR="00AB0071" w:rsidRPr="00A94FED" w:rsidRDefault="00AB0071" w:rsidP="00AB0071">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tcPr>
          <w:p w14:paraId="32A6FB03" w14:textId="7AAEC631" w:rsidR="00AB0071" w:rsidRPr="00A94FED" w:rsidRDefault="00AB0071" w:rsidP="00AB0071">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tcPr>
          <w:p w14:paraId="4AF87F86" w14:textId="0A7B5677" w:rsidR="00AB0071" w:rsidRPr="00A94FED" w:rsidRDefault="00AB0071" w:rsidP="00AB0071">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tcPr>
          <w:p w14:paraId="3A4124ED" w14:textId="6EA497DE" w:rsidR="00AB0071" w:rsidRPr="00A94FED" w:rsidRDefault="00AB0071" w:rsidP="00AB0071">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 </w:t>
            </w:r>
          </w:p>
        </w:tc>
        <w:tc>
          <w:tcPr>
            <w:tcW w:w="737" w:type="dxa"/>
            <w:tcBorders>
              <w:top w:val="single" w:sz="4" w:space="0" w:color="auto"/>
            </w:tcBorders>
            <w:shd w:val="clear" w:color="auto" w:fill="FBECC9" w:themeFill="accent3" w:themeFillTint="33"/>
          </w:tcPr>
          <w:p w14:paraId="70326B7D" w14:textId="60B64ED0" w:rsidR="00AB0071" w:rsidRPr="00A94FED" w:rsidRDefault="00AB0071" w:rsidP="00AB0071">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 </w:t>
            </w:r>
          </w:p>
        </w:tc>
      </w:tr>
      <w:tr w:rsidR="00F8728A" w:rsidRPr="00291A76" w14:paraId="6B5292F3" w14:textId="77777777" w:rsidTr="008E23B7">
        <w:tc>
          <w:tcPr>
            <w:tcW w:w="2324" w:type="dxa"/>
            <w:tcBorders>
              <w:right w:val="single" w:sz="4" w:space="0" w:color="auto"/>
            </w:tcBorders>
            <w:shd w:val="clear" w:color="auto" w:fill="F6DA94" w:themeFill="accent3" w:themeFillTint="66"/>
          </w:tcPr>
          <w:p w14:paraId="5523EC9E" w14:textId="2C80E658" w:rsidR="00CC5CCC" w:rsidRPr="00291A76" w:rsidRDefault="00CC5CCC" w:rsidP="00CC5CCC">
            <w:pPr>
              <w:keepNext/>
              <w:keepLines/>
              <w:suppressLineNumbers/>
              <w:suppressAutoHyphens/>
              <w:contextualSpacing/>
              <w:rPr>
                <w:rFonts w:ascii="Arial" w:hAnsi="Arial" w:cs="Arial"/>
                <w:sz w:val="16"/>
                <w:szCs w:val="16"/>
              </w:rPr>
            </w:pPr>
            <w:r w:rsidRPr="00291A76">
              <w:rPr>
                <w:rFonts w:ascii="Arial" w:hAnsi="Arial" w:cs="Arial"/>
                <w:sz w:val="16"/>
                <w:szCs w:val="16"/>
              </w:rPr>
              <w:t>Low (0-2)</w:t>
            </w:r>
          </w:p>
        </w:tc>
        <w:tc>
          <w:tcPr>
            <w:tcW w:w="737" w:type="dxa"/>
            <w:tcBorders>
              <w:left w:val="single" w:sz="4" w:space="0" w:color="auto"/>
            </w:tcBorders>
            <w:shd w:val="clear" w:color="auto" w:fill="FBECC9" w:themeFill="accent3" w:themeFillTint="33"/>
          </w:tcPr>
          <w:p w14:paraId="5E394F73" w14:textId="51F91400"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tcPr>
          <w:p w14:paraId="57A9D7C0" w14:textId="0376B1E0"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tcPr>
          <w:p w14:paraId="29C6CCF3" w14:textId="37AEBD26"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21</w:t>
            </w:r>
          </w:p>
        </w:tc>
        <w:tc>
          <w:tcPr>
            <w:tcW w:w="737" w:type="dxa"/>
            <w:shd w:val="clear" w:color="auto" w:fill="FBECC9" w:themeFill="accent3" w:themeFillTint="33"/>
          </w:tcPr>
          <w:p w14:paraId="58A576CA" w14:textId="125A84E5" w:rsidR="00CC5CCC" w:rsidRPr="00A94FED" w:rsidRDefault="00CC5CCC" w:rsidP="008E23B7">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10</w:t>
            </w:r>
          </w:p>
        </w:tc>
        <w:tc>
          <w:tcPr>
            <w:tcW w:w="737" w:type="dxa"/>
            <w:shd w:val="clear" w:color="auto" w:fill="FBECC9" w:themeFill="accent3" w:themeFillTint="33"/>
            <w:vAlign w:val="bottom"/>
          </w:tcPr>
          <w:p w14:paraId="4AB144D8" w14:textId="765A3998"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17</w:t>
            </w:r>
          </w:p>
        </w:tc>
        <w:tc>
          <w:tcPr>
            <w:tcW w:w="737" w:type="dxa"/>
            <w:shd w:val="clear" w:color="auto" w:fill="FBECC9" w:themeFill="accent3" w:themeFillTint="33"/>
            <w:vAlign w:val="bottom"/>
          </w:tcPr>
          <w:p w14:paraId="0DAADFA6" w14:textId="57FC3CAF"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19</w:t>
            </w:r>
          </w:p>
        </w:tc>
        <w:tc>
          <w:tcPr>
            <w:tcW w:w="737" w:type="dxa"/>
            <w:shd w:val="clear" w:color="auto" w:fill="FBECC9" w:themeFill="accent3" w:themeFillTint="33"/>
          </w:tcPr>
          <w:p w14:paraId="6F529A39" w14:textId="28B4A677"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45</w:t>
            </w:r>
          </w:p>
        </w:tc>
        <w:tc>
          <w:tcPr>
            <w:tcW w:w="737" w:type="dxa"/>
            <w:tcBorders>
              <w:right w:val="single" w:sz="4" w:space="0" w:color="auto"/>
            </w:tcBorders>
            <w:shd w:val="clear" w:color="auto" w:fill="FBECC9" w:themeFill="accent3" w:themeFillTint="33"/>
          </w:tcPr>
          <w:p w14:paraId="4EF38261" w14:textId="2E299487"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42</w:t>
            </w:r>
          </w:p>
        </w:tc>
        <w:tc>
          <w:tcPr>
            <w:tcW w:w="737" w:type="dxa"/>
            <w:tcBorders>
              <w:left w:val="single" w:sz="4" w:space="0" w:color="auto"/>
            </w:tcBorders>
            <w:shd w:val="clear" w:color="auto" w:fill="FBECC9" w:themeFill="accent3" w:themeFillTint="33"/>
          </w:tcPr>
          <w:p w14:paraId="6EDD9EE0" w14:textId="3A08FF50"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30</w:t>
            </w:r>
          </w:p>
        </w:tc>
        <w:tc>
          <w:tcPr>
            <w:tcW w:w="737" w:type="dxa"/>
            <w:shd w:val="clear" w:color="auto" w:fill="FBECC9" w:themeFill="accent3" w:themeFillTint="33"/>
          </w:tcPr>
          <w:p w14:paraId="4724D6D5" w14:textId="16A6031D"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16</w:t>
            </w:r>
          </w:p>
        </w:tc>
      </w:tr>
      <w:tr w:rsidR="00F8728A" w:rsidRPr="00291A76" w14:paraId="4AB319D8" w14:textId="77777777" w:rsidTr="00513979">
        <w:tc>
          <w:tcPr>
            <w:tcW w:w="2324" w:type="dxa"/>
            <w:tcBorders>
              <w:right w:val="single" w:sz="4" w:space="0" w:color="auto"/>
            </w:tcBorders>
            <w:shd w:val="clear" w:color="auto" w:fill="F6DA94" w:themeFill="accent3" w:themeFillTint="66"/>
          </w:tcPr>
          <w:p w14:paraId="7BB699E4" w14:textId="3F8E9525" w:rsidR="00CC5CCC" w:rsidRPr="00291A76" w:rsidRDefault="00CC5CCC" w:rsidP="00CC5CCC">
            <w:pPr>
              <w:keepNext/>
              <w:keepLines/>
              <w:suppressLineNumbers/>
              <w:suppressAutoHyphens/>
              <w:contextualSpacing/>
              <w:rPr>
                <w:rFonts w:ascii="Arial" w:hAnsi="Arial" w:cs="Arial"/>
                <w:sz w:val="16"/>
                <w:szCs w:val="16"/>
              </w:rPr>
            </w:pPr>
            <w:r w:rsidRPr="00291A76">
              <w:rPr>
                <w:rFonts w:ascii="Arial" w:hAnsi="Arial" w:cs="Arial"/>
                <w:sz w:val="16"/>
                <w:szCs w:val="16"/>
              </w:rPr>
              <w:t>Medium (3-7)</w:t>
            </w:r>
          </w:p>
        </w:tc>
        <w:tc>
          <w:tcPr>
            <w:tcW w:w="737" w:type="dxa"/>
            <w:tcBorders>
              <w:left w:val="single" w:sz="4" w:space="0" w:color="auto"/>
            </w:tcBorders>
            <w:shd w:val="clear" w:color="auto" w:fill="FBECC9" w:themeFill="accent3" w:themeFillTint="33"/>
          </w:tcPr>
          <w:p w14:paraId="273AB4A5" w14:textId="05561099"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tcPr>
          <w:p w14:paraId="1230D850" w14:textId="6A0FCC37"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tcPr>
          <w:p w14:paraId="76E73BA4" w14:textId="3B280C81"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23</w:t>
            </w:r>
          </w:p>
        </w:tc>
        <w:tc>
          <w:tcPr>
            <w:tcW w:w="737" w:type="dxa"/>
            <w:shd w:val="clear" w:color="auto" w:fill="FBECC9" w:themeFill="accent3" w:themeFillTint="33"/>
            <w:vAlign w:val="bottom"/>
          </w:tcPr>
          <w:p w14:paraId="2F5DE2FB" w14:textId="2E5E4989"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28</w:t>
            </w:r>
          </w:p>
        </w:tc>
        <w:tc>
          <w:tcPr>
            <w:tcW w:w="737" w:type="dxa"/>
            <w:shd w:val="clear" w:color="auto" w:fill="FBECC9" w:themeFill="accent3" w:themeFillTint="33"/>
            <w:vAlign w:val="bottom"/>
          </w:tcPr>
          <w:p w14:paraId="1FE806D4" w14:textId="5A20CD05"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34</w:t>
            </w:r>
          </w:p>
        </w:tc>
        <w:tc>
          <w:tcPr>
            <w:tcW w:w="737" w:type="dxa"/>
            <w:shd w:val="clear" w:color="auto" w:fill="FBECC9" w:themeFill="accent3" w:themeFillTint="33"/>
            <w:vAlign w:val="bottom"/>
          </w:tcPr>
          <w:p w14:paraId="235ABD6C" w14:textId="61B8A1C6"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33</w:t>
            </w:r>
          </w:p>
        </w:tc>
        <w:tc>
          <w:tcPr>
            <w:tcW w:w="737" w:type="dxa"/>
            <w:shd w:val="clear" w:color="auto" w:fill="FBECC9" w:themeFill="accent3" w:themeFillTint="33"/>
          </w:tcPr>
          <w:p w14:paraId="6B2199DF" w14:textId="39F1B0FD"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27</w:t>
            </w:r>
          </w:p>
        </w:tc>
        <w:tc>
          <w:tcPr>
            <w:tcW w:w="737" w:type="dxa"/>
            <w:tcBorders>
              <w:right w:val="single" w:sz="4" w:space="0" w:color="auto"/>
            </w:tcBorders>
            <w:shd w:val="clear" w:color="auto" w:fill="FBECC9" w:themeFill="accent3" w:themeFillTint="33"/>
          </w:tcPr>
          <w:p w14:paraId="0318DE5A" w14:textId="444252C8"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30</w:t>
            </w:r>
          </w:p>
        </w:tc>
        <w:tc>
          <w:tcPr>
            <w:tcW w:w="737" w:type="dxa"/>
            <w:tcBorders>
              <w:left w:val="single" w:sz="4" w:space="0" w:color="auto"/>
            </w:tcBorders>
            <w:shd w:val="clear" w:color="auto" w:fill="FBECC9" w:themeFill="accent3" w:themeFillTint="33"/>
          </w:tcPr>
          <w:p w14:paraId="6C16CA2E" w14:textId="134DF09A"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20</w:t>
            </w:r>
          </w:p>
        </w:tc>
        <w:tc>
          <w:tcPr>
            <w:tcW w:w="737" w:type="dxa"/>
            <w:shd w:val="clear" w:color="auto" w:fill="FBECC9" w:themeFill="accent3" w:themeFillTint="33"/>
          </w:tcPr>
          <w:p w14:paraId="41573C5A" w14:textId="0B29E356"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34</w:t>
            </w:r>
          </w:p>
        </w:tc>
      </w:tr>
      <w:tr w:rsidR="00F8728A" w:rsidRPr="00291A76" w14:paraId="28DDA42B" w14:textId="77777777" w:rsidTr="00513979">
        <w:tc>
          <w:tcPr>
            <w:tcW w:w="2324" w:type="dxa"/>
            <w:tcBorders>
              <w:right w:val="single" w:sz="4" w:space="0" w:color="auto"/>
            </w:tcBorders>
            <w:shd w:val="clear" w:color="auto" w:fill="F6DA94" w:themeFill="accent3" w:themeFillTint="66"/>
          </w:tcPr>
          <w:p w14:paraId="57E8FD3D" w14:textId="01762CCF" w:rsidR="00CC5CCC" w:rsidRPr="00291A76" w:rsidRDefault="00CC5CCC" w:rsidP="00CC5CCC">
            <w:pPr>
              <w:keepNext/>
              <w:keepLines/>
              <w:suppressLineNumbers/>
              <w:suppressAutoHyphens/>
              <w:contextualSpacing/>
              <w:rPr>
                <w:rFonts w:ascii="Arial" w:hAnsi="Arial" w:cs="Arial"/>
                <w:sz w:val="16"/>
                <w:szCs w:val="16"/>
              </w:rPr>
            </w:pPr>
            <w:r w:rsidRPr="00291A76">
              <w:rPr>
                <w:rFonts w:ascii="Arial" w:hAnsi="Arial" w:cs="Arial"/>
                <w:sz w:val="16"/>
                <w:szCs w:val="16"/>
              </w:rPr>
              <w:t>High (8-10)</w:t>
            </w:r>
          </w:p>
        </w:tc>
        <w:tc>
          <w:tcPr>
            <w:tcW w:w="737" w:type="dxa"/>
            <w:tcBorders>
              <w:left w:val="single" w:sz="4" w:space="0" w:color="auto"/>
              <w:bottom w:val="single" w:sz="4" w:space="0" w:color="000000" w:themeColor="text1"/>
            </w:tcBorders>
            <w:shd w:val="clear" w:color="auto" w:fill="FBECC9" w:themeFill="accent3" w:themeFillTint="33"/>
          </w:tcPr>
          <w:p w14:paraId="2047EDF8" w14:textId="6A278643"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bottom w:val="single" w:sz="4" w:space="0" w:color="000000" w:themeColor="text1"/>
              <w:right w:val="single" w:sz="4" w:space="0" w:color="auto"/>
            </w:tcBorders>
            <w:shd w:val="clear" w:color="auto" w:fill="FBECC9" w:themeFill="accent3" w:themeFillTint="33"/>
          </w:tcPr>
          <w:p w14:paraId="028110A6" w14:textId="5BE1C179" w:rsidR="00CC5CCC" w:rsidRPr="00291A76" w:rsidRDefault="00CC5CCC" w:rsidP="00CC5CC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bottom w:val="single" w:sz="4" w:space="0" w:color="000000" w:themeColor="text1"/>
            </w:tcBorders>
            <w:shd w:val="clear" w:color="auto" w:fill="FBECC9" w:themeFill="accent3" w:themeFillTint="33"/>
          </w:tcPr>
          <w:p w14:paraId="2C6863B5" w14:textId="2C9024A8"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56</w:t>
            </w:r>
          </w:p>
        </w:tc>
        <w:tc>
          <w:tcPr>
            <w:tcW w:w="737" w:type="dxa"/>
            <w:tcBorders>
              <w:bottom w:val="single" w:sz="4" w:space="0" w:color="000000" w:themeColor="text1"/>
            </w:tcBorders>
            <w:shd w:val="clear" w:color="auto" w:fill="FBECC9" w:themeFill="accent3" w:themeFillTint="33"/>
            <w:vAlign w:val="bottom"/>
          </w:tcPr>
          <w:p w14:paraId="153F0BA7" w14:textId="64494F58"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61</w:t>
            </w:r>
          </w:p>
        </w:tc>
        <w:tc>
          <w:tcPr>
            <w:tcW w:w="737" w:type="dxa"/>
            <w:tcBorders>
              <w:bottom w:val="single" w:sz="4" w:space="0" w:color="000000" w:themeColor="text1"/>
            </w:tcBorders>
            <w:shd w:val="clear" w:color="auto" w:fill="FBECC9" w:themeFill="accent3" w:themeFillTint="33"/>
            <w:vAlign w:val="bottom"/>
          </w:tcPr>
          <w:p w14:paraId="3BC5E176" w14:textId="73E2D211"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50</w:t>
            </w:r>
          </w:p>
        </w:tc>
        <w:tc>
          <w:tcPr>
            <w:tcW w:w="737" w:type="dxa"/>
            <w:tcBorders>
              <w:bottom w:val="single" w:sz="4" w:space="0" w:color="000000" w:themeColor="text1"/>
            </w:tcBorders>
            <w:shd w:val="clear" w:color="auto" w:fill="FBECC9" w:themeFill="accent3" w:themeFillTint="33"/>
            <w:vAlign w:val="bottom"/>
          </w:tcPr>
          <w:p w14:paraId="31673A05" w14:textId="5F3CC93E"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48</w:t>
            </w:r>
          </w:p>
        </w:tc>
        <w:tc>
          <w:tcPr>
            <w:tcW w:w="737" w:type="dxa"/>
            <w:tcBorders>
              <w:bottom w:val="single" w:sz="4" w:space="0" w:color="000000" w:themeColor="text1"/>
            </w:tcBorders>
            <w:shd w:val="clear" w:color="auto" w:fill="FBECC9" w:themeFill="accent3" w:themeFillTint="33"/>
          </w:tcPr>
          <w:p w14:paraId="60299699" w14:textId="4834FCDB"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27</w:t>
            </w:r>
          </w:p>
        </w:tc>
        <w:tc>
          <w:tcPr>
            <w:tcW w:w="737" w:type="dxa"/>
            <w:tcBorders>
              <w:bottom w:val="single" w:sz="4" w:space="0" w:color="000000" w:themeColor="text1"/>
              <w:right w:val="single" w:sz="4" w:space="0" w:color="auto"/>
            </w:tcBorders>
            <w:shd w:val="clear" w:color="auto" w:fill="FBECC9" w:themeFill="accent3" w:themeFillTint="33"/>
          </w:tcPr>
          <w:p w14:paraId="3683620B" w14:textId="16508F01"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28</w:t>
            </w:r>
          </w:p>
        </w:tc>
        <w:tc>
          <w:tcPr>
            <w:tcW w:w="737" w:type="dxa"/>
            <w:tcBorders>
              <w:left w:val="single" w:sz="4" w:space="0" w:color="auto"/>
            </w:tcBorders>
            <w:shd w:val="clear" w:color="auto" w:fill="FBECC9" w:themeFill="accent3" w:themeFillTint="33"/>
          </w:tcPr>
          <w:p w14:paraId="69552080" w14:textId="09314B24"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49</w:t>
            </w:r>
          </w:p>
        </w:tc>
        <w:tc>
          <w:tcPr>
            <w:tcW w:w="737" w:type="dxa"/>
            <w:shd w:val="clear" w:color="auto" w:fill="FBECC9" w:themeFill="accent3" w:themeFillTint="33"/>
          </w:tcPr>
          <w:p w14:paraId="01CCCCE8" w14:textId="3088BD92" w:rsidR="00CC5CCC" w:rsidRPr="00A94FED" w:rsidRDefault="00CC5CCC" w:rsidP="00CC5CCC">
            <w:pPr>
              <w:keepNext/>
              <w:keepLines/>
              <w:suppressLineNumbers/>
              <w:suppressAutoHyphens/>
              <w:contextualSpacing/>
              <w:jc w:val="center"/>
              <w:rPr>
                <w:rFonts w:ascii="Arial" w:hAnsi="Arial" w:cs="Arial"/>
                <w:sz w:val="16"/>
                <w:szCs w:val="16"/>
              </w:rPr>
            </w:pPr>
            <w:r w:rsidRPr="00A94FED">
              <w:rPr>
                <w:rFonts w:ascii="Arial" w:hAnsi="Arial" w:cs="Arial"/>
                <w:sz w:val="16"/>
                <w:szCs w:val="16"/>
              </w:rPr>
              <w:t>50</w:t>
            </w:r>
          </w:p>
        </w:tc>
      </w:tr>
    </w:tbl>
    <w:p w14:paraId="3A01D762" w14:textId="6DA6BF88" w:rsidR="00695BE4" w:rsidRPr="00A759B5" w:rsidRDefault="00695BE4" w:rsidP="00695BE4">
      <w:pPr>
        <w:rPr>
          <w:sz w:val="16"/>
          <w:szCs w:val="16"/>
        </w:rPr>
      </w:pPr>
      <w:r w:rsidRPr="00A759B5">
        <w:rPr>
          <w:sz w:val="16"/>
          <w:szCs w:val="16"/>
        </w:rPr>
        <w:t xml:space="preserve">Note. Household disposable income is based on the after-tax household income question used by </w:t>
      </w:r>
      <w:proofErr w:type="spellStart"/>
      <w:r w:rsidRPr="00A759B5">
        <w:rPr>
          <w:sz w:val="16"/>
          <w:szCs w:val="16"/>
        </w:rPr>
        <w:t>ANUPoll</w:t>
      </w:r>
      <w:proofErr w:type="spellEnd"/>
      <w:r w:rsidRPr="00A759B5">
        <w:rPr>
          <w:sz w:val="16"/>
          <w:szCs w:val="16"/>
        </w:rPr>
        <w:t xml:space="preserve"> for many years. The original 10 categories have been reduced to four due to small cell sizes. The income thresholds have no inherent meaning; they do not correspond to thresholds used by the income tax system or the child support system.</w:t>
      </w:r>
    </w:p>
    <w:p w14:paraId="73F4A4FF" w14:textId="04A3A75D" w:rsidR="00152A6B" w:rsidRPr="00A759B5" w:rsidRDefault="00152A6B" w:rsidP="00152A6B">
      <w:pPr>
        <w:rPr>
          <w:sz w:val="16"/>
          <w:szCs w:val="16"/>
        </w:rPr>
      </w:pPr>
      <w:r w:rsidRPr="00A759B5">
        <w:rPr>
          <w:sz w:val="16"/>
          <w:szCs w:val="16"/>
        </w:rPr>
        <w:t>Source. Community Attitudes to Child Support Survey 2024</w:t>
      </w:r>
    </w:p>
    <w:p w14:paraId="43FD159F" w14:textId="2F5579FF" w:rsidR="00E60B29" w:rsidRDefault="00E60B29">
      <w:pPr>
        <w:spacing w:after="240" w:line="300" w:lineRule="auto"/>
        <w:jc w:val="left"/>
      </w:pPr>
    </w:p>
    <w:p w14:paraId="0866BF4A" w14:textId="62284A8A" w:rsidR="00741899" w:rsidRPr="00291A76" w:rsidRDefault="00CE6F93" w:rsidP="000C16FB">
      <w:pPr>
        <w:pStyle w:val="Heading2"/>
      </w:pPr>
      <w:bookmarkStart w:id="15" w:name="_Toc181020444"/>
      <w:r w:rsidRPr="00291A76">
        <w:t xml:space="preserve">3 </w:t>
      </w:r>
      <w:r w:rsidR="00E711F3" w:rsidRPr="00291A76">
        <w:t xml:space="preserve">Re-examining </w:t>
      </w:r>
      <w:r w:rsidR="00102E28">
        <w:t>a</w:t>
      </w:r>
      <w:r w:rsidR="006172A7">
        <w:t xml:space="preserve">ttitudes to the </w:t>
      </w:r>
      <w:r w:rsidR="00D84253">
        <w:t>b</w:t>
      </w:r>
      <w:r w:rsidR="006172A7">
        <w:t xml:space="preserve">road </w:t>
      </w:r>
      <w:r w:rsidR="00D84253">
        <w:t>p</w:t>
      </w:r>
      <w:r w:rsidR="006172A7">
        <w:t>rinciples of the Scheme</w:t>
      </w:r>
      <w:bookmarkEnd w:id="15"/>
    </w:p>
    <w:p w14:paraId="6098E18E" w14:textId="6837AC09" w:rsidR="00203B67" w:rsidRPr="00291A76" w:rsidRDefault="00D82854" w:rsidP="00443CA1">
      <w:r w:rsidRPr="00291A76">
        <w:t>Most</w:t>
      </w:r>
      <w:r w:rsidR="00215A95" w:rsidRPr="00291A76">
        <w:t xml:space="preserve"> </w:t>
      </w:r>
      <w:r w:rsidR="00CF1634" w:rsidRPr="00291A76">
        <w:t xml:space="preserve">of the </w:t>
      </w:r>
      <w:r w:rsidR="006172A7">
        <w:t>issues</w:t>
      </w:r>
      <w:r w:rsidR="00CF1634" w:rsidRPr="00291A76">
        <w:t xml:space="preserve"> examined in this </w:t>
      </w:r>
      <w:r w:rsidR="00700E32" w:rsidRPr="00291A76">
        <w:t>chapter</w:t>
      </w:r>
      <w:r w:rsidR="00CF1634" w:rsidRPr="00291A76">
        <w:t xml:space="preserve"> were </w:t>
      </w:r>
      <w:r w:rsidR="006172A7">
        <w:t>examined in the</w:t>
      </w:r>
      <w:r w:rsidR="00CF1634" w:rsidRPr="00291A76">
        <w:t xml:space="preserve"> </w:t>
      </w:r>
      <w:r w:rsidR="006172A7">
        <w:t>attitudinal study</w:t>
      </w:r>
      <w:r w:rsidR="00CF1634" w:rsidRPr="00291A76">
        <w:t xml:space="preserve"> </w:t>
      </w:r>
      <w:r w:rsidR="006172A7">
        <w:t>conducted in 2005</w:t>
      </w:r>
      <w:r w:rsidR="00CF1634" w:rsidRPr="00291A76">
        <w:t xml:space="preserve"> (Smyth </w:t>
      </w:r>
      <w:r w:rsidR="00DC1AC2" w:rsidRPr="00291A76">
        <w:t>&amp;</w:t>
      </w:r>
      <w:r w:rsidR="00CF1634" w:rsidRPr="00291A76">
        <w:t xml:space="preserve"> Weston, 2005). These </w:t>
      </w:r>
      <w:r w:rsidR="006172A7">
        <w:t>issues</w:t>
      </w:r>
      <w:r w:rsidR="00CF1634" w:rsidRPr="00291A76">
        <w:t xml:space="preserve"> </w:t>
      </w:r>
      <w:r w:rsidR="00443CA1">
        <w:t>remain</w:t>
      </w:r>
      <w:r w:rsidR="00CF1634" w:rsidRPr="00291A76">
        <w:t xml:space="preserve"> relevant </w:t>
      </w:r>
      <w:r w:rsidR="00443CA1">
        <w:t>today</w:t>
      </w:r>
      <w:r w:rsidR="00CF1634" w:rsidRPr="00291A76">
        <w:t xml:space="preserve">. </w:t>
      </w:r>
      <w:r w:rsidR="006172A7">
        <w:t>The same survey questions were used but t</w:t>
      </w:r>
      <w:r w:rsidR="00CF1634" w:rsidRPr="00291A76">
        <w:t xml:space="preserve">he precise question text has been updated to reflect gender-neutral language. </w:t>
      </w:r>
      <w:r w:rsidR="00443CA1">
        <w:t>Th</w:t>
      </w:r>
      <w:r w:rsidR="006172A7">
        <w:t xml:space="preserve">at </w:t>
      </w:r>
      <w:r w:rsidR="00443CA1">
        <w:t xml:space="preserve">is, whereas the earlier questions were framed so that the target was either </w:t>
      </w:r>
      <w:r w:rsidR="006172A7">
        <w:t>a ‘</w:t>
      </w:r>
      <w:r w:rsidR="00443CA1">
        <w:t>resident father</w:t>
      </w:r>
      <w:r w:rsidR="006172A7">
        <w:t>’</w:t>
      </w:r>
      <w:r w:rsidR="00443CA1">
        <w:t xml:space="preserve">, or </w:t>
      </w:r>
      <w:r w:rsidR="006172A7">
        <w:t>‘</w:t>
      </w:r>
      <w:r w:rsidR="00443CA1">
        <w:t>non-resident mother</w:t>
      </w:r>
      <w:r w:rsidR="006172A7">
        <w:t>’</w:t>
      </w:r>
      <w:r w:rsidR="00443CA1">
        <w:t xml:space="preserve">, the current suite of questions simply refer to ‘separated </w:t>
      </w:r>
      <w:proofErr w:type="gramStart"/>
      <w:r w:rsidR="00443CA1">
        <w:t>parents’</w:t>
      </w:r>
      <w:bookmarkStart w:id="16" w:name="Ch3"/>
      <w:bookmarkEnd w:id="16"/>
      <w:proofErr w:type="gramEnd"/>
      <w:r w:rsidR="00443CA1">
        <w:t>.</w:t>
      </w:r>
    </w:p>
    <w:p w14:paraId="0BCFD5B3" w14:textId="733558B4" w:rsidR="00CF1634" w:rsidRPr="00291A76" w:rsidRDefault="00475DE2" w:rsidP="00F16BDE">
      <w:r w:rsidRPr="00291A76">
        <w:t xml:space="preserve"> </w:t>
      </w:r>
    </w:p>
    <w:p w14:paraId="46268FAE" w14:textId="549922FA" w:rsidR="00622F88" w:rsidRPr="00291A76" w:rsidRDefault="00443CA1" w:rsidP="00F16BDE">
      <w:r>
        <w:t>Results are presented in</w:t>
      </w:r>
      <w:r w:rsidR="00F16BDE" w:rsidRPr="00291A76">
        <w:t xml:space="preserve"> </w:t>
      </w:r>
      <w:r w:rsidR="00475F80" w:rsidRPr="00291A76">
        <w:t>seven</w:t>
      </w:r>
      <w:r w:rsidR="00F16BDE" w:rsidRPr="00291A76">
        <w:t xml:space="preserve"> </w:t>
      </w:r>
      <w:r w:rsidR="00CF1634" w:rsidRPr="00291A76">
        <w:t>sections</w:t>
      </w:r>
      <w:r w:rsidR="00203B67" w:rsidRPr="00291A76">
        <w:t>:</w:t>
      </w:r>
    </w:p>
    <w:p w14:paraId="3E3DFB08" w14:textId="77777777" w:rsidR="00203B67" w:rsidRPr="00291A76" w:rsidRDefault="00203B67" w:rsidP="00F16BDE"/>
    <w:p w14:paraId="02C59719" w14:textId="11DFAE7C" w:rsidR="00622F88" w:rsidRPr="00291A76" w:rsidRDefault="00215A95">
      <w:pPr>
        <w:pStyle w:val="ListParagraph"/>
        <w:numPr>
          <w:ilvl w:val="0"/>
          <w:numId w:val="11"/>
        </w:numPr>
      </w:pPr>
      <w:r w:rsidRPr="00291A76">
        <w:rPr>
          <w:i/>
          <w:iCs/>
        </w:rPr>
        <w:t>General perception</w:t>
      </w:r>
      <w:r w:rsidR="00443CA1">
        <w:rPr>
          <w:i/>
          <w:iCs/>
        </w:rPr>
        <w:t>s</w:t>
      </w:r>
      <w:r w:rsidRPr="00291A76">
        <w:rPr>
          <w:i/>
          <w:iCs/>
        </w:rPr>
        <w:t xml:space="preserve"> and awareness</w:t>
      </w:r>
      <w:r w:rsidRPr="00291A76">
        <w:t xml:space="preserve"> </w:t>
      </w:r>
      <w:proofErr w:type="gramStart"/>
      <w:r w:rsidR="00203B67" w:rsidRPr="00291A76">
        <w:t>examines</w:t>
      </w:r>
      <w:proofErr w:type="gramEnd"/>
      <w:r w:rsidRPr="00291A76">
        <w:t xml:space="preserve"> how well the </w:t>
      </w:r>
      <w:r w:rsidR="00A65150" w:rsidRPr="00291A76">
        <w:t>S</w:t>
      </w:r>
      <w:r w:rsidRPr="00291A76">
        <w:t xml:space="preserve">cheme is known and whether </w:t>
      </w:r>
      <w:r w:rsidR="0083299F" w:rsidRPr="00291A76">
        <w:t>respondents</w:t>
      </w:r>
      <w:r w:rsidRPr="00291A76">
        <w:t xml:space="preserve"> think that it is fair. </w:t>
      </w:r>
    </w:p>
    <w:p w14:paraId="00252A06" w14:textId="06E5F9D6" w:rsidR="00622F88" w:rsidRPr="00291A76" w:rsidRDefault="00215A95">
      <w:pPr>
        <w:pStyle w:val="ListParagraph"/>
        <w:numPr>
          <w:ilvl w:val="0"/>
          <w:numId w:val="11"/>
        </w:numPr>
      </w:pPr>
      <w:r w:rsidRPr="00291A76">
        <w:rPr>
          <w:i/>
          <w:iCs/>
        </w:rPr>
        <w:t>The public</w:t>
      </w:r>
      <w:r w:rsidR="00203B67" w:rsidRPr="00291A76">
        <w:rPr>
          <w:i/>
          <w:iCs/>
        </w:rPr>
        <w:t>–</w:t>
      </w:r>
      <w:r w:rsidRPr="00291A76">
        <w:rPr>
          <w:i/>
          <w:iCs/>
        </w:rPr>
        <w:t>private compact</w:t>
      </w:r>
      <w:r w:rsidRPr="00291A76">
        <w:t xml:space="preserve"> examines </w:t>
      </w:r>
      <w:r w:rsidR="00CF1634" w:rsidRPr="00291A76">
        <w:t xml:space="preserve">the role of parents and the government </w:t>
      </w:r>
      <w:r w:rsidR="00EC7846" w:rsidRPr="00291A76">
        <w:t>within the</w:t>
      </w:r>
      <w:r w:rsidR="004931A9" w:rsidRPr="00291A76">
        <w:t xml:space="preserve"> </w:t>
      </w:r>
      <w:r w:rsidR="00CF1634" w:rsidRPr="00291A76">
        <w:t>child support</w:t>
      </w:r>
      <w:r w:rsidR="00EC7846" w:rsidRPr="00291A76">
        <w:t xml:space="preserve"> system.</w:t>
      </w:r>
    </w:p>
    <w:p w14:paraId="64DCBE37" w14:textId="77777777" w:rsidR="00622F88" w:rsidRPr="00291A76" w:rsidRDefault="00215A95">
      <w:pPr>
        <w:pStyle w:val="ListParagraph"/>
        <w:numPr>
          <w:ilvl w:val="0"/>
          <w:numId w:val="11"/>
        </w:numPr>
      </w:pPr>
      <w:r w:rsidRPr="00291A76">
        <w:rPr>
          <w:i/>
          <w:iCs/>
        </w:rPr>
        <w:t>Income and capacity to pay</w:t>
      </w:r>
      <w:r w:rsidR="004931A9" w:rsidRPr="00291A76">
        <w:rPr>
          <w:i/>
          <w:iCs/>
        </w:rPr>
        <w:t xml:space="preserve"> </w:t>
      </w:r>
      <w:r w:rsidR="00622F88" w:rsidRPr="00291A76">
        <w:t>analyses</w:t>
      </w:r>
      <w:r w:rsidR="004931A9" w:rsidRPr="00291A76">
        <w:t xml:space="preserve"> </w:t>
      </w:r>
      <w:r w:rsidR="00622F88" w:rsidRPr="00291A76">
        <w:t xml:space="preserve">the </w:t>
      </w:r>
      <w:r w:rsidR="004931A9" w:rsidRPr="00291A76">
        <w:t>interplay of child support and the income of the paying parent</w:t>
      </w:r>
      <w:r w:rsidRPr="00291A76">
        <w:t>.</w:t>
      </w:r>
    </w:p>
    <w:p w14:paraId="454BD08E" w14:textId="39204741" w:rsidR="00622F88" w:rsidRPr="00291A76" w:rsidRDefault="006B5CCD">
      <w:pPr>
        <w:pStyle w:val="ListParagraph"/>
        <w:numPr>
          <w:ilvl w:val="0"/>
          <w:numId w:val="11"/>
        </w:numPr>
      </w:pPr>
      <w:r>
        <w:rPr>
          <w:i/>
          <w:iCs/>
        </w:rPr>
        <w:t>The</w:t>
      </w:r>
      <w:r w:rsidR="00215A95" w:rsidRPr="00291A76">
        <w:rPr>
          <w:i/>
          <w:iCs/>
        </w:rPr>
        <w:t xml:space="preserve"> number of children</w:t>
      </w:r>
      <w:r w:rsidR="005C14BA" w:rsidRPr="00291A76">
        <w:t xml:space="preserve"> </w:t>
      </w:r>
      <w:r w:rsidRPr="006B5CCD">
        <w:rPr>
          <w:i/>
          <w:iCs/>
        </w:rPr>
        <w:t xml:space="preserve">and prolonged dependence </w:t>
      </w:r>
      <w:r w:rsidR="00622F88" w:rsidRPr="00291A76">
        <w:t>looks at</w:t>
      </w:r>
      <w:r w:rsidR="004F1419" w:rsidRPr="00291A76">
        <w:t xml:space="preserve"> </w:t>
      </w:r>
      <w:r w:rsidR="005C14BA" w:rsidRPr="00291A76">
        <w:t>and parenting arrangements with more than three children</w:t>
      </w:r>
      <w:r w:rsidR="00FD52F9" w:rsidRPr="00291A76">
        <w:t xml:space="preserve"> and whether the costs of adult children should be covered</w:t>
      </w:r>
      <w:r w:rsidR="005C14BA" w:rsidRPr="00291A76">
        <w:t>.</w:t>
      </w:r>
    </w:p>
    <w:p w14:paraId="704AFF79" w14:textId="76346089" w:rsidR="00622F88" w:rsidRPr="00291A76" w:rsidRDefault="00CD38B1">
      <w:pPr>
        <w:pStyle w:val="ListParagraph"/>
        <w:numPr>
          <w:ilvl w:val="0"/>
          <w:numId w:val="11"/>
        </w:numPr>
      </w:pPr>
      <w:r>
        <w:rPr>
          <w:i/>
          <w:iCs/>
        </w:rPr>
        <w:t>C</w:t>
      </w:r>
      <w:r w:rsidR="005C14BA" w:rsidRPr="00291A76">
        <w:rPr>
          <w:i/>
          <w:iCs/>
        </w:rPr>
        <w:t>ompliance</w:t>
      </w:r>
      <w:r>
        <w:rPr>
          <w:i/>
          <w:iCs/>
        </w:rPr>
        <w:t xml:space="preserve"> and enforcement</w:t>
      </w:r>
      <w:r w:rsidR="005C14BA" w:rsidRPr="00291A76">
        <w:t xml:space="preserve"> </w:t>
      </w:r>
      <w:proofErr w:type="gramStart"/>
      <w:r w:rsidR="005C14BA" w:rsidRPr="00291A76">
        <w:t>examines</w:t>
      </w:r>
      <w:proofErr w:type="gramEnd"/>
      <w:r w:rsidR="005C14BA" w:rsidRPr="00291A76">
        <w:t xml:space="preserve"> whether </w:t>
      </w:r>
      <w:r w:rsidR="00203B67" w:rsidRPr="00291A76">
        <w:t xml:space="preserve">and </w:t>
      </w:r>
      <w:r w:rsidR="004F1419" w:rsidRPr="00291A76">
        <w:t xml:space="preserve">how much </w:t>
      </w:r>
      <w:r w:rsidR="005C14BA" w:rsidRPr="00291A76">
        <w:t xml:space="preserve">government involvement is </w:t>
      </w:r>
      <w:r w:rsidR="00EC7846" w:rsidRPr="00291A76">
        <w:t>needed</w:t>
      </w:r>
      <w:r w:rsidR="005C14BA" w:rsidRPr="00291A76">
        <w:t xml:space="preserve"> to </w:t>
      </w:r>
      <w:r w:rsidR="00EC7846" w:rsidRPr="00291A76">
        <w:t>ensure</w:t>
      </w:r>
      <w:r w:rsidR="005C14BA" w:rsidRPr="00291A76">
        <w:t xml:space="preserve"> child support payments</w:t>
      </w:r>
      <w:r>
        <w:t xml:space="preserve"> occur in full and on time</w:t>
      </w:r>
      <w:r w:rsidR="005C14BA" w:rsidRPr="00291A76">
        <w:t>.</w:t>
      </w:r>
    </w:p>
    <w:p w14:paraId="1DBAF0F8" w14:textId="34E3ABAF" w:rsidR="00622F88" w:rsidRPr="00291A76" w:rsidRDefault="00215A95">
      <w:pPr>
        <w:pStyle w:val="ListParagraph"/>
        <w:numPr>
          <w:ilvl w:val="0"/>
          <w:numId w:val="11"/>
        </w:numPr>
      </w:pPr>
      <w:r w:rsidRPr="00291A76">
        <w:rPr>
          <w:i/>
          <w:iCs/>
        </w:rPr>
        <w:t>New partners and second families</w:t>
      </w:r>
      <w:r w:rsidRPr="00291A76">
        <w:t xml:space="preserve"> </w:t>
      </w:r>
      <w:proofErr w:type="gramStart"/>
      <w:r w:rsidR="00203B67" w:rsidRPr="00291A76">
        <w:t>examines</w:t>
      </w:r>
      <w:proofErr w:type="gramEnd"/>
      <w:r w:rsidR="004F454F" w:rsidRPr="00291A76">
        <w:t xml:space="preserve"> how </w:t>
      </w:r>
      <w:r w:rsidR="00622F88" w:rsidRPr="00291A76">
        <w:t>parents</w:t>
      </w:r>
      <w:r w:rsidR="004A3FE4">
        <w:t>’</w:t>
      </w:r>
      <w:r w:rsidR="00622F88" w:rsidRPr="00291A76">
        <w:t xml:space="preserve"> </w:t>
      </w:r>
      <w:r w:rsidR="004F454F" w:rsidRPr="00291A76">
        <w:t>new relationships</w:t>
      </w:r>
      <w:r w:rsidR="00622F88" w:rsidRPr="00291A76">
        <w:t xml:space="preserve"> may </w:t>
      </w:r>
      <w:r w:rsidR="004F454F" w:rsidRPr="00291A76">
        <w:t>impact existing child support arrangements</w:t>
      </w:r>
      <w:r w:rsidR="00475F80" w:rsidRPr="00291A76">
        <w:t>.</w:t>
      </w:r>
    </w:p>
    <w:p w14:paraId="4CAFF399" w14:textId="4C967AB2" w:rsidR="00F16BDE" w:rsidRDefault="00475F80">
      <w:pPr>
        <w:pStyle w:val="ListParagraph"/>
        <w:numPr>
          <w:ilvl w:val="0"/>
          <w:numId w:val="11"/>
        </w:numPr>
      </w:pPr>
      <w:r w:rsidRPr="00291A76">
        <w:rPr>
          <w:i/>
          <w:iCs/>
        </w:rPr>
        <w:t>Parent-child contact</w:t>
      </w:r>
      <w:r w:rsidRPr="00291A76">
        <w:t xml:space="preserve"> </w:t>
      </w:r>
      <w:r w:rsidR="00622F88" w:rsidRPr="00291A76">
        <w:t>examines</w:t>
      </w:r>
      <w:r w:rsidR="007E17AD" w:rsidRPr="00291A76">
        <w:t xml:space="preserve"> community views toward child support when contact with the paying parent is denied.</w:t>
      </w:r>
    </w:p>
    <w:p w14:paraId="43EDE4DE" w14:textId="77777777" w:rsidR="0065471D" w:rsidRPr="00291A76" w:rsidRDefault="0065471D" w:rsidP="0065471D">
      <w:pPr>
        <w:pStyle w:val="ListParagraph"/>
      </w:pPr>
    </w:p>
    <w:p w14:paraId="529CC93F" w14:textId="0FCF3605" w:rsidR="00F16BDE" w:rsidRDefault="00F16BDE" w:rsidP="00F16BDE">
      <w:r w:rsidRPr="00291A76">
        <w:t xml:space="preserve">Each table and figure in this </w:t>
      </w:r>
      <w:r w:rsidR="005013D1" w:rsidRPr="00291A76">
        <w:t>chapter</w:t>
      </w:r>
      <w:r w:rsidRPr="00291A76">
        <w:t xml:space="preserve"> examines one question. The question </w:t>
      </w:r>
      <w:r w:rsidR="00475F80" w:rsidRPr="00291A76">
        <w:t xml:space="preserve">text </w:t>
      </w:r>
      <w:r w:rsidRPr="00291A76">
        <w:t>is used as the title.</w:t>
      </w:r>
    </w:p>
    <w:p w14:paraId="1B580D40" w14:textId="1C0102E7" w:rsidR="00910D11" w:rsidRDefault="00910D11" w:rsidP="00F16BDE"/>
    <w:p w14:paraId="2784F1D0" w14:textId="5C4615C7" w:rsidR="00741899" w:rsidRPr="00291A76" w:rsidRDefault="003B728C" w:rsidP="00DE09CC">
      <w:pPr>
        <w:pStyle w:val="Heading3"/>
      </w:pPr>
      <w:r w:rsidRPr="00291A76">
        <w:t xml:space="preserve">General </w:t>
      </w:r>
      <w:r w:rsidR="00102E28">
        <w:t>p</w:t>
      </w:r>
      <w:r w:rsidRPr="00291A76">
        <w:t>erception</w:t>
      </w:r>
      <w:r w:rsidR="003B79DD">
        <w:t>s</w:t>
      </w:r>
      <w:r w:rsidRPr="00291A76">
        <w:t xml:space="preserve"> and </w:t>
      </w:r>
      <w:r w:rsidR="00102E28">
        <w:t>a</w:t>
      </w:r>
      <w:r w:rsidRPr="00291A76">
        <w:t>wareness</w:t>
      </w:r>
    </w:p>
    <w:p w14:paraId="00D89D75" w14:textId="77433DB1" w:rsidR="0012628D" w:rsidRPr="00291A76" w:rsidRDefault="00932165" w:rsidP="00EF03D0">
      <w:pPr>
        <w:pStyle w:val="Heading4"/>
      </w:pPr>
      <w:r w:rsidRPr="00291A76">
        <w:t xml:space="preserve">How well </w:t>
      </w:r>
      <w:r w:rsidR="00D82854" w:rsidRPr="00291A76">
        <w:t xml:space="preserve">known </w:t>
      </w:r>
      <w:r w:rsidRPr="00291A76">
        <w:t xml:space="preserve">is the </w:t>
      </w:r>
      <w:r w:rsidR="00D82854" w:rsidRPr="00291A76">
        <w:t>S</w:t>
      </w:r>
      <w:r w:rsidRPr="00291A76">
        <w:t>cheme</w:t>
      </w:r>
      <w:r w:rsidR="00D82854" w:rsidRPr="00291A76">
        <w:t>?</w:t>
      </w:r>
    </w:p>
    <w:p w14:paraId="3EB89453" w14:textId="2249C606" w:rsidR="00D60BF5" w:rsidRPr="00291A76" w:rsidRDefault="00FC3C31" w:rsidP="00D60BF5">
      <w:r w:rsidRPr="00291A76">
        <w:t xml:space="preserve">The general population was asked two questions: whether they had heard about the Scheme or the </w:t>
      </w:r>
      <w:r w:rsidR="00091A39" w:rsidRPr="00291A76">
        <w:t>CSA</w:t>
      </w:r>
      <w:r w:rsidRPr="00291A76">
        <w:t xml:space="preserve">, and if they had, whether they </w:t>
      </w:r>
      <w:r w:rsidR="00074976" w:rsidRPr="00291A76">
        <w:t xml:space="preserve">ever </w:t>
      </w:r>
      <w:r w:rsidRPr="00291A76">
        <w:t xml:space="preserve">had contact with the </w:t>
      </w:r>
      <w:r w:rsidR="00091A39" w:rsidRPr="00291A76">
        <w:t>CSA</w:t>
      </w:r>
      <w:r w:rsidRPr="00291A76">
        <w:t>.</w:t>
      </w:r>
      <w:r w:rsidR="00421A27">
        <w:rPr>
          <w:rFonts w:ascii="ZWAdobeF" w:hAnsi="ZWAdobeF" w:cs="ZWAdobeF"/>
          <w:sz w:val="2"/>
          <w:szCs w:val="2"/>
        </w:rPr>
        <w:t>39F</w:t>
      </w:r>
      <w:r w:rsidRPr="00291A76">
        <w:rPr>
          <w:rStyle w:val="FootnoteReference"/>
        </w:rPr>
        <w:footnoteReference w:id="40"/>
      </w:r>
      <w:r w:rsidR="00074976" w:rsidRPr="00291A76">
        <w:t xml:space="preserve"> The response</w:t>
      </w:r>
      <w:r w:rsidR="00447223" w:rsidRPr="00291A76">
        <w:t>s</w:t>
      </w:r>
      <w:r w:rsidR="00074976" w:rsidRPr="00291A76">
        <w:t xml:space="preserve"> to both questions are shown in </w:t>
      </w:r>
      <w:r w:rsidR="0012628D" w:rsidRPr="00291A76">
        <w:fldChar w:fldCharType="begin" w:fldLock="1"/>
      </w:r>
      <w:r w:rsidR="0012628D" w:rsidRPr="00291A76">
        <w:instrText xml:space="preserve"> REF _Ref169605044 \h </w:instrText>
      </w:r>
      <w:r w:rsidR="0012628D" w:rsidRPr="00291A76">
        <w:fldChar w:fldCharType="separate"/>
      </w:r>
      <w:r w:rsidR="00D05B88" w:rsidRPr="00291A76">
        <w:t>Figure 3.</w:t>
      </w:r>
      <w:r w:rsidR="00D05B88">
        <w:rPr>
          <w:noProof/>
        </w:rPr>
        <w:t>1</w:t>
      </w:r>
      <w:r w:rsidR="0012628D" w:rsidRPr="00291A76">
        <w:fldChar w:fldCharType="end"/>
      </w:r>
      <w:r w:rsidR="00074976" w:rsidRPr="00291A76">
        <w:t xml:space="preserve">. </w:t>
      </w:r>
    </w:p>
    <w:p w14:paraId="42586059" w14:textId="2D458739" w:rsidR="00D30CB8" w:rsidRPr="00291A76" w:rsidRDefault="00D30CB8" w:rsidP="00D30CB8">
      <w:pPr>
        <w:pStyle w:val="Caption"/>
      </w:pPr>
      <w:bookmarkStart w:id="17" w:name="_Ref169605044"/>
      <w:bookmarkStart w:id="18" w:name="_Toc181020950"/>
      <w:r w:rsidRPr="00291A76">
        <w:t>Figure 3.</w:t>
      </w:r>
      <w:r w:rsidRPr="00291A76">
        <w:fldChar w:fldCharType="begin"/>
      </w:r>
      <w:r w:rsidRPr="00291A76">
        <w:instrText xml:space="preserve"> SEQ Figure_3. \* ARABIC</w:instrText>
      </w:r>
      <w:r w:rsidRPr="00291A76">
        <w:fldChar w:fldCharType="separate"/>
      </w:r>
      <w:r w:rsidR="00D05B88">
        <w:rPr>
          <w:noProof/>
        </w:rPr>
        <w:t>1</w:t>
      </w:r>
      <w:r w:rsidRPr="00291A76">
        <w:fldChar w:fldCharType="end"/>
      </w:r>
      <w:bookmarkEnd w:id="17"/>
      <w:r w:rsidRPr="00291A76">
        <w:tab/>
        <w:t xml:space="preserve">Have you ever heard of the Child Support Scheme or the </w:t>
      </w:r>
      <w:r w:rsidR="00091A39" w:rsidRPr="00291A76">
        <w:t>CSA</w:t>
      </w:r>
      <w:r w:rsidRPr="00291A76">
        <w:t xml:space="preserve"> (now Services Australia)? If so, have you ever had any contact with the </w:t>
      </w:r>
      <w:r w:rsidR="00091A39" w:rsidRPr="00291A76">
        <w:t>CSA</w:t>
      </w:r>
      <w:r w:rsidRPr="00291A76">
        <w:t>? Attitudes of women and men in the general population</w:t>
      </w:r>
      <w:r w:rsidR="00924EE6" w:rsidRPr="00291A76">
        <w:t xml:space="preserve"> (%)</w:t>
      </w:r>
      <w:bookmarkEnd w:id="18"/>
    </w:p>
    <w:p w14:paraId="17C6F3B6" w14:textId="7E9646FB" w:rsidR="00D30CB8" w:rsidRPr="00291A76" w:rsidRDefault="00BB0E76" w:rsidP="00781EA5">
      <w:r w:rsidRPr="00291A76">
        <w:rPr>
          <w:noProof/>
        </w:rPr>
        <w:drawing>
          <wp:inline distT="0" distB="0" distL="0" distR="0" wp14:anchorId="662E0949" wp14:editId="4AF0A91F">
            <wp:extent cx="6235700" cy="3225800"/>
            <wp:effectExtent l="0" t="0" r="0" b="0"/>
            <wp:docPr id="1696406932" name="Picture 2" descr="Horizontal bar chart comparing awareness and contact with CSA between women and men in a general population sample. Women show 50% heard only, 19% contact with CSA, and 31% neither, while men show 50% heard only, 11% contact with CSA, and 39% neither, with distinct color coding for each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06932" name="Picture 2" descr="Horizontal bar chart comparing awareness and contact with CSA between women and men in a general population sample. Women show 50% heard only, 19% contact with CSA, and 31% neither, while men show 50% heard only, 11% contact with CSA, and 39% neither, with distinct color coding for each category."/>
                    <pic:cNvPicPr/>
                  </pic:nvPicPr>
                  <pic:blipFill>
                    <a:blip r:embed="rId16"/>
                    <a:stretch>
                      <a:fillRect/>
                    </a:stretch>
                  </pic:blipFill>
                  <pic:spPr>
                    <a:xfrm>
                      <a:off x="0" y="0"/>
                      <a:ext cx="6235700" cy="3225800"/>
                    </a:xfrm>
                    <a:prstGeom prst="rect">
                      <a:avLst/>
                    </a:prstGeom>
                  </pic:spPr>
                </pic:pic>
              </a:graphicData>
            </a:graphic>
          </wp:inline>
        </w:drawing>
      </w:r>
    </w:p>
    <w:p w14:paraId="17E23794" w14:textId="43180F65" w:rsidR="00573787" w:rsidRDefault="00573787" w:rsidP="00ED11CA">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39768C" w:rsidRPr="00291A76">
        <w:rPr>
          <w:sz w:val="18"/>
          <w:szCs w:val="18"/>
        </w:rPr>
        <w:t>; chi</w:t>
      </w:r>
      <w:proofErr w:type="gramStart"/>
      <w:r w:rsidR="0039768C" w:rsidRPr="00291A76">
        <w:rPr>
          <w:sz w:val="18"/>
          <w:szCs w:val="18"/>
        </w:rPr>
        <w:t>²(2)=</w:t>
      </w:r>
      <w:proofErr w:type="gramEnd"/>
      <w:r w:rsidR="0039768C" w:rsidRPr="00291A76">
        <w:rPr>
          <w:sz w:val="18"/>
          <w:szCs w:val="18"/>
        </w:rPr>
        <w:t xml:space="preserve">17.28, </w:t>
      </w:r>
      <w:r w:rsidR="0039768C" w:rsidRPr="00291A76">
        <w:rPr>
          <w:i/>
          <w:iCs/>
          <w:sz w:val="18"/>
          <w:szCs w:val="18"/>
        </w:rPr>
        <w:t>p</w:t>
      </w:r>
      <w:r w:rsidR="0039768C" w:rsidRPr="00291A76">
        <w:rPr>
          <w:sz w:val="18"/>
          <w:szCs w:val="18"/>
        </w:rPr>
        <w:t>&lt;.01.</w:t>
      </w:r>
    </w:p>
    <w:p w14:paraId="5A943A9F" w14:textId="77777777" w:rsidR="006F3BD2" w:rsidRPr="00002314" w:rsidRDefault="006F3BD2" w:rsidP="006F3BD2">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0D137A2C" w14:textId="77777777" w:rsidR="00203B67" w:rsidRPr="00291A76" w:rsidRDefault="00203B67" w:rsidP="00ED11CA">
      <w:pPr>
        <w:rPr>
          <w:sz w:val="18"/>
          <w:szCs w:val="18"/>
        </w:rPr>
      </w:pPr>
    </w:p>
    <w:p w14:paraId="3A1E8370" w14:textId="63CA473D" w:rsidR="00ED11CA" w:rsidRPr="00291A76" w:rsidRDefault="009D059C" w:rsidP="00ED11CA">
      <w:r w:rsidRPr="00291A76">
        <w:t>Half of all w</w:t>
      </w:r>
      <w:r w:rsidR="00ED11CA" w:rsidRPr="00291A76">
        <w:t xml:space="preserve">omen and men </w:t>
      </w:r>
      <w:r w:rsidRPr="00291A76">
        <w:t xml:space="preserve">in the </w:t>
      </w:r>
      <w:r w:rsidR="00C277EC">
        <w:t>general</w:t>
      </w:r>
      <w:r w:rsidRPr="00291A76">
        <w:t xml:space="preserve"> population </w:t>
      </w:r>
      <w:r w:rsidR="00C277EC">
        <w:t xml:space="preserve">in Australia </w:t>
      </w:r>
      <w:r w:rsidRPr="00291A76">
        <w:t>reported having</w:t>
      </w:r>
      <w:r w:rsidR="00ED11CA" w:rsidRPr="00291A76">
        <w:t xml:space="preserve"> heard </w:t>
      </w:r>
      <w:r w:rsidRPr="00291A76">
        <w:t>of</w:t>
      </w:r>
      <w:r w:rsidR="00ED11CA" w:rsidRPr="00291A76">
        <w:t xml:space="preserve"> the Scheme or </w:t>
      </w:r>
      <w:r w:rsidR="00C277EC">
        <w:t>the Child Support Agency</w:t>
      </w:r>
      <w:r w:rsidR="00ED11CA" w:rsidRPr="00291A76">
        <w:t xml:space="preserve">. However, women </w:t>
      </w:r>
      <w:r w:rsidR="00E8455E" w:rsidRPr="00291A76">
        <w:t xml:space="preserve">were more likely </w:t>
      </w:r>
      <w:r w:rsidR="00ED11CA" w:rsidRPr="00291A76">
        <w:t>than men</w:t>
      </w:r>
      <w:r w:rsidRPr="00291A76">
        <w:t xml:space="preserve"> </w:t>
      </w:r>
      <w:r w:rsidR="00E8455E" w:rsidRPr="00291A76">
        <w:t xml:space="preserve">to </w:t>
      </w:r>
      <w:r w:rsidR="00ED11CA" w:rsidRPr="00291A76">
        <w:t>report having had contact with the CSA</w:t>
      </w:r>
      <w:r w:rsidR="0039768C" w:rsidRPr="00291A76">
        <w:t xml:space="preserve"> </w:t>
      </w:r>
      <w:r w:rsidR="003B79DD">
        <w:t>at some point</w:t>
      </w:r>
      <w:r w:rsidR="00ED11CA" w:rsidRPr="00291A76">
        <w:t xml:space="preserve">. </w:t>
      </w:r>
    </w:p>
    <w:p w14:paraId="3C0015FB" w14:textId="7FB8747F" w:rsidR="00D30CB8" w:rsidRPr="00291A76" w:rsidRDefault="00D82854" w:rsidP="00EF03D0">
      <w:pPr>
        <w:pStyle w:val="Heading4"/>
      </w:pPr>
      <w:r w:rsidRPr="00291A76">
        <w:t>How well is the Scheme working? How fair is it</w:t>
      </w:r>
      <w:r w:rsidR="007E01E7" w:rsidRPr="00291A76">
        <w:t>?</w:t>
      </w:r>
    </w:p>
    <w:p w14:paraId="03EDA5F9" w14:textId="3FC5B3B4" w:rsidR="007E01E7" w:rsidRPr="00291A76" w:rsidRDefault="00932165" w:rsidP="00ED11CA">
      <w:r w:rsidRPr="00291A76">
        <w:t>Separated parents were asked whether they thought that the child support system was working well</w:t>
      </w:r>
      <w:r w:rsidR="00ED11CA" w:rsidRPr="00291A76">
        <w:t xml:space="preserve"> (see Figure 3.2).</w:t>
      </w:r>
    </w:p>
    <w:p w14:paraId="5F835100" w14:textId="13750ACD" w:rsidR="00D30CB8" w:rsidRPr="00291A76" w:rsidRDefault="00D30CB8" w:rsidP="00D30CB8">
      <w:pPr>
        <w:pStyle w:val="Caption"/>
      </w:pPr>
      <w:bookmarkStart w:id="19" w:name="_Ref169605901"/>
      <w:bookmarkStart w:id="20" w:name="_Toc181020951"/>
      <w:r w:rsidRPr="00291A76">
        <w:t>Figure 3.</w:t>
      </w:r>
      <w:r w:rsidRPr="00291A76">
        <w:fldChar w:fldCharType="begin"/>
      </w:r>
      <w:r w:rsidRPr="00291A76">
        <w:instrText xml:space="preserve"> SEQ Figure_3. \* ARABIC</w:instrText>
      </w:r>
      <w:r w:rsidRPr="00291A76">
        <w:fldChar w:fldCharType="separate"/>
      </w:r>
      <w:r w:rsidR="00D05B88">
        <w:rPr>
          <w:noProof/>
        </w:rPr>
        <w:t>2</w:t>
      </w:r>
      <w:r w:rsidRPr="00291A76">
        <w:fldChar w:fldCharType="end"/>
      </w:r>
      <w:bookmarkEnd w:id="19"/>
      <w:r w:rsidRPr="00291A76">
        <w:tab/>
        <w:t>Thinking overall, would you say that the child support system is working well? Attitudes of separated parents</w:t>
      </w:r>
      <w:r w:rsidR="00924EE6" w:rsidRPr="00291A76">
        <w:t xml:space="preserve"> (%)</w:t>
      </w:r>
      <w:bookmarkEnd w:id="20"/>
    </w:p>
    <w:p w14:paraId="4BC765DC" w14:textId="76B65CF5" w:rsidR="00D30CB8" w:rsidRPr="00291A76" w:rsidRDefault="00BB0E76" w:rsidP="00781EA5">
      <w:r w:rsidRPr="00291A76">
        <w:rPr>
          <w:noProof/>
        </w:rPr>
        <w:drawing>
          <wp:inline distT="0" distB="0" distL="0" distR="0" wp14:anchorId="4664D00A" wp14:editId="1F3010AE">
            <wp:extent cx="6235700" cy="5054600"/>
            <wp:effectExtent l="0" t="0" r="0" b="0"/>
            <wp:docPr id="1021308943" name="Picture 3" descr="Bar chart comparing &quot;Yes&quot; and &quot;No&quot; responses across different separated parent groups and collection methods, with percentages displayed on horizontal bars. Notable trends include higher &quot;Yes&quot; responses for shared care mothers (69%) and majority care fathers (64%), while minority care fathers show the highest &quot;No&quot; response (68%), with data segmented by group size and collection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308943" name="Picture 3" descr="Bar chart comparing &quot;Yes&quot; and &quot;No&quot; responses across different separated parent groups and collection methods, with percentages displayed on horizontal bars. Notable trends include higher &quot;Yes&quot; responses for shared care mothers (69%) and majority care fathers (64%), while minority care fathers show the highest &quot;No&quot; response (68%), with data segmented by group size and collection method."/>
                    <pic:cNvPicPr/>
                  </pic:nvPicPr>
                  <pic:blipFill>
                    <a:blip r:embed="rId17"/>
                    <a:stretch>
                      <a:fillRect/>
                    </a:stretch>
                  </pic:blipFill>
                  <pic:spPr>
                    <a:xfrm>
                      <a:off x="0" y="0"/>
                      <a:ext cx="6235700" cy="5054600"/>
                    </a:xfrm>
                    <a:prstGeom prst="rect">
                      <a:avLst/>
                    </a:prstGeom>
                  </pic:spPr>
                </pic:pic>
              </a:graphicData>
            </a:graphic>
          </wp:inline>
        </w:drawing>
      </w:r>
    </w:p>
    <w:p w14:paraId="6EE4B3D2" w14:textId="38D00D3D" w:rsidR="00573787" w:rsidRDefault="00573787" w:rsidP="00573787">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39768C" w:rsidRPr="00291A76">
        <w:rPr>
          <w:sz w:val="18"/>
          <w:szCs w:val="18"/>
        </w:rPr>
        <w:t>; chi</w:t>
      </w:r>
      <w:proofErr w:type="gramStart"/>
      <w:r w:rsidR="0039768C" w:rsidRPr="00291A76">
        <w:rPr>
          <w:sz w:val="18"/>
          <w:szCs w:val="18"/>
        </w:rPr>
        <w:t>²(5)=</w:t>
      </w:r>
      <w:proofErr w:type="gramEnd"/>
      <w:r w:rsidR="0039768C" w:rsidRPr="00291A76">
        <w:rPr>
          <w:sz w:val="18"/>
          <w:szCs w:val="18"/>
        </w:rPr>
        <w:t>45.97, p&lt;.001 (separated parents); chi</w:t>
      </w:r>
      <w:proofErr w:type="gramStart"/>
      <w:r w:rsidR="0039768C" w:rsidRPr="00291A76">
        <w:rPr>
          <w:sz w:val="18"/>
          <w:szCs w:val="18"/>
        </w:rPr>
        <w:t>²(1)=</w:t>
      </w:r>
      <w:proofErr w:type="gramEnd"/>
      <w:r w:rsidR="0039768C" w:rsidRPr="00291A76">
        <w:rPr>
          <w:sz w:val="18"/>
          <w:szCs w:val="18"/>
        </w:rPr>
        <w:t xml:space="preserve">2.35, </w:t>
      </w:r>
      <w:r w:rsidR="0039768C" w:rsidRPr="00291A76">
        <w:rPr>
          <w:i/>
          <w:iCs/>
          <w:sz w:val="18"/>
          <w:szCs w:val="18"/>
        </w:rPr>
        <w:t>p</w:t>
      </w:r>
      <w:r w:rsidR="0039768C" w:rsidRPr="00291A76">
        <w:rPr>
          <w:sz w:val="18"/>
          <w:szCs w:val="18"/>
        </w:rPr>
        <w:t>=0.138 (</w:t>
      </w:r>
      <w:r w:rsidR="00866038">
        <w:rPr>
          <w:sz w:val="18"/>
          <w:szCs w:val="18"/>
        </w:rPr>
        <w:t>m</w:t>
      </w:r>
      <w:r w:rsidR="0039768C" w:rsidRPr="00291A76">
        <w:rPr>
          <w:sz w:val="18"/>
          <w:szCs w:val="18"/>
        </w:rPr>
        <w:t xml:space="preserve">ethod of </w:t>
      </w:r>
      <w:r w:rsidR="00866038">
        <w:rPr>
          <w:sz w:val="18"/>
          <w:szCs w:val="18"/>
        </w:rPr>
        <w:t>c</w:t>
      </w:r>
      <w:r w:rsidR="0039768C" w:rsidRPr="00291A76">
        <w:rPr>
          <w:sz w:val="18"/>
          <w:szCs w:val="18"/>
        </w:rPr>
        <w:t>ollection).</w:t>
      </w:r>
    </w:p>
    <w:p w14:paraId="4D8FD98C" w14:textId="77777777" w:rsidR="006F3BD2" w:rsidRPr="00002314" w:rsidRDefault="006F3BD2" w:rsidP="006F3BD2">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0B92E2AC" w14:textId="77777777" w:rsidR="00573787" w:rsidRPr="00291A76" w:rsidRDefault="00573787" w:rsidP="00573787">
      <w:pPr>
        <w:rPr>
          <w:sz w:val="18"/>
          <w:szCs w:val="18"/>
        </w:rPr>
      </w:pPr>
    </w:p>
    <w:p w14:paraId="7F438106" w14:textId="0D496635" w:rsidR="00036700" w:rsidRPr="00291A76" w:rsidRDefault="00E75676" w:rsidP="00D30CB8">
      <w:r>
        <w:t>A</w:t>
      </w:r>
      <w:r w:rsidR="006E1812" w:rsidRPr="00291A76">
        <w:t>round</w:t>
      </w:r>
      <w:r w:rsidR="00ED11CA" w:rsidRPr="00291A76">
        <w:t xml:space="preserve"> two-thirds of majority care fathers and shared</w:t>
      </w:r>
      <w:r w:rsidR="006E1812" w:rsidRPr="00291A76">
        <w:t xml:space="preserve"> </w:t>
      </w:r>
      <w:r w:rsidR="00ED11CA" w:rsidRPr="00291A76">
        <w:t xml:space="preserve">care </w:t>
      </w:r>
      <w:r w:rsidR="006E1812" w:rsidRPr="00291A76">
        <w:t>mothers</w:t>
      </w:r>
      <w:r w:rsidR="00ED11CA" w:rsidRPr="00291A76">
        <w:t xml:space="preserve"> thought </w:t>
      </w:r>
      <w:r w:rsidR="00F4748B" w:rsidRPr="00291A76">
        <w:t>the child support</w:t>
      </w:r>
      <w:r w:rsidR="00ED11CA" w:rsidRPr="00291A76">
        <w:t xml:space="preserve"> </w:t>
      </w:r>
      <w:r w:rsidR="0039768C" w:rsidRPr="00291A76">
        <w:t xml:space="preserve">system </w:t>
      </w:r>
      <w:r w:rsidR="00ED11CA" w:rsidRPr="00291A76">
        <w:t xml:space="preserve">was working well. </w:t>
      </w:r>
      <w:r w:rsidR="006E1812" w:rsidRPr="00291A76">
        <w:t>In marked contrast, around two-thirds of m</w:t>
      </w:r>
      <w:r w:rsidR="004352F5">
        <w:t>in</w:t>
      </w:r>
      <w:r w:rsidR="006E1812" w:rsidRPr="00291A76">
        <w:t xml:space="preserve">ority care parents held the opposite view. </w:t>
      </w:r>
      <w:r w:rsidR="00036700" w:rsidRPr="00291A76">
        <w:t xml:space="preserve">Parenting roles appear to underpin this pattern rather than gender and might in part reflect </w:t>
      </w:r>
      <w:r w:rsidR="003A40F8">
        <w:t>parents’</w:t>
      </w:r>
      <w:r w:rsidR="00DD2CE5">
        <w:t xml:space="preserve"> </w:t>
      </w:r>
      <w:r w:rsidR="00036700" w:rsidRPr="00291A76">
        <w:t>(dis)satisfaction with their parenting arrangement and the nature of the co-parental relationship.</w:t>
      </w:r>
    </w:p>
    <w:p w14:paraId="3D70F25E" w14:textId="77777777" w:rsidR="00203B67" w:rsidRPr="00291A76" w:rsidRDefault="00203B67" w:rsidP="00D30CB8"/>
    <w:p w14:paraId="45A5BB27" w14:textId="033E8AF5" w:rsidR="00DC6625" w:rsidRPr="00291A76" w:rsidRDefault="0092206D" w:rsidP="00D30CB8">
      <w:r w:rsidRPr="00291A76">
        <w:fldChar w:fldCharType="begin" w:fldLock="1"/>
      </w:r>
      <w:r w:rsidRPr="00291A76">
        <w:instrText xml:space="preserve"> REF _Ref169606033 \h </w:instrText>
      </w:r>
      <w:r w:rsidRPr="00291A76">
        <w:fldChar w:fldCharType="separate"/>
      </w:r>
      <w:r w:rsidR="00D05B88" w:rsidRPr="00291A76">
        <w:t>Figure 3.</w:t>
      </w:r>
      <w:r w:rsidR="00D05B88">
        <w:rPr>
          <w:noProof/>
        </w:rPr>
        <w:t>3</w:t>
      </w:r>
      <w:r w:rsidRPr="00291A76">
        <w:fldChar w:fldCharType="end"/>
      </w:r>
      <w:r w:rsidR="00421A27">
        <w:rPr>
          <w:rFonts w:ascii="ZWAdobeF" w:hAnsi="ZWAdobeF" w:cs="ZWAdobeF"/>
          <w:sz w:val="2"/>
          <w:szCs w:val="2"/>
        </w:rPr>
        <w:t>40F</w:t>
      </w:r>
      <w:r w:rsidR="0002643C" w:rsidRPr="00291A76">
        <w:rPr>
          <w:rStyle w:val="FootnoteReference"/>
        </w:rPr>
        <w:footnoteReference w:id="41"/>
      </w:r>
      <w:r w:rsidRPr="00291A76">
        <w:t xml:space="preserve"> </w:t>
      </w:r>
      <w:r w:rsidR="00DC6625" w:rsidRPr="00291A76">
        <w:t>explores a similar question: to what exten</w:t>
      </w:r>
      <w:r w:rsidR="00447223" w:rsidRPr="00291A76">
        <w:t>t</w:t>
      </w:r>
      <w:r w:rsidR="00DC6625" w:rsidRPr="00291A76">
        <w:t xml:space="preserve"> do parents agree or disagree that the child support system is fair</w:t>
      </w:r>
      <w:r w:rsidR="00447223" w:rsidRPr="00291A76">
        <w:t>?</w:t>
      </w:r>
      <w:r w:rsidR="00DC6625" w:rsidRPr="00291A76">
        <w:t xml:space="preserve"> </w:t>
      </w:r>
    </w:p>
    <w:p w14:paraId="4A1E59F1" w14:textId="41526E79" w:rsidR="00D30CB8" w:rsidRPr="00291A76" w:rsidRDefault="00D30CB8" w:rsidP="00D30CB8">
      <w:pPr>
        <w:pStyle w:val="Caption"/>
      </w:pPr>
      <w:bookmarkStart w:id="21" w:name="_Ref169606033"/>
      <w:bookmarkStart w:id="22" w:name="_Toc181020952"/>
      <w:r w:rsidRPr="00291A76">
        <w:t>Figure 3.</w:t>
      </w:r>
      <w:r w:rsidRPr="00291A76">
        <w:fldChar w:fldCharType="begin"/>
      </w:r>
      <w:r w:rsidRPr="00291A76">
        <w:instrText xml:space="preserve"> SEQ Figure_3. \* ARABIC</w:instrText>
      </w:r>
      <w:r w:rsidRPr="00291A76">
        <w:fldChar w:fldCharType="separate"/>
      </w:r>
      <w:r w:rsidR="00D05B88">
        <w:rPr>
          <w:noProof/>
        </w:rPr>
        <w:t>3</w:t>
      </w:r>
      <w:r w:rsidRPr="00291A76">
        <w:fldChar w:fldCharType="end"/>
      </w:r>
      <w:bookmarkEnd w:id="21"/>
      <w:r w:rsidRPr="00291A76">
        <w:tab/>
        <w:t xml:space="preserve">To what extent do you agree or disagree that the child support system is </w:t>
      </w:r>
      <w:r w:rsidR="004A3FE4">
        <w:t>‘</w:t>
      </w:r>
      <w:r w:rsidRPr="00291A76">
        <w:t>fair</w:t>
      </w:r>
      <w:r w:rsidR="004A3FE4">
        <w:t>’</w:t>
      </w:r>
      <w:r w:rsidRPr="00291A76">
        <w:t xml:space="preserve"> for both parents? Attitudes of separated parents</w:t>
      </w:r>
      <w:r w:rsidR="00924EE6" w:rsidRPr="00291A76">
        <w:t xml:space="preserve"> (%)</w:t>
      </w:r>
      <w:bookmarkEnd w:id="22"/>
    </w:p>
    <w:p w14:paraId="096D407B" w14:textId="5DC905DD" w:rsidR="00D30CB8" w:rsidRPr="00291A76" w:rsidRDefault="001D6B0A" w:rsidP="00781EA5">
      <w:r w:rsidRPr="00291A76">
        <w:rPr>
          <w:noProof/>
        </w:rPr>
        <w:drawing>
          <wp:inline distT="0" distB="0" distL="0" distR="0" wp14:anchorId="52F4865F" wp14:editId="3AA2B5AB">
            <wp:extent cx="6235700" cy="5969000"/>
            <wp:effectExtent l="0" t="0" r="0" b="0"/>
            <wp:docPr id="971170476" name="Picture 4" descr="Bar chart comparing agreement, neutrality, and disagreement percentages among separated parents and collection methods regarding whether the child support system is 'fair' for both parents. Categories include majority and minority care mothers and fathers, shared care parents, and agency versus private collection, with notable trends showing higher disagreement among minority care fathers (68%) and higher agreement among shared care mother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70476" name="Picture 4" descr="Bar chart comparing agreement, neutrality, and disagreement percentages among separated parents and collection methods regarding whether the child support system is 'fair' for both parents. Categories include majority and minority care mothers and fathers, shared care parents, and agency versus private collection, with notable trends showing higher disagreement among minority care fathers (68%) and higher agreement among shared care mothers (51%)."/>
                    <pic:cNvPicPr/>
                  </pic:nvPicPr>
                  <pic:blipFill>
                    <a:blip r:embed="rId18"/>
                    <a:stretch>
                      <a:fillRect/>
                    </a:stretch>
                  </pic:blipFill>
                  <pic:spPr>
                    <a:xfrm>
                      <a:off x="0" y="0"/>
                      <a:ext cx="6235700" cy="5969000"/>
                    </a:xfrm>
                    <a:prstGeom prst="rect">
                      <a:avLst/>
                    </a:prstGeom>
                  </pic:spPr>
                </pic:pic>
              </a:graphicData>
            </a:graphic>
          </wp:inline>
        </w:drawing>
      </w:r>
    </w:p>
    <w:p w14:paraId="03F2CE73" w14:textId="4F875B75" w:rsidR="00573787" w:rsidRPr="00291A76" w:rsidRDefault="00573787" w:rsidP="00D30CB8">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332D4E" w:rsidRPr="00291A76">
        <w:rPr>
          <w:sz w:val="18"/>
          <w:szCs w:val="18"/>
        </w:rPr>
        <w:t>; chi</w:t>
      </w:r>
      <w:proofErr w:type="gramStart"/>
      <w:r w:rsidR="00332D4E" w:rsidRPr="00291A76">
        <w:rPr>
          <w:sz w:val="18"/>
          <w:szCs w:val="18"/>
        </w:rPr>
        <w:t>²(10)=</w:t>
      </w:r>
      <w:proofErr w:type="gramEnd"/>
      <w:r w:rsidR="00332D4E" w:rsidRPr="00291A76">
        <w:rPr>
          <w:sz w:val="18"/>
          <w:szCs w:val="18"/>
        </w:rPr>
        <w:t xml:space="preserve">63.46, </w:t>
      </w:r>
      <w:r w:rsidR="00332D4E" w:rsidRPr="00291A76">
        <w:rPr>
          <w:i/>
          <w:iCs/>
          <w:sz w:val="18"/>
          <w:szCs w:val="18"/>
        </w:rPr>
        <w:t>p</w:t>
      </w:r>
      <w:r w:rsidR="00332D4E" w:rsidRPr="00291A76">
        <w:rPr>
          <w:sz w:val="18"/>
          <w:szCs w:val="18"/>
        </w:rPr>
        <w:t>&lt;.001 (separated parents); chi</w:t>
      </w:r>
      <w:proofErr w:type="gramStart"/>
      <w:r w:rsidR="00332D4E" w:rsidRPr="00291A76">
        <w:rPr>
          <w:sz w:val="18"/>
          <w:szCs w:val="18"/>
        </w:rPr>
        <w:t>²(2)=</w:t>
      </w:r>
      <w:proofErr w:type="gramEnd"/>
      <w:r w:rsidR="00332D4E" w:rsidRPr="00291A76">
        <w:rPr>
          <w:sz w:val="18"/>
          <w:szCs w:val="18"/>
        </w:rPr>
        <w:t xml:space="preserve">10.28, </w:t>
      </w:r>
      <w:r w:rsidR="00332D4E" w:rsidRPr="00291A76">
        <w:rPr>
          <w:i/>
          <w:iCs/>
          <w:sz w:val="18"/>
          <w:szCs w:val="18"/>
        </w:rPr>
        <w:t>p</w:t>
      </w:r>
      <w:r w:rsidR="00332D4E" w:rsidRPr="00291A76">
        <w:rPr>
          <w:sz w:val="18"/>
          <w:szCs w:val="18"/>
        </w:rPr>
        <w:t>&lt;.01 (method of collection</w:t>
      </w:r>
      <w:r w:rsidR="00DA401C">
        <w:rPr>
          <w:sz w:val="18"/>
          <w:szCs w:val="18"/>
        </w:rPr>
        <w:t xml:space="preserve"> of child support</w:t>
      </w:r>
      <w:r w:rsidR="00332D4E" w:rsidRPr="00291A76">
        <w:rPr>
          <w:sz w:val="18"/>
          <w:szCs w:val="18"/>
        </w:rPr>
        <w:t>).</w:t>
      </w:r>
    </w:p>
    <w:p w14:paraId="3CBA8B84" w14:textId="77777777" w:rsidR="006F3BD2" w:rsidRPr="00002314" w:rsidRDefault="006F3BD2" w:rsidP="006F3BD2">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213DD70D" w14:textId="77777777" w:rsidR="00203B67" w:rsidRPr="00291A76" w:rsidRDefault="00203B67" w:rsidP="00D30CB8"/>
    <w:p w14:paraId="46FCA652" w14:textId="003DD9E0" w:rsidR="00DC1AC2" w:rsidRPr="00291A76" w:rsidRDefault="00910D11" w:rsidP="005221D2">
      <w:r>
        <w:t>Consistent with Figure 3.2, m</w:t>
      </w:r>
      <w:r w:rsidR="00ED11CA" w:rsidRPr="00291A76">
        <w:t>others with share</w:t>
      </w:r>
      <w:r w:rsidR="00FB53E0" w:rsidRPr="00291A76">
        <w:t>d</w:t>
      </w:r>
      <w:r w:rsidR="00ED11CA" w:rsidRPr="00291A76">
        <w:t xml:space="preserve"> care </w:t>
      </w:r>
      <w:r w:rsidR="006A6A95" w:rsidRPr="00291A76">
        <w:t xml:space="preserve">and fathers </w:t>
      </w:r>
      <w:r w:rsidR="007502F4" w:rsidRPr="00291A76">
        <w:t xml:space="preserve">with majority care </w:t>
      </w:r>
      <w:r w:rsidR="00ED11CA" w:rsidRPr="00291A76">
        <w:t xml:space="preserve">were the most likely </w:t>
      </w:r>
      <w:r w:rsidR="007502F4" w:rsidRPr="00291A76">
        <w:t xml:space="preserve">of the separated parent </w:t>
      </w:r>
      <w:r w:rsidR="00ED11CA" w:rsidRPr="00291A76">
        <w:t>group</w:t>
      </w:r>
      <w:r w:rsidR="006A6A95" w:rsidRPr="00291A76">
        <w:t>s</w:t>
      </w:r>
      <w:r w:rsidR="00ED11CA" w:rsidRPr="00291A76">
        <w:t xml:space="preserve"> to believe that the child support system was </w:t>
      </w:r>
      <w:r w:rsidR="006A6A95" w:rsidRPr="00291A76">
        <w:t>fair for both parents</w:t>
      </w:r>
      <w:r w:rsidR="00DC1AC2" w:rsidRPr="00291A76">
        <w:t>. In marked contrast,</w:t>
      </w:r>
      <w:r w:rsidR="007502F4" w:rsidRPr="00291A76">
        <w:t xml:space="preserve"> minority care </w:t>
      </w:r>
      <w:r w:rsidR="003A40F8">
        <w:t>parents</w:t>
      </w:r>
      <w:r w:rsidR="007502F4" w:rsidRPr="00291A76">
        <w:t xml:space="preserve"> were most likely to see the system as unfair. </w:t>
      </w:r>
    </w:p>
    <w:p w14:paraId="48647B67" w14:textId="77777777" w:rsidR="00203B67" w:rsidRPr="00291A76" w:rsidRDefault="00203B67" w:rsidP="005221D2"/>
    <w:p w14:paraId="224937C1" w14:textId="6CABC257" w:rsidR="006A5E27" w:rsidRPr="00291A76" w:rsidRDefault="006A5E27" w:rsidP="00203B67">
      <w:r w:rsidRPr="00291A76">
        <w:fldChar w:fldCharType="begin" w:fldLock="1"/>
      </w:r>
      <w:r w:rsidRPr="00291A76">
        <w:instrText xml:space="preserve"> REF _Ref169618460 \h </w:instrText>
      </w:r>
      <w:r w:rsidRPr="00291A76">
        <w:fldChar w:fldCharType="separate"/>
      </w:r>
      <w:r w:rsidR="00D05B88" w:rsidRPr="00291A76">
        <w:t>Figure 3.</w:t>
      </w:r>
      <w:r w:rsidR="00D05B88">
        <w:rPr>
          <w:noProof/>
        </w:rPr>
        <w:t>4</w:t>
      </w:r>
      <w:r w:rsidRPr="00291A76">
        <w:fldChar w:fldCharType="end"/>
      </w:r>
      <w:r w:rsidRPr="00291A76">
        <w:t xml:space="preserve"> shows the responses to a follow-up question, in which those who judged the child support system as unfair (neutral</w:t>
      </w:r>
      <w:r w:rsidR="00CA7252" w:rsidRPr="00291A76">
        <w:t xml:space="preserve"> or </w:t>
      </w:r>
      <w:r w:rsidRPr="00291A76">
        <w:t>disagree) were asked for whom it was unfair</w:t>
      </w:r>
      <w:r w:rsidR="00CA7252" w:rsidRPr="00291A76">
        <w:t>:</w:t>
      </w:r>
      <w:r w:rsidRPr="00291A76">
        <w:t xml:space="preserve"> </w:t>
      </w:r>
      <w:r w:rsidR="00CA7252" w:rsidRPr="00291A76">
        <w:t xml:space="preserve">was it unfair </w:t>
      </w:r>
      <w:r w:rsidRPr="00291A76">
        <w:t>for the paying parent, the receiving parent</w:t>
      </w:r>
      <w:r w:rsidR="00CA7252" w:rsidRPr="00291A76">
        <w:t>,</w:t>
      </w:r>
      <w:r w:rsidRPr="00291A76">
        <w:t xml:space="preserve"> or both parents. A p</w:t>
      </w:r>
      <w:r w:rsidR="00845346" w:rsidRPr="00291A76">
        <w:t xml:space="preserve">aying parent would </w:t>
      </w:r>
      <w:r w:rsidRPr="00291A76">
        <w:t xml:space="preserve">typically be a </w:t>
      </w:r>
      <w:r w:rsidR="00D96EC0" w:rsidRPr="00291A76">
        <w:t>minority care</w:t>
      </w:r>
      <w:r w:rsidR="00854226" w:rsidRPr="00291A76">
        <w:t xml:space="preserve"> </w:t>
      </w:r>
      <w:r w:rsidR="00845346" w:rsidRPr="00291A76">
        <w:t xml:space="preserve">parent </w:t>
      </w:r>
      <w:r w:rsidRPr="00291A76">
        <w:t>and, in some cases, a</w:t>
      </w:r>
      <w:r w:rsidR="00845346" w:rsidRPr="00291A76">
        <w:t xml:space="preserve"> share</w:t>
      </w:r>
      <w:r w:rsidRPr="00291A76">
        <w:t>d</w:t>
      </w:r>
      <w:r w:rsidR="00845346" w:rsidRPr="00291A76">
        <w:t>-care parent</w:t>
      </w:r>
      <w:r w:rsidRPr="00291A76">
        <w:t xml:space="preserve">; a receiving parent would typically be a </w:t>
      </w:r>
      <w:r w:rsidR="00D96EC0" w:rsidRPr="00291A76">
        <w:t>majority care</w:t>
      </w:r>
      <w:r w:rsidR="00854226" w:rsidRPr="00291A76">
        <w:t xml:space="preserve"> </w:t>
      </w:r>
      <w:r w:rsidRPr="00291A76">
        <w:t>parent</w:t>
      </w:r>
      <w:r w:rsidR="00CA7252" w:rsidRPr="00291A76">
        <w:t xml:space="preserve"> </w:t>
      </w:r>
      <w:r w:rsidR="00847FEB" w:rsidRPr="00291A76">
        <w:t>(typically</w:t>
      </w:r>
      <w:r w:rsidRPr="00291A76">
        <w:t xml:space="preserve"> a </w:t>
      </w:r>
      <w:r w:rsidR="00D96EC0" w:rsidRPr="00291A76">
        <w:t>majority care</w:t>
      </w:r>
      <w:r w:rsidR="00854226" w:rsidRPr="00291A76">
        <w:t xml:space="preserve"> </w:t>
      </w:r>
      <w:r w:rsidRPr="00291A76">
        <w:t>mother</w:t>
      </w:r>
      <w:r w:rsidR="00847FEB" w:rsidRPr="00291A76">
        <w:t>)</w:t>
      </w:r>
      <w:r w:rsidR="00F03EB2" w:rsidRPr="00291A76">
        <w:t xml:space="preserve"> and in some cases a shared care parent</w:t>
      </w:r>
      <w:r w:rsidRPr="00291A76">
        <w:t xml:space="preserve">. </w:t>
      </w:r>
      <w:r w:rsidR="00847FEB" w:rsidRPr="00291A76">
        <w:t>That said,</w:t>
      </w:r>
      <w:r w:rsidR="00A20457" w:rsidRPr="00291A76">
        <w:t xml:space="preserve"> mothers with majority care and fathers with minority care can still be payers </w:t>
      </w:r>
      <w:r w:rsidR="00847FEB" w:rsidRPr="00291A76">
        <w:t>in</w:t>
      </w:r>
      <w:r w:rsidR="00A20457" w:rsidRPr="00291A76">
        <w:t xml:space="preserve"> some circumstances depending on income disparities and children of mixed ages in split residence</w:t>
      </w:r>
      <w:r w:rsidR="002E3336" w:rsidRPr="00291A76">
        <w:t xml:space="preserve"> or different living arrangements</w:t>
      </w:r>
      <w:r w:rsidR="00A20457" w:rsidRPr="00291A76">
        <w:t xml:space="preserve">. </w:t>
      </w:r>
    </w:p>
    <w:p w14:paraId="5BBE71E4" w14:textId="0FB83094" w:rsidR="00D30CB8" w:rsidRPr="00291A76" w:rsidRDefault="00D30CB8" w:rsidP="00D30CB8">
      <w:pPr>
        <w:pStyle w:val="Caption"/>
      </w:pPr>
      <w:bookmarkStart w:id="23" w:name="_Ref169618460"/>
      <w:bookmarkStart w:id="24" w:name="_Toc181020953"/>
      <w:bookmarkStart w:id="25" w:name="OLE_LINK1"/>
      <w:bookmarkStart w:id="26" w:name="OLE_LINK2"/>
      <w:r w:rsidRPr="00291A76">
        <w:t>Figure 3.</w:t>
      </w:r>
      <w:r w:rsidRPr="00291A76">
        <w:fldChar w:fldCharType="begin"/>
      </w:r>
      <w:r w:rsidRPr="00291A76">
        <w:instrText xml:space="preserve"> SEQ Figure_3. \* ARABIC</w:instrText>
      </w:r>
      <w:r w:rsidRPr="00291A76">
        <w:fldChar w:fldCharType="separate"/>
      </w:r>
      <w:r w:rsidR="00D05B88">
        <w:rPr>
          <w:noProof/>
        </w:rPr>
        <w:t>4</w:t>
      </w:r>
      <w:r w:rsidRPr="00291A76">
        <w:fldChar w:fldCharType="end"/>
      </w:r>
      <w:bookmarkEnd w:id="23"/>
      <w:r w:rsidRPr="00291A76">
        <w:tab/>
        <w:t xml:space="preserve">For whom is the child support system </w:t>
      </w:r>
      <w:r w:rsidR="004A3FE4">
        <w:t>‘</w:t>
      </w:r>
      <w:r w:rsidRPr="00291A76">
        <w:t>unfair</w:t>
      </w:r>
      <w:r w:rsidR="004A3FE4">
        <w:t>’</w:t>
      </w:r>
      <w:r w:rsidRPr="00291A76">
        <w:t xml:space="preserve">? </w:t>
      </w:r>
      <w:r w:rsidR="00DD2CE5" w:rsidRPr="00291A76">
        <w:t>Attitudes of separated parents (%)</w:t>
      </w:r>
      <w:bookmarkEnd w:id="24"/>
    </w:p>
    <w:p w14:paraId="3424303D" w14:textId="7258753C" w:rsidR="00D30CB8" w:rsidRPr="00291A76" w:rsidRDefault="001D6B0A" w:rsidP="00781EA5">
      <w:r w:rsidRPr="00291A76">
        <w:rPr>
          <w:noProof/>
        </w:rPr>
        <w:drawing>
          <wp:inline distT="0" distB="0" distL="0" distR="0" wp14:anchorId="0FEDFD90" wp14:editId="62637C48">
            <wp:extent cx="6235700" cy="5969000"/>
            <wp:effectExtent l="0" t="0" r="0" b="0"/>
            <wp:docPr id="1847971851" name="Picture 5" descr="Bar chart showing who separated parents believe the child support system is unfair to, by care arrangement and collection method. &#10;&#10;Majority care fathers and shared care fathers have highest perception of the system being unfair for the paying parent with percentages at 48% and 73%, respectively, while majority care mothers show equal receiving parent and both parents at 43%; agency and private collect methods display balanced distributions among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971851" name="Picture 5" descr="Bar chart showing who separated parents believe the child support system is unfair to, by care arrangement and collection method. &#10;&#10;Majority care fathers and shared care fathers have highest perception of the system being unfair for the paying parent with percentages at 48% and 73%, respectively, while majority care mothers show equal receiving parent and both parents at 43%; agency and private collect methods display balanced distributions among categories."/>
                    <pic:cNvPicPr/>
                  </pic:nvPicPr>
                  <pic:blipFill>
                    <a:blip r:embed="rId19"/>
                    <a:stretch>
                      <a:fillRect/>
                    </a:stretch>
                  </pic:blipFill>
                  <pic:spPr>
                    <a:xfrm>
                      <a:off x="0" y="0"/>
                      <a:ext cx="6235700" cy="5969000"/>
                    </a:xfrm>
                    <a:prstGeom prst="rect">
                      <a:avLst/>
                    </a:prstGeom>
                  </pic:spPr>
                </pic:pic>
              </a:graphicData>
            </a:graphic>
          </wp:inline>
        </w:drawing>
      </w:r>
    </w:p>
    <w:p w14:paraId="4696679F" w14:textId="12F636BA" w:rsidR="00573787" w:rsidRPr="00291A76" w:rsidRDefault="00573787" w:rsidP="008411F8">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932CD3" w:rsidRPr="00291A76">
        <w:rPr>
          <w:sz w:val="18"/>
          <w:szCs w:val="18"/>
        </w:rPr>
        <w:t>; chi</w:t>
      </w:r>
      <w:proofErr w:type="gramStart"/>
      <w:r w:rsidR="00932CD3" w:rsidRPr="00291A76">
        <w:rPr>
          <w:sz w:val="18"/>
          <w:szCs w:val="18"/>
        </w:rPr>
        <w:t>²(10)=</w:t>
      </w:r>
      <w:proofErr w:type="gramEnd"/>
      <w:r w:rsidR="00932CD3" w:rsidRPr="00291A76">
        <w:rPr>
          <w:sz w:val="18"/>
          <w:szCs w:val="18"/>
        </w:rPr>
        <w:t xml:space="preserve">187.74, </w:t>
      </w:r>
      <w:r w:rsidR="00932CD3" w:rsidRPr="00291A76">
        <w:rPr>
          <w:i/>
          <w:iCs/>
          <w:sz w:val="18"/>
          <w:szCs w:val="18"/>
        </w:rPr>
        <w:t>p</w:t>
      </w:r>
      <w:r w:rsidR="00932CD3" w:rsidRPr="00291A76">
        <w:rPr>
          <w:sz w:val="18"/>
          <w:szCs w:val="18"/>
        </w:rPr>
        <w:t>&lt;.001 (separated parents); chi</w:t>
      </w:r>
      <w:proofErr w:type="gramStart"/>
      <w:r w:rsidR="00932CD3" w:rsidRPr="00291A76">
        <w:rPr>
          <w:sz w:val="18"/>
          <w:szCs w:val="18"/>
        </w:rPr>
        <w:t>²(2)=</w:t>
      </w:r>
      <w:proofErr w:type="gramEnd"/>
      <w:r w:rsidR="00932CD3" w:rsidRPr="00291A76">
        <w:rPr>
          <w:sz w:val="18"/>
          <w:szCs w:val="18"/>
        </w:rPr>
        <w:t xml:space="preserve">3.84, </w:t>
      </w:r>
      <w:r w:rsidR="00932CD3" w:rsidRPr="00291A76">
        <w:rPr>
          <w:i/>
          <w:iCs/>
          <w:sz w:val="18"/>
          <w:szCs w:val="18"/>
        </w:rPr>
        <w:t>p</w:t>
      </w:r>
      <w:r w:rsidR="00932CD3" w:rsidRPr="00291A76">
        <w:rPr>
          <w:sz w:val="18"/>
          <w:szCs w:val="18"/>
        </w:rPr>
        <w:t>=0.167 (method of collection</w:t>
      </w:r>
      <w:r w:rsidR="00DA401C">
        <w:rPr>
          <w:sz w:val="18"/>
          <w:szCs w:val="18"/>
        </w:rPr>
        <w:t xml:space="preserve"> of child support</w:t>
      </w:r>
      <w:r w:rsidR="00932CD3" w:rsidRPr="00291A76">
        <w:rPr>
          <w:sz w:val="18"/>
          <w:szCs w:val="18"/>
        </w:rPr>
        <w:t>).</w:t>
      </w:r>
    </w:p>
    <w:p w14:paraId="0B647575" w14:textId="77777777" w:rsidR="006F3BD2" w:rsidRPr="00002314" w:rsidRDefault="006F3BD2" w:rsidP="006F3BD2">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732E7EE7" w14:textId="77777777" w:rsidR="00203B67" w:rsidRPr="00291A76" w:rsidRDefault="00203B67" w:rsidP="008411F8">
      <w:pPr>
        <w:rPr>
          <w:rFonts w:ascii="Calibri" w:hAnsi="Calibri" w:cs="Calibri"/>
          <w:sz w:val="22"/>
          <w:szCs w:val="22"/>
        </w:rPr>
      </w:pPr>
    </w:p>
    <w:p w14:paraId="4354A77C" w14:textId="6BB63DCE" w:rsidR="00D50360" w:rsidRPr="00291A76" w:rsidRDefault="00B044EC" w:rsidP="00D50360">
      <w:r w:rsidRPr="00291A76">
        <w:t>S</w:t>
      </w:r>
      <w:r w:rsidR="002E3336" w:rsidRPr="00291A76">
        <w:t xml:space="preserve">eparated fathers </w:t>
      </w:r>
      <w:r w:rsidRPr="00291A76">
        <w:t xml:space="preserve">irrespective of their parenting arrangement </w:t>
      </w:r>
      <w:r w:rsidR="002E3336" w:rsidRPr="00291A76">
        <w:t xml:space="preserve">were the most likely to believe </w:t>
      </w:r>
      <w:r w:rsidR="00FB53E0" w:rsidRPr="00291A76">
        <w:t xml:space="preserve">the child support system was unfair </w:t>
      </w:r>
      <w:r w:rsidR="000D43CD" w:rsidRPr="00291A76">
        <w:t>to the paying parent</w:t>
      </w:r>
      <w:r w:rsidR="00FB53E0" w:rsidRPr="00291A76">
        <w:t xml:space="preserve">. </w:t>
      </w:r>
      <w:r w:rsidR="002E3336" w:rsidRPr="00291A76">
        <w:t xml:space="preserve">By contrast, sizeable proportions of separated mothers mentioned </w:t>
      </w:r>
      <w:r w:rsidR="00543597">
        <w:t>the system was unfair to</w:t>
      </w:r>
      <w:r w:rsidR="002E3336" w:rsidRPr="00291A76">
        <w:t xml:space="preserve"> both parents</w:t>
      </w:r>
      <w:r w:rsidR="00DD2CE5">
        <w:t>, with majority care mothers evenly split on unfair to receiving parents and both parents</w:t>
      </w:r>
      <w:r w:rsidR="002E3336" w:rsidRPr="00291A76">
        <w:t>.</w:t>
      </w:r>
      <w:r w:rsidR="00144BC9">
        <w:t xml:space="preserve"> </w:t>
      </w:r>
      <w:r w:rsidR="00D50360" w:rsidRPr="00291A76">
        <w:t xml:space="preserve">Whether these gendered perceptions reflect the tendency for men to subscribe to an </w:t>
      </w:r>
      <w:r w:rsidR="004A3FE4">
        <w:t>‘</w:t>
      </w:r>
      <w:r w:rsidR="00D50360" w:rsidRPr="00291A76">
        <w:t>ethics of justice</w:t>
      </w:r>
      <w:r w:rsidR="004A3FE4">
        <w:t>’</w:t>
      </w:r>
      <w:r w:rsidR="00D50360" w:rsidRPr="00291A76">
        <w:t xml:space="preserve"> and for women to favour an </w:t>
      </w:r>
      <w:r w:rsidR="004A3FE4">
        <w:t>‘</w:t>
      </w:r>
      <w:r w:rsidR="00D50360" w:rsidRPr="00291A76">
        <w:t>ethics of care</w:t>
      </w:r>
      <w:r w:rsidR="004A3FE4">
        <w:t>’</w:t>
      </w:r>
      <w:r w:rsidR="00D50360" w:rsidRPr="00291A76">
        <w:t xml:space="preserve"> </w:t>
      </w:r>
      <w:r w:rsidR="00C277EC">
        <w:t>is not</w:t>
      </w:r>
      <w:r w:rsidR="00D50360" w:rsidRPr="00291A76">
        <w:t xml:space="preserve"> unclear.</w:t>
      </w:r>
    </w:p>
    <w:p w14:paraId="11C47756" w14:textId="77777777" w:rsidR="00203B67" w:rsidRPr="00291A76" w:rsidRDefault="00203B67" w:rsidP="00D50360"/>
    <w:p w14:paraId="4CE624AB" w14:textId="4487EE94" w:rsidR="00D30CB8" w:rsidRPr="00291A76" w:rsidRDefault="005B0406" w:rsidP="00D30CB8">
      <w:r w:rsidRPr="00291A76">
        <w:t xml:space="preserve">There </w:t>
      </w:r>
      <w:r w:rsidR="003271F7">
        <w:t>are no statistically significant differences</w:t>
      </w:r>
      <w:r w:rsidR="00AC5EAF">
        <w:t xml:space="preserve"> in</w:t>
      </w:r>
      <w:r w:rsidRPr="00291A76">
        <w:t xml:space="preserve"> views </w:t>
      </w:r>
      <w:r w:rsidR="00AC5EAF">
        <w:t>according to method of collection</w:t>
      </w:r>
      <w:r w:rsidR="00DA401C">
        <w:t xml:space="preserve"> of child support</w:t>
      </w:r>
      <w:r w:rsidR="006249C1">
        <w:t>.</w:t>
      </w:r>
    </w:p>
    <w:bookmarkEnd w:id="25"/>
    <w:bookmarkEnd w:id="26"/>
    <w:p w14:paraId="0E50F882" w14:textId="77777777" w:rsidR="00EF03D0" w:rsidRDefault="00EF03D0">
      <w:pPr>
        <w:spacing w:after="240" w:line="300" w:lineRule="auto"/>
        <w:jc w:val="left"/>
        <w:rPr>
          <w:rFonts w:eastAsiaTheme="majorEastAsia" w:cstheme="majorBidi"/>
          <w:b/>
          <w:color w:val="9B710C" w:themeColor="accent3" w:themeShade="BF"/>
          <w:sz w:val="24"/>
          <w:szCs w:val="26"/>
        </w:rPr>
      </w:pPr>
      <w:r>
        <w:br w:type="page"/>
      </w:r>
    </w:p>
    <w:p w14:paraId="01DD540D" w14:textId="016EAF8A" w:rsidR="00F11001" w:rsidRPr="00291A76" w:rsidRDefault="00F11001" w:rsidP="00DE09CC">
      <w:pPr>
        <w:pStyle w:val="Heading3"/>
      </w:pPr>
      <w:r w:rsidRPr="00291A76">
        <w:t>The public</w:t>
      </w:r>
      <w:r w:rsidR="00DD2CE5">
        <w:t>–</w:t>
      </w:r>
      <w:r w:rsidRPr="00291A76">
        <w:t>private compact</w:t>
      </w:r>
    </w:p>
    <w:p w14:paraId="6DCF2F4D" w14:textId="690FD03E" w:rsidR="003A6C6E" w:rsidRPr="00291A76" w:rsidRDefault="003A6C6E" w:rsidP="00EF03D0">
      <w:pPr>
        <w:pStyle w:val="Heading4"/>
      </w:pPr>
      <w:r w:rsidRPr="00291A76">
        <w:t>Whose responsibility: Parents, government</w:t>
      </w:r>
      <w:r w:rsidR="00DD2CE5">
        <w:t>,</w:t>
      </w:r>
      <w:r w:rsidRPr="00291A76">
        <w:t xml:space="preserve"> or both?</w:t>
      </w:r>
    </w:p>
    <w:p w14:paraId="3CB2F435" w14:textId="3043C0AE" w:rsidR="00D67ED1" w:rsidRPr="00291A76" w:rsidRDefault="00A77914" w:rsidP="00A77914">
      <w:r w:rsidRPr="00291A76">
        <w:fldChar w:fldCharType="begin" w:fldLock="1"/>
      </w:r>
      <w:r w:rsidRPr="00291A76">
        <w:instrText xml:space="preserve"> REF _Ref169691337 \h </w:instrText>
      </w:r>
      <w:r w:rsidRPr="00291A76">
        <w:fldChar w:fldCharType="separate"/>
      </w:r>
      <w:r w:rsidR="00D05B88" w:rsidRPr="00291A76">
        <w:t>Figure 3.</w:t>
      </w:r>
      <w:r w:rsidR="00D05B88">
        <w:rPr>
          <w:noProof/>
        </w:rPr>
        <w:t>5</w:t>
      </w:r>
      <w:r w:rsidRPr="00291A76">
        <w:fldChar w:fldCharType="end"/>
      </w:r>
      <w:r w:rsidRPr="00291A76">
        <w:t xml:space="preserve"> </w:t>
      </w:r>
      <w:r w:rsidR="009E555E" w:rsidRPr="00291A76">
        <w:t>examines respondents</w:t>
      </w:r>
      <w:r w:rsidR="004A3FE4">
        <w:t>’</w:t>
      </w:r>
      <w:r w:rsidR="009E555E" w:rsidRPr="00291A76">
        <w:t xml:space="preserve"> views of who should be responsible for providing financial support to children whose parents are not living together. Should it be the parents</w:t>
      </w:r>
      <w:r w:rsidR="00043E85" w:rsidRPr="00291A76">
        <w:t xml:space="preserve"> or</w:t>
      </w:r>
      <w:r w:rsidR="009E555E" w:rsidRPr="00291A76">
        <w:t xml:space="preserve"> the government, or should </w:t>
      </w:r>
      <w:r w:rsidR="00E67FB2" w:rsidRPr="00291A76">
        <w:t xml:space="preserve">that </w:t>
      </w:r>
      <w:r w:rsidR="009E555E" w:rsidRPr="00291A76">
        <w:t xml:space="preserve">responsibility be shared between the </w:t>
      </w:r>
      <w:r w:rsidRPr="00291A76">
        <w:t>parents</w:t>
      </w:r>
      <w:r w:rsidR="009E555E" w:rsidRPr="00291A76">
        <w:t xml:space="preserve"> and</w:t>
      </w:r>
      <w:r w:rsidRPr="00291A76">
        <w:t xml:space="preserve"> the government</w:t>
      </w:r>
      <w:r w:rsidR="009E555E" w:rsidRPr="00291A76">
        <w:t>?</w:t>
      </w:r>
    </w:p>
    <w:p w14:paraId="3B7A305F" w14:textId="68CD8734" w:rsidR="00F11001" w:rsidRPr="00291A76" w:rsidRDefault="00F11001" w:rsidP="00F11001">
      <w:pPr>
        <w:pStyle w:val="Caption"/>
      </w:pPr>
      <w:bookmarkStart w:id="27" w:name="_Ref169691337"/>
      <w:bookmarkStart w:id="28" w:name="_Toc181020954"/>
      <w:r w:rsidRPr="00291A76">
        <w:t>Figure 3.</w:t>
      </w:r>
      <w:r w:rsidRPr="00291A76">
        <w:fldChar w:fldCharType="begin"/>
      </w:r>
      <w:r w:rsidRPr="00291A76">
        <w:instrText xml:space="preserve"> SEQ Figure_3. \* ARABIC</w:instrText>
      </w:r>
      <w:r w:rsidRPr="00291A76">
        <w:fldChar w:fldCharType="separate"/>
      </w:r>
      <w:r w:rsidR="00D05B88">
        <w:rPr>
          <w:noProof/>
        </w:rPr>
        <w:t>5</w:t>
      </w:r>
      <w:r w:rsidRPr="00291A76">
        <w:fldChar w:fldCharType="end"/>
      </w:r>
      <w:bookmarkEnd w:id="27"/>
      <w:r w:rsidRPr="00291A76">
        <w:tab/>
      </w:r>
      <w:r w:rsidR="00300AA9" w:rsidRPr="00291A76">
        <w:t>When couples separate, or are not partnered when a child is born, which of the following parties should have the main responsibility for financial support of their children: parents, government, or both?</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28"/>
    </w:p>
    <w:p w14:paraId="599E708C" w14:textId="38F315DC" w:rsidR="00F11001" w:rsidRPr="00291A76" w:rsidRDefault="00952B68" w:rsidP="00781EA5">
      <w:r w:rsidRPr="00291A76">
        <w:rPr>
          <w:noProof/>
        </w:rPr>
        <w:drawing>
          <wp:inline distT="0" distB="0" distL="0" distR="0" wp14:anchorId="4F7CBA12" wp14:editId="49FF6BAE">
            <wp:extent cx="6235700" cy="5969000"/>
            <wp:effectExtent l="0" t="0" r="0" b="0"/>
            <wp:docPr id="250375248" name="Picture 6" descr="Bar chart showing distribution of attitudes on financial support sources for three groups, including general population, separated parents by caregiving roles, and collection methods. Data highlights majority favour support should come from parents (41%-67%), with government contributions generally low (2%-12%), and combined support ranging from 32%-4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375248" name="Picture 6" descr="Bar chart showing distribution of attitudes on financial support sources for three groups, including general population, separated parents by caregiving roles, and collection methods. Data highlights majority favour support should come from parents (41%-67%), with government contributions generally low (2%-12%), and combined support ranging from 32%-46%. "/>
                    <pic:cNvPicPr/>
                  </pic:nvPicPr>
                  <pic:blipFill>
                    <a:blip r:embed="rId20"/>
                    <a:stretch>
                      <a:fillRect/>
                    </a:stretch>
                  </pic:blipFill>
                  <pic:spPr>
                    <a:xfrm>
                      <a:off x="0" y="0"/>
                      <a:ext cx="6235700" cy="5969000"/>
                    </a:xfrm>
                    <a:prstGeom prst="rect">
                      <a:avLst/>
                    </a:prstGeom>
                  </pic:spPr>
                </pic:pic>
              </a:graphicData>
            </a:graphic>
          </wp:inline>
        </w:drawing>
      </w:r>
    </w:p>
    <w:p w14:paraId="609A613A" w14:textId="5B366340" w:rsidR="00573787" w:rsidRPr="00291A76" w:rsidRDefault="00573787" w:rsidP="00F11001">
      <w:pPr>
        <w:rPr>
          <w:rFonts w:ascii="Calibri" w:hAnsi="Calibri" w:cs="Calibri"/>
          <w:sz w:val="22"/>
          <w:szCs w:val="22"/>
        </w:rPr>
      </w:pPr>
      <w:r w:rsidRPr="00291A76">
        <w:rPr>
          <w:sz w:val="18"/>
          <w:szCs w:val="18"/>
        </w:rPr>
        <w:t xml:space="preserve">Note. </w:t>
      </w:r>
      <w:r w:rsidRPr="00291A76">
        <w:rPr>
          <w:i/>
          <w:iCs/>
          <w:sz w:val="18"/>
          <w:szCs w:val="18"/>
        </w:rPr>
        <w:t>n</w:t>
      </w:r>
      <w:r w:rsidRPr="00291A76">
        <w:rPr>
          <w:sz w:val="18"/>
          <w:szCs w:val="18"/>
        </w:rPr>
        <w:t xml:space="preserve"> unweighted; % weighted</w:t>
      </w:r>
      <w:r w:rsidR="001A2336" w:rsidRPr="00291A76">
        <w:rPr>
          <w:sz w:val="18"/>
          <w:szCs w:val="18"/>
        </w:rPr>
        <w:t>; chi</w:t>
      </w:r>
      <w:proofErr w:type="gramStart"/>
      <w:r w:rsidR="001A2336" w:rsidRPr="00291A76">
        <w:rPr>
          <w:sz w:val="18"/>
          <w:szCs w:val="18"/>
        </w:rPr>
        <w:t>²(2)=</w:t>
      </w:r>
      <w:proofErr w:type="gramEnd"/>
      <w:r w:rsidR="001A2336" w:rsidRPr="00291A76">
        <w:rPr>
          <w:sz w:val="18"/>
          <w:szCs w:val="18"/>
        </w:rPr>
        <w:t xml:space="preserve">0.76, </w:t>
      </w:r>
      <w:r w:rsidR="001A2336" w:rsidRPr="00291A76">
        <w:rPr>
          <w:i/>
          <w:iCs/>
          <w:sz w:val="18"/>
          <w:szCs w:val="18"/>
        </w:rPr>
        <w:t>p</w:t>
      </w:r>
      <w:r w:rsidR="001A2336" w:rsidRPr="00291A76">
        <w:rPr>
          <w:sz w:val="18"/>
          <w:szCs w:val="18"/>
        </w:rPr>
        <w:t>=0.734 (general population); chi</w:t>
      </w:r>
      <w:proofErr w:type="gramStart"/>
      <w:r w:rsidR="001A2336" w:rsidRPr="00291A76">
        <w:rPr>
          <w:sz w:val="18"/>
          <w:szCs w:val="18"/>
        </w:rPr>
        <w:t>²(10)=</w:t>
      </w:r>
      <w:proofErr w:type="gramEnd"/>
      <w:r w:rsidR="001A2336" w:rsidRPr="00291A76">
        <w:rPr>
          <w:sz w:val="18"/>
          <w:szCs w:val="18"/>
        </w:rPr>
        <w:t xml:space="preserve">24.72, </w:t>
      </w:r>
      <w:r w:rsidR="001A2336" w:rsidRPr="00291A76">
        <w:rPr>
          <w:i/>
          <w:iCs/>
          <w:sz w:val="18"/>
          <w:szCs w:val="18"/>
        </w:rPr>
        <w:t>p</w:t>
      </w:r>
      <w:r w:rsidR="001A2336" w:rsidRPr="00291A76">
        <w:rPr>
          <w:sz w:val="18"/>
          <w:szCs w:val="18"/>
        </w:rPr>
        <w:t>&lt;.01 (separated parents); chi</w:t>
      </w:r>
      <w:proofErr w:type="gramStart"/>
      <w:r w:rsidR="001A2336" w:rsidRPr="00291A76">
        <w:rPr>
          <w:sz w:val="18"/>
          <w:szCs w:val="18"/>
        </w:rPr>
        <w:t>²(2)=</w:t>
      </w:r>
      <w:proofErr w:type="gramEnd"/>
      <w:r w:rsidR="001A2336" w:rsidRPr="00291A76">
        <w:rPr>
          <w:sz w:val="18"/>
          <w:szCs w:val="18"/>
        </w:rPr>
        <w:t xml:space="preserve">1.28, </w:t>
      </w:r>
      <w:r w:rsidR="001A2336" w:rsidRPr="00291A76">
        <w:rPr>
          <w:i/>
          <w:iCs/>
          <w:sz w:val="18"/>
          <w:szCs w:val="18"/>
        </w:rPr>
        <w:t>p</w:t>
      </w:r>
      <w:r w:rsidR="001A2336" w:rsidRPr="00291A76">
        <w:rPr>
          <w:sz w:val="18"/>
          <w:szCs w:val="18"/>
        </w:rPr>
        <w:t>=0.545 (method of collection</w:t>
      </w:r>
      <w:r w:rsidR="00DA401C">
        <w:rPr>
          <w:sz w:val="18"/>
          <w:szCs w:val="18"/>
        </w:rPr>
        <w:t xml:space="preserve"> of child support</w:t>
      </w:r>
      <w:r w:rsidR="001A2336" w:rsidRPr="00291A76">
        <w:rPr>
          <w:sz w:val="18"/>
          <w:szCs w:val="18"/>
        </w:rPr>
        <w:t>).</w:t>
      </w:r>
    </w:p>
    <w:p w14:paraId="31B08890" w14:textId="77777777" w:rsidR="006F3BD2" w:rsidRPr="00002314" w:rsidRDefault="006F3BD2" w:rsidP="006F3BD2">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396AD439" w14:textId="77777777" w:rsidR="001142B3" w:rsidRPr="00291A76" w:rsidRDefault="001142B3" w:rsidP="005B0406"/>
    <w:p w14:paraId="35679388" w14:textId="08FEB3CA" w:rsidR="00543597" w:rsidRDefault="00867F5F" w:rsidP="005B0406">
      <w:r w:rsidRPr="00291A76">
        <w:t>There was little support in the general population</w:t>
      </w:r>
      <w:r w:rsidR="00543597">
        <w:t>,</w:t>
      </w:r>
      <w:r w:rsidRPr="00291A76">
        <w:t xml:space="preserve"> and among majority care mothers and minority care fathers</w:t>
      </w:r>
      <w:r w:rsidR="00543597">
        <w:t>,</w:t>
      </w:r>
      <w:r w:rsidRPr="00291A76">
        <w:t xml:space="preserve"> that the financial support of children after separation should </w:t>
      </w:r>
      <w:r w:rsidR="00387ECD">
        <w:t xml:space="preserve">primarily </w:t>
      </w:r>
      <w:r w:rsidRPr="00291A76">
        <w:t>be the government</w:t>
      </w:r>
      <w:r w:rsidR="004A3FE4">
        <w:t>’</w:t>
      </w:r>
      <w:r w:rsidRPr="00291A76">
        <w:t>s responsibility—as was also the case two decades ago (c</w:t>
      </w:r>
      <w:r w:rsidR="00203B67" w:rsidRPr="00291A76">
        <w:t>.</w:t>
      </w:r>
      <w:r w:rsidRPr="00291A76">
        <w:t>f</w:t>
      </w:r>
      <w:r w:rsidR="00203B67" w:rsidRPr="00291A76">
        <w:t>.,</w:t>
      </w:r>
      <w:r w:rsidRPr="00291A76">
        <w:t xml:space="preserve"> Smyth &amp; Weston, 2005, p. 23). Support </w:t>
      </w:r>
      <w:r w:rsidR="00543597">
        <w:t xml:space="preserve">for this idea </w:t>
      </w:r>
      <w:r w:rsidR="00543597" w:rsidRPr="00291A76">
        <w:t xml:space="preserve">was also not strong </w:t>
      </w:r>
      <w:r w:rsidRPr="00291A76">
        <w:t>among the other parent groups.</w:t>
      </w:r>
    </w:p>
    <w:p w14:paraId="7700A55A" w14:textId="77777777" w:rsidR="00543597" w:rsidRDefault="00543597" w:rsidP="005B0406"/>
    <w:p w14:paraId="4EEC9920" w14:textId="4924A2FD" w:rsidR="00BB4B04" w:rsidRPr="00291A76" w:rsidRDefault="004A3FE4" w:rsidP="005B0406">
      <w:r>
        <w:t>Respondents</w:t>
      </w:r>
      <w:r w:rsidR="00867F5F" w:rsidRPr="00291A76">
        <w:t xml:space="preserve"> in </w:t>
      </w:r>
      <w:r w:rsidR="00387ECD">
        <w:t xml:space="preserve">both </w:t>
      </w:r>
      <w:r w:rsidR="00867F5F" w:rsidRPr="00291A76">
        <w:t xml:space="preserve">the </w:t>
      </w:r>
      <w:r w:rsidR="00543597">
        <w:t>general population</w:t>
      </w:r>
      <w:r w:rsidR="00387ECD">
        <w:t>,</w:t>
      </w:r>
      <w:r w:rsidR="00543597">
        <w:t xml:space="preserve"> and </w:t>
      </w:r>
      <w:r w:rsidR="00867F5F" w:rsidRPr="00291A76">
        <w:t xml:space="preserve">separated parent </w:t>
      </w:r>
      <w:r w:rsidR="00387ECD">
        <w:t>population</w:t>
      </w:r>
      <w:r w:rsidR="00543597">
        <w:t xml:space="preserve"> (</w:t>
      </w:r>
      <w:r w:rsidR="00867F5F" w:rsidRPr="00291A76">
        <w:t>apart from majority time fathers</w:t>
      </w:r>
      <w:r w:rsidR="00543597">
        <w:t>)</w:t>
      </w:r>
      <w:r w:rsidR="00387ECD">
        <w:t>,</w:t>
      </w:r>
      <w:r w:rsidR="00543597">
        <w:t xml:space="preserve"> </w:t>
      </w:r>
      <w:r w:rsidR="00387ECD">
        <w:t>were inclined to believe</w:t>
      </w:r>
      <w:r w:rsidR="00867F5F" w:rsidRPr="00291A76">
        <w:t xml:space="preserve"> that children should be financially supported by parents. </w:t>
      </w:r>
      <w:r w:rsidR="00937C93">
        <w:t>That said, a</w:t>
      </w:r>
      <w:r w:rsidR="00BB4B04">
        <w:t xml:space="preserve"> substantial percentage of </w:t>
      </w:r>
      <w:r w:rsidR="00BA3B4B">
        <w:t>respondents</w:t>
      </w:r>
      <w:r w:rsidR="00BB4B04">
        <w:t xml:space="preserve"> (range 32%–44%) thought child support should be a shared responsibility between parents and the State.</w:t>
      </w:r>
    </w:p>
    <w:p w14:paraId="2FC35AF4" w14:textId="3D664D14" w:rsidR="002B62A7" w:rsidRPr="00291A76" w:rsidRDefault="002B62A7" w:rsidP="00EF03D0">
      <w:pPr>
        <w:pStyle w:val="Heading4"/>
      </w:pPr>
      <w:r w:rsidRPr="00291A76">
        <w:t xml:space="preserve">How much should child support affect </w:t>
      </w:r>
      <w:r w:rsidR="00D54C28" w:rsidRPr="00291A76">
        <w:t xml:space="preserve">the receiving </w:t>
      </w:r>
      <w:r w:rsidRPr="00291A76">
        <w:t>parent</w:t>
      </w:r>
      <w:r w:rsidR="004A3FE4">
        <w:t>’</w:t>
      </w:r>
      <w:r w:rsidRPr="00291A76">
        <w:t>s benefits?</w:t>
      </w:r>
    </w:p>
    <w:p w14:paraId="2E508201" w14:textId="37A7AADC" w:rsidR="00F11001" w:rsidRPr="00291A76" w:rsidRDefault="00A52469" w:rsidP="00F11001">
      <w:r w:rsidRPr="00291A76">
        <w:fldChar w:fldCharType="begin" w:fldLock="1"/>
      </w:r>
      <w:r w:rsidRPr="00291A76">
        <w:instrText xml:space="preserve"> REF _Ref169693734 \h </w:instrText>
      </w:r>
      <w:r w:rsidRPr="00291A76">
        <w:fldChar w:fldCharType="separate"/>
      </w:r>
      <w:r w:rsidR="00D05B88" w:rsidRPr="00291A76">
        <w:t>Figure 3.</w:t>
      </w:r>
      <w:r w:rsidR="00D05B88">
        <w:rPr>
          <w:noProof/>
        </w:rPr>
        <w:t>6</w:t>
      </w:r>
      <w:r w:rsidRPr="00291A76">
        <w:fldChar w:fldCharType="end"/>
      </w:r>
      <w:r w:rsidRPr="00291A76">
        <w:t xml:space="preserve"> </w:t>
      </w:r>
      <w:r w:rsidR="00EF3CF4" w:rsidRPr="00291A76">
        <w:t>focuses on the interaction between</w:t>
      </w:r>
      <w:r w:rsidRPr="00291A76">
        <w:t xml:space="preserve"> child support </w:t>
      </w:r>
      <w:r w:rsidR="00EF3CF4" w:rsidRPr="00291A76">
        <w:t xml:space="preserve">and </w:t>
      </w:r>
      <w:r w:rsidR="00191BAE" w:rsidRPr="00291A76">
        <w:t>family assistance payments provided by government</w:t>
      </w:r>
      <w:r w:rsidRPr="00291A76">
        <w:t>. Should</w:t>
      </w:r>
      <w:r w:rsidR="00EF3CF4" w:rsidRPr="00291A76">
        <w:t xml:space="preserve"> </w:t>
      </w:r>
      <w:r w:rsidRPr="00291A76">
        <w:t>income support be reduced by all child support</w:t>
      </w:r>
      <w:r w:rsidR="00EF3CF4" w:rsidRPr="00291A76">
        <w:t xml:space="preserve"> </w:t>
      </w:r>
      <w:r w:rsidRPr="00291A76">
        <w:t>received, by some amount, or not reduced at all?</w:t>
      </w:r>
    </w:p>
    <w:p w14:paraId="3FBCA283" w14:textId="35170198" w:rsidR="00F11001" w:rsidRPr="00291A76" w:rsidRDefault="00F11001" w:rsidP="00F11001">
      <w:pPr>
        <w:pStyle w:val="Caption"/>
      </w:pPr>
      <w:bookmarkStart w:id="29" w:name="_Ref169693734"/>
      <w:bookmarkStart w:id="30" w:name="_Toc181020955"/>
      <w:r w:rsidRPr="00291A76">
        <w:t>Figure 3.</w:t>
      </w:r>
      <w:r w:rsidRPr="00291A76">
        <w:fldChar w:fldCharType="begin"/>
      </w:r>
      <w:r w:rsidRPr="00291A76">
        <w:instrText xml:space="preserve"> SEQ Figure_3. \* ARABIC</w:instrText>
      </w:r>
      <w:r w:rsidRPr="00291A76">
        <w:fldChar w:fldCharType="separate"/>
      </w:r>
      <w:r w:rsidR="00D05B88">
        <w:rPr>
          <w:noProof/>
        </w:rPr>
        <w:t>6</w:t>
      </w:r>
      <w:r w:rsidRPr="00291A76">
        <w:fldChar w:fldCharType="end"/>
      </w:r>
      <w:bookmarkEnd w:id="29"/>
      <w:r w:rsidRPr="00291A76">
        <w:tab/>
      </w:r>
      <w:r w:rsidR="00300AA9" w:rsidRPr="00291A76">
        <w:t xml:space="preserve">If either or </w:t>
      </w:r>
      <w:proofErr w:type="gramStart"/>
      <w:r w:rsidR="00300AA9" w:rsidRPr="00291A76">
        <w:t>both of the parents</w:t>
      </w:r>
      <w:proofErr w:type="gramEnd"/>
      <w:r w:rsidR="00300AA9" w:rsidRPr="00291A76">
        <w:t xml:space="preserve"> receive government income support payments, should their government payments be reduced by the total amount of child support, reduced by some of it, or not reduced at all?</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30"/>
    </w:p>
    <w:p w14:paraId="42B36384" w14:textId="57F2D490" w:rsidR="00F11001" w:rsidRPr="00291A76" w:rsidRDefault="00773CC6" w:rsidP="00781EA5">
      <w:r w:rsidRPr="00291A76">
        <w:rPr>
          <w:noProof/>
        </w:rPr>
        <w:drawing>
          <wp:inline distT="0" distB="0" distL="0" distR="0" wp14:anchorId="53F1A8F5" wp14:editId="4F4EFFF6">
            <wp:extent cx="6235700" cy="5969000"/>
            <wp:effectExtent l="0" t="0" r="0" b="0"/>
            <wp:docPr id="1962773449" name="Picture 8" descr="Bar chart showing percentages of people who would reduce child support payments based on government support received, categorized by general population, separated parents, and collection method. Key trends include higher percentages of men and majority care fathers reducing by some, while women and majority care mothers mostly do not reduce pay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773449" name="Picture 8" descr="Bar chart showing percentages of people who would reduce child support payments based on government support received, categorized by general population, separated parents, and collection method. Key trends include higher percentages of men and majority care fathers reducing by some, while women and majority care mothers mostly do not reduce payments. "/>
                    <pic:cNvPicPr/>
                  </pic:nvPicPr>
                  <pic:blipFill>
                    <a:blip r:embed="rId21"/>
                    <a:stretch>
                      <a:fillRect/>
                    </a:stretch>
                  </pic:blipFill>
                  <pic:spPr>
                    <a:xfrm>
                      <a:off x="0" y="0"/>
                      <a:ext cx="6235700" cy="5969000"/>
                    </a:xfrm>
                    <a:prstGeom prst="rect">
                      <a:avLst/>
                    </a:prstGeom>
                  </pic:spPr>
                </pic:pic>
              </a:graphicData>
            </a:graphic>
          </wp:inline>
        </w:drawing>
      </w:r>
    </w:p>
    <w:p w14:paraId="007BAB59" w14:textId="7BBE74B8" w:rsidR="0097369A" w:rsidRPr="00291A76" w:rsidRDefault="00573787" w:rsidP="0097369A">
      <w:pPr>
        <w:rPr>
          <w:sz w:val="18"/>
          <w:szCs w:val="18"/>
        </w:rPr>
      </w:pPr>
      <w:r w:rsidRPr="00291A76">
        <w:rPr>
          <w:sz w:val="18"/>
          <w:szCs w:val="18"/>
        </w:rPr>
        <w:t>Note. n unweighted; % weighted</w:t>
      </w:r>
      <w:r w:rsidR="0097369A" w:rsidRPr="00291A76">
        <w:rPr>
          <w:sz w:val="18"/>
          <w:szCs w:val="18"/>
        </w:rPr>
        <w:t>; chi</w:t>
      </w:r>
      <w:proofErr w:type="gramStart"/>
      <w:r w:rsidR="0097369A" w:rsidRPr="00291A76">
        <w:rPr>
          <w:sz w:val="18"/>
          <w:szCs w:val="18"/>
        </w:rPr>
        <w:t>²(2)=</w:t>
      </w:r>
      <w:proofErr w:type="gramEnd"/>
      <w:r w:rsidR="0097369A" w:rsidRPr="00291A76">
        <w:rPr>
          <w:sz w:val="18"/>
          <w:szCs w:val="18"/>
        </w:rPr>
        <w:t xml:space="preserve">11.15, </w:t>
      </w:r>
      <w:r w:rsidR="0097369A" w:rsidRPr="00291A76">
        <w:rPr>
          <w:i/>
          <w:iCs/>
          <w:sz w:val="18"/>
          <w:szCs w:val="18"/>
        </w:rPr>
        <w:t>p</w:t>
      </w:r>
      <w:r w:rsidR="0097369A" w:rsidRPr="00291A76">
        <w:rPr>
          <w:sz w:val="18"/>
          <w:szCs w:val="18"/>
        </w:rPr>
        <w:t>&lt;.01 (general population); chi</w:t>
      </w:r>
      <w:proofErr w:type="gramStart"/>
      <w:r w:rsidR="0097369A" w:rsidRPr="00291A76">
        <w:rPr>
          <w:sz w:val="18"/>
          <w:szCs w:val="18"/>
        </w:rPr>
        <w:t>²(10)=</w:t>
      </w:r>
      <w:proofErr w:type="gramEnd"/>
      <w:r w:rsidR="0097369A" w:rsidRPr="00291A76">
        <w:rPr>
          <w:sz w:val="18"/>
          <w:szCs w:val="18"/>
        </w:rPr>
        <w:t xml:space="preserve">53.00, </w:t>
      </w:r>
      <w:r w:rsidR="0097369A" w:rsidRPr="00291A76">
        <w:rPr>
          <w:i/>
          <w:iCs/>
          <w:sz w:val="18"/>
          <w:szCs w:val="18"/>
        </w:rPr>
        <w:t>p</w:t>
      </w:r>
      <w:r w:rsidR="0097369A" w:rsidRPr="00291A76">
        <w:rPr>
          <w:sz w:val="18"/>
          <w:szCs w:val="18"/>
        </w:rPr>
        <w:t>&lt;.001 (separated parents); chi</w:t>
      </w:r>
      <w:proofErr w:type="gramStart"/>
      <w:r w:rsidR="0097369A" w:rsidRPr="00291A76">
        <w:rPr>
          <w:sz w:val="18"/>
          <w:szCs w:val="18"/>
        </w:rPr>
        <w:t>²(2)=</w:t>
      </w:r>
      <w:proofErr w:type="gramEnd"/>
      <w:r w:rsidR="0097369A" w:rsidRPr="00291A76">
        <w:rPr>
          <w:sz w:val="18"/>
          <w:szCs w:val="18"/>
        </w:rPr>
        <w:t xml:space="preserve">8.22, </w:t>
      </w:r>
      <w:r w:rsidR="0097369A" w:rsidRPr="00291A76">
        <w:rPr>
          <w:i/>
          <w:iCs/>
          <w:sz w:val="18"/>
          <w:szCs w:val="18"/>
        </w:rPr>
        <w:t>p</w:t>
      </w:r>
      <w:r w:rsidR="0097369A" w:rsidRPr="00291A76">
        <w:rPr>
          <w:sz w:val="18"/>
          <w:szCs w:val="18"/>
        </w:rPr>
        <w:t>&lt;.05 (method of collection</w:t>
      </w:r>
      <w:r w:rsidR="00DA401C">
        <w:rPr>
          <w:sz w:val="18"/>
          <w:szCs w:val="18"/>
        </w:rPr>
        <w:t xml:space="preserve"> of child support</w:t>
      </w:r>
      <w:r w:rsidR="0097369A" w:rsidRPr="00291A76">
        <w:rPr>
          <w:sz w:val="18"/>
          <w:szCs w:val="18"/>
        </w:rPr>
        <w:t>).</w:t>
      </w:r>
    </w:p>
    <w:p w14:paraId="6BCBAD7C" w14:textId="77777777" w:rsidR="006F3BD2" w:rsidRPr="00002314" w:rsidRDefault="006F3BD2" w:rsidP="006F3BD2">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16EF59C4" w14:textId="77777777" w:rsidR="00203B67" w:rsidRPr="00291A76" w:rsidRDefault="00203B67" w:rsidP="0097369A">
      <w:pPr>
        <w:rPr>
          <w:rFonts w:ascii="Calibri" w:hAnsi="Calibri" w:cs="Calibri"/>
          <w:sz w:val="22"/>
          <w:szCs w:val="22"/>
        </w:rPr>
      </w:pPr>
    </w:p>
    <w:p w14:paraId="2E033A8A" w14:textId="1608CCB0" w:rsidR="00867F5F" w:rsidRPr="00291A76" w:rsidRDefault="0097369A" w:rsidP="00F11001">
      <w:r w:rsidRPr="00291A76">
        <w:t xml:space="preserve">The issue of reducing government payments </w:t>
      </w:r>
      <w:r w:rsidR="00DC006C" w:rsidRPr="00291A76">
        <w:t>in the context</w:t>
      </w:r>
      <w:r w:rsidRPr="00291A76">
        <w:t xml:space="preserve"> of child support (i.e., the Maintenance Income Test) revealed a complex pattern of responses. Overall, m</w:t>
      </w:r>
      <w:r w:rsidR="001529E1" w:rsidRPr="00291A76">
        <w:t xml:space="preserve">ost respondents believed that government payments should be </w:t>
      </w:r>
      <w:r w:rsidR="00BD3D44" w:rsidRPr="00291A76">
        <w:t xml:space="preserve">able to be kept in full </w:t>
      </w:r>
      <w:r w:rsidR="00DC006C" w:rsidRPr="00291A76">
        <w:t xml:space="preserve">or partly reduced by the total amount of child support </w:t>
      </w:r>
      <w:r w:rsidR="00BB4B04">
        <w:t xml:space="preserve">received </w:t>
      </w:r>
      <w:r w:rsidR="001529E1" w:rsidRPr="00291A76">
        <w:t xml:space="preserve">(i.e., </w:t>
      </w:r>
      <w:r w:rsidR="00DC006C" w:rsidRPr="00291A76">
        <w:t xml:space="preserve">no or </w:t>
      </w:r>
      <w:r w:rsidR="001529E1" w:rsidRPr="00291A76">
        <w:t xml:space="preserve">partial </w:t>
      </w:r>
      <w:r w:rsidR="004A3FE4">
        <w:t>‘</w:t>
      </w:r>
      <w:r w:rsidR="001529E1" w:rsidRPr="00291A76">
        <w:t>clawback</w:t>
      </w:r>
      <w:r w:rsidR="004A3FE4">
        <w:t>’</w:t>
      </w:r>
      <w:r w:rsidR="001529E1" w:rsidRPr="00291A76">
        <w:t>)</w:t>
      </w:r>
      <w:r w:rsidR="00081A96" w:rsidRPr="00291A76">
        <w:t xml:space="preserve">. The two groups most opposed to any reduction in government payments were women in the general population and majority care mothers. </w:t>
      </w:r>
    </w:p>
    <w:p w14:paraId="3FE5FEA3" w14:textId="65F4EACA" w:rsidR="00071C33" w:rsidRPr="00291A76" w:rsidRDefault="00071C33" w:rsidP="00EF03D0">
      <w:pPr>
        <w:pStyle w:val="Heading4"/>
      </w:pPr>
      <w:r w:rsidRPr="00291A76">
        <w:t>What</w:t>
      </w:r>
      <w:r w:rsidR="004A3FE4">
        <w:t>’</w:t>
      </w:r>
      <w:r w:rsidRPr="00291A76">
        <w:t>s the main aim of the Scheme?</w:t>
      </w:r>
    </w:p>
    <w:p w14:paraId="41F1FEE5" w14:textId="11658404" w:rsidR="001A178C" w:rsidRPr="00291A76" w:rsidRDefault="00BB0B13" w:rsidP="003931C0">
      <w:r w:rsidRPr="00291A76">
        <w:t xml:space="preserve">The next question focussed </w:t>
      </w:r>
      <w:r w:rsidR="00CA6C57" w:rsidRPr="00291A76">
        <w:t>on the Scheme and what its main priority should be</w:t>
      </w:r>
      <w:r w:rsidRPr="00291A76">
        <w:t>. Should</w:t>
      </w:r>
      <w:r w:rsidR="000D5B10" w:rsidRPr="00291A76">
        <w:t xml:space="preserve"> the </w:t>
      </w:r>
      <w:r w:rsidR="00D54C28" w:rsidRPr="00291A76">
        <w:t>S</w:t>
      </w:r>
      <w:r w:rsidR="000D5B10" w:rsidRPr="00291A76">
        <w:t>cheme prioritise</w:t>
      </w:r>
      <w:r w:rsidRPr="00291A76">
        <w:t xml:space="preserve"> helping children</w:t>
      </w:r>
      <w:r w:rsidR="000D5B10" w:rsidRPr="00291A76">
        <w:t xml:space="preserve">, </w:t>
      </w:r>
      <w:r w:rsidR="00CA6C57" w:rsidRPr="00291A76">
        <w:t xml:space="preserve">being </w:t>
      </w:r>
      <w:r w:rsidR="004A3FE4">
        <w:t>‘</w:t>
      </w:r>
      <w:r w:rsidR="00CA6C57" w:rsidRPr="00291A76">
        <w:t>fair</w:t>
      </w:r>
      <w:r w:rsidR="004A3FE4">
        <w:t>’</w:t>
      </w:r>
      <w:r w:rsidR="00CA6C57" w:rsidRPr="00291A76">
        <w:t xml:space="preserve"> for both parents</w:t>
      </w:r>
      <w:r w:rsidR="00A51B26" w:rsidRPr="00291A76">
        <w:t>,</w:t>
      </w:r>
      <w:r w:rsidR="00CA6C57" w:rsidRPr="00291A76">
        <w:t xml:space="preserve"> </w:t>
      </w:r>
      <w:proofErr w:type="gramStart"/>
      <w:r w:rsidR="00CA6C57" w:rsidRPr="00291A76">
        <w:t>or</w:t>
      </w:r>
      <w:proofErr w:type="gramEnd"/>
      <w:r w:rsidR="00CA6C57" w:rsidRPr="00291A76">
        <w:t xml:space="preserve"> reducing the amount the government </w:t>
      </w:r>
      <w:r w:rsidR="000D5B10" w:rsidRPr="00291A76">
        <w:t>spends</w:t>
      </w:r>
      <w:r w:rsidR="00CA6C57" w:rsidRPr="00291A76">
        <w:t xml:space="preserve"> on benefits?</w:t>
      </w:r>
      <w:r w:rsidR="00421A27">
        <w:rPr>
          <w:rFonts w:ascii="ZWAdobeF" w:hAnsi="ZWAdobeF" w:cs="ZWAdobeF"/>
          <w:sz w:val="2"/>
          <w:szCs w:val="2"/>
        </w:rPr>
        <w:t>41F</w:t>
      </w:r>
      <w:r w:rsidRPr="00291A76">
        <w:rPr>
          <w:rStyle w:val="FootnoteReference"/>
        </w:rPr>
        <w:footnoteReference w:id="42"/>
      </w:r>
      <w:r w:rsidR="001A178C" w:rsidRPr="00291A76">
        <w:t xml:space="preserve"> </w:t>
      </w:r>
      <w:r w:rsidR="003931C0">
        <w:t xml:space="preserve">Figure 3.7 </w:t>
      </w:r>
      <w:r w:rsidR="00CA6C57" w:rsidRPr="00291A76">
        <w:t xml:space="preserve">shows the responses. </w:t>
      </w:r>
      <w:bookmarkStart w:id="31" w:name="_Ref169698421"/>
      <w:bookmarkStart w:id="32" w:name="OLE_LINK3"/>
      <w:bookmarkStart w:id="33" w:name="OLE_LINK4"/>
    </w:p>
    <w:p w14:paraId="21E8FDD1" w14:textId="06B63BF4" w:rsidR="005A538B" w:rsidRPr="00291A76" w:rsidRDefault="005A538B" w:rsidP="001A178C"/>
    <w:p w14:paraId="141BD681" w14:textId="7B3AE8A3" w:rsidR="005A538B" w:rsidRDefault="00F11001" w:rsidP="005A538B">
      <w:pPr>
        <w:pStyle w:val="Caption"/>
      </w:pPr>
      <w:bookmarkStart w:id="34" w:name="_Toc181020956"/>
      <w:r w:rsidRPr="005A538B">
        <w:t>Figure 3.</w:t>
      </w:r>
      <w:r w:rsidRPr="005A538B">
        <w:fldChar w:fldCharType="begin"/>
      </w:r>
      <w:r w:rsidRPr="005A538B">
        <w:instrText xml:space="preserve"> SEQ Figure_3. \* ARABIC</w:instrText>
      </w:r>
      <w:r w:rsidRPr="005A538B">
        <w:fldChar w:fldCharType="separate"/>
      </w:r>
      <w:r w:rsidR="00D05B88">
        <w:rPr>
          <w:noProof/>
        </w:rPr>
        <w:t>7</w:t>
      </w:r>
      <w:r w:rsidRPr="005A538B">
        <w:fldChar w:fldCharType="end"/>
      </w:r>
      <w:bookmarkEnd w:id="31"/>
      <w:r w:rsidR="00300AA9" w:rsidRPr="005A538B">
        <w:tab/>
        <w:t xml:space="preserve">Which of the following should be the main priority of the Child Support Scheme: helping children, being </w:t>
      </w:r>
      <w:r w:rsidR="004A3FE4" w:rsidRPr="005A538B">
        <w:t>‘</w:t>
      </w:r>
      <w:r w:rsidR="00300AA9" w:rsidRPr="005A538B">
        <w:t>fair</w:t>
      </w:r>
      <w:r w:rsidR="004A3FE4" w:rsidRPr="005A538B">
        <w:t>’</w:t>
      </w:r>
      <w:r w:rsidR="00300AA9" w:rsidRPr="005A538B">
        <w:t xml:space="preserve"> for both parents, </w:t>
      </w:r>
      <w:proofErr w:type="gramStart"/>
      <w:r w:rsidR="00300AA9" w:rsidRPr="005A538B">
        <w:t>or</w:t>
      </w:r>
      <w:proofErr w:type="gramEnd"/>
      <w:r w:rsidR="00300AA9" w:rsidRPr="005A538B">
        <w:t xml:space="preserve"> reducing the amount the Government </w:t>
      </w:r>
      <w:proofErr w:type="gramStart"/>
      <w:r w:rsidR="00300AA9" w:rsidRPr="005A538B">
        <w:t>has to</w:t>
      </w:r>
      <w:proofErr w:type="gramEnd"/>
      <w:r w:rsidR="00300AA9" w:rsidRPr="005A538B">
        <w:t xml:space="preserve"> spend on benefits?</w:t>
      </w:r>
      <w:r w:rsidR="005A538B" w:rsidRPr="005A538B">
        <w:t xml:space="preserve"> </w:t>
      </w:r>
      <w:r w:rsidR="00910D11" w:rsidRPr="005A538B">
        <w:t>Attitudes of women and men in the general population, and of separated parents (%)</w:t>
      </w:r>
      <w:bookmarkEnd w:id="34"/>
    </w:p>
    <w:p w14:paraId="048E2B77" w14:textId="15A272D3" w:rsidR="00F11001" w:rsidRPr="00291A76" w:rsidRDefault="00627788" w:rsidP="005A538B">
      <w:pPr>
        <w:snapToGrid w:val="0"/>
        <w:jc w:val="left"/>
      </w:pPr>
      <w:r w:rsidRPr="00291A76">
        <w:rPr>
          <w:b/>
          <w:noProof/>
          <w:color w:val="4D4D4F" w:themeColor="text2"/>
        </w:rPr>
        <w:drawing>
          <wp:inline distT="0" distB="0" distL="0" distR="0" wp14:anchorId="1259C31D" wp14:editId="79062969">
            <wp:extent cx="6235700" cy="5969000"/>
            <wp:effectExtent l="0" t="0" r="0" b="0"/>
            <wp:docPr id="1907444528" name="Picture 9" descr="Horizontal bar chart comparing support reasons for child support payments across three different groups, including general population, separated parents by category, and collection methods. The data shows highest support for helping children among women (74%) and majority care mothers (62%), while fairness is most cited by minority care father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44528" name="Picture 9" descr="Horizontal bar chart comparing support reasons for child support payments across three different groups, including general population, separated parents by category, and collection methods. The data shows highest support for helping children among women (74%) and majority care mothers (62%), while fairness is most cited by minority care fathers (61%)."/>
                    <pic:cNvPicPr/>
                  </pic:nvPicPr>
                  <pic:blipFill>
                    <a:blip r:embed="rId22"/>
                    <a:stretch>
                      <a:fillRect/>
                    </a:stretch>
                  </pic:blipFill>
                  <pic:spPr>
                    <a:xfrm>
                      <a:off x="0" y="0"/>
                      <a:ext cx="6235700" cy="5969000"/>
                    </a:xfrm>
                    <a:prstGeom prst="rect">
                      <a:avLst/>
                    </a:prstGeom>
                  </pic:spPr>
                </pic:pic>
              </a:graphicData>
            </a:graphic>
          </wp:inline>
        </w:drawing>
      </w:r>
    </w:p>
    <w:p w14:paraId="5D262CBA" w14:textId="6ADAB09E" w:rsidR="00F11001" w:rsidRPr="00291A76" w:rsidRDefault="00573787" w:rsidP="008411F8">
      <w:pPr>
        <w:rPr>
          <w:sz w:val="18"/>
          <w:szCs w:val="18"/>
        </w:rPr>
      </w:pPr>
      <w:r w:rsidRPr="00291A76">
        <w:rPr>
          <w:sz w:val="18"/>
          <w:szCs w:val="18"/>
        </w:rPr>
        <w:t>Note. n unweighted; % weighted</w:t>
      </w:r>
      <w:r w:rsidR="00094C25" w:rsidRPr="00291A76">
        <w:rPr>
          <w:sz w:val="18"/>
          <w:szCs w:val="18"/>
        </w:rPr>
        <w:t>; chi</w:t>
      </w:r>
      <w:proofErr w:type="gramStart"/>
      <w:r w:rsidR="00094C25" w:rsidRPr="00291A76">
        <w:rPr>
          <w:sz w:val="18"/>
          <w:szCs w:val="18"/>
        </w:rPr>
        <w:t>²(2)=</w:t>
      </w:r>
      <w:proofErr w:type="gramEnd"/>
      <w:r w:rsidR="00094C25" w:rsidRPr="00291A76">
        <w:rPr>
          <w:sz w:val="18"/>
          <w:szCs w:val="18"/>
        </w:rPr>
        <w:t xml:space="preserve">28.92, </w:t>
      </w:r>
      <w:r w:rsidR="00094C25" w:rsidRPr="00291A76">
        <w:rPr>
          <w:i/>
          <w:iCs/>
          <w:sz w:val="18"/>
          <w:szCs w:val="18"/>
        </w:rPr>
        <w:t>p</w:t>
      </w:r>
      <w:r w:rsidR="00094C25" w:rsidRPr="00291A76">
        <w:rPr>
          <w:sz w:val="18"/>
          <w:szCs w:val="18"/>
        </w:rPr>
        <w:t>&lt;.001 (general population); chi</w:t>
      </w:r>
      <w:proofErr w:type="gramStart"/>
      <w:r w:rsidR="00094C25" w:rsidRPr="00291A76">
        <w:rPr>
          <w:sz w:val="18"/>
          <w:szCs w:val="18"/>
        </w:rPr>
        <w:t>²(10)=</w:t>
      </w:r>
      <w:proofErr w:type="gramEnd"/>
      <w:r w:rsidR="00094C25" w:rsidRPr="00291A76">
        <w:rPr>
          <w:sz w:val="18"/>
          <w:szCs w:val="18"/>
        </w:rPr>
        <w:t xml:space="preserve">91.54, </w:t>
      </w:r>
      <w:r w:rsidR="00094C25" w:rsidRPr="00291A76">
        <w:rPr>
          <w:i/>
          <w:iCs/>
          <w:sz w:val="18"/>
          <w:szCs w:val="18"/>
        </w:rPr>
        <w:t>p</w:t>
      </w:r>
      <w:r w:rsidR="00094C25" w:rsidRPr="00291A76">
        <w:rPr>
          <w:sz w:val="18"/>
          <w:szCs w:val="18"/>
        </w:rPr>
        <w:t>&lt;.001 (separated parents); chi</w:t>
      </w:r>
      <w:proofErr w:type="gramStart"/>
      <w:r w:rsidR="00094C25" w:rsidRPr="00291A76">
        <w:rPr>
          <w:sz w:val="18"/>
          <w:szCs w:val="18"/>
        </w:rPr>
        <w:t>²(2)=</w:t>
      </w:r>
      <w:proofErr w:type="gramEnd"/>
      <w:r w:rsidR="00094C25" w:rsidRPr="00291A76">
        <w:rPr>
          <w:sz w:val="18"/>
          <w:szCs w:val="18"/>
        </w:rPr>
        <w:t xml:space="preserve">1.71, </w:t>
      </w:r>
      <w:r w:rsidR="00094C25" w:rsidRPr="00291A76">
        <w:rPr>
          <w:i/>
          <w:iCs/>
          <w:sz w:val="18"/>
          <w:szCs w:val="18"/>
        </w:rPr>
        <w:t>p</w:t>
      </w:r>
      <w:r w:rsidR="00094C25" w:rsidRPr="00291A76">
        <w:rPr>
          <w:sz w:val="18"/>
          <w:szCs w:val="18"/>
        </w:rPr>
        <w:t>=0.443 (method of collection</w:t>
      </w:r>
      <w:r w:rsidR="00DA401C">
        <w:rPr>
          <w:sz w:val="18"/>
          <w:szCs w:val="18"/>
        </w:rPr>
        <w:t xml:space="preserve"> of child support</w:t>
      </w:r>
      <w:r w:rsidR="00094C25" w:rsidRPr="00291A76">
        <w:rPr>
          <w:sz w:val="18"/>
          <w:szCs w:val="18"/>
        </w:rPr>
        <w:t>).</w:t>
      </w:r>
    </w:p>
    <w:p w14:paraId="3C0C3E4F"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6ED24942" w14:textId="77777777" w:rsidR="00203B67" w:rsidRPr="00291A76" w:rsidRDefault="00203B67" w:rsidP="008411F8">
      <w:pPr>
        <w:rPr>
          <w:sz w:val="18"/>
          <w:szCs w:val="18"/>
        </w:rPr>
      </w:pPr>
    </w:p>
    <w:p w14:paraId="6C275FA2" w14:textId="5BE0AC85" w:rsidR="00ED2BCB" w:rsidRPr="00291A76" w:rsidRDefault="00286DF3" w:rsidP="00AF4797">
      <w:r w:rsidRPr="00291A76">
        <w:t xml:space="preserve">Reducing government expenditure as the main priority of the child support system was the least favoured preference (range: 5%–19%). Rather, men and women in the general population, and mothers in the separated parent sample, thought that helping children should be the main priority. For separated fathers, fairness mattered </w:t>
      </w:r>
      <w:proofErr w:type="gramStart"/>
      <w:r w:rsidRPr="00291A76">
        <w:t>most</w:t>
      </w:r>
      <w:r w:rsidR="00937C93">
        <w:t>—suggesting</w:t>
      </w:r>
      <w:proofErr w:type="gramEnd"/>
      <w:r w:rsidR="00937C93">
        <w:t xml:space="preserve"> they favoured an ‘ethic of justice’.</w:t>
      </w:r>
      <w:r w:rsidRPr="00291A76">
        <w:t xml:space="preserve"> </w:t>
      </w:r>
    </w:p>
    <w:bookmarkEnd w:id="32"/>
    <w:bookmarkEnd w:id="33"/>
    <w:p w14:paraId="276F2260" w14:textId="01856B1B" w:rsidR="00F11001" w:rsidRPr="00291A76" w:rsidRDefault="00A67D20" w:rsidP="00DE09CC">
      <w:pPr>
        <w:pStyle w:val="Heading3"/>
      </w:pPr>
      <w:r w:rsidRPr="00291A76">
        <w:t>Income and capacity to pay</w:t>
      </w:r>
    </w:p>
    <w:p w14:paraId="14F4AF67" w14:textId="165D7916" w:rsidR="00405E3A" w:rsidRPr="00291A76" w:rsidRDefault="00405E3A" w:rsidP="00EF03D0">
      <w:pPr>
        <w:pStyle w:val="Heading4"/>
      </w:pPr>
      <w:r w:rsidRPr="00291A76">
        <w:t xml:space="preserve">Should </w:t>
      </w:r>
      <w:r w:rsidR="00D96EC0" w:rsidRPr="00291A76">
        <w:t>minority care</w:t>
      </w:r>
      <w:r w:rsidR="00F33FF6" w:rsidRPr="00291A76">
        <w:t xml:space="preserve"> </w:t>
      </w:r>
      <w:r w:rsidR="00071C33" w:rsidRPr="00291A76">
        <w:t xml:space="preserve">parents </w:t>
      </w:r>
      <w:r w:rsidRPr="00291A76">
        <w:t>always pa</w:t>
      </w:r>
      <w:r w:rsidR="00071C33" w:rsidRPr="00291A76">
        <w:t>y</w:t>
      </w:r>
      <w:r w:rsidRPr="00291A76">
        <w:t>?</w:t>
      </w:r>
    </w:p>
    <w:p w14:paraId="64F40691" w14:textId="1C9B15C4" w:rsidR="002A2831" w:rsidRPr="00291A76" w:rsidRDefault="00220074" w:rsidP="00AE72DF">
      <w:r w:rsidRPr="00291A76">
        <w:fldChar w:fldCharType="begin" w:fldLock="1"/>
      </w:r>
      <w:r w:rsidRPr="00291A76">
        <w:instrText xml:space="preserve"> REF _Ref169779131 \h </w:instrText>
      </w:r>
      <w:r w:rsidRPr="00291A76">
        <w:fldChar w:fldCharType="separate"/>
      </w:r>
      <w:r w:rsidR="00D05B88" w:rsidRPr="00291A76">
        <w:t>Figure 3.</w:t>
      </w:r>
      <w:r w:rsidR="00D05B88">
        <w:rPr>
          <w:noProof/>
        </w:rPr>
        <w:t>8</w:t>
      </w:r>
      <w:r w:rsidRPr="00291A76">
        <w:fldChar w:fldCharType="end"/>
      </w:r>
      <w:r w:rsidR="006C1C2B" w:rsidRPr="00291A76">
        <w:t xml:space="preserve"> </w:t>
      </w:r>
      <w:r w:rsidR="00E95216" w:rsidRPr="00291A76">
        <w:t>presents participants</w:t>
      </w:r>
      <w:r w:rsidR="004A3FE4">
        <w:t>’</w:t>
      </w:r>
      <w:r w:rsidR="00E95216" w:rsidRPr="00291A76">
        <w:t xml:space="preserve"> responses about</w:t>
      </w:r>
      <w:r w:rsidR="002A2831" w:rsidRPr="00291A76">
        <w:t xml:space="preserve"> whether child support should always be paid by parents </w:t>
      </w:r>
      <w:r w:rsidR="00436B81" w:rsidRPr="00291A76">
        <w:t xml:space="preserve">who </w:t>
      </w:r>
      <w:r w:rsidR="00937C93">
        <w:t>do</w:t>
      </w:r>
      <w:r w:rsidR="00436B81" w:rsidRPr="00291A76">
        <w:t xml:space="preserve"> not usually liv</w:t>
      </w:r>
      <w:r w:rsidR="00937C93">
        <w:t>e</w:t>
      </w:r>
      <w:r w:rsidR="00436B81" w:rsidRPr="00291A76">
        <w:t xml:space="preserve"> with their children. </w:t>
      </w:r>
    </w:p>
    <w:p w14:paraId="510B8AFA" w14:textId="7D08BB56" w:rsidR="00A67D20" w:rsidRPr="00291A76" w:rsidRDefault="00A67D20" w:rsidP="00A67D20">
      <w:pPr>
        <w:pStyle w:val="Caption"/>
      </w:pPr>
      <w:bookmarkStart w:id="35" w:name="_Ref169779131"/>
      <w:bookmarkStart w:id="36" w:name="_Ref169779127"/>
      <w:bookmarkStart w:id="37" w:name="_Toc181020957"/>
      <w:bookmarkStart w:id="38" w:name="OLE_LINK5"/>
      <w:r w:rsidRPr="00291A76">
        <w:t>Figure 3.</w:t>
      </w:r>
      <w:r w:rsidRPr="00291A76">
        <w:fldChar w:fldCharType="begin"/>
      </w:r>
      <w:r w:rsidRPr="00291A76">
        <w:instrText xml:space="preserve"> SEQ Figure_3. \* ARABIC</w:instrText>
      </w:r>
      <w:r w:rsidRPr="00291A76">
        <w:fldChar w:fldCharType="separate"/>
      </w:r>
      <w:r w:rsidR="00D05B88">
        <w:rPr>
          <w:noProof/>
        </w:rPr>
        <w:t>8</w:t>
      </w:r>
      <w:r w:rsidRPr="00291A76">
        <w:fldChar w:fldCharType="end"/>
      </w:r>
      <w:bookmarkEnd w:id="35"/>
      <w:r w:rsidRPr="00291A76">
        <w:tab/>
        <w:t>Do you think a parent who does not usually live with their child or children should always pay child support?</w:t>
      </w:r>
      <w:bookmarkEnd w:id="36"/>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37"/>
    </w:p>
    <w:p w14:paraId="42DF6B9E" w14:textId="2D563000" w:rsidR="00A67D20" w:rsidRPr="00291A76" w:rsidRDefault="00627788" w:rsidP="00E95216">
      <w:r w:rsidRPr="00291A76">
        <w:rPr>
          <w:noProof/>
        </w:rPr>
        <w:drawing>
          <wp:inline distT="0" distB="0" distL="0" distR="0" wp14:anchorId="1C9E0D08" wp14:editId="6B6FAF8C">
            <wp:extent cx="6235700" cy="5054600"/>
            <wp:effectExtent l="0" t="0" r="0" b="0"/>
            <wp:docPr id="1570806633" name="Picture 10" descr="Bar chart comparing &quot;Yes&quot; and &quot;No&quot; responses across categories including general population, separated parents, and collection methods, with percentages on horizontal axis. Notable trends show higher &quot;Yes&quot; responses among women, majority care mothers, and agency collect method, while minority care mothers have more &quot;No&quot; responses; chart uses blue for &quot;Yes&quot; and orange for &quot;No&quot; with clear labels and sample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06633" name="Picture 10" descr="Bar chart comparing &quot;Yes&quot; and &quot;No&quot; responses across categories including general population, separated parents, and collection methods, with percentages on horizontal axis. Notable trends show higher &quot;Yes&quot; responses among women, majority care mothers, and agency collect method, while minority care mothers have more &quot;No&quot; responses; chart uses blue for &quot;Yes&quot; and orange for &quot;No&quot; with clear labels and sample sizes."/>
                    <pic:cNvPicPr/>
                  </pic:nvPicPr>
                  <pic:blipFill>
                    <a:blip r:embed="rId23"/>
                    <a:stretch>
                      <a:fillRect/>
                    </a:stretch>
                  </pic:blipFill>
                  <pic:spPr>
                    <a:xfrm>
                      <a:off x="0" y="0"/>
                      <a:ext cx="6235700" cy="5054600"/>
                    </a:xfrm>
                    <a:prstGeom prst="rect">
                      <a:avLst/>
                    </a:prstGeom>
                  </pic:spPr>
                </pic:pic>
              </a:graphicData>
            </a:graphic>
          </wp:inline>
        </w:drawing>
      </w:r>
    </w:p>
    <w:p w14:paraId="4FEAF164" w14:textId="219E8FDE" w:rsidR="005B54DD" w:rsidRPr="00291A76" w:rsidRDefault="00573787" w:rsidP="00A67D20">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E95216" w:rsidRPr="00291A76">
        <w:rPr>
          <w:sz w:val="18"/>
          <w:szCs w:val="18"/>
        </w:rPr>
        <w:t xml:space="preserve">; </w:t>
      </w:r>
      <w:r w:rsidR="005B54DD" w:rsidRPr="00291A76">
        <w:rPr>
          <w:sz w:val="18"/>
          <w:szCs w:val="18"/>
        </w:rPr>
        <w:t>chi</w:t>
      </w:r>
      <w:proofErr w:type="gramStart"/>
      <w:r w:rsidR="005B54DD" w:rsidRPr="00291A76">
        <w:rPr>
          <w:sz w:val="18"/>
          <w:szCs w:val="18"/>
        </w:rPr>
        <w:t>²(1)=</w:t>
      </w:r>
      <w:proofErr w:type="gramEnd"/>
      <w:r w:rsidR="005B54DD" w:rsidRPr="00291A76">
        <w:rPr>
          <w:sz w:val="18"/>
          <w:szCs w:val="18"/>
        </w:rPr>
        <w:t xml:space="preserve">54.24, </w:t>
      </w:r>
      <w:r w:rsidR="005B54DD" w:rsidRPr="00291A76">
        <w:rPr>
          <w:i/>
          <w:iCs/>
          <w:sz w:val="18"/>
          <w:szCs w:val="18"/>
        </w:rPr>
        <w:t>p</w:t>
      </w:r>
      <w:r w:rsidR="005B54DD" w:rsidRPr="00291A76">
        <w:rPr>
          <w:sz w:val="18"/>
          <w:szCs w:val="18"/>
        </w:rPr>
        <w:t>&lt;.001 (general population); chi</w:t>
      </w:r>
      <w:proofErr w:type="gramStart"/>
      <w:r w:rsidR="005B54DD" w:rsidRPr="00291A76">
        <w:rPr>
          <w:sz w:val="18"/>
          <w:szCs w:val="18"/>
        </w:rPr>
        <w:t>²(5)=</w:t>
      </w:r>
      <w:proofErr w:type="gramEnd"/>
      <w:r w:rsidR="005B54DD" w:rsidRPr="00291A76">
        <w:rPr>
          <w:sz w:val="18"/>
          <w:szCs w:val="18"/>
        </w:rPr>
        <w:t xml:space="preserve">68.33, </w:t>
      </w:r>
      <w:r w:rsidR="005B54DD" w:rsidRPr="00291A76">
        <w:rPr>
          <w:i/>
          <w:iCs/>
          <w:sz w:val="18"/>
          <w:szCs w:val="18"/>
        </w:rPr>
        <w:t>p</w:t>
      </w:r>
      <w:r w:rsidR="005B54DD" w:rsidRPr="00291A76">
        <w:rPr>
          <w:sz w:val="18"/>
          <w:szCs w:val="18"/>
        </w:rPr>
        <w:t>&lt;.001 (separated parents); chi</w:t>
      </w:r>
      <w:proofErr w:type="gramStart"/>
      <w:r w:rsidR="005B54DD" w:rsidRPr="00291A76">
        <w:rPr>
          <w:sz w:val="18"/>
          <w:szCs w:val="18"/>
        </w:rPr>
        <w:t>²(1)=</w:t>
      </w:r>
      <w:proofErr w:type="gramEnd"/>
      <w:r w:rsidR="005B54DD" w:rsidRPr="00291A76">
        <w:rPr>
          <w:sz w:val="18"/>
          <w:szCs w:val="18"/>
        </w:rPr>
        <w:t xml:space="preserve">6.80, </w:t>
      </w:r>
      <w:r w:rsidR="005B54DD" w:rsidRPr="00291A76">
        <w:rPr>
          <w:i/>
          <w:iCs/>
          <w:sz w:val="18"/>
          <w:szCs w:val="18"/>
        </w:rPr>
        <w:t>p</w:t>
      </w:r>
      <w:r w:rsidR="005B54DD" w:rsidRPr="00291A76">
        <w:rPr>
          <w:sz w:val="18"/>
          <w:szCs w:val="18"/>
        </w:rPr>
        <w:t>&lt;.05 (method of collection</w:t>
      </w:r>
      <w:r w:rsidR="00DA401C">
        <w:rPr>
          <w:sz w:val="18"/>
          <w:szCs w:val="18"/>
        </w:rPr>
        <w:t xml:space="preserve"> of child support</w:t>
      </w:r>
      <w:r w:rsidR="005B54DD" w:rsidRPr="00291A76">
        <w:rPr>
          <w:sz w:val="18"/>
          <w:szCs w:val="18"/>
        </w:rPr>
        <w:t>).</w:t>
      </w:r>
    </w:p>
    <w:p w14:paraId="4C8F26E0"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10E9AAB9" w14:textId="77777777" w:rsidR="00203B67" w:rsidRPr="00291A76" w:rsidRDefault="00203B67" w:rsidP="00A67D20">
      <w:pPr>
        <w:rPr>
          <w:sz w:val="18"/>
          <w:szCs w:val="18"/>
        </w:rPr>
      </w:pPr>
    </w:p>
    <w:p w14:paraId="0D79EE1E" w14:textId="2B5406A7" w:rsidR="00F56BA7" w:rsidRPr="00291A76" w:rsidRDefault="007B70C6" w:rsidP="00F56BA7">
      <w:pPr>
        <w:rPr>
          <w:rFonts w:ascii="Times New Roman" w:hAnsi="Times New Roman"/>
          <w:sz w:val="24"/>
        </w:rPr>
      </w:pPr>
      <w:r w:rsidRPr="00291A76">
        <w:t>R</w:t>
      </w:r>
      <w:r w:rsidR="00AE72DF" w:rsidRPr="00291A76">
        <w:t>espondents across all groups believed that child support should always be paid</w:t>
      </w:r>
      <w:r w:rsidR="00937C93">
        <w:t xml:space="preserve">, </w:t>
      </w:r>
      <w:r w:rsidR="00AE72DF" w:rsidRPr="00291A76">
        <w:t xml:space="preserve">except for the small group of </w:t>
      </w:r>
      <w:r w:rsidR="00883190" w:rsidRPr="00291A76">
        <w:t xml:space="preserve">mothers with </w:t>
      </w:r>
      <w:r w:rsidR="00AE72DF" w:rsidRPr="00291A76">
        <w:t>minority care</w:t>
      </w:r>
      <w:r w:rsidR="008914B5">
        <w:t xml:space="preserve"> (</w:t>
      </w:r>
      <w:r w:rsidR="00AE72DF" w:rsidRPr="00291A76">
        <w:t>over half disagreed</w:t>
      </w:r>
      <w:r w:rsidR="008914B5">
        <w:t xml:space="preserve"> with this proposition)</w:t>
      </w:r>
      <w:r w:rsidR="00AE72DF" w:rsidRPr="00291A76">
        <w:t>.</w:t>
      </w:r>
      <w:r w:rsidR="00144BC9">
        <w:t xml:space="preserve"> </w:t>
      </w:r>
      <w:r w:rsidR="00EF0EC4" w:rsidRPr="00291A76">
        <w:t xml:space="preserve">The latter group is </w:t>
      </w:r>
      <w:r w:rsidR="00937C93">
        <w:t xml:space="preserve">likely to be sensitive to a range of extenuating circumstances related to capacity to </w:t>
      </w:r>
      <w:proofErr w:type="gramStart"/>
      <w:r w:rsidR="00937C93">
        <w:t>pay, and</w:t>
      </w:r>
      <w:proofErr w:type="gramEnd"/>
      <w:r w:rsidR="00937C93" w:rsidRPr="00291A76">
        <w:t xml:space="preserve"> </w:t>
      </w:r>
      <w:r w:rsidR="00EF0EC4" w:rsidRPr="00291A76">
        <w:t xml:space="preserve">include mothers in fearful </w:t>
      </w:r>
      <w:r w:rsidR="00883190" w:rsidRPr="00291A76">
        <w:t xml:space="preserve">or enduring high conflict </w:t>
      </w:r>
      <w:r w:rsidR="00EF0EC4" w:rsidRPr="00291A76">
        <w:t xml:space="preserve">relationships, </w:t>
      </w:r>
      <w:r w:rsidR="00883190" w:rsidRPr="00291A76">
        <w:t xml:space="preserve">and/or </w:t>
      </w:r>
      <w:r w:rsidR="00EF0EC4" w:rsidRPr="00291A76">
        <w:t>who have complex needs</w:t>
      </w:r>
      <w:r w:rsidR="008914B5">
        <w:t xml:space="preserve"> (</w:t>
      </w:r>
      <w:r w:rsidR="00D5247B" w:rsidRPr="00291A76">
        <w:t xml:space="preserve">see e.g., </w:t>
      </w:r>
      <w:r w:rsidR="00937C93">
        <w:t xml:space="preserve">Moloney, 2001; </w:t>
      </w:r>
      <w:proofErr w:type="spellStart"/>
      <w:r w:rsidR="00D5247B" w:rsidRPr="00291A76">
        <w:t>Vnuk</w:t>
      </w:r>
      <w:proofErr w:type="spellEnd"/>
      <w:r w:rsidR="00D5247B" w:rsidRPr="00291A76">
        <w:t>, 2017.</w:t>
      </w:r>
      <w:r w:rsidR="00EF0EC4" w:rsidRPr="00291A76">
        <w:t>)</w:t>
      </w:r>
      <w:r w:rsidR="00F56BA7" w:rsidRPr="00291A76">
        <w:t xml:space="preserve"> </w:t>
      </w:r>
    </w:p>
    <w:p w14:paraId="236FCF6B" w14:textId="35B4359C" w:rsidR="005B54DD" w:rsidRPr="00291A76" w:rsidRDefault="005B54DD" w:rsidP="00EF0EC4">
      <w:pPr>
        <w:rPr>
          <w:rFonts w:ascii="Times New Roman" w:hAnsi="Times New Roman"/>
          <w:sz w:val="24"/>
        </w:rPr>
      </w:pPr>
    </w:p>
    <w:bookmarkEnd w:id="38"/>
    <w:p w14:paraId="57C113C8" w14:textId="29D526A0" w:rsidR="00071C33" w:rsidRPr="00291A76" w:rsidRDefault="00071C33" w:rsidP="00EF03D0">
      <w:pPr>
        <w:pStyle w:val="Heading4"/>
      </w:pPr>
      <w:r w:rsidRPr="00291A76">
        <w:t xml:space="preserve">Should </w:t>
      </w:r>
      <w:r w:rsidR="00D96EC0" w:rsidRPr="00291A76">
        <w:t>minority care</w:t>
      </w:r>
      <w:r w:rsidR="00D10108" w:rsidRPr="00291A76">
        <w:t xml:space="preserve"> </w:t>
      </w:r>
      <w:r w:rsidRPr="00291A76">
        <w:t>parents with low income</w:t>
      </w:r>
      <w:r w:rsidR="00F77B34" w:rsidRPr="00291A76">
        <w:t>s</w:t>
      </w:r>
      <w:r w:rsidRPr="00291A76">
        <w:t xml:space="preserve"> pay?</w:t>
      </w:r>
    </w:p>
    <w:p w14:paraId="3359325C" w14:textId="7E864AF8" w:rsidR="00B4276F" w:rsidRPr="00291A76" w:rsidRDefault="00C35E5A" w:rsidP="00BD34CB">
      <w:r w:rsidRPr="00291A76">
        <w:t xml:space="preserve">The previous section reported that most respondents </w:t>
      </w:r>
      <w:r w:rsidR="00A40CFE" w:rsidRPr="00291A76">
        <w:t>believed parents with little or no contact with a child should still have to pay child support</w:t>
      </w:r>
      <w:r w:rsidRPr="00291A76">
        <w:t xml:space="preserve">. </w:t>
      </w:r>
      <w:r w:rsidR="00A40CFE" w:rsidRPr="00291A76">
        <w:t>But what if the</w:t>
      </w:r>
      <w:r w:rsidR="00B4276F" w:rsidRPr="00291A76">
        <w:t xml:space="preserve"> parent </w:t>
      </w:r>
      <w:r w:rsidR="00A40CFE" w:rsidRPr="00291A76">
        <w:t>with little or no contact is on a low</w:t>
      </w:r>
      <w:r w:rsidR="00B4276F" w:rsidRPr="00291A76">
        <w:t xml:space="preserve"> income</w:t>
      </w:r>
      <w:r w:rsidR="00926A06" w:rsidRPr="00291A76">
        <w:t xml:space="preserve">? </w:t>
      </w:r>
      <w:r w:rsidR="00A40CFE" w:rsidRPr="00291A76">
        <w:t>Should they still have to pay some child support?</w:t>
      </w:r>
      <w:r w:rsidR="00926A06" w:rsidRPr="00291A76">
        <w:t>.</w:t>
      </w:r>
      <w:r w:rsidR="00421A27">
        <w:rPr>
          <w:rFonts w:ascii="ZWAdobeF" w:hAnsi="ZWAdobeF" w:cs="ZWAdobeF"/>
          <w:sz w:val="2"/>
          <w:szCs w:val="2"/>
        </w:rPr>
        <w:t>42F</w:t>
      </w:r>
      <w:r w:rsidR="00926A06" w:rsidRPr="00291A76">
        <w:rPr>
          <w:rStyle w:val="FootnoteReference"/>
        </w:rPr>
        <w:footnoteReference w:id="43"/>
      </w:r>
      <w:r w:rsidR="00781EA5" w:rsidRPr="00291A76">
        <w:t xml:space="preserve"> Figure 3.9 sets out participants</w:t>
      </w:r>
      <w:r w:rsidR="004A3FE4">
        <w:t>’</w:t>
      </w:r>
      <w:r w:rsidR="00781EA5" w:rsidRPr="00291A76">
        <w:t xml:space="preserve"> responses to this question.</w:t>
      </w:r>
    </w:p>
    <w:p w14:paraId="2DC013B6" w14:textId="61F6C8C8" w:rsidR="00F77B34" w:rsidRPr="00291A76" w:rsidRDefault="00F77B34" w:rsidP="00F77B34">
      <w:pPr>
        <w:pStyle w:val="Caption"/>
      </w:pPr>
      <w:bookmarkStart w:id="39" w:name="_Ref170221513"/>
      <w:bookmarkStart w:id="40" w:name="_Toc181020958"/>
      <w:r w:rsidRPr="00291A76">
        <w:t>Figure 3.</w:t>
      </w:r>
      <w:r w:rsidRPr="00291A76">
        <w:fldChar w:fldCharType="begin"/>
      </w:r>
      <w:r w:rsidRPr="00291A76">
        <w:instrText xml:space="preserve"> SEQ Figure_3. \* ARABIC</w:instrText>
      </w:r>
      <w:r w:rsidRPr="00291A76">
        <w:fldChar w:fldCharType="separate"/>
      </w:r>
      <w:r w:rsidR="00D05B88">
        <w:rPr>
          <w:noProof/>
        </w:rPr>
        <w:t>9</w:t>
      </w:r>
      <w:r w:rsidRPr="00291A76">
        <w:fldChar w:fldCharType="end"/>
      </w:r>
      <w:bookmarkEnd w:id="39"/>
      <w:r w:rsidRPr="00291A76">
        <w:tab/>
      </w:r>
      <w:r w:rsidR="004F361F" w:rsidRPr="00291A76">
        <w:t>Do you think a parent who has little or no contact with a child should pay some child support even if their earnings are very low or they only receive government income support payments?</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40"/>
    </w:p>
    <w:p w14:paraId="3CC10383" w14:textId="6048C3C2" w:rsidR="00F77B34" w:rsidRPr="00291A76" w:rsidRDefault="007318B0" w:rsidP="00781EA5">
      <w:r w:rsidRPr="00291A76">
        <w:rPr>
          <w:noProof/>
        </w:rPr>
        <w:drawing>
          <wp:inline distT="0" distB="0" distL="0" distR="0" wp14:anchorId="6787BE23" wp14:editId="1B5996DF">
            <wp:extent cx="6235700" cy="5054600"/>
            <wp:effectExtent l="0" t="0" r="0" b="0"/>
            <wp:docPr id="47495855" name="Picture 1" descr="Horizontal bar chart comparing &quot;Yes&quot; and &quot;No&quot; responses across different groups related to general population, separated parents, and collection method, with percentages on x-axis. Key details include higher &quot;Yes&quot; responses among majority care mothers (81%) and agency collect method (7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5855" name="Picture 1" descr="Horizontal bar chart comparing &quot;Yes&quot; and &quot;No&quot; responses across different groups related to general population, separated parents, and collection method, with percentages on x-axis. Key details include higher &quot;Yes&quot; responses among majority care mothers (81%) and agency collect method (77%). "/>
                    <pic:cNvPicPr/>
                  </pic:nvPicPr>
                  <pic:blipFill>
                    <a:blip r:embed="rId24"/>
                    <a:stretch>
                      <a:fillRect/>
                    </a:stretch>
                  </pic:blipFill>
                  <pic:spPr>
                    <a:xfrm>
                      <a:off x="0" y="0"/>
                      <a:ext cx="6235700" cy="5054600"/>
                    </a:xfrm>
                    <a:prstGeom prst="rect">
                      <a:avLst/>
                    </a:prstGeom>
                  </pic:spPr>
                </pic:pic>
              </a:graphicData>
            </a:graphic>
          </wp:inline>
        </w:drawing>
      </w:r>
    </w:p>
    <w:p w14:paraId="680BE21A" w14:textId="61EA9828" w:rsidR="008A5335" w:rsidRPr="00291A76" w:rsidRDefault="00573787" w:rsidP="008A5335">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8A5335" w:rsidRPr="00291A76">
        <w:rPr>
          <w:sz w:val="18"/>
          <w:szCs w:val="18"/>
        </w:rPr>
        <w:t>; chi</w:t>
      </w:r>
      <w:proofErr w:type="gramStart"/>
      <w:r w:rsidR="008A5335" w:rsidRPr="00291A76">
        <w:rPr>
          <w:sz w:val="18"/>
          <w:szCs w:val="18"/>
        </w:rPr>
        <w:t>²(1)=</w:t>
      </w:r>
      <w:proofErr w:type="gramEnd"/>
      <w:r w:rsidR="008A5335" w:rsidRPr="00291A76">
        <w:rPr>
          <w:sz w:val="18"/>
          <w:szCs w:val="18"/>
        </w:rPr>
        <w:t xml:space="preserve">22.62, </w:t>
      </w:r>
      <w:r w:rsidR="008A5335" w:rsidRPr="00291A76">
        <w:rPr>
          <w:i/>
          <w:iCs/>
          <w:sz w:val="18"/>
          <w:szCs w:val="18"/>
        </w:rPr>
        <w:t>p</w:t>
      </w:r>
      <w:r w:rsidR="008A5335" w:rsidRPr="00291A76">
        <w:rPr>
          <w:sz w:val="18"/>
          <w:szCs w:val="18"/>
        </w:rPr>
        <w:t>&lt;.001 (general population); chi</w:t>
      </w:r>
      <w:proofErr w:type="gramStart"/>
      <w:r w:rsidR="008A5335" w:rsidRPr="00291A76">
        <w:rPr>
          <w:sz w:val="18"/>
          <w:szCs w:val="18"/>
        </w:rPr>
        <w:t>²(5)=</w:t>
      </w:r>
      <w:proofErr w:type="gramEnd"/>
      <w:r w:rsidR="008A5335" w:rsidRPr="00291A76">
        <w:rPr>
          <w:sz w:val="18"/>
          <w:szCs w:val="18"/>
        </w:rPr>
        <w:t xml:space="preserve">65.89, </w:t>
      </w:r>
      <w:r w:rsidR="008A5335" w:rsidRPr="00291A76">
        <w:rPr>
          <w:i/>
          <w:iCs/>
          <w:sz w:val="18"/>
          <w:szCs w:val="18"/>
        </w:rPr>
        <w:t>p</w:t>
      </w:r>
      <w:r w:rsidR="008A5335" w:rsidRPr="00291A76">
        <w:rPr>
          <w:sz w:val="18"/>
          <w:szCs w:val="18"/>
        </w:rPr>
        <w:t>&lt;.001 (separated parents); chi</w:t>
      </w:r>
      <w:proofErr w:type="gramStart"/>
      <w:r w:rsidR="008A5335" w:rsidRPr="00291A76">
        <w:rPr>
          <w:sz w:val="18"/>
          <w:szCs w:val="18"/>
        </w:rPr>
        <w:t>²(1)=</w:t>
      </w:r>
      <w:proofErr w:type="gramEnd"/>
      <w:r w:rsidR="008A5335" w:rsidRPr="00291A76">
        <w:rPr>
          <w:sz w:val="18"/>
          <w:szCs w:val="18"/>
        </w:rPr>
        <w:t xml:space="preserve">6.80, </w:t>
      </w:r>
      <w:r w:rsidR="008A5335" w:rsidRPr="00291A76">
        <w:rPr>
          <w:i/>
          <w:iCs/>
          <w:sz w:val="18"/>
          <w:szCs w:val="18"/>
        </w:rPr>
        <w:t>p</w:t>
      </w:r>
      <w:r w:rsidR="008A5335" w:rsidRPr="00291A76">
        <w:rPr>
          <w:sz w:val="18"/>
          <w:szCs w:val="18"/>
        </w:rPr>
        <w:t>&lt;.05 (method of collection</w:t>
      </w:r>
      <w:r w:rsidR="00DA401C">
        <w:rPr>
          <w:sz w:val="18"/>
          <w:szCs w:val="18"/>
        </w:rPr>
        <w:t xml:space="preserve"> of child support</w:t>
      </w:r>
      <w:r w:rsidR="008A5335" w:rsidRPr="00291A76">
        <w:rPr>
          <w:sz w:val="18"/>
          <w:szCs w:val="18"/>
        </w:rPr>
        <w:t>).</w:t>
      </w:r>
    </w:p>
    <w:p w14:paraId="61DC5B75"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07552293" w14:textId="77777777" w:rsidR="00D11A54" w:rsidRPr="00291A76" w:rsidRDefault="00D11A54" w:rsidP="008A5335">
      <w:pPr>
        <w:rPr>
          <w:sz w:val="18"/>
          <w:szCs w:val="18"/>
        </w:rPr>
      </w:pPr>
    </w:p>
    <w:p w14:paraId="72730463" w14:textId="39D52BDB" w:rsidR="00B5312E" w:rsidRPr="00291A76" w:rsidRDefault="00B5312E" w:rsidP="00B5312E">
      <w:r w:rsidRPr="00291A76">
        <w:t xml:space="preserve">There was </w:t>
      </w:r>
      <w:r w:rsidR="00CB74C2">
        <w:t>solid</w:t>
      </w:r>
      <w:r w:rsidRPr="00291A76">
        <w:t xml:space="preserve"> support for the idea that a parent who has little or no contact with a child should </w:t>
      </w:r>
      <w:r w:rsidR="00CB74C2">
        <w:t xml:space="preserve">still </w:t>
      </w:r>
      <w:r w:rsidRPr="00291A76">
        <w:t xml:space="preserve">pay some child support even if their earnings are very low or they only receive government income support payments (as was also the case two decades ago; see Smyth &amp; Weston, 2005, p. 29). </w:t>
      </w:r>
      <w:r w:rsidRPr="00291A76">
        <w:fldChar w:fldCharType="begin" w:fldLock="1"/>
      </w:r>
      <w:r w:rsidRPr="00291A76">
        <w:instrText xml:space="preserve"> REF _Ref170221513 \h </w:instrText>
      </w:r>
      <w:r w:rsidRPr="00291A76">
        <w:fldChar w:fldCharType="separate"/>
      </w:r>
      <w:r w:rsidR="00D05B88" w:rsidRPr="00291A76">
        <w:t>Figure 3.</w:t>
      </w:r>
      <w:r w:rsidR="00D05B88">
        <w:rPr>
          <w:noProof/>
        </w:rPr>
        <w:t>9</w:t>
      </w:r>
      <w:r w:rsidRPr="00291A76">
        <w:fldChar w:fldCharType="end"/>
      </w:r>
      <w:r w:rsidRPr="00291A76">
        <w:t xml:space="preserve"> thus closely mirrored Figure 3.8 even with the low-income qualifier added. The greatest endorsement of this proposition was by majority care mothers, shared care mothers, women in the general population, and separated parents in Agency Collect. </w:t>
      </w:r>
    </w:p>
    <w:p w14:paraId="3F9372EF" w14:textId="77777777" w:rsidR="00D11A54" w:rsidRPr="00291A76" w:rsidRDefault="00D11A54" w:rsidP="00B5312E">
      <w:pPr>
        <w:rPr>
          <w:rFonts w:ascii="Times New Roman" w:hAnsi="Times New Roman"/>
          <w:sz w:val="24"/>
        </w:rPr>
      </w:pPr>
    </w:p>
    <w:p w14:paraId="464DFBC8" w14:textId="77777777" w:rsidR="003A6E0D" w:rsidRDefault="00B5312E" w:rsidP="00F77B34">
      <w:r w:rsidRPr="00291A76">
        <w:t>It is noteworthy that t</w:t>
      </w:r>
      <w:r w:rsidR="00D8753E" w:rsidRPr="00291A76">
        <w:t xml:space="preserve">he small group of mothers with minority care were more likely to </w:t>
      </w:r>
      <w:r w:rsidR="00D5247B" w:rsidRPr="00291A76">
        <w:t xml:space="preserve">believe that parents with little or no contact with a child should still have to pay some child support (57% agreement, see Figure 3.9), whereas the same group reported the identical percentage </w:t>
      </w:r>
      <w:r w:rsidR="00D5247B" w:rsidRPr="00291A76">
        <w:rPr>
          <w:i/>
          <w:iCs/>
        </w:rPr>
        <w:t>against</w:t>
      </w:r>
      <w:r w:rsidR="00D5247B" w:rsidRPr="00291A76">
        <w:t xml:space="preserve"> th</w:t>
      </w:r>
      <w:r w:rsidR="00CB74C2">
        <w:t>e</w:t>
      </w:r>
      <w:r w:rsidR="00D5247B" w:rsidRPr="00291A76">
        <w:t xml:space="preserve"> idea</w:t>
      </w:r>
      <w:r w:rsidR="00CB74C2">
        <w:t xml:space="preserve"> of paying child support when living apart from children</w:t>
      </w:r>
      <w:r w:rsidR="00D5247B" w:rsidRPr="00291A76">
        <w:t xml:space="preserve"> (57% disagreement). This is a</w:t>
      </w:r>
      <w:r w:rsidR="008D0D09">
        <w:t xml:space="preserve"> curious </w:t>
      </w:r>
      <w:r w:rsidR="00D5247B" w:rsidRPr="00291A76">
        <w:t>finding</w:t>
      </w:r>
      <w:r w:rsidR="00A503E2" w:rsidRPr="00291A76">
        <w:t>, notwithstanding that</w:t>
      </w:r>
      <w:r w:rsidR="00D5247B" w:rsidRPr="00291A76">
        <w:t xml:space="preserve"> </w:t>
      </w:r>
      <w:r w:rsidR="00A503E2" w:rsidRPr="00291A76">
        <w:t>s</w:t>
      </w:r>
      <w:r w:rsidR="00D5247B" w:rsidRPr="00291A76">
        <w:t xml:space="preserve">mall samples are less reliable than larger samples. </w:t>
      </w:r>
      <w:r w:rsidR="00A503E2" w:rsidRPr="00291A76">
        <w:t>We would have predicted</w:t>
      </w:r>
      <w:r w:rsidR="00D5247B" w:rsidRPr="00291A76">
        <w:t xml:space="preserve"> that introducing the low-income condition </w:t>
      </w:r>
      <w:r w:rsidR="00A503E2" w:rsidRPr="00291A76">
        <w:t>is likely to</w:t>
      </w:r>
      <w:r w:rsidR="00D5247B" w:rsidRPr="00291A76">
        <w:t xml:space="preserve"> have </w:t>
      </w:r>
      <w:r w:rsidR="00D5247B" w:rsidRPr="00291A76">
        <w:rPr>
          <w:i/>
          <w:iCs/>
        </w:rPr>
        <w:t>soften</w:t>
      </w:r>
      <w:r w:rsidR="00A503E2" w:rsidRPr="00291A76">
        <w:rPr>
          <w:i/>
          <w:iCs/>
        </w:rPr>
        <w:t>ed</w:t>
      </w:r>
      <w:r w:rsidR="00D5247B" w:rsidRPr="00291A76">
        <w:t xml:space="preserve"> attitudes</w:t>
      </w:r>
      <w:r w:rsidR="00A503E2" w:rsidRPr="00291A76">
        <w:t xml:space="preserve"> towards the ability to pay, and thus reduced agreement rather than increasing it. </w:t>
      </w:r>
      <w:r w:rsidRPr="00291A76">
        <w:t xml:space="preserve">One </w:t>
      </w:r>
      <w:r w:rsidR="0027016C" w:rsidRPr="00291A76">
        <w:t>possible explanation comes to mind. Mothers with little or contact with their children might believe they should not have to pay child support because they are sensitive to their own circumstances (self-referencing bias). But when they are reminded that minority care mothers may be in receipt of government income support or some earnings, they may accept that they have some</w:t>
      </w:r>
      <w:r w:rsidR="00CB74C2">
        <w:t>,</w:t>
      </w:r>
      <w:r w:rsidR="0027016C" w:rsidRPr="00291A76">
        <w:t xml:space="preserve"> albeit limited</w:t>
      </w:r>
      <w:r w:rsidR="00CB74C2">
        <w:t>,</w:t>
      </w:r>
      <w:r w:rsidR="0027016C" w:rsidRPr="00291A76">
        <w:t xml:space="preserve"> capacity to pay something. </w:t>
      </w:r>
    </w:p>
    <w:p w14:paraId="623A7616" w14:textId="77777777" w:rsidR="003A6E0D" w:rsidRDefault="003A6E0D" w:rsidP="00F77B34"/>
    <w:p w14:paraId="2C278173" w14:textId="33B4C419" w:rsidR="003A6E0D" w:rsidRDefault="00DD3891" w:rsidP="00F77B34">
      <w:proofErr w:type="spellStart"/>
      <w:r>
        <w:t>Vnuk</w:t>
      </w:r>
      <w:proofErr w:type="spellEnd"/>
      <w:r>
        <w:t xml:space="preserve"> (2017) found that minority time </w:t>
      </w:r>
      <w:r w:rsidR="008D0D09">
        <w:t xml:space="preserve">liable </w:t>
      </w:r>
      <w:r>
        <w:t xml:space="preserve">mothers with </w:t>
      </w:r>
      <w:r w:rsidR="008D0D09">
        <w:t>little</w:t>
      </w:r>
      <w:r>
        <w:t xml:space="preserve"> or no </w:t>
      </w:r>
      <w:r w:rsidR="008D0D09">
        <w:t xml:space="preserve">parenting </w:t>
      </w:r>
      <w:r>
        <w:t xml:space="preserve">time were significantly more compliant than </w:t>
      </w:r>
      <w:r w:rsidR="008D0D09">
        <w:t>their female counterparts</w:t>
      </w:r>
      <w:r>
        <w:t xml:space="preserve"> with more </w:t>
      </w:r>
      <w:r w:rsidR="008D0D09">
        <w:t xml:space="preserve">parenting </w:t>
      </w:r>
      <w:r>
        <w:t>time.</w:t>
      </w:r>
      <w:r w:rsidR="007A3AFF">
        <w:t xml:space="preserve"> It is unclear if the </w:t>
      </w:r>
      <w:r w:rsidR="003A6E0D">
        <w:t xml:space="preserve">phrase </w:t>
      </w:r>
      <w:r w:rsidR="007A3AFF">
        <w:t>‘does not usually live with’ (</w:t>
      </w:r>
      <w:r w:rsidR="003E3E42">
        <w:t xml:space="preserve">see question wording for </w:t>
      </w:r>
      <w:r w:rsidR="007A3AFF">
        <w:t>Figure 3.8)</w:t>
      </w:r>
      <w:r w:rsidR="00886613">
        <w:t xml:space="preserve"> may </w:t>
      </w:r>
      <w:r w:rsidR="003A6E0D">
        <w:t xml:space="preserve">have </w:t>
      </w:r>
      <w:r w:rsidR="00886613">
        <w:t>be</w:t>
      </w:r>
      <w:r w:rsidR="003A6E0D">
        <w:t>en</w:t>
      </w:r>
      <w:r w:rsidR="00886613">
        <w:t xml:space="preserve"> interpreted as ‘but spends some time with’</w:t>
      </w:r>
      <w:r w:rsidR="003E3E42">
        <w:t xml:space="preserve">, and the responses </w:t>
      </w:r>
      <w:r w:rsidR="003A6E0D">
        <w:t xml:space="preserve">by minority time mothers shown in Figure 3.8 </w:t>
      </w:r>
      <w:r w:rsidR="003E3E42">
        <w:t>reflect this</w:t>
      </w:r>
      <w:r w:rsidR="007A3AFF">
        <w:t>.</w:t>
      </w:r>
      <w:r w:rsidR="008D0D09">
        <w:t xml:space="preserve"> </w:t>
      </w:r>
      <w:r w:rsidR="003A6E0D">
        <w:t>By contrast, t</w:t>
      </w:r>
      <w:r w:rsidR="003E3E42">
        <w:t xml:space="preserve">he phrase </w:t>
      </w:r>
      <w:proofErr w:type="gramStart"/>
      <w:r w:rsidR="003E3E42">
        <w:t>‘ little</w:t>
      </w:r>
      <w:proofErr w:type="gramEnd"/>
      <w:r w:rsidR="003E3E42">
        <w:t xml:space="preserve"> or no contact’ (see question wording for Figure 3.9) may </w:t>
      </w:r>
      <w:r w:rsidR="003A6E0D">
        <w:t xml:space="preserve">have </w:t>
      </w:r>
      <w:r w:rsidR="003E3E42">
        <w:t>be</w:t>
      </w:r>
      <w:r w:rsidR="003A6E0D">
        <w:t>en</w:t>
      </w:r>
      <w:r w:rsidR="003E3E42">
        <w:t xml:space="preserve"> salient and priming </w:t>
      </w:r>
      <w:r w:rsidR="003A6E0D">
        <w:t>in this context to minority time mothers</w:t>
      </w:r>
      <w:r w:rsidR="003E3E42">
        <w:t xml:space="preserve">. </w:t>
      </w:r>
      <w:r w:rsidR="005D08D2">
        <w:t xml:space="preserve">As noted, attitudinal data are sensitive to order and priming effects. </w:t>
      </w:r>
    </w:p>
    <w:p w14:paraId="7FE4A668" w14:textId="77777777" w:rsidR="003A6E0D" w:rsidRDefault="003A6E0D" w:rsidP="00F77B34"/>
    <w:p w14:paraId="2617A53C" w14:textId="754C6E31" w:rsidR="00D8753E" w:rsidRPr="00291A76" w:rsidRDefault="003A6E0D" w:rsidP="00F77B34">
      <w:r>
        <w:t>B</w:t>
      </w:r>
      <w:r w:rsidR="003E3E42">
        <w:t>oth possibilities offered above are speculation.</w:t>
      </w:r>
      <w:r w:rsidR="005D08D2">
        <w:t xml:space="preserve"> </w:t>
      </w:r>
    </w:p>
    <w:p w14:paraId="48E8D82B" w14:textId="3CC7CAEF" w:rsidR="00405E3A" w:rsidRPr="00291A76" w:rsidRDefault="00071C33" w:rsidP="00EF03D0">
      <w:pPr>
        <w:pStyle w:val="Heading4"/>
      </w:pPr>
      <w:r w:rsidRPr="00291A76">
        <w:t>What is the minimum amount that should be paid</w:t>
      </w:r>
      <w:r w:rsidR="00405E3A" w:rsidRPr="00291A76">
        <w:t>?</w:t>
      </w:r>
    </w:p>
    <w:p w14:paraId="6554A1A5" w14:textId="41990F2C" w:rsidR="00DA43A2" w:rsidRPr="00291A76" w:rsidRDefault="00E8265D" w:rsidP="00243510">
      <w:r w:rsidRPr="00291A76">
        <w:fldChar w:fldCharType="begin" w:fldLock="1"/>
      </w:r>
      <w:r w:rsidRPr="00291A76">
        <w:instrText xml:space="preserve"> REF _Ref169779881 \h </w:instrText>
      </w:r>
      <w:r w:rsidRPr="00291A76">
        <w:fldChar w:fldCharType="separate"/>
      </w:r>
      <w:r w:rsidR="00D05B88" w:rsidRPr="00291A76">
        <w:t>Table 3.</w:t>
      </w:r>
      <w:r w:rsidR="00D05B88">
        <w:rPr>
          <w:noProof/>
        </w:rPr>
        <w:t>1</w:t>
      </w:r>
      <w:r w:rsidRPr="00291A76">
        <w:fldChar w:fldCharType="end"/>
      </w:r>
      <w:r w:rsidR="00B6526C" w:rsidRPr="00291A76">
        <w:t xml:space="preserve"> explores</w:t>
      </w:r>
      <w:r w:rsidRPr="00291A76">
        <w:t xml:space="preserve"> </w:t>
      </w:r>
      <w:r w:rsidR="008E7FA2" w:rsidRPr="00291A76">
        <w:t xml:space="preserve">attitudes towards </w:t>
      </w:r>
      <w:r w:rsidR="00F44C66" w:rsidRPr="00291A76">
        <w:t>minimum amount</w:t>
      </w:r>
      <w:r w:rsidR="008E7FA2" w:rsidRPr="00291A76">
        <w:t>s</w:t>
      </w:r>
      <w:r w:rsidR="00F44C66" w:rsidRPr="00291A76">
        <w:t xml:space="preserve"> of </w:t>
      </w:r>
      <w:r w:rsidR="00303DD9" w:rsidRPr="00291A76">
        <w:t xml:space="preserve">child support </w:t>
      </w:r>
      <w:r w:rsidR="00F44C66" w:rsidRPr="00291A76">
        <w:t xml:space="preserve">that </w:t>
      </w:r>
      <w:r w:rsidR="00B6526C" w:rsidRPr="00291A76">
        <w:t xml:space="preserve">should be </w:t>
      </w:r>
      <w:r w:rsidR="00303DD9" w:rsidRPr="00291A76">
        <w:t xml:space="preserve">paid </w:t>
      </w:r>
      <w:r w:rsidR="00B6526C" w:rsidRPr="00291A76">
        <w:t xml:space="preserve">regardless of income and </w:t>
      </w:r>
      <w:r w:rsidR="00965650" w:rsidRPr="00291A76">
        <w:t xml:space="preserve">the </w:t>
      </w:r>
      <w:r w:rsidR="00B6526C" w:rsidRPr="00291A76">
        <w:t xml:space="preserve">number of </w:t>
      </w:r>
      <w:r w:rsidR="00303DD9" w:rsidRPr="00291A76">
        <w:t>children</w:t>
      </w:r>
      <w:r w:rsidR="00F44C66" w:rsidRPr="00291A76">
        <w:t xml:space="preserve">. </w:t>
      </w:r>
      <w:r w:rsidR="008C0AD5" w:rsidRPr="00291A76">
        <w:t xml:space="preserve">Respondents who said </w:t>
      </w:r>
      <w:r w:rsidR="004A3FE4">
        <w:t>‘</w:t>
      </w:r>
      <w:r w:rsidR="008C0AD5" w:rsidRPr="00291A76">
        <w:t>yes</w:t>
      </w:r>
      <w:r w:rsidR="004A3FE4">
        <w:t>’</w:t>
      </w:r>
      <w:r w:rsidR="008C0AD5" w:rsidRPr="00291A76">
        <w:t xml:space="preserve"> to the question </w:t>
      </w:r>
      <w:r w:rsidR="00965650" w:rsidRPr="00291A76">
        <w:t>in</w:t>
      </w:r>
      <w:r w:rsidR="008C0AD5" w:rsidRPr="00291A76">
        <w:t xml:space="preserve"> the previous section (whether a low-income parent who has little or no contact with a child should pay some child</w:t>
      </w:r>
      <w:r w:rsidR="00243510" w:rsidRPr="00291A76">
        <w:t xml:space="preserve"> support</w:t>
      </w:r>
      <w:r w:rsidR="008C0AD5" w:rsidRPr="00291A76">
        <w:t>) were given a follow-up question</w:t>
      </w:r>
      <w:r w:rsidR="00243510" w:rsidRPr="00291A76">
        <w:t xml:space="preserve">: </w:t>
      </w:r>
      <w:r w:rsidR="004A3FE4">
        <w:t>‘</w:t>
      </w:r>
      <w:r w:rsidR="00243510" w:rsidRPr="00291A76">
        <w:t>W</w:t>
      </w:r>
      <w:r w:rsidRPr="00291A76">
        <w:t xml:space="preserve">hat do you think should be the </w:t>
      </w:r>
      <w:r w:rsidRPr="00291A76">
        <w:rPr>
          <w:b/>
          <w:bCs/>
        </w:rPr>
        <w:t>absolute minimum</w:t>
      </w:r>
      <w:r w:rsidRPr="00291A76">
        <w:t xml:space="preserve"> amount of child support that a parent should pay regardless of their income or the number of children they are supporting?</w:t>
      </w:r>
      <w:r w:rsidR="004A3FE4">
        <w:t>’</w:t>
      </w:r>
      <w:r w:rsidR="008E7FA2" w:rsidRPr="00291A76">
        <w:t xml:space="preserve"> </w:t>
      </w:r>
      <w:r w:rsidR="008E7FA2" w:rsidRPr="00291A76">
        <w:fldChar w:fldCharType="begin" w:fldLock="1"/>
      </w:r>
      <w:r w:rsidR="008E7FA2" w:rsidRPr="00291A76">
        <w:instrText xml:space="preserve"> REF _Ref169779881 \h </w:instrText>
      </w:r>
      <w:r w:rsidR="003550BE" w:rsidRPr="00291A76">
        <w:instrText xml:space="preserve"> \* MERGEFORMAT </w:instrText>
      </w:r>
      <w:r w:rsidR="008E7FA2" w:rsidRPr="00291A76">
        <w:fldChar w:fldCharType="separate"/>
      </w:r>
      <w:r w:rsidR="00D05B88" w:rsidRPr="00291A76">
        <w:t>Table 3.</w:t>
      </w:r>
      <w:r w:rsidR="00D05B88">
        <w:t>1</w:t>
      </w:r>
      <w:r w:rsidR="008E7FA2" w:rsidRPr="00291A76">
        <w:fldChar w:fldCharType="end"/>
      </w:r>
      <w:r w:rsidR="008E7FA2" w:rsidRPr="00291A76">
        <w:t xml:space="preserve"> reports these </w:t>
      </w:r>
      <w:r w:rsidR="00243510" w:rsidRPr="00291A76">
        <w:t>minimum amounts</w:t>
      </w:r>
      <w:r w:rsidR="008E7FA2" w:rsidRPr="00291A76">
        <w:t xml:space="preserve">, with the </w:t>
      </w:r>
      <w:r w:rsidR="004A3FE4">
        <w:t>‘</w:t>
      </w:r>
      <w:r w:rsidR="008E7FA2" w:rsidRPr="00291A76">
        <w:t>no</w:t>
      </w:r>
      <w:r w:rsidR="004A3FE4">
        <w:t>’</w:t>
      </w:r>
      <w:r w:rsidR="008E7FA2" w:rsidRPr="00291A76">
        <w:t xml:space="preserve"> </w:t>
      </w:r>
      <w:r w:rsidR="007C4FAC" w:rsidRPr="00291A76">
        <w:t xml:space="preserve">responses </w:t>
      </w:r>
      <w:r w:rsidR="008E7FA2" w:rsidRPr="00291A76">
        <w:t>to the earlier question</w:t>
      </w:r>
      <w:r w:rsidR="00243510" w:rsidRPr="00291A76">
        <w:t xml:space="preserve"> shown in the </w:t>
      </w:r>
      <w:r w:rsidR="004A3FE4">
        <w:t>‘</w:t>
      </w:r>
      <w:r w:rsidR="00243510" w:rsidRPr="00291A76">
        <w:t>Nothing</w:t>
      </w:r>
      <w:r w:rsidR="004A3FE4">
        <w:t>’</w:t>
      </w:r>
      <w:r w:rsidR="00243510" w:rsidRPr="00291A76">
        <w:t xml:space="preserve"> row.</w:t>
      </w:r>
      <w:r w:rsidR="00671E83" w:rsidRPr="00291A76">
        <w:t xml:space="preserve"> </w:t>
      </w:r>
    </w:p>
    <w:p w14:paraId="137B8547" w14:textId="4B8C2D58" w:rsidR="004E6241" w:rsidRPr="00291A76" w:rsidRDefault="00E9311F" w:rsidP="004E6241">
      <w:pPr>
        <w:pStyle w:val="Caption"/>
      </w:pPr>
      <w:bookmarkStart w:id="41" w:name="_Ref169779881"/>
      <w:bookmarkStart w:id="42" w:name="_Toc181020463"/>
      <w:r w:rsidRPr="00291A76">
        <w:t>Table 3.</w:t>
      </w:r>
      <w:fldSimple w:instr=" SEQ Table_3. \* ARABIC ">
        <w:r w:rsidR="00D05B88">
          <w:rPr>
            <w:noProof/>
          </w:rPr>
          <w:t>1</w:t>
        </w:r>
      </w:fldSimple>
      <w:bookmarkEnd w:id="41"/>
      <w:r w:rsidR="004E6241" w:rsidRPr="00291A76">
        <w:tab/>
      </w:r>
      <w:r w:rsidR="00D1583D" w:rsidRPr="00291A76">
        <w:t>What do you think should be the absolute minimum amount of child support that a parent should pay regardless of their income or the number of children they are supporting? Would it be: Nothing, $0 to $19 a week, $20 to $29 a week, ..., $50 or more a week?</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42"/>
    </w:p>
    <w:tbl>
      <w:tblPr>
        <w:tblStyle w:val="ANUTable"/>
        <w:tblW w:w="9694" w:type="dxa"/>
        <w:tblBorders>
          <w:insideH w:val="none" w:sz="0" w:space="0" w:color="auto"/>
        </w:tblBorders>
        <w:tblLayout w:type="fixed"/>
        <w:tblCellMar>
          <w:left w:w="0" w:type="dxa"/>
          <w:right w:w="0" w:type="dxa"/>
        </w:tblCellMar>
        <w:tblLook w:val="0400" w:firstRow="0" w:lastRow="0" w:firstColumn="0" w:lastColumn="0" w:noHBand="0" w:noVBand="1"/>
      </w:tblPr>
      <w:tblGrid>
        <w:gridCol w:w="2324"/>
        <w:gridCol w:w="737"/>
        <w:gridCol w:w="737"/>
        <w:gridCol w:w="737"/>
        <w:gridCol w:w="737"/>
        <w:gridCol w:w="737"/>
        <w:gridCol w:w="737"/>
        <w:gridCol w:w="737"/>
        <w:gridCol w:w="737"/>
        <w:gridCol w:w="737"/>
        <w:gridCol w:w="737"/>
      </w:tblGrid>
      <w:tr w:rsidR="00782D7D" w:rsidRPr="00291A76" w14:paraId="0ADDD7BC" w14:textId="36DA7989" w:rsidTr="006D7FD9">
        <w:trPr>
          <w:tblHeader/>
        </w:trPr>
        <w:tc>
          <w:tcPr>
            <w:tcW w:w="2324" w:type="dxa"/>
            <w:vMerge w:val="restart"/>
            <w:tcBorders>
              <w:right w:val="single" w:sz="4" w:space="0" w:color="auto"/>
            </w:tcBorders>
            <w:shd w:val="clear" w:color="auto" w:fill="F6DA94" w:themeFill="accent3" w:themeFillTint="66"/>
            <w:vAlign w:val="center"/>
          </w:tcPr>
          <w:p w14:paraId="04B4AA72" w14:textId="4FAD45AE" w:rsidR="00782D7D" w:rsidRPr="00291A76" w:rsidRDefault="00782D7D" w:rsidP="00782D7D">
            <w:pPr>
              <w:keepNext/>
              <w:keepLines/>
              <w:suppressLineNumbers/>
              <w:suppressAutoHyphens/>
              <w:spacing w:before="0"/>
              <w:contextualSpacing/>
              <w:jc w:val="center"/>
              <w:rPr>
                <w:rFonts w:ascii="Arial" w:hAnsi="Arial" w:cs="Arial"/>
                <w:sz w:val="16"/>
                <w:szCs w:val="16"/>
              </w:rPr>
            </w:pPr>
          </w:p>
        </w:tc>
        <w:tc>
          <w:tcPr>
            <w:tcW w:w="1474" w:type="dxa"/>
            <w:gridSpan w:val="2"/>
            <w:tcBorders>
              <w:top w:val="single" w:sz="4" w:space="0" w:color="000000" w:themeColor="text1"/>
              <w:left w:val="single" w:sz="4" w:space="0" w:color="auto"/>
              <w:bottom w:val="single" w:sz="4" w:space="0" w:color="auto"/>
              <w:right w:val="single" w:sz="4" w:space="0" w:color="auto"/>
            </w:tcBorders>
            <w:shd w:val="clear" w:color="auto" w:fill="F6DA94" w:themeFill="accent3" w:themeFillTint="66"/>
          </w:tcPr>
          <w:p w14:paraId="21FB8CFD" w14:textId="77777777" w:rsidR="00782D7D" w:rsidRPr="00291A76" w:rsidRDefault="00782D7D" w:rsidP="00782D7D">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General population</w:t>
            </w:r>
          </w:p>
        </w:tc>
        <w:tc>
          <w:tcPr>
            <w:tcW w:w="4422" w:type="dxa"/>
            <w:gridSpan w:val="6"/>
            <w:tcBorders>
              <w:top w:val="single" w:sz="4" w:space="0" w:color="000000" w:themeColor="text1"/>
              <w:left w:val="single" w:sz="4" w:space="0" w:color="auto"/>
              <w:bottom w:val="single" w:sz="4" w:space="0" w:color="auto"/>
              <w:right w:val="single" w:sz="4" w:space="0" w:color="auto"/>
            </w:tcBorders>
            <w:shd w:val="clear" w:color="auto" w:fill="F6DA94" w:themeFill="accent3" w:themeFillTint="66"/>
          </w:tcPr>
          <w:p w14:paraId="4A5C9AE1" w14:textId="77777777" w:rsidR="00782D7D" w:rsidRPr="00291A76" w:rsidRDefault="00782D7D" w:rsidP="00782D7D">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Separated parents</w:t>
            </w:r>
          </w:p>
        </w:tc>
        <w:tc>
          <w:tcPr>
            <w:tcW w:w="1474" w:type="dxa"/>
            <w:gridSpan w:val="2"/>
            <w:tcBorders>
              <w:top w:val="single" w:sz="4" w:space="0" w:color="000000" w:themeColor="text1"/>
              <w:left w:val="single" w:sz="4" w:space="0" w:color="auto"/>
              <w:bottom w:val="single" w:sz="4" w:space="0" w:color="auto"/>
            </w:tcBorders>
            <w:shd w:val="clear" w:color="auto" w:fill="F6DA94" w:themeFill="accent3" w:themeFillTint="66"/>
          </w:tcPr>
          <w:p w14:paraId="76754945" w14:textId="63103E8F" w:rsidR="00782D7D" w:rsidRPr="00291A76" w:rsidRDefault="00782D7D" w:rsidP="00782D7D">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Collect method</w:t>
            </w:r>
          </w:p>
        </w:tc>
      </w:tr>
      <w:tr w:rsidR="00F8728A" w:rsidRPr="00291A76" w14:paraId="0CC67B27" w14:textId="77777777" w:rsidTr="006D7FD9">
        <w:trPr>
          <w:tblHeader/>
        </w:trPr>
        <w:tc>
          <w:tcPr>
            <w:tcW w:w="2324" w:type="dxa"/>
            <w:vMerge/>
            <w:tcBorders>
              <w:bottom w:val="single" w:sz="4" w:space="0" w:color="auto"/>
              <w:right w:val="single" w:sz="4" w:space="0" w:color="auto"/>
            </w:tcBorders>
            <w:shd w:val="clear" w:color="auto" w:fill="F6DA94" w:themeFill="accent3" w:themeFillTint="66"/>
          </w:tcPr>
          <w:p w14:paraId="7BA9FD2B" w14:textId="77777777" w:rsidR="00782D7D" w:rsidRPr="00291A76" w:rsidRDefault="00782D7D" w:rsidP="00782D7D">
            <w:pPr>
              <w:keepNext/>
              <w:keepLines/>
              <w:suppressLineNumbers/>
              <w:suppressAutoHyphens/>
              <w:spacing w:before="0"/>
              <w:contextualSpacing/>
              <w:jc w:val="center"/>
              <w:rPr>
                <w:rFonts w:ascii="Arial" w:hAnsi="Arial" w:cs="Arial"/>
                <w:b/>
                <w:bCs/>
                <w:sz w:val="16"/>
                <w:szCs w:val="16"/>
              </w:rPr>
            </w:pPr>
          </w:p>
        </w:tc>
        <w:tc>
          <w:tcPr>
            <w:tcW w:w="737" w:type="dxa"/>
            <w:tcBorders>
              <w:top w:val="single" w:sz="4" w:space="0" w:color="auto"/>
              <w:left w:val="single" w:sz="4" w:space="0" w:color="auto"/>
              <w:bottom w:val="single" w:sz="4" w:space="0" w:color="auto"/>
            </w:tcBorders>
            <w:shd w:val="clear" w:color="auto" w:fill="F6DA94" w:themeFill="accent3" w:themeFillTint="66"/>
            <w:vAlign w:val="bottom"/>
          </w:tcPr>
          <w:p w14:paraId="6A426210" w14:textId="77777777" w:rsidR="00782D7D" w:rsidRPr="00291A76" w:rsidRDefault="00782D7D"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Women (</w:t>
            </w:r>
            <w:r w:rsidRPr="00291A76">
              <w:rPr>
                <w:rFonts w:ascii="Arial" w:hAnsi="Arial" w:cs="Arial"/>
                <w:b/>
                <w:bCs/>
                <w:i/>
                <w:iCs/>
                <w:sz w:val="16"/>
                <w:szCs w:val="16"/>
              </w:rPr>
              <w:t>n</w:t>
            </w:r>
            <w:r w:rsidRPr="00291A76">
              <w:rPr>
                <w:rFonts w:ascii="Arial" w:hAnsi="Arial" w:cs="Arial"/>
                <w:b/>
                <w:bCs/>
                <w:sz w:val="16"/>
                <w:szCs w:val="16"/>
              </w:rPr>
              <w:t>=588)</w:t>
            </w:r>
          </w:p>
          <w:p w14:paraId="43624B77" w14:textId="0FB8DEAD" w:rsidR="00573787" w:rsidRPr="00291A76" w:rsidRDefault="00573787"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737" w:type="dxa"/>
            <w:tcBorders>
              <w:top w:val="single" w:sz="4" w:space="0" w:color="auto"/>
              <w:bottom w:val="single" w:sz="4" w:space="0" w:color="auto"/>
              <w:right w:val="single" w:sz="4" w:space="0" w:color="auto"/>
            </w:tcBorders>
            <w:shd w:val="clear" w:color="auto" w:fill="F6DA94" w:themeFill="accent3" w:themeFillTint="66"/>
            <w:vAlign w:val="bottom"/>
          </w:tcPr>
          <w:p w14:paraId="29AE72AC" w14:textId="77777777" w:rsidR="00782D7D" w:rsidRPr="00291A76" w:rsidRDefault="00782D7D"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Men (</w:t>
            </w:r>
            <w:r w:rsidRPr="00291A76">
              <w:rPr>
                <w:rFonts w:ascii="Arial" w:hAnsi="Arial" w:cs="Arial"/>
                <w:b/>
                <w:bCs/>
                <w:i/>
                <w:iCs/>
                <w:sz w:val="16"/>
                <w:szCs w:val="16"/>
              </w:rPr>
              <w:t>n</w:t>
            </w:r>
            <w:r w:rsidRPr="00291A76">
              <w:rPr>
                <w:rFonts w:ascii="Arial" w:hAnsi="Arial" w:cs="Arial"/>
                <w:b/>
                <w:bCs/>
                <w:sz w:val="16"/>
                <w:szCs w:val="16"/>
              </w:rPr>
              <w:t>=603)</w:t>
            </w:r>
          </w:p>
          <w:p w14:paraId="2CF5DCD6" w14:textId="2471F173" w:rsidR="00573787" w:rsidRPr="00291A76" w:rsidRDefault="00573787"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737" w:type="dxa"/>
            <w:tcBorders>
              <w:top w:val="single" w:sz="4" w:space="0" w:color="auto"/>
              <w:left w:val="single" w:sz="4" w:space="0" w:color="auto"/>
              <w:bottom w:val="single" w:sz="4" w:space="0" w:color="auto"/>
            </w:tcBorders>
            <w:shd w:val="clear" w:color="auto" w:fill="F6DA94" w:themeFill="accent3" w:themeFillTint="66"/>
            <w:vAlign w:val="bottom"/>
          </w:tcPr>
          <w:p w14:paraId="74999B57" w14:textId="77777777" w:rsidR="00782D7D" w:rsidRPr="00291A76" w:rsidRDefault="00782D7D"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Majority care mothers (</w:t>
            </w:r>
            <w:r w:rsidRPr="00291A76">
              <w:rPr>
                <w:rFonts w:ascii="Arial" w:hAnsi="Arial" w:cs="Arial"/>
                <w:b/>
                <w:bCs/>
                <w:i/>
                <w:iCs/>
                <w:sz w:val="16"/>
                <w:szCs w:val="16"/>
              </w:rPr>
              <w:t>n</w:t>
            </w:r>
            <w:r w:rsidRPr="00291A76">
              <w:rPr>
                <w:rFonts w:ascii="Arial" w:hAnsi="Arial" w:cs="Arial"/>
                <w:b/>
                <w:bCs/>
                <w:sz w:val="16"/>
                <w:szCs w:val="16"/>
              </w:rPr>
              <w:t>=482)</w:t>
            </w:r>
          </w:p>
          <w:p w14:paraId="6F25D7F4" w14:textId="0D4FB2E9" w:rsidR="00573787" w:rsidRPr="00291A76" w:rsidRDefault="00573787"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737" w:type="dxa"/>
            <w:tcBorders>
              <w:top w:val="single" w:sz="4" w:space="0" w:color="auto"/>
              <w:bottom w:val="single" w:sz="4" w:space="0" w:color="auto"/>
            </w:tcBorders>
            <w:shd w:val="clear" w:color="auto" w:fill="F6DA94" w:themeFill="accent3" w:themeFillTint="66"/>
            <w:vAlign w:val="bottom"/>
          </w:tcPr>
          <w:p w14:paraId="24A660BF" w14:textId="77777777" w:rsidR="00782D7D" w:rsidRPr="00291A76" w:rsidRDefault="00782D7D" w:rsidP="00F50DD5">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Majority care fathers (</w:t>
            </w:r>
            <w:r w:rsidRPr="00291A76">
              <w:rPr>
                <w:rFonts w:ascii="Arial" w:hAnsi="Arial" w:cs="Arial"/>
                <w:b/>
                <w:bCs/>
                <w:i/>
                <w:iCs/>
                <w:sz w:val="16"/>
                <w:szCs w:val="16"/>
              </w:rPr>
              <w:t>n</w:t>
            </w:r>
            <w:r w:rsidRPr="00291A76">
              <w:rPr>
                <w:rFonts w:ascii="Arial" w:hAnsi="Arial" w:cs="Arial"/>
                <w:b/>
                <w:bCs/>
                <w:sz w:val="16"/>
                <w:szCs w:val="16"/>
              </w:rPr>
              <w:t>=207)</w:t>
            </w:r>
          </w:p>
          <w:p w14:paraId="765518D1" w14:textId="1DDA45BF" w:rsidR="00573787" w:rsidRPr="00291A76" w:rsidRDefault="00573787" w:rsidP="00F50DD5">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w:t>
            </w:r>
          </w:p>
        </w:tc>
        <w:tc>
          <w:tcPr>
            <w:tcW w:w="737" w:type="dxa"/>
            <w:tcBorders>
              <w:top w:val="single" w:sz="4" w:space="0" w:color="auto"/>
              <w:bottom w:val="single" w:sz="4" w:space="0" w:color="auto"/>
            </w:tcBorders>
            <w:shd w:val="clear" w:color="auto" w:fill="F6DA94" w:themeFill="accent3" w:themeFillTint="66"/>
            <w:vAlign w:val="bottom"/>
          </w:tcPr>
          <w:p w14:paraId="2EE6E1D8" w14:textId="77777777" w:rsidR="00782D7D" w:rsidRPr="00291A76" w:rsidRDefault="00782D7D"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Shared care mothers (</w:t>
            </w:r>
            <w:r w:rsidRPr="00291A76">
              <w:rPr>
                <w:rFonts w:ascii="Arial" w:hAnsi="Arial" w:cs="Arial"/>
                <w:b/>
                <w:bCs/>
                <w:i/>
                <w:iCs/>
                <w:sz w:val="16"/>
                <w:szCs w:val="16"/>
              </w:rPr>
              <w:t>n</w:t>
            </w:r>
            <w:r w:rsidRPr="00291A76">
              <w:rPr>
                <w:rFonts w:ascii="Arial" w:hAnsi="Arial" w:cs="Arial"/>
                <w:b/>
                <w:bCs/>
                <w:sz w:val="16"/>
                <w:szCs w:val="16"/>
              </w:rPr>
              <w:t>=131)</w:t>
            </w:r>
          </w:p>
          <w:p w14:paraId="19DAA028" w14:textId="31973407" w:rsidR="00573787" w:rsidRPr="00291A76" w:rsidRDefault="00573787"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737" w:type="dxa"/>
            <w:tcBorders>
              <w:top w:val="single" w:sz="4" w:space="0" w:color="auto"/>
              <w:bottom w:val="single" w:sz="4" w:space="0" w:color="auto"/>
            </w:tcBorders>
            <w:shd w:val="clear" w:color="auto" w:fill="F6DA94" w:themeFill="accent3" w:themeFillTint="66"/>
            <w:vAlign w:val="bottom"/>
          </w:tcPr>
          <w:p w14:paraId="5976C528" w14:textId="77777777" w:rsidR="00782D7D" w:rsidRPr="00291A76" w:rsidRDefault="00782D7D"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Shared care fathers (</w:t>
            </w:r>
            <w:r w:rsidRPr="00291A76">
              <w:rPr>
                <w:rFonts w:ascii="Arial" w:hAnsi="Arial" w:cs="Arial"/>
                <w:b/>
                <w:bCs/>
                <w:i/>
                <w:iCs/>
                <w:sz w:val="16"/>
                <w:szCs w:val="16"/>
              </w:rPr>
              <w:t>n</w:t>
            </w:r>
            <w:r w:rsidRPr="00291A76">
              <w:rPr>
                <w:rFonts w:ascii="Arial" w:hAnsi="Arial" w:cs="Arial"/>
                <w:b/>
                <w:bCs/>
                <w:sz w:val="16"/>
                <w:szCs w:val="16"/>
              </w:rPr>
              <w:t>=184)</w:t>
            </w:r>
          </w:p>
          <w:p w14:paraId="733EE363" w14:textId="3C766E77" w:rsidR="00573787" w:rsidRPr="00291A76" w:rsidRDefault="00573787"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737" w:type="dxa"/>
            <w:tcBorders>
              <w:top w:val="single" w:sz="4" w:space="0" w:color="auto"/>
              <w:bottom w:val="single" w:sz="4" w:space="0" w:color="auto"/>
            </w:tcBorders>
            <w:shd w:val="clear" w:color="auto" w:fill="F6DA94" w:themeFill="accent3" w:themeFillTint="66"/>
            <w:vAlign w:val="bottom"/>
          </w:tcPr>
          <w:p w14:paraId="7E2D8C06" w14:textId="77777777" w:rsidR="00782D7D" w:rsidRPr="00291A76" w:rsidRDefault="00782D7D"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 care mothers (</w:t>
            </w:r>
            <w:r w:rsidRPr="00291A76">
              <w:rPr>
                <w:rFonts w:ascii="Arial" w:hAnsi="Arial" w:cs="Arial"/>
                <w:b/>
                <w:bCs/>
                <w:i/>
                <w:iCs/>
                <w:sz w:val="16"/>
                <w:szCs w:val="16"/>
              </w:rPr>
              <w:t>n</w:t>
            </w:r>
            <w:r w:rsidRPr="00291A76">
              <w:rPr>
                <w:rFonts w:ascii="Arial" w:hAnsi="Arial" w:cs="Arial"/>
                <w:b/>
                <w:bCs/>
                <w:sz w:val="16"/>
                <w:szCs w:val="16"/>
              </w:rPr>
              <w:t>=37)</w:t>
            </w:r>
          </w:p>
          <w:p w14:paraId="4EA64A65" w14:textId="3461D03F" w:rsidR="00573787" w:rsidRPr="00291A76" w:rsidRDefault="00573787"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737" w:type="dxa"/>
            <w:tcBorders>
              <w:top w:val="single" w:sz="4" w:space="0" w:color="auto"/>
              <w:bottom w:val="single" w:sz="4" w:space="0" w:color="auto"/>
              <w:right w:val="single" w:sz="4" w:space="0" w:color="auto"/>
            </w:tcBorders>
            <w:shd w:val="clear" w:color="auto" w:fill="F6DA94" w:themeFill="accent3" w:themeFillTint="66"/>
            <w:vAlign w:val="bottom"/>
          </w:tcPr>
          <w:p w14:paraId="45190B98" w14:textId="77777777" w:rsidR="00782D7D" w:rsidRPr="00291A76" w:rsidRDefault="00782D7D"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 care fathers (</w:t>
            </w:r>
            <w:r w:rsidRPr="00291A76">
              <w:rPr>
                <w:rFonts w:ascii="Arial" w:hAnsi="Arial" w:cs="Arial"/>
                <w:b/>
                <w:bCs/>
                <w:i/>
                <w:iCs/>
                <w:sz w:val="16"/>
                <w:szCs w:val="16"/>
              </w:rPr>
              <w:t>n</w:t>
            </w:r>
            <w:r w:rsidRPr="00291A76">
              <w:rPr>
                <w:rFonts w:ascii="Arial" w:hAnsi="Arial" w:cs="Arial"/>
                <w:b/>
                <w:bCs/>
                <w:sz w:val="16"/>
                <w:szCs w:val="16"/>
              </w:rPr>
              <w:t>=94)</w:t>
            </w:r>
          </w:p>
          <w:p w14:paraId="5C80E114" w14:textId="6CDE8D06" w:rsidR="00573787" w:rsidRPr="00291A76" w:rsidRDefault="00573787"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737" w:type="dxa"/>
            <w:tcBorders>
              <w:top w:val="single" w:sz="4" w:space="0" w:color="auto"/>
              <w:left w:val="single" w:sz="4" w:space="0" w:color="auto"/>
              <w:bottom w:val="single" w:sz="4" w:space="0" w:color="auto"/>
            </w:tcBorders>
            <w:shd w:val="clear" w:color="auto" w:fill="F6DA94" w:themeFill="accent3" w:themeFillTint="66"/>
            <w:vAlign w:val="bottom"/>
          </w:tcPr>
          <w:p w14:paraId="791F3B6B" w14:textId="77777777" w:rsidR="00782D7D" w:rsidRPr="00291A76" w:rsidRDefault="00782D7D"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Agency collect (</w:t>
            </w:r>
            <w:r w:rsidRPr="00291A76">
              <w:rPr>
                <w:rFonts w:ascii="Arial" w:hAnsi="Arial" w:cs="Arial"/>
                <w:b/>
                <w:bCs/>
                <w:i/>
                <w:iCs/>
                <w:sz w:val="16"/>
                <w:szCs w:val="16"/>
              </w:rPr>
              <w:t>n</w:t>
            </w:r>
            <w:r w:rsidRPr="00291A76">
              <w:rPr>
                <w:rFonts w:ascii="Arial" w:hAnsi="Arial" w:cs="Arial"/>
                <w:b/>
                <w:bCs/>
                <w:sz w:val="16"/>
                <w:szCs w:val="16"/>
              </w:rPr>
              <w:t>=477)</w:t>
            </w:r>
          </w:p>
          <w:p w14:paraId="574794AE" w14:textId="3E378064" w:rsidR="00573787" w:rsidRPr="00291A76" w:rsidRDefault="00573787"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737" w:type="dxa"/>
            <w:tcBorders>
              <w:top w:val="single" w:sz="4" w:space="0" w:color="auto"/>
              <w:bottom w:val="single" w:sz="4" w:space="0" w:color="auto"/>
            </w:tcBorders>
            <w:shd w:val="clear" w:color="auto" w:fill="F6DA94" w:themeFill="accent3" w:themeFillTint="66"/>
            <w:vAlign w:val="bottom"/>
          </w:tcPr>
          <w:p w14:paraId="68C28465" w14:textId="77777777" w:rsidR="00782D7D" w:rsidRPr="00291A76" w:rsidRDefault="00782D7D"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Private collect (</w:t>
            </w:r>
            <w:r w:rsidRPr="00291A76">
              <w:rPr>
                <w:rFonts w:ascii="Arial" w:hAnsi="Arial" w:cs="Arial"/>
                <w:b/>
                <w:bCs/>
                <w:i/>
                <w:iCs/>
                <w:sz w:val="16"/>
                <w:szCs w:val="16"/>
              </w:rPr>
              <w:t>n</w:t>
            </w:r>
            <w:r w:rsidRPr="00291A76">
              <w:rPr>
                <w:rFonts w:ascii="Arial" w:hAnsi="Arial" w:cs="Arial"/>
                <w:b/>
                <w:bCs/>
                <w:sz w:val="16"/>
                <w:szCs w:val="16"/>
              </w:rPr>
              <w:t>=410)</w:t>
            </w:r>
          </w:p>
          <w:p w14:paraId="701FBDEF" w14:textId="095E066A" w:rsidR="00573787" w:rsidRPr="00291A76" w:rsidRDefault="00573787"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r>
      <w:tr w:rsidR="00F8728A" w:rsidRPr="00291A76" w14:paraId="2BD01023" w14:textId="77777777" w:rsidTr="00904ED2">
        <w:tc>
          <w:tcPr>
            <w:tcW w:w="2324" w:type="dxa"/>
            <w:tcBorders>
              <w:top w:val="single" w:sz="4" w:space="0" w:color="auto"/>
              <w:bottom w:val="single" w:sz="4" w:space="0" w:color="auto"/>
              <w:right w:val="single" w:sz="4" w:space="0" w:color="auto"/>
            </w:tcBorders>
            <w:shd w:val="clear" w:color="auto" w:fill="F6DA94" w:themeFill="accent3" w:themeFillTint="66"/>
            <w:vAlign w:val="bottom"/>
          </w:tcPr>
          <w:p w14:paraId="15BAF553" w14:textId="151FF6A9" w:rsidR="00782D7D" w:rsidRPr="00291A76" w:rsidRDefault="00965650" w:rsidP="00782D7D">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Nothing</w:t>
            </w:r>
          </w:p>
        </w:tc>
        <w:tc>
          <w:tcPr>
            <w:tcW w:w="737" w:type="dxa"/>
            <w:tcBorders>
              <w:top w:val="single" w:sz="4" w:space="0" w:color="auto"/>
              <w:left w:val="single" w:sz="4" w:space="0" w:color="auto"/>
              <w:bottom w:val="single" w:sz="4" w:space="0" w:color="auto"/>
            </w:tcBorders>
            <w:shd w:val="clear" w:color="auto" w:fill="FBECC9" w:themeFill="accent3" w:themeFillTint="33"/>
            <w:vAlign w:val="bottom"/>
          </w:tcPr>
          <w:p w14:paraId="40623B8E" w14:textId="7935D012"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26</w:t>
            </w:r>
          </w:p>
        </w:tc>
        <w:tc>
          <w:tcPr>
            <w:tcW w:w="737" w:type="dxa"/>
            <w:tcBorders>
              <w:top w:val="single" w:sz="4" w:space="0" w:color="auto"/>
              <w:bottom w:val="single" w:sz="4" w:space="0" w:color="auto"/>
              <w:right w:val="single" w:sz="4" w:space="0" w:color="auto"/>
            </w:tcBorders>
            <w:shd w:val="clear" w:color="auto" w:fill="FBECC9" w:themeFill="accent3" w:themeFillTint="33"/>
            <w:vAlign w:val="bottom"/>
          </w:tcPr>
          <w:p w14:paraId="13939E97" w14:textId="583C1A3D"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39</w:t>
            </w:r>
          </w:p>
        </w:tc>
        <w:tc>
          <w:tcPr>
            <w:tcW w:w="737" w:type="dxa"/>
            <w:tcBorders>
              <w:top w:val="single" w:sz="4" w:space="0" w:color="auto"/>
              <w:left w:val="single" w:sz="4" w:space="0" w:color="auto"/>
              <w:bottom w:val="single" w:sz="4" w:space="0" w:color="auto"/>
            </w:tcBorders>
            <w:shd w:val="clear" w:color="auto" w:fill="FBECC9" w:themeFill="accent3" w:themeFillTint="33"/>
            <w:vAlign w:val="bottom"/>
          </w:tcPr>
          <w:p w14:paraId="2137BED4" w14:textId="4223618B"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19</w:t>
            </w:r>
          </w:p>
        </w:tc>
        <w:tc>
          <w:tcPr>
            <w:tcW w:w="737" w:type="dxa"/>
            <w:tcBorders>
              <w:top w:val="single" w:sz="4" w:space="0" w:color="auto"/>
              <w:bottom w:val="single" w:sz="4" w:space="0" w:color="auto"/>
            </w:tcBorders>
            <w:shd w:val="clear" w:color="auto" w:fill="FBECC9" w:themeFill="accent3" w:themeFillTint="33"/>
            <w:vAlign w:val="bottom"/>
          </w:tcPr>
          <w:p w14:paraId="31A30861" w14:textId="60DEBBCD"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34</w:t>
            </w:r>
          </w:p>
        </w:tc>
        <w:tc>
          <w:tcPr>
            <w:tcW w:w="737" w:type="dxa"/>
            <w:tcBorders>
              <w:top w:val="single" w:sz="4" w:space="0" w:color="auto"/>
              <w:bottom w:val="single" w:sz="4" w:space="0" w:color="auto"/>
            </w:tcBorders>
            <w:shd w:val="clear" w:color="auto" w:fill="FBECC9" w:themeFill="accent3" w:themeFillTint="33"/>
            <w:vAlign w:val="bottom"/>
          </w:tcPr>
          <w:p w14:paraId="72A098CA" w14:textId="78A4E7E8"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25</w:t>
            </w:r>
          </w:p>
        </w:tc>
        <w:tc>
          <w:tcPr>
            <w:tcW w:w="737" w:type="dxa"/>
            <w:tcBorders>
              <w:top w:val="single" w:sz="4" w:space="0" w:color="auto"/>
              <w:bottom w:val="single" w:sz="4" w:space="0" w:color="auto"/>
            </w:tcBorders>
            <w:shd w:val="clear" w:color="auto" w:fill="FBECC9" w:themeFill="accent3" w:themeFillTint="33"/>
            <w:vAlign w:val="bottom"/>
          </w:tcPr>
          <w:p w14:paraId="16126C0E" w14:textId="64EC0A54"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44</w:t>
            </w:r>
          </w:p>
        </w:tc>
        <w:tc>
          <w:tcPr>
            <w:tcW w:w="737" w:type="dxa"/>
            <w:tcBorders>
              <w:top w:val="single" w:sz="4" w:space="0" w:color="auto"/>
              <w:bottom w:val="single" w:sz="4" w:space="0" w:color="auto"/>
            </w:tcBorders>
            <w:shd w:val="clear" w:color="auto" w:fill="FBECC9" w:themeFill="accent3" w:themeFillTint="33"/>
            <w:vAlign w:val="bottom"/>
          </w:tcPr>
          <w:p w14:paraId="5BC81380" w14:textId="31DBD127"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43</w:t>
            </w:r>
          </w:p>
        </w:tc>
        <w:tc>
          <w:tcPr>
            <w:tcW w:w="737" w:type="dxa"/>
            <w:tcBorders>
              <w:top w:val="single" w:sz="4" w:space="0" w:color="auto"/>
              <w:bottom w:val="single" w:sz="4" w:space="0" w:color="auto"/>
              <w:right w:val="single" w:sz="4" w:space="0" w:color="auto"/>
            </w:tcBorders>
            <w:shd w:val="clear" w:color="auto" w:fill="FBECC9" w:themeFill="accent3" w:themeFillTint="33"/>
            <w:vAlign w:val="bottom"/>
          </w:tcPr>
          <w:p w14:paraId="25A0FB1B" w14:textId="137B94AC"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48</w:t>
            </w:r>
          </w:p>
        </w:tc>
        <w:tc>
          <w:tcPr>
            <w:tcW w:w="737" w:type="dxa"/>
            <w:tcBorders>
              <w:top w:val="single" w:sz="4" w:space="0" w:color="auto"/>
              <w:left w:val="single" w:sz="4" w:space="0" w:color="auto"/>
              <w:bottom w:val="single" w:sz="4" w:space="0" w:color="auto"/>
            </w:tcBorders>
            <w:shd w:val="clear" w:color="auto" w:fill="FBECC9" w:themeFill="accent3" w:themeFillTint="33"/>
            <w:vAlign w:val="bottom"/>
          </w:tcPr>
          <w:p w14:paraId="2BCDF9FA" w14:textId="2264386E"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23</w:t>
            </w:r>
          </w:p>
        </w:tc>
        <w:tc>
          <w:tcPr>
            <w:tcW w:w="737" w:type="dxa"/>
            <w:tcBorders>
              <w:top w:val="single" w:sz="4" w:space="0" w:color="auto"/>
              <w:bottom w:val="single" w:sz="4" w:space="0" w:color="auto"/>
            </w:tcBorders>
            <w:shd w:val="clear" w:color="auto" w:fill="FBECC9" w:themeFill="accent3" w:themeFillTint="33"/>
            <w:vAlign w:val="bottom"/>
          </w:tcPr>
          <w:p w14:paraId="17FBA405" w14:textId="1182B0CD"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31</w:t>
            </w:r>
          </w:p>
        </w:tc>
      </w:tr>
      <w:tr w:rsidR="00F8728A" w:rsidRPr="00291A76" w14:paraId="6BA43786" w14:textId="77777777" w:rsidTr="00782D7D">
        <w:tc>
          <w:tcPr>
            <w:tcW w:w="2324" w:type="dxa"/>
            <w:tcBorders>
              <w:top w:val="single" w:sz="4" w:space="0" w:color="auto"/>
              <w:right w:val="single" w:sz="4" w:space="0" w:color="auto"/>
            </w:tcBorders>
            <w:shd w:val="clear" w:color="auto" w:fill="F6DA94" w:themeFill="accent3" w:themeFillTint="66"/>
            <w:vAlign w:val="bottom"/>
          </w:tcPr>
          <w:p w14:paraId="4856678E" w14:textId="08F7708D" w:rsidR="00782D7D" w:rsidRPr="00291A76" w:rsidRDefault="00782D7D" w:rsidP="00782D7D">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Pay something</w:t>
            </w:r>
          </w:p>
        </w:tc>
        <w:tc>
          <w:tcPr>
            <w:tcW w:w="737" w:type="dxa"/>
            <w:tcBorders>
              <w:top w:val="single" w:sz="4" w:space="0" w:color="auto"/>
              <w:left w:val="single" w:sz="4" w:space="0" w:color="auto"/>
            </w:tcBorders>
            <w:shd w:val="clear" w:color="auto" w:fill="FBECC9" w:themeFill="accent3" w:themeFillTint="33"/>
            <w:vAlign w:val="center"/>
          </w:tcPr>
          <w:p w14:paraId="35CF9EEF" w14:textId="77777777" w:rsidR="00782D7D" w:rsidRPr="00291A76" w:rsidRDefault="00782D7D" w:rsidP="00551553">
            <w:pPr>
              <w:keepNext/>
              <w:keepLines/>
              <w:suppressLineNumbers/>
              <w:suppressAutoHyphens/>
              <w:contextualSpacing/>
              <w:jc w:val="right"/>
              <w:rPr>
                <w:rFonts w:ascii="Arial" w:hAnsi="Arial" w:cs="Arial"/>
                <w:sz w:val="16"/>
                <w:szCs w:val="16"/>
              </w:rPr>
            </w:pPr>
          </w:p>
        </w:tc>
        <w:tc>
          <w:tcPr>
            <w:tcW w:w="737" w:type="dxa"/>
            <w:tcBorders>
              <w:top w:val="single" w:sz="4" w:space="0" w:color="auto"/>
              <w:right w:val="single" w:sz="4" w:space="0" w:color="auto"/>
            </w:tcBorders>
            <w:shd w:val="clear" w:color="auto" w:fill="FBECC9" w:themeFill="accent3" w:themeFillTint="33"/>
            <w:vAlign w:val="center"/>
          </w:tcPr>
          <w:p w14:paraId="79110353" w14:textId="77777777" w:rsidR="00782D7D" w:rsidRPr="00291A76" w:rsidRDefault="00782D7D" w:rsidP="00551553">
            <w:pPr>
              <w:keepNext/>
              <w:keepLines/>
              <w:suppressLineNumbers/>
              <w:suppressAutoHyphens/>
              <w:contextualSpacing/>
              <w:jc w:val="right"/>
              <w:rPr>
                <w:rFonts w:ascii="Arial" w:hAnsi="Arial" w:cs="Arial"/>
                <w:sz w:val="16"/>
                <w:szCs w:val="16"/>
              </w:rPr>
            </w:pPr>
          </w:p>
        </w:tc>
        <w:tc>
          <w:tcPr>
            <w:tcW w:w="737" w:type="dxa"/>
            <w:tcBorders>
              <w:top w:val="single" w:sz="4" w:space="0" w:color="auto"/>
              <w:left w:val="single" w:sz="4" w:space="0" w:color="auto"/>
            </w:tcBorders>
            <w:shd w:val="clear" w:color="auto" w:fill="FBECC9" w:themeFill="accent3" w:themeFillTint="33"/>
            <w:vAlign w:val="center"/>
          </w:tcPr>
          <w:p w14:paraId="1CB97274" w14:textId="77777777" w:rsidR="00782D7D" w:rsidRPr="00291A76" w:rsidRDefault="00782D7D" w:rsidP="00551553">
            <w:pPr>
              <w:keepNext/>
              <w:keepLines/>
              <w:suppressLineNumbers/>
              <w:suppressAutoHyphens/>
              <w:contextualSpacing/>
              <w:jc w:val="right"/>
              <w:rPr>
                <w:rFonts w:ascii="Arial" w:hAnsi="Arial" w:cs="Arial"/>
                <w:sz w:val="16"/>
                <w:szCs w:val="16"/>
              </w:rPr>
            </w:pPr>
          </w:p>
        </w:tc>
        <w:tc>
          <w:tcPr>
            <w:tcW w:w="737" w:type="dxa"/>
            <w:tcBorders>
              <w:top w:val="single" w:sz="4" w:space="0" w:color="auto"/>
            </w:tcBorders>
            <w:shd w:val="clear" w:color="auto" w:fill="FBECC9" w:themeFill="accent3" w:themeFillTint="33"/>
            <w:vAlign w:val="center"/>
          </w:tcPr>
          <w:p w14:paraId="4E45A1FC" w14:textId="77777777" w:rsidR="00782D7D" w:rsidRPr="00291A76" w:rsidRDefault="00782D7D" w:rsidP="00551553">
            <w:pPr>
              <w:keepNext/>
              <w:keepLines/>
              <w:suppressLineNumbers/>
              <w:suppressAutoHyphens/>
              <w:contextualSpacing/>
              <w:jc w:val="right"/>
              <w:rPr>
                <w:rFonts w:ascii="Arial" w:hAnsi="Arial" w:cs="Arial"/>
                <w:sz w:val="16"/>
                <w:szCs w:val="16"/>
              </w:rPr>
            </w:pPr>
          </w:p>
        </w:tc>
        <w:tc>
          <w:tcPr>
            <w:tcW w:w="737" w:type="dxa"/>
            <w:tcBorders>
              <w:top w:val="single" w:sz="4" w:space="0" w:color="auto"/>
            </w:tcBorders>
            <w:shd w:val="clear" w:color="auto" w:fill="FBECC9" w:themeFill="accent3" w:themeFillTint="33"/>
            <w:vAlign w:val="center"/>
          </w:tcPr>
          <w:p w14:paraId="116883D1" w14:textId="56852E14" w:rsidR="00782D7D" w:rsidRPr="00291A76" w:rsidRDefault="00782D7D" w:rsidP="00551553">
            <w:pPr>
              <w:keepNext/>
              <w:keepLines/>
              <w:suppressLineNumbers/>
              <w:suppressAutoHyphens/>
              <w:contextualSpacing/>
              <w:jc w:val="right"/>
              <w:rPr>
                <w:rFonts w:ascii="Arial" w:hAnsi="Arial" w:cs="Arial"/>
                <w:sz w:val="16"/>
                <w:szCs w:val="16"/>
              </w:rPr>
            </w:pPr>
          </w:p>
        </w:tc>
        <w:tc>
          <w:tcPr>
            <w:tcW w:w="737" w:type="dxa"/>
            <w:tcBorders>
              <w:top w:val="single" w:sz="4" w:space="0" w:color="auto"/>
            </w:tcBorders>
            <w:shd w:val="clear" w:color="auto" w:fill="FBECC9" w:themeFill="accent3" w:themeFillTint="33"/>
            <w:vAlign w:val="center"/>
          </w:tcPr>
          <w:p w14:paraId="71959AD3" w14:textId="77777777" w:rsidR="00782D7D" w:rsidRPr="00291A76" w:rsidRDefault="00782D7D" w:rsidP="00551553">
            <w:pPr>
              <w:keepNext/>
              <w:keepLines/>
              <w:suppressLineNumbers/>
              <w:suppressAutoHyphens/>
              <w:contextualSpacing/>
              <w:jc w:val="right"/>
              <w:rPr>
                <w:rFonts w:ascii="Arial" w:hAnsi="Arial" w:cs="Arial"/>
                <w:sz w:val="16"/>
                <w:szCs w:val="16"/>
              </w:rPr>
            </w:pPr>
          </w:p>
        </w:tc>
        <w:tc>
          <w:tcPr>
            <w:tcW w:w="737" w:type="dxa"/>
            <w:tcBorders>
              <w:top w:val="single" w:sz="4" w:space="0" w:color="auto"/>
            </w:tcBorders>
            <w:shd w:val="clear" w:color="auto" w:fill="FBECC9" w:themeFill="accent3" w:themeFillTint="33"/>
            <w:vAlign w:val="center"/>
          </w:tcPr>
          <w:p w14:paraId="13618FCF" w14:textId="77777777" w:rsidR="00782D7D" w:rsidRPr="00291A76" w:rsidRDefault="00782D7D" w:rsidP="00551553">
            <w:pPr>
              <w:keepNext/>
              <w:keepLines/>
              <w:suppressLineNumbers/>
              <w:suppressAutoHyphens/>
              <w:contextualSpacing/>
              <w:jc w:val="right"/>
              <w:rPr>
                <w:rFonts w:ascii="Arial" w:hAnsi="Arial" w:cs="Arial"/>
                <w:sz w:val="16"/>
                <w:szCs w:val="16"/>
              </w:rPr>
            </w:pPr>
          </w:p>
        </w:tc>
        <w:tc>
          <w:tcPr>
            <w:tcW w:w="737" w:type="dxa"/>
            <w:tcBorders>
              <w:top w:val="single" w:sz="4" w:space="0" w:color="auto"/>
              <w:right w:val="single" w:sz="4" w:space="0" w:color="auto"/>
            </w:tcBorders>
            <w:shd w:val="clear" w:color="auto" w:fill="FBECC9" w:themeFill="accent3" w:themeFillTint="33"/>
            <w:vAlign w:val="center"/>
          </w:tcPr>
          <w:p w14:paraId="20D6B51E" w14:textId="77777777" w:rsidR="00782D7D" w:rsidRPr="00291A76" w:rsidRDefault="00782D7D" w:rsidP="00551553">
            <w:pPr>
              <w:keepNext/>
              <w:keepLines/>
              <w:suppressLineNumbers/>
              <w:suppressAutoHyphens/>
              <w:contextualSpacing/>
              <w:jc w:val="right"/>
              <w:rPr>
                <w:rFonts w:ascii="Arial" w:hAnsi="Arial" w:cs="Arial"/>
                <w:sz w:val="16"/>
                <w:szCs w:val="16"/>
              </w:rPr>
            </w:pPr>
          </w:p>
        </w:tc>
        <w:tc>
          <w:tcPr>
            <w:tcW w:w="737" w:type="dxa"/>
            <w:tcBorders>
              <w:top w:val="single" w:sz="4" w:space="0" w:color="auto"/>
              <w:left w:val="single" w:sz="4" w:space="0" w:color="auto"/>
            </w:tcBorders>
            <w:shd w:val="clear" w:color="auto" w:fill="FBECC9" w:themeFill="accent3" w:themeFillTint="33"/>
            <w:vAlign w:val="center"/>
          </w:tcPr>
          <w:p w14:paraId="67EF0D39" w14:textId="77777777" w:rsidR="00782D7D" w:rsidRPr="00291A76" w:rsidRDefault="00782D7D" w:rsidP="00551553">
            <w:pPr>
              <w:keepNext/>
              <w:keepLines/>
              <w:suppressLineNumbers/>
              <w:suppressAutoHyphens/>
              <w:contextualSpacing/>
              <w:jc w:val="right"/>
              <w:rPr>
                <w:rFonts w:ascii="Arial" w:hAnsi="Arial" w:cs="Arial"/>
                <w:sz w:val="16"/>
                <w:szCs w:val="16"/>
              </w:rPr>
            </w:pPr>
          </w:p>
        </w:tc>
        <w:tc>
          <w:tcPr>
            <w:tcW w:w="737" w:type="dxa"/>
            <w:tcBorders>
              <w:top w:val="single" w:sz="4" w:space="0" w:color="auto"/>
            </w:tcBorders>
            <w:shd w:val="clear" w:color="auto" w:fill="FBECC9" w:themeFill="accent3" w:themeFillTint="33"/>
            <w:vAlign w:val="center"/>
          </w:tcPr>
          <w:p w14:paraId="58DB2EEE" w14:textId="77777777" w:rsidR="00782D7D" w:rsidRPr="00291A76" w:rsidRDefault="00782D7D" w:rsidP="00551553">
            <w:pPr>
              <w:keepNext/>
              <w:keepLines/>
              <w:suppressLineNumbers/>
              <w:suppressAutoHyphens/>
              <w:contextualSpacing/>
              <w:jc w:val="right"/>
              <w:rPr>
                <w:rFonts w:ascii="Arial" w:hAnsi="Arial" w:cs="Arial"/>
                <w:sz w:val="16"/>
                <w:szCs w:val="16"/>
              </w:rPr>
            </w:pPr>
          </w:p>
        </w:tc>
      </w:tr>
      <w:tr w:rsidR="00F8728A" w:rsidRPr="00291A76" w14:paraId="06E8BDA2" w14:textId="77777777" w:rsidTr="004C5DFD">
        <w:tc>
          <w:tcPr>
            <w:tcW w:w="2324" w:type="dxa"/>
            <w:tcBorders>
              <w:right w:val="single" w:sz="4" w:space="0" w:color="auto"/>
            </w:tcBorders>
            <w:shd w:val="clear" w:color="auto" w:fill="F6DA94" w:themeFill="accent3" w:themeFillTint="66"/>
            <w:vAlign w:val="bottom"/>
          </w:tcPr>
          <w:p w14:paraId="6807CAA8" w14:textId="10624549" w:rsidR="00782D7D" w:rsidRPr="00291A76" w:rsidRDefault="00782D7D" w:rsidP="00782D7D">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w:t>
            </w:r>
            <w:r w:rsidR="00965650" w:rsidRPr="00291A76">
              <w:rPr>
                <w:rFonts w:ascii="Arial" w:hAnsi="Arial" w:cs="Arial"/>
                <w:sz w:val="16"/>
                <w:szCs w:val="16"/>
              </w:rPr>
              <w:t xml:space="preserve">1 </w:t>
            </w:r>
            <w:r w:rsidRPr="00291A76">
              <w:rPr>
                <w:rFonts w:ascii="Arial" w:hAnsi="Arial" w:cs="Arial"/>
                <w:sz w:val="16"/>
                <w:szCs w:val="16"/>
              </w:rPr>
              <w:t>to $19 a week</w:t>
            </w:r>
          </w:p>
        </w:tc>
        <w:tc>
          <w:tcPr>
            <w:tcW w:w="737" w:type="dxa"/>
            <w:tcBorders>
              <w:left w:val="single" w:sz="4" w:space="0" w:color="auto"/>
            </w:tcBorders>
            <w:shd w:val="clear" w:color="auto" w:fill="FBECC9" w:themeFill="accent3" w:themeFillTint="33"/>
            <w:vAlign w:val="bottom"/>
          </w:tcPr>
          <w:p w14:paraId="0DF674DD" w14:textId="6FF08472"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6</w:t>
            </w:r>
          </w:p>
        </w:tc>
        <w:tc>
          <w:tcPr>
            <w:tcW w:w="737" w:type="dxa"/>
            <w:tcBorders>
              <w:right w:val="single" w:sz="4" w:space="0" w:color="auto"/>
            </w:tcBorders>
            <w:shd w:val="clear" w:color="auto" w:fill="FBECC9" w:themeFill="accent3" w:themeFillTint="33"/>
            <w:vAlign w:val="bottom"/>
          </w:tcPr>
          <w:p w14:paraId="42EDEFFE" w14:textId="5AB8A3F5"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5</w:t>
            </w:r>
          </w:p>
        </w:tc>
        <w:tc>
          <w:tcPr>
            <w:tcW w:w="737" w:type="dxa"/>
            <w:tcBorders>
              <w:left w:val="single" w:sz="4" w:space="0" w:color="auto"/>
            </w:tcBorders>
            <w:shd w:val="clear" w:color="auto" w:fill="FBECC9" w:themeFill="accent3" w:themeFillTint="33"/>
            <w:vAlign w:val="bottom"/>
          </w:tcPr>
          <w:p w14:paraId="3D1CB578" w14:textId="034D1392"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4</w:t>
            </w:r>
          </w:p>
        </w:tc>
        <w:tc>
          <w:tcPr>
            <w:tcW w:w="737" w:type="dxa"/>
            <w:shd w:val="clear" w:color="auto" w:fill="FBECC9" w:themeFill="accent3" w:themeFillTint="33"/>
            <w:vAlign w:val="bottom"/>
          </w:tcPr>
          <w:p w14:paraId="7E8E1484" w14:textId="44DFC0DE"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7</w:t>
            </w:r>
          </w:p>
        </w:tc>
        <w:tc>
          <w:tcPr>
            <w:tcW w:w="737" w:type="dxa"/>
            <w:shd w:val="clear" w:color="auto" w:fill="FBECC9" w:themeFill="accent3" w:themeFillTint="33"/>
            <w:vAlign w:val="bottom"/>
          </w:tcPr>
          <w:p w14:paraId="116AA067" w14:textId="589409A4"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9</w:t>
            </w:r>
          </w:p>
        </w:tc>
        <w:tc>
          <w:tcPr>
            <w:tcW w:w="737" w:type="dxa"/>
            <w:shd w:val="clear" w:color="auto" w:fill="FBECC9" w:themeFill="accent3" w:themeFillTint="33"/>
            <w:vAlign w:val="bottom"/>
          </w:tcPr>
          <w:p w14:paraId="429840CC" w14:textId="149B1AD9"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4</w:t>
            </w:r>
          </w:p>
        </w:tc>
        <w:tc>
          <w:tcPr>
            <w:tcW w:w="737" w:type="dxa"/>
            <w:shd w:val="clear" w:color="auto" w:fill="FBECC9" w:themeFill="accent3" w:themeFillTint="33"/>
            <w:vAlign w:val="bottom"/>
          </w:tcPr>
          <w:p w14:paraId="65FAA07B" w14:textId="466ACEE6"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4</w:t>
            </w:r>
          </w:p>
        </w:tc>
        <w:tc>
          <w:tcPr>
            <w:tcW w:w="737" w:type="dxa"/>
            <w:tcBorders>
              <w:right w:val="single" w:sz="4" w:space="0" w:color="auto"/>
            </w:tcBorders>
            <w:shd w:val="clear" w:color="auto" w:fill="FBECC9" w:themeFill="accent3" w:themeFillTint="33"/>
            <w:vAlign w:val="bottom"/>
          </w:tcPr>
          <w:p w14:paraId="5AEB8EBC" w14:textId="55D1500C"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8</w:t>
            </w:r>
          </w:p>
        </w:tc>
        <w:tc>
          <w:tcPr>
            <w:tcW w:w="737" w:type="dxa"/>
            <w:tcBorders>
              <w:left w:val="single" w:sz="4" w:space="0" w:color="auto"/>
            </w:tcBorders>
            <w:shd w:val="clear" w:color="auto" w:fill="FBECC9" w:themeFill="accent3" w:themeFillTint="33"/>
            <w:vAlign w:val="bottom"/>
          </w:tcPr>
          <w:p w14:paraId="19CFAC66" w14:textId="348F7E6B"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6</w:t>
            </w:r>
          </w:p>
        </w:tc>
        <w:tc>
          <w:tcPr>
            <w:tcW w:w="737" w:type="dxa"/>
            <w:shd w:val="clear" w:color="auto" w:fill="FBECC9" w:themeFill="accent3" w:themeFillTint="33"/>
            <w:vAlign w:val="bottom"/>
          </w:tcPr>
          <w:p w14:paraId="4F158053" w14:textId="71DCE293"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5</w:t>
            </w:r>
          </w:p>
        </w:tc>
      </w:tr>
      <w:tr w:rsidR="00F8728A" w:rsidRPr="00291A76" w14:paraId="248263FF" w14:textId="77777777" w:rsidTr="004C5DFD">
        <w:tc>
          <w:tcPr>
            <w:tcW w:w="2324" w:type="dxa"/>
            <w:tcBorders>
              <w:right w:val="single" w:sz="4" w:space="0" w:color="auto"/>
            </w:tcBorders>
            <w:shd w:val="clear" w:color="auto" w:fill="F6DA94" w:themeFill="accent3" w:themeFillTint="66"/>
            <w:vAlign w:val="bottom"/>
          </w:tcPr>
          <w:p w14:paraId="29BF9C49" w14:textId="29D3ADAC" w:rsidR="00782D7D" w:rsidRPr="00291A76" w:rsidRDefault="00782D7D" w:rsidP="00782D7D">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$20 to $29 a week</w:t>
            </w:r>
          </w:p>
        </w:tc>
        <w:tc>
          <w:tcPr>
            <w:tcW w:w="737" w:type="dxa"/>
            <w:tcBorders>
              <w:left w:val="single" w:sz="4" w:space="0" w:color="auto"/>
            </w:tcBorders>
            <w:shd w:val="clear" w:color="auto" w:fill="FBECC9" w:themeFill="accent3" w:themeFillTint="33"/>
            <w:vAlign w:val="bottom"/>
          </w:tcPr>
          <w:p w14:paraId="36DB6B58" w14:textId="4088508E"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6</w:t>
            </w:r>
          </w:p>
        </w:tc>
        <w:tc>
          <w:tcPr>
            <w:tcW w:w="737" w:type="dxa"/>
            <w:tcBorders>
              <w:right w:val="single" w:sz="4" w:space="0" w:color="auto"/>
            </w:tcBorders>
            <w:shd w:val="clear" w:color="auto" w:fill="FBECC9" w:themeFill="accent3" w:themeFillTint="33"/>
            <w:vAlign w:val="bottom"/>
          </w:tcPr>
          <w:p w14:paraId="1AB1EC1B" w14:textId="07CD39C3"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8</w:t>
            </w:r>
          </w:p>
        </w:tc>
        <w:tc>
          <w:tcPr>
            <w:tcW w:w="737" w:type="dxa"/>
            <w:tcBorders>
              <w:left w:val="single" w:sz="4" w:space="0" w:color="auto"/>
            </w:tcBorders>
            <w:shd w:val="clear" w:color="auto" w:fill="FBECC9" w:themeFill="accent3" w:themeFillTint="33"/>
            <w:vAlign w:val="bottom"/>
          </w:tcPr>
          <w:p w14:paraId="36BB992E" w14:textId="5C61944B"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10</w:t>
            </w:r>
          </w:p>
        </w:tc>
        <w:tc>
          <w:tcPr>
            <w:tcW w:w="737" w:type="dxa"/>
            <w:shd w:val="clear" w:color="auto" w:fill="FBECC9" w:themeFill="accent3" w:themeFillTint="33"/>
            <w:vAlign w:val="bottom"/>
          </w:tcPr>
          <w:p w14:paraId="02E601BB" w14:textId="09CA56BD"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10</w:t>
            </w:r>
          </w:p>
        </w:tc>
        <w:tc>
          <w:tcPr>
            <w:tcW w:w="737" w:type="dxa"/>
            <w:shd w:val="clear" w:color="auto" w:fill="FBECC9" w:themeFill="accent3" w:themeFillTint="33"/>
            <w:vAlign w:val="bottom"/>
          </w:tcPr>
          <w:p w14:paraId="55F05D97" w14:textId="4C555795"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20</w:t>
            </w:r>
          </w:p>
        </w:tc>
        <w:tc>
          <w:tcPr>
            <w:tcW w:w="737" w:type="dxa"/>
            <w:shd w:val="clear" w:color="auto" w:fill="FBECC9" w:themeFill="accent3" w:themeFillTint="33"/>
            <w:vAlign w:val="bottom"/>
          </w:tcPr>
          <w:p w14:paraId="01434892" w14:textId="0AEBEC5C"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5</w:t>
            </w:r>
          </w:p>
        </w:tc>
        <w:tc>
          <w:tcPr>
            <w:tcW w:w="737" w:type="dxa"/>
            <w:shd w:val="clear" w:color="auto" w:fill="FBECC9" w:themeFill="accent3" w:themeFillTint="33"/>
            <w:vAlign w:val="bottom"/>
          </w:tcPr>
          <w:p w14:paraId="0D43ACEF" w14:textId="39D0A8A6"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18</w:t>
            </w:r>
          </w:p>
        </w:tc>
        <w:tc>
          <w:tcPr>
            <w:tcW w:w="737" w:type="dxa"/>
            <w:tcBorders>
              <w:right w:val="single" w:sz="4" w:space="0" w:color="auto"/>
            </w:tcBorders>
            <w:shd w:val="clear" w:color="auto" w:fill="FBECC9" w:themeFill="accent3" w:themeFillTint="33"/>
            <w:vAlign w:val="bottom"/>
          </w:tcPr>
          <w:p w14:paraId="784E0086" w14:textId="56CAEEEB"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4</w:t>
            </w:r>
          </w:p>
        </w:tc>
        <w:tc>
          <w:tcPr>
            <w:tcW w:w="737" w:type="dxa"/>
            <w:tcBorders>
              <w:left w:val="single" w:sz="4" w:space="0" w:color="auto"/>
            </w:tcBorders>
            <w:shd w:val="clear" w:color="auto" w:fill="FBECC9" w:themeFill="accent3" w:themeFillTint="33"/>
            <w:vAlign w:val="bottom"/>
          </w:tcPr>
          <w:p w14:paraId="637706C2" w14:textId="27BFCCEB"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12</w:t>
            </w:r>
          </w:p>
        </w:tc>
        <w:tc>
          <w:tcPr>
            <w:tcW w:w="737" w:type="dxa"/>
            <w:shd w:val="clear" w:color="auto" w:fill="FBECC9" w:themeFill="accent3" w:themeFillTint="33"/>
            <w:vAlign w:val="bottom"/>
          </w:tcPr>
          <w:p w14:paraId="684B1C1D" w14:textId="207DEB37"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11</w:t>
            </w:r>
          </w:p>
        </w:tc>
      </w:tr>
      <w:tr w:rsidR="00F8728A" w:rsidRPr="00291A76" w14:paraId="611A09E4" w14:textId="77777777" w:rsidTr="004C5DFD">
        <w:tc>
          <w:tcPr>
            <w:tcW w:w="2324" w:type="dxa"/>
            <w:tcBorders>
              <w:bottom w:val="nil"/>
              <w:right w:val="single" w:sz="4" w:space="0" w:color="auto"/>
            </w:tcBorders>
            <w:shd w:val="clear" w:color="auto" w:fill="F6DA94" w:themeFill="accent3" w:themeFillTint="66"/>
            <w:vAlign w:val="bottom"/>
          </w:tcPr>
          <w:p w14:paraId="3942F0D9" w14:textId="1997D5F2" w:rsidR="00782D7D" w:rsidRPr="00291A76" w:rsidRDefault="00782D7D" w:rsidP="00782D7D">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$30 to $39 a week</w:t>
            </w:r>
          </w:p>
        </w:tc>
        <w:tc>
          <w:tcPr>
            <w:tcW w:w="737" w:type="dxa"/>
            <w:tcBorders>
              <w:left w:val="single" w:sz="4" w:space="0" w:color="auto"/>
              <w:bottom w:val="nil"/>
            </w:tcBorders>
            <w:shd w:val="clear" w:color="auto" w:fill="FBECC9" w:themeFill="accent3" w:themeFillTint="33"/>
            <w:vAlign w:val="bottom"/>
          </w:tcPr>
          <w:p w14:paraId="581E8C0C" w14:textId="5E29AFAA"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8</w:t>
            </w:r>
          </w:p>
        </w:tc>
        <w:tc>
          <w:tcPr>
            <w:tcW w:w="737" w:type="dxa"/>
            <w:tcBorders>
              <w:bottom w:val="nil"/>
              <w:right w:val="single" w:sz="4" w:space="0" w:color="auto"/>
            </w:tcBorders>
            <w:shd w:val="clear" w:color="auto" w:fill="FBECC9" w:themeFill="accent3" w:themeFillTint="33"/>
            <w:vAlign w:val="bottom"/>
          </w:tcPr>
          <w:p w14:paraId="26EF92AF" w14:textId="6E1E6F73"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5</w:t>
            </w:r>
          </w:p>
        </w:tc>
        <w:tc>
          <w:tcPr>
            <w:tcW w:w="737" w:type="dxa"/>
            <w:tcBorders>
              <w:left w:val="single" w:sz="4" w:space="0" w:color="auto"/>
              <w:bottom w:val="nil"/>
            </w:tcBorders>
            <w:shd w:val="clear" w:color="auto" w:fill="FBECC9" w:themeFill="accent3" w:themeFillTint="33"/>
            <w:vAlign w:val="bottom"/>
          </w:tcPr>
          <w:p w14:paraId="4FDB13BF" w14:textId="2FB6FF87"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9</w:t>
            </w:r>
          </w:p>
        </w:tc>
        <w:tc>
          <w:tcPr>
            <w:tcW w:w="737" w:type="dxa"/>
            <w:tcBorders>
              <w:bottom w:val="nil"/>
            </w:tcBorders>
            <w:shd w:val="clear" w:color="auto" w:fill="FBECC9" w:themeFill="accent3" w:themeFillTint="33"/>
            <w:vAlign w:val="bottom"/>
          </w:tcPr>
          <w:p w14:paraId="5A5818CE" w14:textId="3180C640"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8</w:t>
            </w:r>
          </w:p>
        </w:tc>
        <w:tc>
          <w:tcPr>
            <w:tcW w:w="737" w:type="dxa"/>
            <w:tcBorders>
              <w:bottom w:val="nil"/>
            </w:tcBorders>
            <w:shd w:val="clear" w:color="auto" w:fill="FBECC9" w:themeFill="accent3" w:themeFillTint="33"/>
            <w:vAlign w:val="bottom"/>
          </w:tcPr>
          <w:p w14:paraId="22916DDD" w14:textId="6CD75A1C"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7</w:t>
            </w:r>
          </w:p>
        </w:tc>
        <w:tc>
          <w:tcPr>
            <w:tcW w:w="737" w:type="dxa"/>
            <w:tcBorders>
              <w:bottom w:val="nil"/>
            </w:tcBorders>
            <w:shd w:val="clear" w:color="auto" w:fill="FBECC9" w:themeFill="accent3" w:themeFillTint="33"/>
            <w:vAlign w:val="bottom"/>
          </w:tcPr>
          <w:p w14:paraId="40308B35" w14:textId="12F84EF6"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6</w:t>
            </w:r>
          </w:p>
        </w:tc>
        <w:tc>
          <w:tcPr>
            <w:tcW w:w="737" w:type="dxa"/>
            <w:tcBorders>
              <w:bottom w:val="nil"/>
            </w:tcBorders>
            <w:shd w:val="clear" w:color="auto" w:fill="FBECC9" w:themeFill="accent3" w:themeFillTint="33"/>
            <w:vAlign w:val="bottom"/>
          </w:tcPr>
          <w:p w14:paraId="21593484" w14:textId="3F7BA541"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7</w:t>
            </w:r>
          </w:p>
        </w:tc>
        <w:tc>
          <w:tcPr>
            <w:tcW w:w="737" w:type="dxa"/>
            <w:tcBorders>
              <w:bottom w:val="nil"/>
              <w:right w:val="single" w:sz="4" w:space="0" w:color="auto"/>
            </w:tcBorders>
            <w:shd w:val="clear" w:color="auto" w:fill="FBECC9" w:themeFill="accent3" w:themeFillTint="33"/>
            <w:vAlign w:val="bottom"/>
          </w:tcPr>
          <w:p w14:paraId="764071A2" w14:textId="080A42AC"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3</w:t>
            </w:r>
          </w:p>
        </w:tc>
        <w:tc>
          <w:tcPr>
            <w:tcW w:w="737" w:type="dxa"/>
            <w:tcBorders>
              <w:left w:val="single" w:sz="4" w:space="0" w:color="auto"/>
              <w:bottom w:val="nil"/>
            </w:tcBorders>
            <w:shd w:val="clear" w:color="auto" w:fill="FBECC9" w:themeFill="accent3" w:themeFillTint="33"/>
            <w:vAlign w:val="bottom"/>
          </w:tcPr>
          <w:p w14:paraId="21545135" w14:textId="4D14EB1E"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10</w:t>
            </w:r>
          </w:p>
        </w:tc>
        <w:tc>
          <w:tcPr>
            <w:tcW w:w="737" w:type="dxa"/>
            <w:tcBorders>
              <w:bottom w:val="nil"/>
            </w:tcBorders>
            <w:shd w:val="clear" w:color="auto" w:fill="FBECC9" w:themeFill="accent3" w:themeFillTint="33"/>
            <w:vAlign w:val="bottom"/>
          </w:tcPr>
          <w:p w14:paraId="3ABC33BF" w14:textId="524E9E5A"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6</w:t>
            </w:r>
          </w:p>
        </w:tc>
      </w:tr>
      <w:tr w:rsidR="00F8728A" w:rsidRPr="00291A76" w14:paraId="6637C3A9" w14:textId="77777777" w:rsidTr="004C5DFD">
        <w:tc>
          <w:tcPr>
            <w:tcW w:w="2324" w:type="dxa"/>
            <w:tcBorders>
              <w:top w:val="nil"/>
              <w:bottom w:val="nil"/>
              <w:right w:val="single" w:sz="4" w:space="0" w:color="auto"/>
            </w:tcBorders>
            <w:shd w:val="clear" w:color="auto" w:fill="F6DA94" w:themeFill="accent3" w:themeFillTint="66"/>
            <w:vAlign w:val="bottom"/>
          </w:tcPr>
          <w:p w14:paraId="3EFA520F" w14:textId="594F9D48" w:rsidR="00782D7D" w:rsidRPr="00291A76" w:rsidRDefault="00782D7D" w:rsidP="00782D7D">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$40 to $49 a week</w:t>
            </w:r>
          </w:p>
        </w:tc>
        <w:tc>
          <w:tcPr>
            <w:tcW w:w="737" w:type="dxa"/>
            <w:tcBorders>
              <w:top w:val="nil"/>
              <w:left w:val="single" w:sz="4" w:space="0" w:color="auto"/>
              <w:bottom w:val="nil"/>
            </w:tcBorders>
            <w:shd w:val="clear" w:color="auto" w:fill="FBECC9" w:themeFill="accent3" w:themeFillTint="33"/>
            <w:vAlign w:val="bottom"/>
          </w:tcPr>
          <w:p w14:paraId="242AE84F" w14:textId="6C435DFF"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9</w:t>
            </w:r>
          </w:p>
        </w:tc>
        <w:tc>
          <w:tcPr>
            <w:tcW w:w="737" w:type="dxa"/>
            <w:tcBorders>
              <w:top w:val="nil"/>
              <w:bottom w:val="nil"/>
              <w:right w:val="single" w:sz="4" w:space="0" w:color="auto"/>
            </w:tcBorders>
            <w:shd w:val="clear" w:color="auto" w:fill="FBECC9" w:themeFill="accent3" w:themeFillTint="33"/>
            <w:vAlign w:val="bottom"/>
          </w:tcPr>
          <w:p w14:paraId="1D1EF6E4" w14:textId="31E3801F"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7</w:t>
            </w:r>
          </w:p>
        </w:tc>
        <w:tc>
          <w:tcPr>
            <w:tcW w:w="737" w:type="dxa"/>
            <w:tcBorders>
              <w:top w:val="nil"/>
              <w:left w:val="single" w:sz="4" w:space="0" w:color="auto"/>
              <w:bottom w:val="nil"/>
            </w:tcBorders>
            <w:shd w:val="clear" w:color="auto" w:fill="FBECC9" w:themeFill="accent3" w:themeFillTint="33"/>
            <w:vAlign w:val="bottom"/>
          </w:tcPr>
          <w:p w14:paraId="47F25AA6" w14:textId="284EB22C"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5</w:t>
            </w:r>
          </w:p>
        </w:tc>
        <w:tc>
          <w:tcPr>
            <w:tcW w:w="737" w:type="dxa"/>
            <w:tcBorders>
              <w:top w:val="nil"/>
              <w:bottom w:val="nil"/>
            </w:tcBorders>
            <w:shd w:val="clear" w:color="auto" w:fill="FBECC9" w:themeFill="accent3" w:themeFillTint="33"/>
            <w:vAlign w:val="bottom"/>
          </w:tcPr>
          <w:p w14:paraId="5CD039C1" w14:textId="61084164"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10</w:t>
            </w:r>
          </w:p>
        </w:tc>
        <w:tc>
          <w:tcPr>
            <w:tcW w:w="737" w:type="dxa"/>
            <w:tcBorders>
              <w:top w:val="nil"/>
              <w:bottom w:val="nil"/>
            </w:tcBorders>
            <w:shd w:val="clear" w:color="auto" w:fill="FBECC9" w:themeFill="accent3" w:themeFillTint="33"/>
            <w:vAlign w:val="bottom"/>
          </w:tcPr>
          <w:p w14:paraId="378C79A2" w14:textId="607C9B7A"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7</w:t>
            </w:r>
          </w:p>
        </w:tc>
        <w:tc>
          <w:tcPr>
            <w:tcW w:w="737" w:type="dxa"/>
            <w:tcBorders>
              <w:top w:val="nil"/>
              <w:bottom w:val="nil"/>
            </w:tcBorders>
            <w:shd w:val="clear" w:color="auto" w:fill="FBECC9" w:themeFill="accent3" w:themeFillTint="33"/>
            <w:vAlign w:val="bottom"/>
          </w:tcPr>
          <w:p w14:paraId="232301D6" w14:textId="7A487CD7"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7</w:t>
            </w:r>
          </w:p>
        </w:tc>
        <w:tc>
          <w:tcPr>
            <w:tcW w:w="737" w:type="dxa"/>
            <w:tcBorders>
              <w:top w:val="nil"/>
              <w:bottom w:val="nil"/>
            </w:tcBorders>
            <w:shd w:val="clear" w:color="auto" w:fill="FBECC9" w:themeFill="accent3" w:themeFillTint="33"/>
            <w:vAlign w:val="bottom"/>
          </w:tcPr>
          <w:p w14:paraId="110A3B3F" w14:textId="37DBC405"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0</w:t>
            </w:r>
          </w:p>
        </w:tc>
        <w:tc>
          <w:tcPr>
            <w:tcW w:w="737" w:type="dxa"/>
            <w:tcBorders>
              <w:top w:val="nil"/>
              <w:bottom w:val="nil"/>
              <w:right w:val="single" w:sz="4" w:space="0" w:color="auto"/>
            </w:tcBorders>
            <w:shd w:val="clear" w:color="auto" w:fill="FBECC9" w:themeFill="accent3" w:themeFillTint="33"/>
            <w:vAlign w:val="bottom"/>
          </w:tcPr>
          <w:p w14:paraId="508FA4D2" w14:textId="4B49D4FD"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6</w:t>
            </w:r>
          </w:p>
        </w:tc>
        <w:tc>
          <w:tcPr>
            <w:tcW w:w="737" w:type="dxa"/>
            <w:tcBorders>
              <w:top w:val="nil"/>
              <w:left w:val="single" w:sz="4" w:space="0" w:color="auto"/>
              <w:bottom w:val="nil"/>
            </w:tcBorders>
            <w:shd w:val="clear" w:color="auto" w:fill="FBECC9" w:themeFill="accent3" w:themeFillTint="33"/>
            <w:vAlign w:val="bottom"/>
          </w:tcPr>
          <w:p w14:paraId="31B2EA53" w14:textId="4E7E1424"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8</w:t>
            </w:r>
          </w:p>
        </w:tc>
        <w:tc>
          <w:tcPr>
            <w:tcW w:w="737" w:type="dxa"/>
            <w:tcBorders>
              <w:top w:val="nil"/>
              <w:bottom w:val="nil"/>
            </w:tcBorders>
            <w:shd w:val="clear" w:color="auto" w:fill="FBECC9" w:themeFill="accent3" w:themeFillTint="33"/>
            <w:vAlign w:val="bottom"/>
          </w:tcPr>
          <w:p w14:paraId="37D44A6B" w14:textId="46143692" w:rsidR="00782D7D" w:rsidRPr="00291A76" w:rsidRDefault="00782D7D" w:rsidP="00551553">
            <w:pPr>
              <w:keepNext/>
              <w:keepLines/>
              <w:suppressLineNumbers/>
              <w:suppressAutoHyphens/>
              <w:spacing w:before="0"/>
              <w:contextualSpacing/>
              <w:jc w:val="right"/>
              <w:rPr>
                <w:rFonts w:ascii="Arial" w:hAnsi="Arial" w:cs="Arial"/>
                <w:sz w:val="16"/>
                <w:szCs w:val="16"/>
              </w:rPr>
            </w:pPr>
            <w:r w:rsidRPr="00291A76">
              <w:rPr>
                <w:rFonts w:ascii="Arial" w:hAnsi="Arial" w:cs="Arial"/>
                <w:sz w:val="16"/>
                <w:szCs w:val="16"/>
              </w:rPr>
              <w:t>5</w:t>
            </w:r>
          </w:p>
        </w:tc>
      </w:tr>
      <w:tr w:rsidR="00F8728A" w:rsidRPr="00291A76" w14:paraId="69138F5C" w14:textId="77777777" w:rsidTr="004C5DFD">
        <w:tc>
          <w:tcPr>
            <w:tcW w:w="2324" w:type="dxa"/>
            <w:tcBorders>
              <w:top w:val="nil"/>
              <w:bottom w:val="single" w:sz="4" w:space="0" w:color="auto"/>
              <w:right w:val="single" w:sz="4" w:space="0" w:color="auto"/>
            </w:tcBorders>
            <w:shd w:val="clear" w:color="auto" w:fill="F6DA94" w:themeFill="accent3" w:themeFillTint="66"/>
            <w:vAlign w:val="bottom"/>
          </w:tcPr>
          <w:p w14:paraId="79F5B665" w14:textId="101D7FF7" w:rsidR="00782D7D" w:rsidRPr="00291A76" w:rsidRDefault="00782D7D" w:rsidP="00782D7D">
            <w:pPr>
              <w:keepNext/>
              <w:keepLines/>
              <w:suppressLineNumbers/>
              <w:suppressAutoHyphens/>
              <w:contextualSpacing/>
              <w:rPr>
                <w:rFonts w:ascii="Arial" w:hAnsi="Arial" w:cs="Arial"/>
                <w:sz w:val="16"/>
                <w:szCs w:val="16"/>
              </w:rPr>
            </w:pPr>
            <w:r w:rsidRPr="00291A76">
              <w:rPr>
                <w:rFonts w:ascii="Arial" w:hAnsi="Arial" w:cs="Arial"/>
                <w:sz w:val="16"/>
                <w:szCs w:val="16"/>
              </w:rPr>
              <w:t>$50 or more a week</w:t>
            </w:r>
          </w:p>
        </w:tc>
        <w:tc>
          <w:tcPr>
            <w:tcW w:w="737" w:type="dxa"/>
            <w:tcBorders>
              <w:top w:val="nil"/>
              <w:left w:val="single" w:sz="4" w:space="0" w:color="auto"/>
              <w:bottom w:val="single" w:sz="4" w:space="0" w:color="auto"/>
            </w:tcBorders>
            <w:shd w:val="clear" w:color="auto" w:fill="FBECC9" w:themeFill="accent3" w:themeFillTint="33"/>
            <w:vAlign w:val="bottom"/>
          </w:tcPr>
          <w:p w14:paraId="626336A0" w14:textId="5B581392"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41</w:t>
            </w:r>
          </w:p>
        </w:tc>
        <w:tc>
          <w:tcPr>
            <w:tcW w:w="737" w:type="dxa"/>
            <w:tcBorders>
              <w:top w:val="nil"/>
              <w:bottom w:val="single" w:sz="4" w:space="0" w:color="auto"/>
              <w:right w:val="single" w:sz="4" w:space="0" w:color="auto"/>
            </w:tcBorders>
            <w:shd w:val="clear" w:color="auto" w:fill="FBECC9" w:themeFill="accent3" w:themeFillTint="33"/>
            <w:vAlign w:val="bottom"/>
          </w:tcPr>
          <w:p w14:paraId="13339495" w14:textId="0C6D45B2"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32</w:t>
            </w:r>
          </w:p>
        </w:tc>
        <w:tc>
          <w:tcPr>
            <w:tcW w:w="737" w:type="dxa"/>
            <w:tcBorders>
              <w:top w:val="nil"/>
              <w:left w:val="single" w:sz="4" w:space="0" w:color="auto"/>
              <w:bottom w:val="single" w:sz="4" w:space="0" w:color="auto"/>
            </w:tcBorders>
            <w:shd w:val="clear" w:color="auto" w:fill="FBECC9" w:themeFill="accent3" w:themeFillTint="33"/>
            <w:vAlign w:val="bottom"/>
          </w:tcPr>
          <w:p w14:paraId="3CD7E6A7" w14:textId="3845704C"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53</w:t>
            </w:r>
          </w:p>
        </w:tc>
        <w:tc>
          <w:tcPr>
            <w:tcW w:w="737" w:type="dxa"/>
            <w:tcBorders>
              <w:top w:val="nil"/>
              <w:bottom w:val="single" w:sz="4" w:space="0" w:color="auto"/>
            </w:tcBorders>
            <w:shd w:val="clear" w:color="auto" w:fill="FBECC9" w:themeFill="accent3" w:themeFillTint="33"/>
            <w:vAlign w:val="bottom"/>
          </w:tcPr>
          <w:p w14:paraId="4E19752C" w14:textId="0AC82DA3"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31</w:t>
            </w:r>
          </w:p>
        </w:tc>
        <w:tc>
          <w:tcPr>
            <w:tcW w:w="737" w:type="dxa"/>
            <w:tcBorders>
              <w:top w:val="nil"/>
              <w:bottom w:val="single" w:sz="4" w:space="0" w:color="auto"/>
            </w:tcBorders>
            <w:shd w:val="clear" w:color="auto" w:fill="FBECC9" w:themeFill="accent3" w:themeFillTint="33"/>
            <w:vAlign w:val="bottom"/>
          </w:tcPr>
          <w:p w14:paraId="41B87C4B" w14:textId="50DEC968"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30</w:t>
            </w:r>
          </w:p>
        </w:tc>
        <w:tc>
          <w:tcPr>
            <w:tcW w:w="737" w:type="dxa"/>
            <w:tcBorders>
              <w:top w:val="nil"/>
              <w:bottom w:val="single" w:sz="4" w:space="0" w:color="auto"/>
            </w:tcBorders>
            <w:shd w:val="clear" w:color="auto" w:fill="FBECC9" w:themeFill="accent3" w:themeFillTint="33"/>
            <w:vAlign w:val="bottom"/>
          </w:tcPr>
          <w:p w14:paraId="5D852B1A" w14:textId="1FD60BD2"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34</w:t>
            </w:r>
          </w:p>
        </w:tc>
        <w:tc>
          <w:tcPr>
            <w:tcW w:w="737" w:type="dxa"/>
            <w:tcBorders>
              <w:top w:val="nil"/>
              <w:bottom w:val="single" w:sz="4" w:space="0" w:color="auto"/>
            </w:tcBorders>
            <w:shd w:val="clear" w:color="auto" w:fill="FBECC9" w:themeFill="accent3" w:themeFillTint="33"/>
            <w:vAlign w:val="bottom"/>
          </w:tcPr>
          <w:p w14:paraId="58D366D3" w14:textId="45017924"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28</w:t>
            </w:r>
          </w:p>
        </w:tc>
        <w:tc>
          <w:tcPr>
            <w:tcW w:w="737" w:type="dxa"/>
            <w:tcBorders>
              <w:top w:val="nil"/>
              <w:bottom w:val="single" w:sz="4" w:space="0" w:color="auto"/>
              <w:right w:val="single" w:sz="4" w:space="0" w:color="auto"/>
            </w:tcBorders>
            <w:shd w:val="clear" w:color="auto" w:fill="FBECC9" w:themeFill="accent3" w:themeFillTint="33"/>
            <w:vAlign w:val="bottom"/>
          </w:tcPr>
          <w:p w14:paraId="411C9973" w14:textId="2F4869A7"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31</w:t>
            </w:r>
          </w:p>
        </w:tc>
        <w:tc>
          <w:tcPr>
            <w:tcW w:w="737" w:type="dxa"/>
            <w:tcBorders>
              <w:top w:val="nil"/>
              <w:left w:val="single" w:sz="4" w:space="0" w:color="auto"/>
              <w:bottom w:val="single" w:sz="4" w:space="0" w:color="auto"/>
            </w:tcBorders>
            <w:shd w:val="clear" w:color="auto" w:fill="FBECC9" w:themeFill="accent3" w:themeFillTint="33"/>
            <w:vAlign w:val="bottom"/>
          </w:tcPr>
          <w:p w14:paraId="0137A0BB" w14:textId="7F3DCF0A"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41</w:t>
            </w:r>
          </w:p>
        </w:tc>
        <w:tc>
          <w:tcPr>
            <w:tcW w:w="737" w:type="dxa"/>
            <w:tcBorders>
              <w:top w:val="nil"/>
              <w:bottom w:val="single" w:sz="4" w:space="0" w:color="auto"/>
            </w:tcBorders>
            <w:shd w:val="clear" w:color="auto" w:fill="FBECC9" w:themeFill="accent3" w:themeFillTint="33"/>
            <w:vAlign w:val="bottom"/>
          </w:tcPr>
          <w:p w14:paraId="4E1DD224" w14:textId="0F8BDA2B"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42</w:t>
            </w:r>
          </w:p>
        </w:tc>
      </w:tr>
      <w:tr w:rsidR="00F8728A" w:rsidRPr="00291A76" w14:paraId="2FF943AB" w14:textId="77777777" w:rsidTr="004C5DFD">
        <w:tc>
          <w:tcPr>
            <w:tcW w:w="2324" w:type="dxa"/>
            <w:tcBorders>
              <w:top w:val="single" w:sz="4" w:space="0" w:color="auto"/>
              <w:bottom w:val="single" w:sz="4" w:space="0" w:color="auto"/>
              <w:right w:val="single" w:sz="4" w:space="0" w:color="auto"/>
            </w:tcBorders>
            <w:shd w:val="clear" w:color="auto" w:fill="F6DA94" w:themeFill="accent3" w:themeFillTint="66"/>
            <w:vAlign w:val="bottom"/>
          </w:tcPr>
          <w:p w14:paraId="58A98878" w14:textId="138DDF70" w:rsidR="00782D7D" w:rsidRPr="00291A76" w:rsidRDefault="00782D7D" w:rsidP="00782D7D">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Don</w:t>
            </w:r>
            <w:r w:rsidR="004A3FE4">
              <w:rPr>
                <w:rFonts w:ascii="Arial" w:hAnsi="Arial" w:cs="Arial"/>
                <w:b/>
                <w:bCs/>
                <w:sz w:val="16"/>
                <w:szCs w:val="16"/>
              </w:rPr>
              <w:t>’</w:t>
            </w:r>
            <w:r w:rsidRPr="00291A76">
              <w:rPr>
                <w:rFonts w:ascii="Arial" w:hAnsi="Arial" w:cs="Arial"/>
                <w:b/>
                <w:bCs/>
                <w:sz w:val="16"/>
                <w:szCs w:val="16"/>
              </w:rPr>
              <w:t>t know</w:t>
            </w:r>
          </w:p>
        </w:tc>
        <w:tc>
          <w:tcPr>
            <w:tcW w:w="737" w:type="dxa"/>
            <w:tcBorders>
              <w:top w:val="single" w:sz="4" w:space="0" w:color="auto"/>
              <w:left w:val="single" w:sz="4" w:space="0" w:color="auto"/>
              <w:bottom w:val="single" w:sz="4" w:space="0" w:color="auto"/>
            </w:tcBorders>
            <w:shd w:val="clear" w:color="auto" w:fill="FBECC9" w:themeFill="accent3" w:themeFillTint="33"/>
            <w:vAlign w:val="bottom"/>
          </w:tcPr>
          <w:p w14:paraId="7AE557BB" w14:textId="6185AB4D"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5</w:t>
            </w:r>
          </w:p>
        </w:tc>
        <w:tc>
          <w:tcPr>
            <w:tcW w:w="737" w:type="dxa"/>
            <w:tcBorders>
              <w:top w:val="single" w:sz="4" w:space="0" w:color="auto"/>
              <w:bottom w:val="single" w:sz="4" w:space="0" w:color="auto"/>
              <w:right w:val="single" w:sz="4" w:space="0" w:color="auto"/>
            </w:tcBorders>
            <w:shd w:val="clear" w:color="auto" w:fill="FBECC9" w:themeFill="accent3" w:themeFillTint="33"/>
            <w:vAlign w:val="bottom"/>
          </w:tcPr>
          <w:p w14:paraId="4B638F9A" w14:textId="680A7CD7"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3</w:t>
            </w:r>
          </w:p>
        </w:tc>
        <w:tc>
          <w:tcPr>
            <w:tcW w:w="737" w:type="dxa"/>
            <w:tcBorders>
              <w:top w:val="single" w:sz="4" w:space="0" w:color="auto"/>
              <w:left w:val="single" w:sz="4" w:space="0" w:color="auto"/>
              <w:bottom w:val="single" w:sz="4" w:space="0" w:color="auto"/>
            </w:tcBorders>
            <w:shd w:val="clear" w:color="auto" w:fill="FBECC9" w:themeFill="accent3" w:themeFillTint="33"/>
            <w:vAlign w:val="bottom"/>
          </w:tcPr>
          <w:p w14:paraId="4588EBB9" w14:textId="1FEE5B48"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0</w:t>
            </w:r>
          </w:p>
        </w:tc>
        <w:tc>
          <w:tcPr>
            <w:tcW w:w="737" w:type="dxa"/>
            <w:tcBorders>
              <w:top w:val="single" w:sz="4" w:space="0" w:color="auto"/>
              <w:bottom w:val="single" w:sz="4" w:space="0" w:color="auto"/>
            </w:tcBorders>
            <w:shd w:val="clear" w:color="auto" w:fill="FBECC9" w:themeFill="accent3" w:themeFillTint="33"/>
            <w:vAlign w:val="bottom"/>
          </w:tcPr>
          <w:p w14:paraId="3C353C44" w14:textId="6361488D"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0</w:t>
            </w:r>
          </w:p>
        </w:tc>
        <w:tc>
          <w:tcPr>
            <w:tcW w:w="737" w:type="dxa"/>
            <w:tcBorders>
              <w:top w:val="single" w:sz="4" w:space="0" w:color="auto"/>
              <w:bottom w:val="single" w:sz="4" w:space="0" w:color="auto"/>
            </w:tcBorders>
            <w:shd w:val="clear" w:color="auto" w:fill="FBECC9" w:themeFill="accent3" w:themeFillTint="33"/>
            <w:vAlign w:val="bottom"/>
          </w:tcPr>
          <w:p w14:paraId="30C7FDD0" w14:textId="15DF0FB5"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1</w:t>
            </w:r>
          </w:p>
        </w:tc>
        <w:tc>
          <w:tcPr>
            <w:tcW w:w="737" w:type="dxa"/>
            <w:tcBorders>
              <w:top w:val="single" w:sz="4" w:space="0" w:color="auto"/>
              <w:bottom w:val="single" w:sz="4" w:space="0" w:color="auto"/>
            </w:tcBorders>
            <w:shd w:val="clear" w:color="auto" w:fill="FBECC9" w:themeFill="accent3" w:themeFillTint="33"/>
            <w:vAlign w:val="bottom"/>
          </w:tcPr>
          <w:p w14:paraId="0360D3BB" w14:textId="6F81FB2B"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0</w:t>
            </w:r>
          </w:p>
        </w:tc>
        <w:tc>
          <w:tcPr>
            <w:tcW w:w="737" w:type="dxa"/>
            <w:tcBorders>
              <w:top w:val="single" w:sz="4" w:space="0" w:color="auto"/>
              <w:bottom w:val="single" w:sz="4" w:space="0" w:color="auto"/>
            </w:tcBorders>
            <w:shd w:val="clear" w:color="auto" w:fill="FBECC9" w:themeFill="accent3" w:themeFillTint="33"/>
            <w:vAlign w:val="bottom"/>
          </w:tcPr>
          <w:p w14:paraId="34A76521" w14:textId="1B235EA1"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0</w:t>
            </w:r>
          </w:p>
        </w:tc>
        <w:tc>
          <w:tcPr>
            <w:tcW w:w="737" w:type="dxa"/>
            <w:tcBorders>
              <w:top w:val="single" w:sz="4" w:space="0" w:color="auto"/>
              <w:bottom w:val="single" w:sz="4" w:space="0" w:color="auto"/>
              <w:right w:val="single" w:sz="4" w:space="0" w:color="auto"/>
            </w:tcBorders>
            <w:shd w:val="clear" w:color="auto" w:fill="FBECC9" w:themeFill="accent3" w:themeFillTint="33"/>
            <w:vAlign w:val="bottom"/>
          </w:tcPr>
          <w:p w14:paraId="14DF85AC" w14:textId="7BFB2B4E"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1</w:t>
            </w:r>
          </w:p>
        </w:tc>
        <w:tc>
          <w:tcPr>
            <w:tcW w:w="737" w:type="dxa"/>
            <w:tcBorders>
              <w:top w:val="single" w:sz="4" w:space="0" w:color="auto"/>
              <w:left w:val="single" w:sz="4" w:space="0" w:color="auto"/>
              <w:bottom w:val="single" w:sz="4" w:space="0" w:color="auto"/>
            </w:tcBorders>
            <w:shd w:val="clear" w:color="auto" w:fill="FBECC9" w:themeFill="accent3" w:themeFillTint="33"/>
            <w:vAlign w:val="bottom"/>
          </w:tcPr>
          <w:p w14:paraId="5E17D36D" w14:textId="77AEE400"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0</w:t>
            </w:r>
          </w:p>
        </w:tc>
        <w:tc>
          <w:tcPr>
            <w:tcW w:w="737" w:type="dxa"/>
            <w:tcBorders>
              <w:top w:val="single" w:sz="4" w:space="0" w:color="auto"/>
              <w:bottom w:val="single" w:sz="4" w:space="0" w:color="auto"/>
            </w:tcBorders>
            <w:shd w:val="clear" w:color="auto" w:fill="FBECC9" w:themeFill="accent3" w:themeFillTint="33"/>
            <w:vAlign w:val="bottom"/>
          </w:tcPr>
          <w:p w14:paraId="5316E26D" w14:textId="110ACE47" w:rsidR="00782D7D" w:rsidRPr="00291A76" w:rsidRDefault="00782D7D" w:rsidP="00551553">
            <w:pPr>
              <w:keepNext/>
              <w:keepLines/>
              <w:suppressLineNumbers/>
              <w:suppressAutoHyphens/>
              <w:contextualSpacing/>
              <w:jc w:val="right"/>
              <w:rPr>
                <w:rFonts w:ascii="Arial" w:hAnsi="Arial" w:cs="Arial"/>
                <w:sz w:val="16"/>
                <w:szCs w:val="16"/>
              </w:rPr>
            </w:pPr>
            <w:r w:rsidRPr="00291A76">
              <w:rPr>
                <w:rFonts w:ascii="Arial" w:hAnsi="Arial" w:cs="Arial"/>
                <w:sz w:val="16"/>
                <w:szCs w:val="16"/>
              </w:rPr>
              <w:t>0</w:t>
            </w:r>
          </w:p>
        </w:tc>
      </w:tr>
      <w:tr w:rsidR="00F8728A" w:rsidRPr="00291A76" w14:paraId="0480E7CC" w14:textId="77777777" w:rsidTr="00782D7D">
        <w:tc>
          <w:tcPr>
            <w:tcW w:w="2324" w:type="dxa"/>
            <w:tcBorders>
              <w:top w:val="single" w:sz="4" w:space="0" w:color="auto"/>
              <w:bottom w:val="single" w:sz="4" w:space="0" w:color="auto"/>
              <w:right w:val="single" w:sz="4" w:space="0" w:color="auto"/>
            </w:tcBorders>
            <w:shd w:val="clear" w:color="auto" w:fill="F6DA94" w:themeFill="accent3" w:themeFillTint="66"/>
            <w:vAlign w:val="bottom"/>
          </w:tcPr>
          <w:p w14:paraId="03D65583" w14:textId="7B06F5DC" w:rsidR="00782D7D" w:rsidRPr="00291A76" w:rsidRDefault="00782D7D" w:rsidP="00551553">
            <w:pPr>
              <w:keepNext/>
              <w:keepLines/>
              <w:suppressLineNumbers/>
              <w:suppressAutoHyphens/>
              <w:contextualSpacing/>
              <w:jc w:val="right"/>
              <w:rPr>
                <w:rFonts w:ascii="Arial" w:hAnsi="Arial" w:cs="Arial"/>
                <w:b/>
                <w:bCs/>
                <w:i/>
                <w:iCs/>
                <w:sz w:val="16"/>
                <w:szCs w:val="16"/>
              </w:rPr>
            </w:pPr>
            <w:r w:rsidRPr="00291A76">
              <w:rPr>
                <w:rFonts w:ascii="Arial" w:hAnsi="Arial" w:cs="Arial"/>
                <w:b/>
                <w:bCs/>
                <w:i/>
                <w:iCs/>
                <w:sz w:val="16"/>
                <w:szCs w:val="16"/>
              </w:rPr>
              <w:t>Total</w:t>
            </w:r>
          </w:p>
        </w:tc>
        <w:tc>
          <w:tcPr>
            <w:tcW w:w="737" w:type="dxa"/>
            <w:tcBorders>
              <w:top w:val="single" w:sz="4" w:space="0" w:color="auto"/>
              <w:left w:val="single" w:sz="4" w:space="0" w:color="auto"/>
              <w:bottom w:val="single" w:sz="4" w:space="0" w:color="auto"/>
            </w:tcBorders>
            <w:shd w:val="clear" w:color="auto" w:fill="FBECC9" w:themeFill="accent3" w:themeFillTint="33"/>
            <w:vAlign w:val="center"/>
          </w:tcPr>
          <w:p w14:paraId="509B40DB" w14:textId="6FDF5A23" w:rsidR="00782D7D" w:rsidRPr="00291A76" w:rsidRDefault="00782D7D" w:rsidP="00551553">
            <w:pPr>
              <w:keepNext/>
              <w:keepLines/>
              <w:suppressLineNumbers/>
              <w:suppressAutoHyphens/>
              <w:contextualSpacing/>
              <w:jc w:val="right"/>
              <w:rPr>
                <w:rFonts w:ascii="Arial" w:hAnsi="Arial" w:cs="Arial"/>
                <w:b/>
                <w:bCs/>
                <w:i/>
                <w:iCs/>
                <w:sz w:val="16"/>
                <w:szCs w:val="16"/>
              </w:rPr>
            </w:pPr>
            <w:r w:rsidRPr="00291A76">
              <w:rPr>
                <w:rFonts w:ascii="Arial" w:hAnsi="Arial" w:cs="Arial"/>
                <w:b/>
                <w:bCs/>
                <w:i/>
                <w:iCs/>
                <w:sz w:val="16"/>
                <w:szCs w:val="16"/>
              </w:rPr>
              <w:t>100</w:t>
            </w:r>
          </w:p>
        </w:tc>
        <w:tc>
          <w:tcPr>
            <w:tcW w:w="737" w:type="dxa"/>
            <w:tcBorders>
              <w:top w:val="single" w:sz="4" w:space="0" w:color="auto"/>
              <w:bottom w:val="single" w:sz="4" w:space="0" w:color="auto"/>
              <w:right w:val="single" w:sz="4" w:space="0" w:color="auto"/>
            </w:tcBorders>
            <w:shd w:val="clear" w:color="auto" w:fill="FBECC9" w:themeFill="accent3" w:themeFillTint="33"/>
            <w:vAlign w:val="center"/>
          </w:tcPr>
          <w:p w14:paraId="6F13E939" w14:textId="27050FA1" w:rsidR="00782D7D" w:rsidRPr="00291A76" w:rsidRDefault="00782D7D" w:rsidP="00551553">
            <w:pPr>
              <w:keepNext/>
              <w:keepLines/>
              <w:suppressLineNumbers/>
              <w:suppressAutoHyphens/>
              <w:contextualSpacing/>
              <w:jc w:val="right"/>
              <w:rPr>
                <w:rFonts w:ascii="Arial" w:hAnsi="Arial" w:cs="Arial"/>
                <w:b/>
                <w:bCs/>
                <w:i/>
                <w:iCs/>
                <w:sz w:val="16"/>
                <w:szCs w:val="16"/>
              </w:rPr>
            </w:pPr>
            <w:r w:rsidRPr="00291A76">
              <w:rPr>
                <w:rFonts w:ascii="Arial" w:hAnsi="Arial" w:cs="Arial"/>
                <w:b/>
                <w:bCs/>
                <w:i/>
                <w:iCs/>
                <w:sz w:val="16"/>
                <w:szCs w:val="16"/>
              </w:rPr>
              <w:t>100</w:t>
            </w:r>
          </w:p>
        </w:tc>
        <w:tc>
          <w:tcPr>
            <w:tcW w:w="737" w:type="dxa"/>
            <w:tcBorders>
              <w:top w:val="single" w:sz="4" w:space="0" w:color="auto"/>
              <w:left w:val="single" w:sz="4" w:space="0" w:color="auto"/>
              <w:bottom w:val="single" w:sz="4" w:space="0" w:color="auto"/>
            </w:tcBorders>
            <w:shd w:val="clear" w:color="auto" w:fill="FBECC9" w:themeFill="accent3" w:themeFillTint="33"/>
            <w:vAlign w:val="center"/>
          </w:tcPr>
          <w:p w14:paraId="69E71D7A" w14:textId="07343BAB" w:rsidR="00782D7D" w:rsidRPr="00291A76" w:rsidRDefault="00782D7D" w:rsidP="00551553">
            <w:pPr>
              <w:keepNext/>
              <w:keepLines/>
              <w:suppressLineNumbers/>
              <w:suppressAutoHyphens/>
              <w:contextualSpacing/>
              <w:jc w:val="right"/>
              <w:rPr>
                <w:rFonts w:ascii="Arial" w:hAnsi="Arial" w:cs="Arial"/>
                <w:b/>
                <w:bCs/>
                <w:i/>
                <w:iCs/>
                <w:sz w:val="16"/>
                <w:szCs w:val="16"/>
              </w:rPr>
            </w:pPr>
            <w:r w:rsidRPr="00291A76">
              <w:rPr>
                <w:rFonts w:ascii="Arial" w:hAnsi="Arial" w:cs="Arial"/>
                <w:b/>
                <w:bCs/>
                <w:i/>
                <w:iCs/>
                <w:sz w:val="16"/>
                <w:szCs w:val="16"/>
              </w:rPr>
              <w:t>100</w:t>
            </w:r>
          </w:p>
        </w:tc>
        <w:tc>
          <w:tcPr>
            <w:tcW w:w="737" w:type="dxa"/>
            <w:tcBorders>
              <w:top w:val="single" w:sz="4" w:space="0" w:color="auto"/>
              <w:bottom w:val="single" w:sz="4" w:space="0" w:color="auto"/>
            </w:tcBorders>
            <w:shd w:val="clear" w:color="auto" w:fill="FBECC9" w:themeFill="accent3" w:themeFillTint="33"/>
            <w:vAlign w:val="center"/>
          </w:tcPr>
          <w:p w14:paraId="32C71EAE" w14:textId="10A22454" w:rsidR="00782D7D" w:rsidRPr="00291A76" w:rsidRDefault="00782D7D" w:rsidP="00551553">
            <w:pPr>
              <w:keepNext/>
              <w:keepLines/>
              <w:suppressLineNumbers/>
              <w:suppressAutoHyphens/>
              <w:contextualSpacing/>
              <w:jc w:val="right"/>
              <w:rPr>
                <w:rFonts w:ascii="Arial" w:hAnsi="Arial" w:cs="Arial"/>
                <w:b/>
                <w:bCs/>
                <w:i/>
                <w:iCs/>
                <w:sz w:val="16"/>
                <w:szCs w:val="16"/>
              </w:rPr>
            </w:pPr>
            <w:r w:rsidRPr="00291A76">
              <w:rPr>
                <w:rFonts w:ascii="Arial" w:hAnsi="Arial" w:cs="Arial"/>
                <w:b/>
                <w:bCs/>
                <w:i/>
                <w:iCs/>
                <w:sz w:val="16"/>
                <w:szCs w:val="16"/>
              </w:rPr>
              <w:t>100</w:t>
            </w:r>
          </w:p>
        </w:tc>
        <w:tc>
          <w:tcPr>
            <w:tcW w:w="737" w:type="dxa"/>
            <w:tcBorders>
              <w:top w:val="single" w:sz="4" w:space="0" w:color="auto"/>
              <w:bottom w:val="single" w:sz="4" w:space="0" w:color="auto"/>
            </w:tcBorders>
            <w:shd w:val="clear" w:color="auto" w:fill="FBECC9" w:themeFill="accent3" w:themeFillTint="33"/>
            <w:vAlign w:val="center"/>
          </w:tcPr>
          <w:p w14:paraId="6262AF34" w14:textId="6155C72E" w:rsidR="00782D7D" w:rsidRPr="00291A76" w:rsidRDefault="00782D7D" w:rsidP="00551553">
            <w:pPr>
              <w:keepNext/>
              <w:keepLines/>
              <w:suppressLineNumbers/>
              <w:suppressAutoHyphens/>
              <w:contextualSpacing/>
              <w:jc w:val="right"/>
              <w:rPr>
                <w:rFonts w:ascii="Arial" w:hAnsi="Arial" w:cs="Arial"/>
                <w:b/>
                <w:bCs/>
                <w:i/>
                <w:iCs/>
                <w:sz w:val="16"/>
                <w:szCs w:val="16"/>
              </w:rPr>
            </w:pPr>
            <w:r w:rsidRPr="00291A76">
              <w:rPr>
                <w:rFonts w:ascii="Arial" w:hAnsi="Arial" w:cs="Arial"/>
                <w:b/>
                <w:bCs/>
                <w:i/>
                <w:iCs/>
                <w:sz w:val="16"/>
                <w:szCs w:val="16"/>
              </w:rPr>
              <w:t>100</w:t>
            </w:r>
          </w:p>
        </w:tc>
        <w:tc>
          <w:tcPr>
            <w:tcW w:w="737" w:type="dxa"/>
            <w:tcBorders>
              <w:top w:val="single" w:sz="4" w:space="0" w:color="auto"/>
              <w:bottom w:val="single" w:sz="4" w:space="0" w:color="auto"/>
            </w:tcBorders>
            <w:shd w:val="clear" w:color="auto" w:fill="FBECC9" w:themeFill="accent3" w:themeFillTint="33"/>
            <w:vAlign w:val="center"/>
          </w:tcPr>
          <w:p w14:paraId="7EE84E94" w14:textId="3BCD43B0" w:rsidR="00782D7D" w:rsidRPr="00291A76" w:rsidRDefault="00782D7D" w:rsidP="00551553">
            <w:pPr>
              <w:keepNext/>
              <w:keepLines/>
              <w:suppressLineNumbers/>
              <w:suppressAutoHyphens/>
              <w:contextualSpacing/>
              <w:jc w:val="right"/>
              <w:rPr>
                <w:rFonts w:ascii="Arial" w:hAnsi="Arial" w:cs="Arial"/>
                <w:b/>
                <w:bCs/>
                <w:i/>
                <w:iCs/>
                <w:sz w:val="16"/>
                <w:szCs w:val="16"/>
              </w:rPr>
            </w:pPr>
            <w:r w:rsidRPr="00291A76">
              <w:rPr>
                <w:rFonts w:ascii="Arial" w:hAnsi="Arial" w:cs="Arial"/>
                <w:b/>
                <w:bCs/>
                <w:i/>
                <w:iCs/>
                <w:sz w:val="16"/>
                <w:szCs w:val="16"/>
              </w:rPr>
              <w:t>100</w:t>
            </w:r>
          </w:p>
        </w:tc>
        <w:tc>
          <w:tcPr>
            <w:tcW w:w="737" w:type="dxa"/>
            <w:tcBorders>
              <w:top w:val="single" w:sz="4" w:space="0" w:color="auto"/>
              <w:bottom w:val="single" w:sz="4" w:space="0" w:color="auto"/>
            </w:tcBorders>
            <w:shd w:val="clear" w:color="auto" w:fill="FBECC9" w:themeFill="accent3" w:themeFillTint="33"/>
            <w:vAlign w:val="center"/>
          </w:tcPr>
          <w:p w14:paraId="311B8B2A" w14:textId="56C4CF3F" w:rsidR="00782D7D" w:rsidRPr="00291A76" w:rsidRDefault="00782D7D" w:rsidP="00551553">
            <w:pPr>
              <w:keepNext/>
              <w:keepLines/>
              <w:suppressLineNumbers/>
              <w:suppressAutoHyphens/>
              <w:contextualSpacing/>
              <w:jc w:val="right"/>
              <w:rPr>
                <w:rFonts w:ascii="Arial" w:hAnsi="Arial" w:cs="Arial"/>
                <w:b/>
                <w:bCs/>
                <w:i/>
                <w:iCs/>
                <w:sz w:val="16"/>
                <w:szCs w:val="16"/>
              </w:rPr>
            </w:pPr>
            <w:r w:rsidRPr="00291A76">
              <w:rPr>
                <w:rFonts w:ascii="Arial" w:hAnsi="Arial" w:cs="Arial"/>
                <w:b/>
                <w:bCs/>
                <w:i/>
                <w:iCs/>
                <w:sz w:val="16"/>
                <w:szCs w:val="16"/>
              </w:rPr>
              <w:t>100</w:t>
            </w:r>
          </w:p>
        </w:tc>
        <w:tc>
          <w:tcPr>
            <w:tcW w:w="737" w:type="dxa"/>
            <w:tcBorders>
              <w:top w:val="single" w:sz="4" w:space="0" w:color="auto"/>
              <w:bottom w:val="single" w:sz="4" w:space="0" w:color="auto"/>
              <w:right w:val="single" w:sz="4" w:space="0" w:color="auto"/>
            </w:tcBorders>
            <w:shd w:val="clear" w:color="auto" w:fill="FBECC9" w:themeFill="accent3" w:themeFillTint="33"/>
            <w:vAlign w:val="center"/>
          </w:tcPr>
          <w:p w14:paraId="08B6866E" w14:textId="56CEF095" w:rsidR="00782D7D" w:rsidRPr="00291A76" w:rsidRDefault="00782D7D" w:rsidP="00551553">
            <w:pPr>
              <w:keepNext/>
              <w:keepLines/>
              <w:suppressLineNumbers/>
              <w:suppressAutoHyphens/>
              <w:contextualSpacing/>
              <w:jc w:val="right"/>
              <w:rPr>
                <w:rFonts w:ascii="Arial" w:hAnsi="Arial" w:cs="Arial"/>
                <w:b/>
                <w:bCs/>
                <w:i/>
                <w:iCs/>
                <w:sz w:val="16"/>
                <w:szCs w:val="16"/>
              </w:rPr>
            </w:pPr>
            <w:r w:rsidRPr="00291A76">
              <w:rPr>
                <w:rFonts w:ascii="Arial" w:hAnsi="Arial" w:cs="Arial"/>
                <w:b/>
                <w:bCs/>
                <w:i/>
                <w:iCs/>
                <w:sz w:val="16"/>
                <w:szCs w:val="16"/>
              </w:rPr>
              <w:t>100</w:t>
            </w:r>
          </w:p>
        </w:tc>
        <w:tc>
          <w:tcPr>
            <w:tcW w:w="737" w:type="dxa"/>
            <w:tcBorders>
              <w:top w:val="single" w:sz="4" w:space="0" w:color="auto"/>
              <w:left w:val="single" w:sz="4" w:space="0" w:color="auto"/>
              <w:bottom w:val="single" w:sz="4" w:space="0" w:color="auto"/>
            </w:tcBorders>
            <w:shd w:val="clear" w:color="auto" w:fill="FBECC9" w:themeFill="accent3" w:themeFillTint="33"/>
            <w:vAlign w:val="center"/>
          </w:tcPr>
          <w:p w14:paraId="5D4FD7F7" w14:textId="27B2BCD6" w:rsidR="00782D7D" w:rsidRPr="00291A76" w:rsidRDefault="00782D7D" w:rsidP="00551553">
            <w:pPr>
              <w:keepNext/>
              <w:keepLines/>
              <w:suppressLineNumbers/>
              <w:suppressAutoHyphens/>
              <w:contextualSpacing/>
              <w:jc w:val="right"/>
              <w:rPr>
                <w:rFonts w:ascii="Arial" w:hAnsi="Arial" w:cs="Arial"/>
                <w:b/>
                <w:bCs/>
                <w:i/>
                <w:iCs/>
                <w:sz w:val="16"/>
                <w:szCs w:val="16"/>
              </w:rPr>
            </w:pPr>
            <w:r w:rsidRPr="00291A76">
              <w:rPr>
                <w:rFonts w:ascii="Arial" w:hAnsi="Arial" w:cs="Arial"/>
                <w:b/>
                <w:bCs/>
                <w:i/>
                <w:iCs/>
                <w:sz w:val="16"/>
                <w:szCs w:val="16"/>
              </w:rPr>
              <w:t>100</w:t>
            </w:r>
          </w:p>
        </w:tc>
        <w:tc>
          <w:tcPr>
            <w:tcW w:w="737" w:type="dxa"/>
            <w:tcBorders>
              <w:top w:val="single" w:sz="4" w:space="0" w:color="auto"/>
              <w:bottom w:val="single" w:sz="4" w:space="0" w:color="auto"/>
            </w:tcBorders>
            <w:shd w:val="clear" w:color="auto" w:fill="FBECC9" w:themeFill="accent3" w:themeFillTint="33"/>
            <w:vAlign w:val="center"/>
          </w:tcPr>
          <w:p w14:paraId="5B1D0CCC" w14:textId="1DF315FC" w:rsidR="00782D7D" w:rsidRPr="00291A76" w:rsidRDefault="00782D7D" w:rsidP="00551553">
            <w:pPr>
              <w:keepNext/>
              <w:keepLines/>
              <w:suppressLineNumbers/>
              <w:suppressAutoHyphens/>
              <w:contextualSpacing/>
              <w:jc w:val="right"/>
              <w:rPr>
                <w:rFonts w:ascii="Arial" w:hAnsi="Arial" w:cs="Arial"/>
                <w:b/>
                <w:bCs/>
                <w:i/>
                <w:iCs/>
                <w:sz w:val="16"/>
                <w:szCs w:val="16"/>
              </w:rPr>
            </w:pPr>
            <w:r w:rsidRPr="00291A76">
              <w:rPr>
                <w:rFonts w:ascii="Arial" w:hAnsi="Arial" w:cs="Arial"/>
                <w:b/>
                <w:bCs/>
                <w:i/>
                <w:iCs/>
                <w:sz w:val="16"/>
                <w:szCs w:val="16"/>
              </w:rPr>
              <w:t>100</w:t>
            </w:r>
          </w:p>
        </w:tc>
      </w:tr>
    </w:tbl>
    <w:p w14:paraId="03364B36" w14:textId="4A598B71" w:rsidR="00405E3A" w:rsidRPr="00291A76" w:rsidRDefault="00551553" w:rsidP="00A67D20">
      <w:pPr>
        <w:rPr>
          <w:sz w:val="18"/>
          <w:szCs w:val="18"/>
        </w:rPr>
      </w:pPr>
      <w:r w:rsidRPr="00291A76">
        <w:rPr>
          <w:sz w:val="18"/>
          <w:szCs w:val="18"/>
        </w:rPr>
        <w:t>Note</w:t>
      </w:r>
      <w:r w:rsidR="00A503E2" w:rsidRPr="00291A76">
        <w:rPr>
          <w:sz w:val="18"/>
          <w:szCs w:val="18"/>
        </w:rPr>
        <w:t>s</w:t>
      </w:r>
      <w:r w:rsidRPr="00291A76">
        <w:rPr>
          <w:sz w:val="18"/>
          <w:szCs w:val="18"/>
        </w:rPr>
        <w:t xml:space="preserve">. </w:t>
      </w:r>
      <w:r w:rsidRPr="00291A76">
        <w:rPr>
          <w:i/>
          <w:iCs/>
          <w:sz w:val="18"/>
          <w:szCs w:val="18"/>
        </w:rPr>
        <w:t>n</w:t>
      </w:r>
      <w:r w:rsidRPr="00291A76">
        <w:rPr>
          <w:sz w:val="18"/>
          <w:szCs w:val="18"/>
        </w:rPr>
        <w:t xml:space="preserve"> unweighted; % weighted</w:t>
      </w:r>
      <w:r w:rsidR="00A503E2" w:rsidRPr="00291A76">
        <w:rPr>
          <w:sz w:val="18"/>
          <w:szCs w:val="18"/>
        </w:rPr>
        <w:t xml:space="preserve">; </w:t>
      </w:r>
      <w:r w:rsidR="005A507F" w:rsidRPr="00291A76">
        <w:rPr>
          <w:rFonts w:eastAsiaTheme="minorHAnsi" w:cstheme="minorBidi"/>
          <w:sz w:val="18"/>
          <w:szCs w:val="18"/>
          <w:lang w:eastAsia="en-US"/>
        </w:rPr>
        <w:t xml:space="preserve">chi²(6)=30.89, </w:t>
      </w:r>
      <w:r w:rsidR="005A507F" w:rsidRPr="00291A76">
        <w:rPr>
          <w:rFonts w:eastAsiaTheme="minorHAnsi" w:cstheme="minorBidi"/>
          <w:i/>
          <w:iCs/>
          <w:sz w:val="18"/>
          <w:szCs w:val="18"/>
          <w:lang w:eastAsia="en-US"/>
        </w:rPr>
        <w:t>p</w:t>
      </w:r>
      <w:r w:rsidR="005A507F" w:rsidRPr="00291A76">
        <w:rPr>
          <w:rFonts w:eastAsiaTheme="minorHAnsi" w:cstheme="minorBidi"/>
          <w:sz w:val="18"/>
          <w:szCs w:val="18"/>
          <w:lang w:eastAsia="en-US"/>
        </w:rPr>
        <w:t xml:space="preserve">&lt;.001 (general population); chi²(30)=126.18, </w:t>
      </w:r>
      <w:r w:rsidR="005A507F" w:rsidRPr="00291A76">
        <w:rPr>
          <w:rFonts w:eastAsiaTheme="minorHAnsi" w:cstheme="minorBidi"/>
          <w:i/>
          <w:iCs/>
          <w:sz w:val="18"/>
          <w:szCs w:val="18"/>
          <w:lang w:eastAsia="en-US"/>
        </w:rPr>
        <w:t>p</w:t>
      </w:r>
      <w:r w:rsidR="005A507F" w:rsidRPr="00291A76">
        <w:rPr>
          <w:rFonts w:eastAsiaTheme="minorHAnsi" w:cstheme="minorBidi"/>
          <w:sz w:val="18"/>
          <w:szCs w:val="18"/>
          <w:lang w:eastAsia="en-US"/>
        </w:rPr>
        <w:t xml:space="preserve">&lt;.001 (separated parents); chi²(6)=11.70, </w:t>
      </w:r>
      <w:r w:rsidR="005A507F" w:rsidRPr="00291A76">
        <w:rPr>
          <w:rFonts w:eastAsiaTheme="minorHAnsi" w:cstheme="minorBidi"/>
          <w:i/>
          <w:iCs/>
          <w:sz w:val="18"/>
          <w:szCs w:val="18"/>
          <w:lang w:eastAsia="en-US"/>
        </w:rPr>
        <w:t>p</w:t>
      </w:r>
      <w:r w:rsidR="005A507F" w:rsidRPr="00291A76">
        <w:rPr>
          <w:rFonts w:eastAsiaTheme="minorHAnsi" w:cstheme="minorBidi"/>
          <w:sz w:val="18"/>
          <w:szCs w:val="18"/>
          <w:lang w:eastAsia="en-US"/>
        </w:rPr>
        <w:t>&lt;.1 (method of collection</w:t>
      </w:r>
      <w:r w:rsidR="00DA401C">
        <w:rPr>
          <w:rFonts w:eastAsiaTheme="minorHAnsi" w:cstheme="minorBidi"/>
          <w:sz w:val="18"/>
          <w:szCs w:val="18"/>
          <w:lang w:eastAsia="en-US"/>
        </w:rPr>
        <w:t xml:space="preserve"> of child support</w:t>
      </w:r>
      <w:r w:rsidR="005A507F" w:rsidRPr="00291A76">
        <w:rPr>
          <w:rFonts w:eastAsiaTheme="minorHAnsi" w:cstheme="minorBidi"/>
          <w:sz w:val="18"/>
          <w:szCs w:val="18"/>
          <w:lang w:eastAsia="en-US"/>
        </w:rPr>
        <w:t>)</w:t>
      </w:r>
      <w:r w:rsidR="005A507F" w:rsidRPr="00291A76">
        <w:rPr>
          <w:sz w:val="18"/>
          <w:szCs w:val="18"/>
        </w:rPr>
        <w:t xml:space="preserve">; </w:t>
      </w:r>
      <w:r w:rsidR="00A503E2" w:rsidRPr="00291A76">
        <w:rPr>
          <w:sz w:val="18"/>
          <w:szCs w:val="18"/>
        </w:rPr>
        <w:t xml:space="preserve">the </w:t>
      </w:r>
      <w:r w:rsidR="004A3FE4">
        <w:rPr>
          <w:sz w:val="18"/>
          <w:szCs w:val="18"/>
        </w:rPr>
        <w:t>‘</w:t>
      </w:r>
      <w:r w:rsidR="00A503E2" w:rsidRPr="00291A76">
        <w:rPr>
          <w:sz w:val="18"/>
          <w:szCs w:val="18"/>
        </w:rPr>
        <w:t>Nothing</w:t>
      </w:r>
      <w:r w:rsidR="004A3FE4">
        <w:rPr>
          <w:sz w:val="18"/>
          <w:szCs w:val="18"/>
        </w:rPr>
        <w:t>’</w:t>
      </w:r>
      <w:r w:rsidR="00A503E2" w:rsidRPr="00291A76">
        <w:rPr>
          <w:sz w:val="18"/>
          <w:szCs w:val="18"/>
        </w:rPr>
        <w:t xml:space="preserve"> group comprises those who said </w:t>
      </w:r>
      <w:r w:rsidR="004A3FE4">
        <w:rPr>
          <w:sz w:val="18"/>
          <w:szCs w:val="18"/>
        </w:rPr>
        <w:t>‘</w:t>
      </w:r>
      <w:r w:rsidR="00A503E2" w:rsidRPr="00291A76">
        <w:rPr>
          <w:sz w:val="18"/>
          <w:szCs w:val="18"/>
        </w:rPr>
        <w:t>no</w:t>
      </w:r>
      <w:r w:rsidR="004A3FE4">
        <w:rPr>
          <w:sz w:val="18"/>
          <w:szCs w:val="18"/>
        </w:rPr>
        <w:t>’</w:t>
      </w:r>
      <w:r w:rsidR="00A503E2" w:rsidRPr="00291A76">
        <w:rPr>
          <w:sz w:val="18"/>
          <w:szCs w:val="18"/>
        </w:rPr>
        <w:t xml:space="preserve"> to </w:t>
      </w:r>
      <w:r w:rsidR="00965650" w:rsidRPr="00291A76">
        <w:rPr>
          <w:sz w:val="18"/>
          <w:szCs w:val="18"/>
        </w:rPr>
        <w:t>the survey question: Do you think a parent who has little or no contact with a child should pay some child support even if their earnings are very low or they only receive government income support payments?</w:t>
      </w:r>
    </w:p>
    <w:p w14:paraId="0C922C99"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06B5828C" w14:textId="77777777" w:rsidR="00D11A54" w:rsidRPr="00291A76" w:rsidRDefault="00D11A54" w:rsidP="00A67D20">
      <w:pPr>
        <w:rPr>
          <w:sz w:val="18"/>
          <w:szCs w:val="18"/>
        </w:rPr>
      </w:pPr>
    </w:p>
    <w:p w14:paraId="0512B916" w14:textId="674B3BB7" w:rsidR="00965650" w:rsidRPr="00291A76" w:rsidRDefault="00965650" w:rsidP="00203B67">
      <w:pPr>
        <w:rPr>
          <w:rFonts w:eastAsiaTheme="minorHAnsi"/>
          <w:lang w:eastAsia="en-US"/>
        </w:rPr>
      </w:pPr>
      <w:r w:rsidRPr="00291A76">
        <w:rPr>
          <w:rFonts w:eastAsiaTheme="minorHAnsi"/>
          <w:lang w:eastAsia="en-US"/>
        </w:rPr>
        <w:t>Table 3.1 tells a story of extremities.</w:t>
      </w:r>
      <w:r w:rsidRPr="00291A76">
        <w:t xml:space="preserve"> </w:t>
      </w:r>
      <w:r w:rsidR="0027016C" w:rsidRPr="00291A76">
        <w:rPr>
          <w:rFonts w:eastAsiaTheme="minorHAnsi"/>
          <w:lang w:eastAsia="en-US"/>
        </w:rPr>
        <w:t xml:space="preserve">Many </w:t>
      </w:r>
      <w:r w:rsidR="00823073">
        <w:rPr>
          <w:rFonts w:eastAsiaTheme="minorHAnsi"/>
          <w:lang w:eastAsia="en-US"/>
        </w:rPr>
        <w:t>respondents</w:t>
      </w:r>
      <w:r w:rsidR="0027016C" w:rsidRPr="00291A76">
        <w:rPr>
          <w:rFonts w:eastAsiaTheme="minorHAnsi"/>
          <w:lang w:eastAsia="en-US"/>
        </w:rPr>
        <w:t xml:space="preserve"> supported having no minimum payment, especially minority care </w:t>
      </w:r>
      <w:r w:rsidR="00623386">
        <w:rPr>
          <w:rFonts w:eastAsiaTheme="minorHAnsi"/>
          <w:lang w:eastAsia="en-US"/>
        </w:rPr>
        <w:t>parents</w:t>
      </w:r>
      <w:r w:rsidR="0027016C" w:rsidRPr="00291A76">
        <w:rPr>
          <w:rFonts w:eastAsiaTheme="minorHAnsi"/>
          <w:lang w:eastAsia="en-US"/>
        </w:rPr>
        <w:t xml:space="preserve"> and shared care fathers. Conversely, </w:t>
      </w:r>
      <w:r w:rsidR="00623386">
        <w:rPr>
          <w:rFonts w:eastAsiaTheme="minorHAnsi"/>
          <w:lang w:eastAsia="en-US"/>
        </w:rPr>
        <w:t xml:space="preserve">many </w:t>
      </w:r>
      <w:r w:rsidR="0027016C" w:rsidRPr="00291A76">
        <w:rPr>
          <w:rFonts w:eastAsiaTheme="minorHAnsi"/>
          <w:lang w:eastAsia="en-US"/>
        </w:rPr>
        <w:t xml:space="preserve">others believed the minimum child support should be $50 or more per week, particularly majority care mothers. For those on income support or in unstable </w:t>
      </w:r>
      <w:r w:rsidR="00CB74C2">
        <w:rPr>
          <w:rFonts w:eastAsiaTheme="minorHAnsi"/>
          <w:lang w:eastAsia="en-US"/>
        </w:rPr>
        <w:t xml:space="preserve">casual </w:t>
      </w:r>
      <w:r w:rsidR="0027016C" w:rsidRPr="00291A76">
        <w:rPr>
          <w:rFonts w:eastAsiaTheme="minorHAnsi"/>
          <w:lang w:eastAsia="en-US"/>
        </w:rPr>
        <w:t xml:space="preserve">jobs, $50 a week may be very hard </w:t>
      </w:r>
      <w:r w:rsidR="00E87A20">
        <w:rPr>
          <w:rFonts w:eastAsiaTheme="minorHAnsi"/>
          <w:lang w:eastAsia="en-US"/>
        </w:rPr>
        <w:t xml:space="preserve">if not impossible </w:t>
      </w:r>
      <w:r w:rsidR="0027016C" w:rsidRPr="00291A76">
        <w:rPr>
          <w:rFonts w:eastAsiaTheme="minorHAnsi"/>
          <w:lang w:eastAsia="en-US"/>
        </w:rPr>
        <w:t xml:space="preserve">to afford. </w:t>
      </w:r>
    </w:p>
    <w:p w14:paraId="0C7B1BEE" w14:textId="4090E119" w:rsidR="00405E3A" w:rsidRPr="00291A76" w:rsidRDefault="00965650" w:rsidP="00EF03D0">
      <w:pPr>
        <w:pStyle w:val="Heading4"/>
      </w:pPr>
      <w:r w:rsidRPr="00291A76">
        <w:t>Income c</w:t>
      </w:r>
      <w:r w:rsidR="008B1BB7" w:rsidRPr="00291A76">
        <w:t>ap or no cap?</w:t>
      </w:r>
    </w:p>
    <w:p w14:paraId="3DC3A037" w14:textId="4FD797E0" w:rsidR="00BA5350" w:rsidRPr="00291A76" w:rsidRDefault="00BA5350" w:rsidP="008F64F8">
      <w:r w:rsidRPr="00291A76">
        <w:t xml:space="preserve">Should there be a maximum amount of child support payable for high-income parents? </w:t>
      </w:r>
      <w:r w:rsidR="00954657" w:rsidRPr="00291A76">
        <w:fldChar w:fldCharType="begin" w:fldLock="1"/>
      </w:r>
      <w:r w:rsidR="00954657" w:rsidRPr="00291A76">
        <w:instrText xml:space="preserve"> REF _Ref169781185 \h </w:instrText>
      </w:r>
      <w:r w:rsidR="00954657" w:rsidRPr="00291A76">
        <w:fldChar w:fldCharType="separate"/>
      </w:r>
      <w:r w:rsidR="00D05B88" w:rsidRPr="00291A76">
        <w:t>Figure 3.</w:t>
      </w:r>
      <w:r w:rsidR="00D05B88">
        <w:rPr>
          <w:noProof/>
        </w:rPr>
        <w:t>10</w:t>
      </w:r>
      <w:r w:rsidR="00954657" w:rsidRPr="00291A76">
        <w:fldChar w:fldCharType="end"/>
      </w:r>
      <w:r w:rsidR="00954657" w:rsidRPr="00291A76">
        <w:t xml:space="preserve"> explores whether there should be a </w:t>
      </w:r>
      <w:r w:rsidR="00A47D21">
        <w:t>cap on how much child support should be paid for high income paying parents</w:t>
      </w:r>
      <w:r w:rsidR="00954657" w:rsidRPr="00291A76">
        <w:t xml:space="preserve">. </w:t>
      </w:r>
    </w:p>
    <w:p w14:paraId="6D01F0ED" w14:textId="77777777" w:rsidR="00D11A54" w:rsidRPr="00291A76" w:rsidRDefault="00D11A54" w:rsidP="008F64F8"/>
    <w:p w14:paraId="6E96A1BA" w14:textId="6310113C" w:rsidR="008F64F8" w:rsidRPr="00291A76" w:rsidRDefault="00BA5350" w:rsidP="008F64F8">
      <w:r w:rsidRPr="00291A76">
        <w:t>It is worth noting that t</w:t>
      </w:r>
      <w:r w:rsidR="008F64F8" w:rsidRPr="00291A76">
        <w:t>he income of the paying parent is a</w:t>
      </w:r>
      <w:r w:rsidR="005D5494">
        <w:t>n important</w:t>
      </w:r>
      <w:r w:rsidR="008F64F8" w:rsidRPr="00291A76">
        <w:t xml:space="preserve"> </w:t>
      </w:r>
      <w:r w:rsidR="002D211A" w:rsidRPr="00291A76">
        <w:t>factor</w:t>
      </w:r>
      <w:r w:rsidR="008F64F8" w:rsidRPr="00291A76">
        <w:t xml:space="preserve"> in determining the amount of child support payable to the other parent. </w:t>
      </w:r>
      <w:r w:rsidR="002173F4" w:rsidRPr="00291A76">
        <w:t xml:space="preserve">The child support formula caps the costs of the children for a case (at </w:t>
      </w:r>
      <w:r w:rsidR="007F5D62">
        <w:t xml:space="preserve">a </w:t>
      </w:r>
      <w:r w:rsidR="002173F4" w:rsidRPr="00291A76">
        <w:t xml:space="preserve">combined child support income of $213,473 in 2024). </w:t>
      </w:r>
      <w:r w:rsidR="008F64F8" w:rsidRPr="00291A76">
        <w:t xml:space="preserve">Any extra dollar </w:t>
      </w:r>
      <w:r w:rsidR="002173F4" w:rsidRPr="00291A76">
        <w:t xml:space="preserve">of parental </w:t>
      </w:r>
      <w:r w:rsidR="008F64F8" w:rsidRPr="00291A76">
        <w:t xml:space="preserve">income </w:t>
      </w:r>
      <w:r w:rsidR="002173F4" w:rsidRPr="00291A76">
        <w:t>above the cap will not change the costs of the children but may affect a parent</w:t>
      </w:r>
      <w:r w:rsidR="004A3FE4">
        <w:t>’</w:t>
      </w:r>
      <w:r w:rsidR="002173F4" w:rsidRPr="00291A76">
        <w:t xml:space="preserve">s </w:t>
      </w:r>
      <w:r w:rsidR="00965650" w:rsidRPr="00291A76">
        <w:t>i</w:t>
      </w:r>
      <w:r w:rsidR="002173F4" w:rsidRPr="00291A76">
        <w:t xml:space="preserve">ncome </w:t>
      </w:r>
      <w:r w:rsidR="00965650" w:rsidRPr="00291A76">
        <w:t>p</w:t>
      </w:r>
      <w:r w:rsidR="002173F4" w:rsidRPr="00291A76">
        <w:t>ercentage and their share of the costs.</w:t>
      </w:r>
      <w:r w:rsidR="00144BC9">
        <w:t xml:space="preserve"> </w:t>
      </w:r>
    </w:p>
    <w:p w14:paraId="5867FD49" w14:textId="4B8F83A6" w:rsidR="00A67D20" w:rsidRPr="00291A76" w:rsidRDefault="00A67D20" w:rsidP="00A67D20">
      <w:pPr>
        <w:pStyle w:val="Caption"/>
      </w:pPr>
      <w:bookmarkStart w:id="43" w:name="_Ref169781185"/>
      <w:bookmarkStart w:id="44" w:name="_Toc181020959"/>
      <w:r w:rsidRPr="00291A76">
        <w:t>Figure 3.</w:t>
      </w:r>
      <w:r w:rsidRPr="00291A76">
        <w:fldChar w:fldCharType="begin"/>
      </w:r>
      <w:r w:rsidRPr="00291A76">
        <w:instrText xml:space="preserve"> SEQ Figure_3. \* ARABIC</w:instrText>
      </w:r>
      <w:r w:rsidRPr="00291A76">
        <w:fldChar w:fldCharType="separate"/>
      </w:r>
      <w:r w:rsidR="00D05B88">
        <w:rPr>
          <w:noProof/>
        </w:rPr>
        <w:t>10</w:t>
      </w:r>
      <w:r w:rsidRPr="00291A76">
        <w:fldChar w:fldCharType="end"/>
      </w:r>
      <w:bookmarkEnd w:id="43"/>
      <w:r w:rsidRPr="00291A76">
        <w:tab/>
        <w:t>Should there be a maximum amount of child support payable for high-income parents?</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44"/>
    </w:p>
    <w:p w14:paraId="286CBD7A" w14:textId="35D5C4F7" w:rsidR="00A67D20" w:rsidRPr="00291A76" w:rsidRDefault="00627788" w:rsidP="00781EA5">
      <w:r w:rsidRPr="00291A76">
        <w:rPr>
          <w:noProof/>
        </w:rPr>
        <w:drawing>
          <wp:inline distT="0" distB="0" distL="0" distR="0" wp14:anchorId="406B0C2C" wp14:editId="0D924BAA">
            <wp:extent cx="6235700" cy="5054600"/>
            <wp:effectExtent l="0" t="0" r="0" b="0"/>
            <wp:docPr id="881255417" name="Picture 11" descr="Bar chart showing percentage of respondents answering &quot;Yes&quot; or &quot;No&quot; across categories of general population, separated parents, and collection method. Notable trends include higher &quot;Yes&quot; responses among men (61%) and minority care fathers (69%), with &quot;No&quot; responses generally lower, and agency collection method showing more &quot;Yes&quot; (61%) than private collectio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55417" name="Picture 11" descr="Bar chart showing percentage of respondents answering &quot;Yes&quot; or &quot;No&quot; across categories of general population, separated parents, and collection method. Notable trends include higher &quot;Yes&quot; responses among men (61%) and minority care fathers (69%), with &quot;No&quot; responses generally lower, and agency collection method showing more &quot;Yes&quot; (61%) than private collection (47%)."/>
                    <pic:cNvPicPr/>
                  </pic:nvPicPr>
                  <pic:blipFill>
                    <a:blip r:embed="rId25"/>
                    <a:stretch>
                      <a:fillRect/>
                    </a:stretch>
                  </pic:blipFill>
                  <pic:spPr>
                    <a:xfrm>
                      <a:off x="0" y="0"/>
                      <a:ext cx="6235700" cy="5054600"/>
                    </a:xfrm>
                    <a:prstGeom prst="rect">
                      <a:avLst/>
                    </a:prstGeom>
                  </pic:spPr>
                </pic:pic>
              </a:graphicData>
            </a:graphic>
          </wp:inline>
        </w:drawing>
      </w:r>
    </w:p>
    <w:p w14:paraId="340DA464" w14:textId="271DCC10" w:rsidR="005A507F" w:rsidRPr="00291A76" w:rsidRDefault="00551553" w:rsidP="005A507F">
      <w:pPr>
        <w:rPr>
          <w:rFonts w:eastAsiaTheme="minorHAnsi" w:cstheme="minorBidi"/>
          <w:sz w:val="18"/>
          <w:szCs w:val="18"/>
          <w:lang w:eastAsia="en-US"/>
        </w:rPr>
      </w:pPr>
      <w:r w:rsidRPr="00291A76">
        <w:rPr>
          <w:sz w:val="18"/>
          <w:szCs w:val="18"/>
        </w:rPr>
        <w:t xml:space="preserve">Note. </w:t>
      </w:r>
      <w:r w:rsidRPr="00291A76">
        <w:rPr>
          <w:i/>
          <w:iCs/>
          <w:sz w:val="18"/>
          <w:szCs w:val="18"/>
        </w:rPr>
        <w:t>n</w:t>
      </w:r>
      <w:r w:rsidRPr="00291A76">
        <w:rPr>
          <w:sz w:val="18"/>
          <w:szCs w:val="18"/>
        </w:rPr>
        <w:t xml:space="preserve"> unweighted; % weighted</w:t>
      </w:r>
      <w:r w:rsidR="005A507F" w:rsidRPr="00291A76">
        <w:rPr>
          <w:sz w:val="18"/>
          <w:szCs w:val="18"/>
        </w:rPr>
        <w:t xml:space="preserve">; </w:t>
      </w:r>
      <w:r w:rsidR="005A507F" w:rsidRPr="00291A76">
        <w:rPr>
          <w:rFonts w:eastAsiaTheme="minorHAnsi" w:cstheme="minorBidi"/>
          <w:sz w:val="18"/>
          <w:szCs w:val="18"/>
          <w:lang w:eastAsia="en-US"/>
        </w:rPr>
        <w:t>chi</w:t>
      </w:r>
      <w:proofErr w:type="gramStart"/>
      <w:r w:rsidR="005A507F" w:rsidRPr="00291A76">
        <w:rPr>
          <w:rFonts w:eastAsiaTheme="minorHAnsi" w:cstheme="minorBidi"/>
          <w:sz w:val="18"/>
          <w:szCs w:val="18"/>
          <w:lang w:eastAsia="en-US"/>
        </w:rPr>
        <w:t>²(1)=</w:t>
      </w:r>
      <w:proofErr w:type="gramEnd"/>
      <w:r w:rsidR="005A507F" w:rsidRPr="00291A76">
        <w:rPr>
          <w:rFonts w:eastAsiaTheme="minorHAnsi" w:cstheme="minorBidi"/>
          <w:sz w:val="18"/>
          <w:szCs w:val="18"/>
          <w:lang w:eastAsia="en-US"/>
        </w:rPr>
        <w:t xml:space="preserve">20.06, </w:t>
      </w:r>
      <w:r w:rsidR="005A507F" w:rsidRPr="00291A76">
        <w:rPr>
          <w:rFonts w:eastAsiaTheme="minorHAnsi" w:cstheme="minorBidi"/>
          <w:i/>
          <w:iCs/>
          <w:sz w:val="18"/>
          <w:szCs w:val="18"/>
          <w:lang w:eastAsia="en-US"/>
        </w:rPr>
        <w:t>p</w:t>
      </w:r>
      <w:r w:rsidR="005A507F" w:rsidRPr="00291A76">
        <w:rPr>
          <w:rFonts w:eastAsiaTheme="minorHAnsi" w:cstheme="minorBidi"/>
          <w:sz w:val="18"/>
          <w:szCs w:val="18"/>
          <w:lang w:eastAsia="en-US"/>
        </w:rPr>
        <w:t>&lt;.001 (general population); chi</w:t>
      </w:r>
      <w:proofErr w:type="gramStart"/>
      <w:r w:rsidR="005A507F" w:rsidRPr="00291A76">
        <w:rPr>
          <w:rFonts w:eastAsiaTheme="minorHAnsi" w:cstheme="minorBidi"/>
          <w:sz w:val="18"/>
          <w:szCs w:val="18"/>
          <w:lang w:eastAsia="en-US"/>
        </w:rPr>
        <w:t>²(5)=</w:t>
      </w:r>
      <w:proofErr w:type="gramEnd"/>
      <w:r w:rsidR="005A507F" w:rsidRPr="00291A76">
        <w:rPr>
          <w:rFonts w:eastAsiaTheme="minorHAnsi" w:cstheme="minorBidi"/>
          <w:sz w:val="18"/>
          <w:szCs w:val="18"/>
          <w:lang w:eastAsia="en-US"/>
        </w:rPr>
        <w:t xml:space="preserve">41.59, </w:t>
      </w:r>
      <w:r w:rsidR="005A507F" w:rsidRPr="00291A76">
        <w:rPr>
          <w:rFonts w:eastAsiaTheme="minorHAnsi" w:cstheme="minorBidi"/>
          <w:i/>
          <w:iCs/>
          <w:sz w:val="18"/>
          <w:szCs w:val="18"/>
          <w:lang w:eastAsia="en-US"/>
        </w:rPr>
        <w:t>p</w:t>
      </w:r>
      <w:r w:rsidR="005A507F" w:rsidRPr="00291A76">
        <w:rPr>
          <w:rFonts w:eastAsiaTheme="minorHAnsi" w:cstheme="minorBidi"/>
          <w:sz w:val="18"/>
          <w:szCs w:val="18"/>
          <w:lang w:eastAsia="en-US"/>
        </w:rPr>
        <w:t>&lt;.001 (separated parents); chi</w:t>
      </w:r>
      <w:proofErr w:type="gramStart"/>
      <w:r w:rsidR="005A507F" w:rsidRPr="00291A76">
        <w:rPr>
          <w:rFonts w:eastAsiaTheme="minorHAnsi" w:cstheme="minorBidi"/>
          <w:sz w:val="18"/>
          <w:szCs w:val="18"/>
          <w:lang w:eastAsia="en-US"/>
        </w:rPr>
        <w:t>²(1)=</w:t>
      </w:r>
      <w:proofErr w:type="gramEnd"/>
      <w:r w:rsidR="005A507F" w:rsidRPr="00291A76">
        <w:rPr>
          <w:rFonts w:eastAsiaTheme="minorHAnsi" w:cstheme="minorBidi"/>
          <w:sz w:val="18"/>
          <w:szCs w:val="18"/>
          <w:lang w:eastAsia="en-US"/>
        </w:rPr>
        <w:t xml:space="preserve">17.22, </w:t>
      </w:r>
      <w:r w:rsidR="005A507F" w:rsidRPr="00291A76">
        <w:rPr>
          <w:rFonts w:eastAsiaTheme="minorHAnsi" w:cstheme="minorBidi"/>
          <w:i/>
          <w:iCs/>
          <w:sz w:val="18"/>
          <w:szCs w:val="18"/>
          <w:lang w:eastAsia="en-US"/>
        </w:rPr>
        <w:t>p</w:t>
      </w:r>
      <w:r w:rsidR="005A507F" w:rsidRPr="00291A76">
        <w:rPr>
          <w:rFonts w:eastAsiaTheme="minorHAnsi" w:cstheme="minorBidi"/>
          <w:sz w:val="18"/>
          <w:szCs w:val="18"/>
          <w:lang w:eastAsia="en-US"/>
        </w:rPr>
        <w:t>&lt;.001 (method of collection</w:t>
      </w:r>
      <w:r w:rsidR="00DA401C">
        <w:rPr>
          <w:rFonts w:eastAsiaTheme="minorHAnsi" w:cstheme="minorBidi"/>
          <w:sz w:val="18"/>
          <w:szCs w:val="18"/>
          <w:lang w:eastAsia="en-US"/>
        </w:rPr>
        <w:t xml:space="preserve"> of child support</w:t>
      </w:r>
      <w:r w:rsidR="005A507F" w:rsidRPr="00291A76">
        <w:rPr>
          <w:rFonts w:eastAsiaTheme="minorHAnsi" w:cstheme="minorBidi"/>
          <w:sz w:val="18"/>
          <w:szCs w:val="18"/>
          <w:lang w:eastAsia="en-US"/>
        </w:rPr>
        <w:t>).</w:t>
      </w:r>
    </w:p>
    <w:p w14:paraId="05EC39D8"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7A05B9FC" w14:textId="77777777" w:rsidR="00203B67" w:rsidRPr="00291A76" w:rsidRDefault="00203B67" w:rsidP="005A507F">
      <w:pPr>
        <w:rPr>
          <w:rFonts w:eastAsiaTheme="minorHAnsi" w:cstheme="minorBidi"/>
          <w:sz w:val="18"/>
          <w:szCs w:val="18"/>
          <w:lang w:eastAsia="en-US"/>
        </w:rPr>
      </w:pPr>
    </w:p>
    <w:p w14:paraId="3E911697" w14:textId="64B828F6" w:rsidR="00965650" w:rsidRPr="00291A76" w:rsidRDefault="005A507F" w:rsidP="00A67D20">
      <w:r w:rsidRPr="00291A76">
        <w:t xml:space="preserve">The idea that there should be a maximum amount of child support payable for high-income parents diverged </w:t>
      </w:r>
      <w:r w:rsidR="00F91B17" w:rsidRPr="00291A76">
        <w:t xml:space="preserve">significantly </w:t>
      </w:r>
      <w:r w:rsidRPr="00291A76">
        <w:t xml:space="preserve">along gender lines. </w:t>
      </w:r>
      <w:r w:rsidR="00954657" w:rsidRPr="00291A76">
        <w:t xml:space="preserve">Men in the general population, and </w:t>
      </w:r>
      <w:r w:rsidR="00FF7928" w:rsidRPr="00291A76">
        <w:t>the</w:t>
      </w:r>
      <w:r w:rsidR="00954657" w:rsidRPr="00291A76">
        <w:t xml:space="preserve"> separated father groups</w:t>
      </w:r>
      <w:r w:rsidR="00965650" w:rsidRPr="00291A76">
        <w:t xml:space="preserve"> </w:t>
      </w:r>
      <w:r w:rsidR="00954657" w:rsidRPr="00291A76">
        <w:t>favoured a cap on the maximum amount payable at high incomes. So too did the Agency Collect group.</w:t>
      </w:r>
      <w:r w:rsidRPr="00291A76">
        <w:t xml:space="preserve"> </w:t>
      </w:r>
      <w:r w:rsidR="00954657" w:rsidRPr="00291A76">
        <w:t>By contrast, women in the general population</w:t>
      </w:r>
      <w:r w:rsidR="00FF7928" w:rsidRPr="00291A76">
        <w:t>, the</w:t>
      </w:r>
      <w:r w:rsidR="00954657" w:rsidRPr="00291A76">
        <w:t xml:space="preserve"> separated mother groups, and the Private Collect group, were more equivocal, with around half opposed to a cap on the maximum amount payable. </w:t>
      </w:r>
    </w:p>
    <w:p w14:paraId="1CD3F398" w14:textId="0BBE25AA" w:rsidR="004C626F" w:rsidRPr="00291A76" w:rsidRDefault="0026167A" w:rsidP="00EF03D0">
      <w:pPr>
        <w:pStyle w:val="Heading4"/>
      </w:pPr>
      <w:r w:rsidRPr="00291A76">
        <w:t xml:space="preserve">Should the higher income parent pay child support in </w:t>
      </w:r>
      <w:r w:rsidR="004C626F" w:rsidRPr="00291A76">
        <w:t xml:space="preserve">50/50 </w:t>
      </w:r>
      <w:r w:rsidRPr="00291A76">
        <w:t xml:space="preserve">parenting </w:t>
      </w:r>
      <w:r w:rsidR="004C626F" w:rsidRPr="00291A76">
        <w:t>ar</w:t>
      </w:r>
      <w:r w:rsidR="00C92FD1" w:rsidRPr="00291A76">
        <w:t>ra</w:t>
      </w:r>
      <w:r w:rsidR="004C626F" w:rsidRPr="00291A76">
        <w:t>ngement</w:t>
      </w:r>
      <w:r w:rsidRPr="00291A76">
        <w:t>s?</w:t>
      </w:r>
    </w:p>
    <w:p w14:paraId="0D708ED2" w14:textId="62FD8F98" w:rsidR="00865D6E" w:rsidRPr="00291A76" w:rsidRDefault="00FF7928" w:rsidP="00987B9D">
      <w:r w:rsidRPr="00291A76">
        <w:t>W</w:t>
      </w:r>
      <w:r w:rsidR="00987B9D" w:rsidRPr="00291A76">
        <w:t xml:space="preserve">here care </w:t>
      </w:r>
      <w:r w:rsidRPr="00291A76">
        <w:t xml:space="preserve">of children </w:t>
      </w:r>
      <w:r w:rsidR="00987B9D" w:rsidRPr="00291A76">
        <w:t xml:space="preserve">is equally shared between </w:t>
      </w:r>
      <w:r w:rsidRPr="00291A76">
        <w:t>both</w:t>
      </w:r>
      <w:r w:rsidR="00987B9D" w:rsidRPr="00291A76">
        <w:t xml:space="preserve"> parents, one parent </w:t>
      </w:r>
      <w:r w:rsidRPr="00291A76">
        <w:t>may still have a</w:t>
      </w:r>
      <w:r w:rsidR="00987B9D" w:rsidRPr="00291A76">
        <w:t xml:space="preserve"> </w:t>
      </w:r>
      <w:r w:rsidR="000C4F33" w:rsidRPr="00291A76">
        <w:t xml:space="preserve">child support </w:t>
      </w:r>
      <w:r w:rsidRPr="00291A76">
        <w:t xml:space="preserve">liability </w:t>
      </w:r>
      <w:r w:rsidR="000C4F33" w:rsidRPr="00291A76">
        <w:t xml:space="preserve">to </w:t>
      </w:r>
      <w:r w:rsidR="00987B9D" w:rsidRPr="00291A76">
        <w:t>the other parent</w:t>
      </w:r>
      <w:r w:rsidRPr="00291A76">
        <w:t xml:space="preserve"> where there is an income differential</w:t>
      </w:r>
      <w:r w:rsidR="00987B9D" w:rsidRPr="00291A76">
        <w:t xml:space="preserve">. </w:t>
      </w:r>
      <w:r w:rsidR="00F10ED0" w:rsidRPr="00291A76">
        <w:t>The parents</w:t>
      </w:r>
      <w:r w:rsidR="004A3FE4">
        <w:t>’</w:t>
      </w:r>
      <w:r w:rsidR="00F10ED0" w:rsidRPr="00291A76">
        <w:t xml:space="preserve"> income difference, which determines their relative ability to provide resources, is deemed to contribute to child costs borne by the lower-income parent. The higher-income parent, therefore, </w:t>
      </w:r>
      <w:r w:rsidR="00B3296E" w:rsidRPr="00291A76">
        <w:t xml:space="preserve">is usually required to </w:t>
      </w:r>
      <w:r w:rsidR="00F10ED0" w:rsidRPr="00291A76">
        <w:t>pay some child support to compensate the other parent for the additional costs.</w:t>
      </w:r>
      <w:r w:rsidRPr="00291A76">
        <w:t xml:space="preserve"> Some parents might of course call it </w:t>
      </w:r>
      <w:r w:rsidR="004A3FE4">
        <w:t>‘</w:t>
      </w:r>
      <w:r w:rsidRPr="00291A76">
        <w:t>even-ste</w:t>
      </w:r>
      <w:r w:rsidR="0001670A" w:rsidRPr="00291A76">
        <w:t>v</w:t>
      </w:r>
      <w:r w:rsidRPr="00291A76">
        <w:t>ens</w:t>
      </w:r>
      <w:r w:rsidR="004A3FE4">
        <w:t>’</w:t>
      </w:r>
      <w:r w:rsidRPr="00291A76">
        <w:t xml:space="preserve"> for the sake of good will</w:t>
      </w:r>
      <w:r w:rsidR="0001670A" w:rsidRPr="00291A76">
        <w:t>,</w:t>
      </w:r>
      <w:r w:rsidRPr="00291A76">
        <w:t xml:space="preserve"> to avoid money becoming a wedge in the parental alliance</w:t>
      </w:r>
      <w:r w:rsidR="0001670A" w:rsidRPr="00291A76">
        <w:t>, or to minimise contact in parallel parenting arrangements</w:t>
      </w:r>
      <w:r w:rsidRPr="00291A76">
        <w:t>.</w:t>
      </w:r>
    </w:p>
    <w:p w14:paraId="153DC876" w14:textId="77777777" w:rsidR="00203B67" w:rsidRPr="00291A76" w:rsidRDefault="00203B67" w:rsidP="00987B9D"/>
    <w:p w14:paraId="1D7D5C05" w14:textId="6AF49F2F" w:rsidR="00F844CA" w:rsidRPr="00291A76" w:rsidRDefault="00B3296E" w:rsidP="00F844CA">
      <w:r w:rsidRPr="00291A76">
        <w:t xml:space="preserve">The data presented in </w:t>
      </w:r>
      <w:r w:rsidR="00865D6E" w:rsidRPr="00291A76">
        <w:fldChar w:fldCharType="begin" w:fldLock="1"/>
      </w:r>
      <w:r w:rsidR="00865D6E" w:rsidRPr="00291A76">
        <w:instrText xml:space="preserve"> REF _Ref169808402 \h </w:instrText>
      </w:r>
      <w:r w:rsidR="00865D6E" w:rsidRPr="00291A76">
        <w:fldChar w:fldCharType="separate"/>
      </w:r>
      <w:r w:rsidR="00D05B88" w:rsidRPr="00291A76">
        <w:t>Figure 3.</w:t>
      </w:r>
      <w:r w:rsidR="00D05B88">
        <w:rPr>
          <w:noProof/>
        </w:rPr>
        <w:t>11</w:t>
      </w:r>
      <w:r w:rsidR="00865D6E" w:rsidRPr="00291A76">
        <w:fldChar w:fldCharType="end"/>
      </w:r>
      <w:r w:rsidR="00F10ED0" w:rsidRPr="00291A76">
        <w:t xml:space="preserve"> </w:t>
      </w:r>
      <w:r w:rsidRPr="00291A76">
        <w:t xml:space="preserve">examine whether a parent with a 50/50 parenting arrangement and a higher income than the other parent should be required to pay child support. </w:t>
      </w:r>
      <w:r w:rsidR="0026167A" w:rsidRPr="00291A76">
        <w:t xml:space="preserve">This question </w:t>
      </w:r>
      <w:r w:rsidRPr="00291A76">
        <w:t>has</w:t>
      </w:r>
      <w:r w:rsidR="0026167A" w:rsidRPr="00291A76">
        <w:t xml:space="preserve"> not </w:t>
      </w:r>
      <w:r w:rsidRPr="00291A76">
        <w:t xml:space="preserve">been </w:t>
      </w:r>
      <w:r w:rsidR="0026167A" w:rsidRPr="00291A76">
        <w:t xml:space="preserve">previously asked in </w:t>
      </w:r>
      <w:r w:rsidRPr="00291A76">
        <w:t>prior Australian studies</w:t>
      </w:r>
      <w:r w:rsidR="0026167A" w:rsidRPr="00291A76">
        <w:t>.</w:t>
      </w:r>
    </w:p>
    <w:p w14:paraId="6E7EE7C5" w14:textId="6AAA4A9E" w:rsidR="00A67D20" w:rsidRPr="00291A76" w:rsidRDefault="00A67D20" w:rsidP="00A67D20">
      <w:pPr>
        <w:pStyle w:val="Caption"/>
      </w:pPr>
      <w:bookmarkStart w:id="45" w:name="_Ref169808402"/>
      <w:bookmarkStart w:id="46" w:name="_Toc181020960"/>
      <w:r w:rsidRPr="00291A76">
        <w:t>Figure 3.</w:t>
      </w:r>
      <w:r w:rsidRPr="00291A76">
        <w:fldChar w:fldCharType="begin"/>
      </w:r>
      <w:r w:rsidRPr="00291A76">
        <w:instrText xml:space="preserve"> SEQ Figure_3. \* ARABIC</w:instrText>
      </w:r>
      <w:r w:rsidRPr="00291A76">
        <w:fldChar w:fldCharType="separate"/>
      </w:r>
      <w:r w:rsidR="00D05B88">
        <w:rPr>
          <w:noProof/>
        </w:rPr>
        <w:t>11</w:t>
      </w:r>
      <w:r w:rsidRPr="00291A76">
        <w:fldChar w:fldCharType="end"/>
      </w:r>
      <w:bookmarkEnd w:id="45"/>
      <w:r w:rsidRPr="00291A76">
        <w:tab/>
        <w:t>Should a parent with a 50/50 parenting arrangement who has a higher income than the other parent be required to pay child support?</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46"/>
    </w:p>
    <w:p w14:paraId="158E53A0" w14:textId="672A0A15" w:rsidR="00A67D20" w:rsidRPr="00291A76" w:rsidRDefault="00CC20CE" w:rsidP="00781EA5">
      <w:r>
        <w:rPr>
          <w:noProof/>
        </w:rPr>
        <w:drawing>
          <wp:inline distT="0" distB="0" distL="0" distR="0" wp14:anchorId="52D1BED7" wp14:editId="24DCB364">
            <wp:extent cx="6235700" cy="5054600"/>
            <wp:effectExtent l="0" t="0" r="0" b="0"/>
            <wp:docPr id="121958412" name="Picture 1" descr="Bar chart showing percentage of respondents answering &quot;Yes&quot; or &quot;No&quot; across categories of general population, separated parents, and collection method. &#10;The data shows notable trends such as higher &quot;Yes&quot; responses among shared care mothers (70%) and lower among minority care father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8412" name="Picture 1" descr="Bar chart showing percentage of respondents answering &quot;Yes&quot; or &quot;No&quot; across categories of general population, separated parents, and collection method. &#10;The data shows notable trends such as higher &quot;Yes&quot; responses among shared care mothers (70%) and lower among minority care fathers (33%)."/>
                    <pic:cNvPicPr/>
                  </pic:nvPicPr>
                  <pic:blipFill>
                    <a:blip r:embed="rId26"/>
                    <a:stretch>
                      <a:fillRect/>
                    </a:stretch>
                  </pic:blipFill>
                  <pic:spPr>
                    <a:xfrm>
                      <a:off x="0" y="0"/>
                      <a:ext cx="6235700" cy="5054600"/>
                    </a:xfrm>
                    <a:prstGeom prst="rect">
                      <a:avLst/>
                    </a:prstGeom>
                  </pic:spPr>
                </pic:pic>
              </a:graphicData>
            </a:graphic>
          </wp:inline>
        </w:drawing>
      </w:r>
    </w:p>
    <w:p w14:paraId="723343B4" w14:textId="43456EA0" w:rsidR="0001670A" w:rsidRPr="00291A76" w:rsidRDefault="00551553" w:rsidP="0001670A">
      <w:pPr>
        <w:rPr>
          <w:rFonts w:eastAsiaTheme="minorHAnsi" w:cstheme="minorBidi"/>
          <w:sz w:val="18"/>
          <w:szCs w:val="18"/>
          <w:lang w:eastAsia="en-US"/>
        </w:rPr>
      </w:pPr>
      <w:r w:rsidRPr="00291A76">
        <w:rPr>
          <w:sz w:val="18"/>
          <w:szCs w:val="18"/>
        </w:rPr>
        <w:t xml:space="preserve">Note. </w:t>
      </w:r>
      <w:r w:rsidRPr="00291A76">
        <w:rPr>
          <w:i/>
          <w:iCs/>
          <w:sz w:val="18"/>
          <w:szCs w:val="18"/>
        </w:rPr>
        <w:t>n</w:t>
      </w:r>
      <w:r w:rsidRPr="00291A76">
        <w:rPr>
          <w:sz w:val="18"/>
          <w:szCs w:val="18"/>
        </w:rPr>
        <w:t xml:space="preserve"> unweighted; % weighted</w:t>
      </w:r>
      <w:r w:rsidR="0001670A" w:rsidRPr="00291A76">
        <w:rPr>
          <w:sz w:val="18"/>
          <w:szCs w:val="18"/>
        </w:rPr>
        <w:t xml:space="preserve">; </w:t>
      </w:r>
      <w:r w:rsidR="0001670A" w:rsidRPr="00291A76">
        <w:rPr>
          <w:rFonts w:eastAsiaTheme="minorHAnsi" w:cstheme="minorBidi"/>
          <w:sz w:val="18"/>
          <w:szCs w:val="18"/>
          <w:lang w:eastAsia="en-US"/>
        </w:rPr>
        <w:t>chi</w:t>
      </w:r>
      <w:proofErr w:type="gramStart"/>
      <w:r w:rsidR="0001670A" w:rsidRPr="00291A76">
        <w:rPr>
          <w:rFonts w:eastAsiaTheme="minorHAnsi" w:cstheme="minorBidi"/>
          <w:sz w:val="18"/>
          <w:szCs w:val="18"/>
          <w:lang w:eastAsia="en-US"/>
        </w:rPr>
        <w:t>²(1)=</w:t>
      </w:r>
      <w:proofErr w:type="gramEnd"/>
      <w:r w:rsidR="0001670A" w:rsidRPr="00291A76">
        <w:rPr>
          <w:rFonts w:eastAsiaTheme="minorHAnsi" w:cstheme="minorBidi"/>
          <w:sz w:val="18"/>
          <w:szCs w:val="18"/>
          <w:lang w:eastAsia="en-US"/>
        </w:rPr>
        <w:t xml:space="preserve">3.19, </w:t>
      </w:r>
      <w:r w:rsidR="0001670A" w:rsidRPr="00291A76">
        <w:rPr>
          <w:rFonts w:eastAsiaTheme="minorHAnsi" w:cstheme="minorBidi"/>
          <w:i/>
          <w:iCs/>
          <w:sz w:val="18"/>
          <w:szCs w:val="18"/>
          <w:lang w:eastAsia="en-US"/>
        </w:rPr>
        <w:t>p</w:t>
      </w:r>
      <w:r w:rsidR="0001670A" w:rsidRPr="00291A76">
        <w:rPr>
          <w:rFonts w:eastAsiaTheme="minorHAnsi" w:cstheme="minorBidi"/>
          <w:sz w:val="18"/>
          <w:szCs w:val="18"/>
          <w:lang w:eastAsia="en-US"/>
        </w:rPr>
        <w:t>&lt;.1 (general population); chi</w:t>
      </w:r>
      <w:proofErr w:type="gramStart"/>
      <w:r w:rsidR="0001670A" w:rsidRPr="00291A76">
        <w:rPr>
          <w:rFonts w:eastAsiaTheme="minorHAnsi" w:cstheme="minorBidi"/>
          <w:sz w:val="18"/>
          <w:szCs w:val="18"/>
          <w:lang w:eastAsia="en-US"/>
        </w:rPr>
        <w:t>²(5)=</w:t>
      </w:r>
      <w:proofErr w:type="gramEnd"/>
      <w:r w:rsidR="0001670A" w:rsidRPr="00291A76">
        <w:rPr>
          <w:rFonts w:eastAsiaTheme="minorHAnsi" w:cstheme="minorBidi"/>
          <w:sz w:val="18"/>
          <w:szCs w:val="18"/>
          <w:lang w:eastAsia="en-US"/>
        </w:rPr>
        <w:t xml:space="preserve">41.72, </w:t>
      </w:r>
      <w:r w:rsidR="0001670A" w:rsidRPr="00291A76">
        <w:rPr>
          <w:rFonts w:eastAsiaTheme="minorHAnsi" w:cstheme="minorBidi"/>
          <w:i/>
          <w:iCs/>
          <w:sz w:val="18"/>
          <w:szCs w:val="18"/>
          <w:lang w:eastAsia="en-US"/>
        </w:rPr>
        <w:t>p</w:t>
      </w:r>
      <w:r w:rsidR="0001670A" w:rsidRPr="00291A76">
        <w:rPr>
          <w:rFonts w:eastAsiaTheme="minorHAnsi" w:cstheme="minorBidi"/>
          <w:sz w:val="18"/>
          <w:szCs w:val="18"/>
          <w:lang w:eastAsia="en-US"/>
        </w:rPr>
        <w:t>&lt;.001 (separated parents); chi</w:t>
      </w:r>
      <w:proofErr w:type="gramStart"/>
      <w:r w:rsidR="0001670A" w:rsidRPr="00291A76">
        <w:rPr>
          <w:rFonts w:eastAsiaTheme="minorHAnsi" w:cstheme="minorBidi"/>
          <w:sz w:val="18"/>
          <w:szCs w:val="18"/>
          <w:lang w:eastAsia="en-US"/>
        </w:rPr>
        <w:t>²(1)=</w:t>
      </w:r>
      <w:proofErr w:type="gramEnd"/>
      <w:r w:rsidR="0001670A" w:rsidRPr="00291A76">
        <w:rPr>
          <w:rFonts w:eastAsiaTheme="minorHAnsi" w:cstheme="minorBidi"/>
          <w:sz w:val="18"/>
          <w:szCs w:val="18"/>
          <w:lang w:eastAsia="en-US"/>
        </w:rPr>
        <w:t xml:space="preserve">3.60, </w:t>
      </w:r>
      <w:r w:rsidR="0001670A" w:rsidRPr="00291A76">
        <w:rPr>
          <w:rFonts w:eastAsiaTheme="minorHAnsi" w:cstheme="minorBidi"/>
          <w:i/>
          <w:iCs/>
          <w:sz w:val="18"/>
          <w:szCs w:val="18"/>
          <w:lang w:eastAsia="en-US"/>
        </w:rPr>
        <w:t>p</w:t>
      </w:r>
      <w:r w:rsidR="0001670A" w:rsidRPr="00291A76">
        <w:rPr>
          <w:rFonts w:eastAsiaTheme="minorHAnsi" w:cstheme="minorBidi"/>
          <w:sz w:val="18"/>
          <w:szCs w:val="18"/>
          <w:lang w:eastAsia="en-US"/>
        </w:rPr>
        <w:t>&lt;.1 (method</w:t>
      </w:r>
      <w:r w:rsidR="0001670A" w:rsidRPr="00291A76">
        <w:rPr>
          <w:sz w:val="18"/>
          <w:szCs w:val="18"/>
        </w:rPr>
        <w:t xml:space="preserve"> of collection</w:t>
      </w:r>
      <w:r w:rsidR="00DA401C">
        <w:rPr>
          <w:sz w:val="18"/>
          <w:szCs w:val="18"/>
        </w:rPr>
        <w:t xml:space="preserve"> of child support</w:t>
      </w:r>
      <w:r w:rsidR="0001670A" w:rsidRPr="00291A76">
        <w:rPr>
          <w:rFonts w:eastAsiaTheme="minorHAnsi" w:cstheme="minorBidi"/>
          <w:sz w:val="18"/>
          <w:szCs w:val="18"/>
          <w:lang w:eastAsia="en-US"/>
        </w:rPr>
        <w:t>).</w:t>
      </w:r>
    </w:p>
    <w:p w14:paraId="1AAEC3A4"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7C662648" w14:textId="77777777" w:rsidR="00203B67" w:rsidRPr="00291A76" w:rsidRDefault="00203B67" w:rsidP="0001670A">
      <w:pPr>
        <w:rPr>
          <w:rFonts w:eastAsiaTheme="minorHAnsi" w:cstheme="minorBidi"/>
          <w:sz w:val="18"/>
          <w:szCs w:val="18"/>
          <w:lang w:eastAsia="en-US"/>
        </w:rPr>
      </w:pPr>
    </w:p>
    <w:p w14:paraId="38B4DA55" w14:textId="3BB395B3" w:rsidR="00150ADE" w:rsidRPr="00291A76" w:rsidRDefault="00CB74C2" w:rsidP="00203B67">
      <w:r>
        <w:t>S</w:t>
      </w:r>
      <w:r w:rsidRPr="00291A76">
        <w:t>hared care mothers</w:t>
      </w:r>
      <w:r>
        <w:t xml:space="preserve"> and</w:t>
      </w:r>
      <w:r w:rsidRPr="00291A76">
        <w:t xml:space="preserve"> majority time fathers</w:t>
      </w:r>
      <w:r>
        <w:t xml:space="preserve"> </w:t>
      </w:r>
      <w:r w:rsidR="00150ADE" w:rsidRPr="00291A76">
        <w:t xml:space="preserve">were inclined to support the payment of child support </w:t>
      </w:r>
      <w:r w:rsidR="007F5D62" w:rsidRPr="00291A76">
        <w:t xml:space="preserve">in a 50/50 parenting arrangement </w:t>
      </w:r>
      <w:r w:rsidR="007F5D62">
        <w:t>even when one</w:t>
      </w:r>
      <w:r w:rsidR="00150ADE" w:rsidRPr="00291A76">
        <w:t xml:space="preserve"> parent </w:t>
      </w:r>
      <w:r w:rsidR="007F5D62">
        <w:t xml:space="preserve">was </w:t>
      </w:r>
      <w:r w:rsidR="00150ADE" w:rsidRPr="00291A76">
        <w:t xml:space="preserve">earning more than the other parent. </w:t>
      </w:r>
      <w:r>
        <w:t>By contrast,</w:t>
      </w:r>
      <w:r w:rsidR="00150ADE" w:rsidRPr="00291A76">
        <w:t xml:space="preserve"> fathers with minority care were the group most opposed </w:t>
      </w:r>
      <w:r>
        <w:t>to this</w:t>
      </w:r>
      <w:r w:rsidR="00150ADE" w:rsidRPr="00291A76">
        <w:t>.</w:t>
      </w:r>
    </w:p>
    <w:p w14:paraId="61A423C6" w14:textId="66E0AC14" w:rsidR="00F306F9" w:rsidRPr="00291A76" w:rsidRDefault="006B5CCD" w:rsidP="00DE09CC">
      <w:pPr>
        <w:pStyle w:val="Heading3"/>
      </w:pPr>
      <w:r>
        <w:t>T</w:t>
      </w:r>
      <w:r w:rsidR="00CD38B1">
        <w:t xml:space="preserve">he </w:t>
      </w:r>
      <w:r w:rsidR="00F306F9" w:rsidRPr="00291A76">
        <w:t>number of children</w:t>
      </w:r>
      <w:r>
        <w:t xml:space="preserve"> and prolonged dependence</w:t>
      </w:r>
    </w:p>
    <w:p w14:paraId="181AA156" w14:textId="55C32A40" w:rsidR="00060B06" w:rsidRPr="00291A76" w:rsidRDefault="00060B06" w:rsidP="00EF03D0">
      <w:pPr>
        <w:pStyle w:val="Heading4"/>
      </w:pPr>
      <w:r w:rsidRPr="00291A76">
        <w:t>Should any children over 18 continue to receive support?</w:t>
      </w:r>
    </w:p>
    <w:p w14:paraId="3566AD6D" w14:textId="44F488FB" w:rsidR="00937972" w:rsidRPr="00291A76" w:rsidRDefault="00937972" w:rsidP="00937972">
      <w:r w:rsidRPr="00291A76">
        <w:t>In some situations, child support continue</w:t>
      </w:r>
      <w:r w:rsidR="0013549F" w:rsidRPr="00291A76">
        <w:t>s</w:t>
      </w:r>
      <w:r w:rsidRPr="00291A76">
        <w:t xml:space="preserve"> to be payable even after the child has turned 18</w:t>
      </w:r>
      <w:r w:rsidR="006B03C0">
        <w:t xml:space="preserve"> (Smyth, 2002)</w:t>
      </w:r>
      <w:r w:rsidRPr="00291A76">
        <w:t xml:space="preserve">. </w:t>
      </w:r>
      <w:r w:rsidR="003558E0" w:rsidRPr="00291A76">
        <w:t xml:space="preserve">In the Scheme an assessment can continue to the end of the </w:t>
      </w:r>
      <w:r w:rsidR="00C33451" w:rsidRPr="00291A76">
        <w:t xml:space="preserve">secondary school year in which a </w:t>
      </w:r>
      <w:r w:rsidR="003558E0" w:rsidRPr="00291A76">
        <w:t xml:space="preserve">child </w:t>
      </w:r>
      <w:r w:rsidR="00C33451" w:rsidRPr="00291A76">
        <w:t xml:space="preserve">turns </w:t>
      </w:r>
      <w:r w:rsidR="003558E0" w:rsidRPr="00291A76">
        <w:t>18</w:t>
      </w:r>
      <w:r w:rsidR="00C33451" w:rsidRPr="00291A76">
        <w:t xml:space="preserve">. </w:t>
      </w:r>
      <w:r w:rsidR="0013549F" w:rsidRPr="00291A76">
        <w:t xml:space="preserve">Adult children </w:t>
      </w:r>
      <w:r w:rsidRPr="00291A76">
        <w:t xml:space="preserve">who pursue secondary or tertiary education full-time or </w:t>
      </w:r>
      <w:r w:rsidR="0013549F" w:rsidRPr="00291A76">
        <w:t>c</w:t>
      </w:r>
      <w:r w:rsidRPr="00291A76">
        <w:t xml:space="preserve">hildren living with disability </w:t>
      </w:r>
      <w:r w:rsidR="00294DA2" w:rsidRPr="00291A76">
        <w:t xml:space="preserve">may be </w:t>
      </w:r>
      <w:r w:rsidR="0013549F" w:rsidRPr="00291A76">
        <w:t>e</w:t>
      </w:r>
      <w:r w:rsidRPr="00291A76">
        <w:t>ligible</w:t>
      </w:r>
      <w:r w:rsidR="0013549F" w:rsidRPr="00291A76">
        <w:t xml:space="preserve"> for adult child maintenance</w:t>
      </w:r>
      <w:r w:rsidR="00B32637" w:rsidRPr="00291A76">
        <w:t xml:space="preserve"> under the </w:t>
      </w:r>
      <w:r w:rsidR="00B32637" w:rsidRPr="00291A76">
        <w:rPr>
          <w:i/>
          <w:iCs/>
        </w:rPr>
        <w:t>F</w:t>
      </w:r>
      <w:r w:rsidR="000602BF" w:rsidRPr="00291A76">
        <w:rPr>
          <w:i/>
          <w:iCs/>
        </w:rPr>
        <w:t>amily Law Act</w:t>
      </w:r>
      <w:r w:rsidR="00294DA2" w:rsidRPr="00291A76">
        <w:rPr>
          <w:i/>
          <w:iCs/>
        </w:rPr>
        <w:t xml:space="preserve"> 1975 </w:t>
      </w:r>
      <w:r w:rsidR="00294DA2" w:rsidRPr="00291A76">
        <w:t xml:space="preserve">and </w:t>
      </w:r>
      <w:r w:rsidR="00B32637" w:rsidRPr="00291A76">
        <w:t>can apply to the court for an order but not under a child support assessment</w:t>
      </w:r>
      <w:r w:rsidR="0013549F" w:rsidRPr="00291A76">
        <w:t>.</w:t>
      </w:r>
      <w:r w:rsidR="002861E1" w:rsidRPr="00291A76">
        <w:t xml:space="preserve"> Child support ceases for young pe</w:t>
      </w:r>
      <w:r w:rsidR="00872491" w:rsidRPr="00291A76">
        <w:t>o</w:t>
      </w:r>
      <w:r w:rsidR="002861E1" w:rsidRPr="00291A76">
        <w:t xml:space="preserve">ple </w:t>
      </w:r>
      <w:r w:rsidR="00872491" w:rsidRPr="00291A76">
        <w:t xml:space="preserve">who turn 18 while </w:t>
      </w:r>
      <w:r w:rsidR="002861E1" w:rsidRPr="00291A76">
        <w:t>in full-time study at the end of the calendar year</w:t>
      </w:r>
      <w:r w:rsidR="00872491" w:rsidRPr="00291A76">
        <w:t>.</w:t>
      </w:r>
    </w:p>
    <w:p w14:paraId="021F244F" w14:textId="77777777" w:rsidR="00203B67" w:rsidRPr="00291A76" w:rsidRDefault="00203B67" w:rsidP="00937972"/>
    <w:p w14:paraId="3A42ABBE" w14:textId="5E1D2DD8" w:rsidR="00331038" w:rsidRPr="00291A76" w:rsidRDefault="00190BE3" w:rsidP="00331038">
      <w:r w:rsidRPr="00291A76">
        <w:fldChar w:fldCharType="begin" w:fldLock="1"/>
      </w:r>
      <w:r w:rsidRPr="00291A76">
        <w:instrText xml:space="preserve"> REF _Ref169870897 \h </w:instrText>
      </w:r>
      <w:r w:rsidRPr="00291A76">
        <w:fldChar w:fldCharType="separate"/>
      </w:r>
      <w:r w:rsidR="00D05B88" w:rsidRPr="00291A76">
        <w:t>Figure 3.</w:t>
      </w:r>
      <w:r w:rsidR="00D05B88">
        <w:rPr>
          <w:noProof/>
        </w:rPr>
        <w:t>12</w:t>
      </w:r>
      <w:r w:rsidRPr="00291A76">
        <w:fldChar w:fldCharType="end"/>
      </w:r>
      <w:r w:rsidR="00937972" w:rsidRPr="00291A76">
        <w:t xml:space="preserve"> </w:t>
      </w:r>
      <w:r w:rsidR="00872491" w:rsidRPr="00291A76">
        <w:t>sets out</w:t>
      </w:r>
      <w:r w:rsidR="00937972" w:rsidRPr="00291A76">
        <w:t xml:space="preserve"> </w:t>
      </w:r>
      <w:r w:rsidR="00872491" w:rsidRPr="00291A76">
        <w:t>participants</w:t>
      </w:r>
      <w:r w:rsidR="004A3FE4">
        <w:t>’</w:t>
      </w:r>
      <w:r w:rsidR="00872491" w:rsidRPr="00291A76">
        <w:t xml:space="preserve"> responses to the question of whether child support should be paid for a child over 18 years who is (a) a full-time student aged under 22 years; (b) an unemployed youth aged under 22 years; and (c) a child living with disability, all of these, or none of these.</w:t>
      </w:r>
    </w:p>
    <w:p w14:paraId="3A80378C" w14:textId="7E8634D4" w:rsidR="00F306F9" w:rsidRPr="00291A76" w:rsidRDefault="00F306F9" w:rsidP="00F306F9">
      <w:pPr>
        <w:pStyle w:val="Caption"/>
      </w:pPr>
      <w:bookmarkStart w:id="47" w:name="_Ref169870897"/>
      <w:bookmarkStart w:id="48" w:name="_Toc181020961"/>
      <w:r w:rsidRPr="00291A76">
        <w:t>Figure 3.</w:t>
      </w:r>
      <w:r w:rsidRPr="00291A76">
        <w:fldChar w:fldCharType="begin"/>
      </w:r>
      <w:r w:rsidRPr="00291A76">
        <w:instrText xml:space="preserve"> SEQ Figure_3. \* ARABIC</w:instrText>
      </w:r>
      <w:r w:rsidRPr="00291A76">
        <w:fldChar w:fldCharType="separate"/>
      </w:r>
      <w:r w:rsidR="00D05B88">
        <w:rPr>
          <w:noProof/>
        </w:rPr>
        <w:t>12</w:t>
      </w:r>
      <w:r w:rsidRPr="00291A76">
        <w:fldChar w:fldCharType="end"/>
      </w:r>
      <w:bookmarkEnd w:id="47"/>
      <w:r w:rsidR="00FF4F54" w:rsidRPr="00291A76">
        <w:tab/>
      </w:r>
      <w:r w:rsidRPr="00291A76">
        <w:t>Should child support be paid for a child over 18 years who is a full-time student aged under 22 years, an unemployed youth aged under 22 years, a child living with disability, all of these, or none of these?</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48"/>
    </w:p>
    <w:p w14:paraId="63DFDBAF" w14:textId="4E8B663E" w:rsidR="00F306F9" w:rsidRPr="00291A76" w:rsidRDefault="007F163C" w:rsidP="00781EA5">
      <w:pPr>
        <w:snapToGrid w:val="0"/>
      </w:pPr>
      <w:r w:rsidRPr="00291A76">
        <w:rPr>
          <w:noProof/>
        </w:rPr>
        <w:drawing>
          <wp:inline distT="0" distB="0" distL="0" distR="0" wp14:anchorId="0841E3B3" wp14:editId="0C6A7A50">
            <wp:extent cx="6235700" cy="6883400"/>
            <wp:effectExtent l="0" t="0" r="0" b="0"/>
            <wp:docPr id="959344767" name="Picture 13" descr="Bar chart showing employment and education status percentages across different groups, including general population, separated parents by care type, and data collection methods. Key trends highlight higher unemployment and disability rates among minority care fathers and mothers, with full-time student percentages generally low across all groups; color-coded bars represent full-time students, unemployed, disabled, all of these, and none of these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44767" name="Picture 13" descr="Bar chart showing employment and education status percentages across different groups, including general population, separated parents by care type, and data collection methods. Key trends highlight higher unemployment and disability rates among minority care fathers and mothers, with full-time student percentages generally low across all groups; color-coded bars represent full-time students, unemployed, disabled, all of these, and none of these categories."/>
                    <pic:cNvPicPr/>
                  </pic:nvPicPr>
                  <pic:blipFill>
                    <a:blip r:embed="rId27"/>
                    <a:stretch>
                      <a:fillRect/>
                    </a:stretch>
                  </pic:blipFill>
                  <pic:spPr>
                    <a:xfrm>
                      <a:off x="0" y="0"/>
                      <a:ext cx="6235700" cy="6883400"/>
                    </a:xfrm>
                    <a:prstGeom prst="rect">
                      <a:avLst/>
                    </a:prstGeom>
                  </pic:spPr>
                </pic:pic>
              </a:graphicData>
            </a:graphic>
          </wp:inline>
        </w:drawing>
      </w:r>
    </w:p>
    <w:p w14:paraId="594E0E1B" w14:textId="621A39FA" w:rsidR="004032C7" w:rsidRPr="00291A76" w:rsidRDefault="00551553" w:rsidP="004032C7">
      <w:pPr>
        <w:rPr>
          <w:rFonts w:eastAsiaTheme="minorHAnsi" w:cstheme="minorBidi"/>
          <w:sz w:val="18"/>
          <w:szCs w:val="18"/>
          <w:lang w:eastAsia="en-US"/>
        </w:rPr>
      </w:pPr>
      <w:r w:rsidRPr="00291A76">
        <w:rPr>
          <w:sz w:val="18"/>
          <w:szCs w:val="18"/>
        </w:rPr>
        <w:t xml:space="preserve">Note. </w:t>
      </w:r>
      <w:r w:rsidRPr="00291A76">
        <w:rPr>
          <w:i/>
          <w:iCs/>
          <w:sz w:val="18"/>
          <w:szCs w:val="18"/>
        </w:rPr>
        <w:t>n</w:t>
      </w:r>
      <w:r w:rsidRPr="00291A76">
        <w:rPr>
          <w:sz w:val="18"/>
          <w:szCs w:val="18"/>
        </w:rPr>
        <w:t xml:space="preserve"> unweighted; % weighted</w:t>
      </w:r>
      <w:r w:rsidR="00150ADE" w:rsidRPr="00291A76">
        <w:rPr>
          <w:sz w:val="18"/>
          <w:szCs w:val="18"/>
        </w:rPr>
        <w:t xml:space="preserve">; </w:t>
      </w:r>
      <w:r w:rsidR="004032C7" w:rsidRPr="00291A76">
        <w:rPr>
          <w:rFonts w:eastAsiaTheme="minorHAnsi" w:cstheme="minorBidi"/>
          <w:sz w:val="18"/>
          <w:szCs w:val="18"/>
          <w:lang w:eastAsia="en-US"/>
        </w:rPr>
        <w:t>chi</w:t>
      </w:r>
      <w:proofErr w:type="gramStart"/>
      <w:r w:rsidR="004032C7" w:rsidRPr="00291A76">
        <w:rPr>
          <w:rFonts w:eastAsiaTheme="minorHAnsi" w:cstheme="minorBidi"/>
          <w:sz w:val="18"/>
          <w:szCs w:val="18"/>
          <w:lang w:eastAsia="en-US"/>
        </w:rPr>
        <w:t>²(4)=</w:t>
      </w:r>
      <w:proofErr w:type="gramEnd"/>
      <w:r w:rsidR="004032C7" w:rsidRPr="00291A76">
        <w:rPr>
          <w:rFonts w:eastAsiaTheme="minorHAnsi" w:cstheme="minorBidi"/>
          <w:sz w:val="18"/>
          <w:szCs w:val="18"/>
          <w:lang w:eastAsia="en-US"/>
        </w:rPr>
        <w:t xml:space="preserve">36.79, </w:t>
      </w:r>
      <w:r w:rsidR="004032C7" w:rsidRPr="00291A76">
        <w:rPr>
          <w:rFonts w:eastAsiaTheme="minorHAnsi" w:cstheme="minorBidi"/>
          <w:i/>
          <w:iCs/>
          <w:sz w:val="18"/>
          <w:szCs w:val="18"/>
          <w:lang w:eastAsia="en-US"/>
        </w:rPr>
        <w:t>p</w:t>
      </w:r>
      <w:r w:rsidR="004032C7" w:rsidRPr="00291A76">
        <w:rPr>
          <w:rFonts w:eastAsiaTheme="minorHAnsi" w:cstheme="minorBidi"/>
          <w:sz w:val="18"/>
          <w:szCs w:val="18"/>
          <w:lang w:eastAsia="en-US"/>
        </w:rPr>
        <w:t>&lt;.001 (general population); chi</w:t>
      </w:r>
      <w:proofErr w:type="gramStart"/>
      <w:r w:rsidR="004032C7" w:rsidRPr="00291A76">
        <w:rPr>
          <w:rFonts w:eastAsiaTheme="minorHAnsi" w:cstheme="minorBidi"/>
          <w:sz w:val="18"/>
          <w:szCs w:val="18"/>
          <w:lang w:eastAsia="en-US"/>
        </w:rPr>
        <w:t>²(20)=</w:t>
      </w:r>
      <w:proofErr w:type="gramEnd"/>
      <w:r w:rsidR="004032C7" w:rsidRPr="00291A76">
        <w:rPr>
          <w:rFonts w:eastAsiaTheme="minorHAnsi" w:cstheme="minorBidi"/>
          <w:sz w:val="18"/>
          <w:szCs w:val="18"/>
          <w:lang w:eastAsia="en-US"/>
        </w:rPr>
        <w:t xml:space="preserve">144.51, </w:t>
      </w:r>
      <w:r w:rsidR="004032C7" w:rsidRPr="00291A76">
        <w:rPr>
          <w:rFonts w:eastAsiaTheme="minorHAnsi" w:cstheme="minorBidi"/>
          <w:i/>
          <w:iCs/>
          <w:sz w:val="18"/>
          <w:szCs w:val="18"/>
          <w:lang w:eastAsia="en-US"/>
        </w:rPr>
        <w:t>p</w:t>
      </w:r>
      <w:r w:rsidR="004032C7" w:rsidRPr="00291A76">
        <w:rPr>
          <w:rFonts w:eastAsiaTheme="minorHAnsi" w:cstheme="minorBidi"/>
          <w:sz w:val="18"/>
          <w:szCs w:val="18"/>
          <w:lang w:eastAsia="en-US"/>
        </w:rPr>
        <w:t>&lt;.001 (separated parents); chi</w:t>
      </w:r>
      <w:proofErr w:type="gramStart"/>
      <w:r w:rsidR="004032C7" w:rsidRPr="00291A76">
        <w:rPr>
          <w:rFonts w:eastAsiaTheme="minorHAnsi" w:cstheme="minorBidi"/>
          <w:sz w:val="18"/>
          <w:szCs w:val="18"/>
          <w:lang w:eastAsia="en-US"/>
        </w:rPr>
        <w:t>²(4)=</w:t>
      </w:r>
      <w:proofErr w:type="gramEnd"/>
      <w:r w:rsidR="004032C7" w:rsidRPr="00291A76">
        <w:rPr>
          <w:rFonts w:eastAsiaTheme="minorHAnsi" w:cstheme="minorBidi"/>
          <w:sz w:val="18"/>
          <w:szCs w:val="18"/>
          <w:lang w:eastAsia="en-US"/>
        </w:rPr>
        <w:t xml:space="preserve">13.06, </w:t>
      </w:r>
      <w:r w:rsidR="004032C7" w:rsidRPr="00291A76">
        <w:rPr>
          <w:rFonts w:eastAsiaTheme="minorHAnsi" w:cstheme="minorBidi"/>
          <w:i/>
          <w:iCs/>
          <w:sz w:val="18"/>
          <w:szCs w:val="18"/>
          <w:lang w:eastAsia="en-US"/>
        </w:rPr>
        <w:t>p</w:t>
      </w:r>
      <w:r w:rsidR="004032C7" w:rsidRPr="00291A76">
        <w:rPr>
          <w:rFonts w:eastAsiaTheme="minorHAnsi" w:cstheme="minorBidi"/>
          <w:sz w:val="18"/>
          <w:szCs w:val="18"/>
          <w:lang w:eastAsia="en-US"/>
        </w:rPr>
        <w:t>&lt;.05 (collect method).</w:t>
      </w:r>
    </w:p>
    <w:p w14:paraId="49E42E94"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31BC5BEB" w14:textId="221F126D" w:rsidR="004032C7" w:rsidRPr="00291A76" w:rsidRDefault="004032C7" w:rsidP="00150ADE">
      <w:pPr>
        <w:rPr>
          <w:sz w:val="18"/>
          <w:szCs w:val="18"/>
        </w:rPr>
      </w:pPr>
    </w:p>
    <w:p w14:paraId="0961FC2D" w14:textId="10B74005" w:rsidR="00AD55C0" w:rsidRPr="00291A76" w:rsidRDefault="00150ADE" w:rsidP="00F306F9">
      <w:r w:rsidRPr="00291A76">
        <w:rPr>
          <w:szCs w:val="20"/>
        </w:rPr>
        <w:t>It should be noted at the outset that this survey</w:t>
      </w:r>
      <w:r w:rsidR="005222A9" w:rsidRPr="00291A76">
        <w:rPr>
          <w:szCs w:val="20"/>
        </w:rPr>
        <w:t xml:space="preserve"> question did not allow respondents to select multiple responses: only one category, all three, or none.</w:t>
      </w:r>
      <w:r w:rsidR="002334FF" w:rsidRPr="00291A76">
        <w:rPr>
          <w:szCs w:val="20"/>
        </w:rPr>
        <w:t xml:space="preserve"> A complex pattern of results emerged. For simplicity, we only report the broad brushstrokes. </w:t>
      </w:r>
      <w:r w:rsidR="00E07D37" w:rsidRPr="00291A76">
        <w:rPr>
          <w:szCs w:val="20"/>
        </w:rPr>
        <w:t>Majority care mothers were mostly likely to be supportive of</w:t>
      </w:r>
      <w:r w:rsidR="00E07D37" w:rsidRPr="00291A76">
        <w:t xml:space="preserve"> ongoing financial support for young adult children if young adults were unemployed, had a disability, and/or were studying full-time. By contrast, minority care fathers, minority care mothers, and shared care fathers were the most likely of the separated parent groups to oppose ongoing financial support for young adult children regardless of their circumstances. </w:t>
      </w:r>
      <w:r w:rsidR="00E30C04">
        <w:t>Y</w:t>
      </w:r>
      <w:r w:rsidR="00E07D37" w:rsidRPr="00291A76">
        <w:t>oung adult</w:t>
      </w:r>
      <w:r w:rsidR="00E30C04">
        <w:t>s</w:t>
      </w:r>
      <w:r w:rsidR="00E07D37" w:rsidRPr="00291A76">
        <w:t xml:space="preserve"> with a disability received the strongest support for ongoing child support compared with the </w:t>
      </w:r>
      <w:r w:rsidR="008F1F83">
        <w:t xml:space="preserve">alternative </w:t>
      </w:r>
      <w:r w:rsidR="00E07D37" w:rsidRPr="00291A76">
        <w:t xml:space="preserve">scenarios of </w:t>
      </w:r>
      <w:r w:rsidR="00E30C04">
        <w:t xml:space="preserve">young adult </w:t>
      </w:r>
      <w:r w:rsidR="00E07D37" w:rsidRPr="00291A76">
        <w:t xml:space="preserve">unemployment </w:t>
      </w:r>
      <w:r w:rsidR="00E30C04">
        <w:t>or</w:t>
      </w:r>
      <w:r w:rsidR="00E07D37" w:rsidRPr="00291A76">
        <w:t xml:space="preserve"> full-time study.</w:t>
      </w:r>
      <w:r w:rsidR="005222A9" w:rsidRPr="00291A76">
        <w:t xml:space="preserve"> </w:t>
      </w:r>
    </w:p>
    <w:p w14:paraId="2F586145" w14:textId="18C13BA1" w:rsidR="00C5610F" w:rsidRPr="00291A76" w:rsidRDefault="00C5610F" w:rsidP="00EF03D0">
      <w:pPr>
        <w:pStyle w:val="Heading4"/>
      </w:pPr>
      <w:r w:rsidRPr="00291A76">
        <w:t>Should child support be paid for more than three children?</w:t>
      </w:r>
    </w:p>
    <w:p w14:paraId="1C025034" w14:textId="5D964ED2" w:rsidR="00203B67" w:rsidRPr="00291A76" w:rsidRDefault="00E07D37" w:rsidP="00F306F9">
      <w:r w:rsidRPr="00291A76">
        <w:t>Under the current child support formula</w:t>
      </w:r>
      <w:r w:rsidR="00464DCE" w:rsidRPr="00291A76">
        <w:t>,</w:t>
      </w:r>
      <w:r w:rsidR="00931569" w:rsidRPr="00291A76">
        <w:t xml:space="preserve"> </w:t>
      </w:r>
      <w:r w:rsidR="00464DCE" w:rsidRPr="00291A76">
        <w:t xml:space="preserve">child support payments do not increase </w:t>
      </w:r>
      <w:r w:rsidR="00931569" w:rsidRPr="00291A76">
        <w:t xml:space="preserve">for </w:t>
      </w:r>
      <w:r w:rsidRPr="00291A76">
        <w:t>four or more</w:t>
      </w:r>
      <w:r w:rsidR="00931569" w:rsidRPr="00291A76">
        <w:t xml:space="preserve"> children</w:t>
      </w:r>
      <w:r w:rsidR="00464DCE" w:rsidRPr="00291A76">
        <w:t xml:space="preserve">. </w:t>
      </w:r>
      <w:r w:rsidR="00931569" w:rsidRPr="00291A76">
        <w:t>The</w:t>
      </w:r>
      <w:r w:rsidR="00464DCE" w:rsidRPr="00291A76">
        <w:t xml:space="preserve"> maximum amount </w:t>
      </w:r>
      <w:r w:rsidR="00931569" w:rsidRPr="00291A76">
        <w:t xml:space="preserve">of child support payable </w:t>
      </w:r>
      <w:r w:rsidR="00464DCE" w:rsidRPr="00291A76">
        <w:t xml:space="preserve">is reached </w:t>
      </w:r>
      <w:r w:rsidR="00E86D02" w:rsidRPr="00291A76">
        <w:t>after</w:t>
      </w:r>
      <w:r w:rsidR="00464DCE" w:rsidRPr="00291A76">
        <w:t xml:space="preserve"> the first three children</w:t>
      </w:r>
      <w:r w:rsidR="00CD38B1">
        <w:t>.</w:t>
      </w:r>
    </w:p>
    <w:p w14:paraId="42282E53" w14:textId="01E8DDEC" w:rsidR="00464DCE" w:rsidRPr="00291A76" w:rsidRDefault="00464DCE" w:rsidP="00F306F9"/>
    <w:p w14:paraId="5860B571" w14:textId="00F701CF" w:rsidR="0026167A" w:rsidRPr="00291A76" w:rsidRDefault="00805728" w:rsidP="00D40356">
      <w:r w:rsidRPr="00291A76">
        <w:fldChar w:fldCharType="begin" w:fldLock="1"/>
      </w:r>
      <w:r w:rsidRPr="00291A76">
        <w:instrText xml:space="preserve"> REF _Ref169880963 \h </w:instrText>
      </w:r>
      <w:r w:rsidRPr="00291A76">
        <w:fldChar w:fldCharType="separate"/>
      </w:r>
      <w:r w:rsidR="00D05B88" w:rsidRPr="00291A76">
        <w:t>Figure 3.</w:t>
      </w:r>
      <w:r w:rsidR="00D05B88">
        <w:rPr>
          <w:noProof/>
        </w:rPr>
        <w:t>13</w:t>
      </w:r>
      <w:r w:rsidRPr="00291A76">
        <w:fldChar w:fldCharType="end"/>
      </w:r>
      <w:r w:rsidR="00421A27">
        <w:rPr>
          <w:rFonts w:ascii="ZWAdobeF" w:hAnsi="ZWAdobeF" w:cs="ZWAdobeF"/>
          <w:sz w:val="2"/>
          <w:szCs w:val="2"/>
        </w:rPr>
        <w:t>43F</w:t>
      </w:r>
      <w:r w:rsidR="0054445E" w:rsidRPr="00291A76">
        <w:rPr>
          <w:rStyle w:val="FootnoteReference"/>
        </w:rPr>
        <w:footnoteReference w:id="44"/>
      </w:r>
      <w:r w:rsidR="00D40356" w:rsidRPr="00291A76">
        <w:t xml:space="preserve"> </w:t>
      </w:r>
      <w:r w:rsidR="00483B26" w:rsidRPr="00291A76">
        <w:t>explores</w:t>
      </w:r>
      <w:r w:rsidR="0087796B" w:rsidRPr="00291A76">
        <w:t xml:space="preserve"> </w:t>
      </w:r>
      <w:r w:rsidR="00483B26" w:rsidRPr="00291A76">
        <w:t xml:space="preserve">the </w:t>
      </w:r>
      <w:r w:rsidR="00D40356" w:rsidRPr="00291A76">
        <w:t>community</w:t>
      </w:r>
      <w:r w:rsidR="004A3FE4">
        <w:t>’</w:t>
      </w:r>
      <w:r w:rsidR="00483B26" w:rsidRPr="00291A76">
        <w:t>s</w:t>
      </w:r>
      <w:r w:rsidR="00D40356" w:rsidRPr="00291A76">
        <w:t xml:space="preserve"> </w:t>
      </w:r>
      <w:r w:rsidR="00483B26" w:rsidRPr="00291A76">
        <w:t>view</w:t>
      </w:r>
      <w:r w:rsidR="00D40356" w:rsidRPr="00291A76">
        <w:t xml:space="preserve"> </w:t>
      </w:r>
      <w:r w:rsidR="00483B26" w:rsidRPr="00291A76">
        <w:t>on</w:t>
      </w:r>
      <w:r w:rsidR="0026167A" w:rsidRPr="00291A76">
        <w:t xml:space="preserve"> increasing child support</w:t>
      </w:r>
      <w:r w:rsidR="0087796B" w:rsidRPr="00291A76">
        <w:t xml:space="preserve"> </w:t>
      </w:r>
      <w:r w:rsidR="00D40356" w:rsidRPr="00291A76">
        <w:t xml:space="preserve">if the number of children is more </w:t>
      </w:r>
      <w:r w:rsidR="0087796B" w:rsidRPr="00291A76">
        <w:t>than three</w:t>
      </w:r>
      <w:r w:rsidR="00D40356" w:rsidRPr="00291A76">
        <w:t>.</w:t>
      </w:r>
      <w:r w:rsidR="00E86D02" w:rsidRPr="00291A76">
        <w:t xml:space="preserve"> </w:t>
      </w:r>
      <w:r w:rsidR="0026167A" w:rsidRPr="00291A76">
        <w:t>This is a new question that was not previously asked in the survey conducted by Smyth and Weston (2005).</w:t>
      </w:r>
    </w:p>
    <w:p w14:paraId="4D09D325" w14:textId="200F628D" w:rsidR="00F306F9" w:rsidRPr="00291A76" w:rsidRDefault="00F306F9" w:rsidP="00F306F9">
      <w:pPr>
        <w:pStyle w:val="Caption"/>
      </w:pPr>
      <w:bookmarkStart w:id="49" w:name="_Ref169880963"/>
      <w:bookmarkStart w:id="50" w:name="_Toc181020962"/>
      <w:bookmarkStart w:id="51" w:name="OLE_LINK6"/>
      <w:bookmarkStart w:id="52" w:name="OLE_LINK7"/>
      <w:r w:rsidRPr="00291A76">
        <w:t>Figure 3.</w:t>
      </w:r>
      <w:r w:rsidRPr="00291A76">
        <w:fldChar w:fldCharType="begin"/>
      </w:r>
      <w:r w:rsidRPr="00291A76">
        <w:instrText xml:space="preserve"> SEQ Figure_3. \* ARABIC</w:instrText>
      </w:r>
      <w:r w:rsidRPr="00291A76">
        <w:fldChar w:fldCharType="separate"/>
      </w:r>
      <w:r w:rsidR="00D05B88">
        <w:rPr>
          <w:noProof/>
        </w:rPr>
        <w:t>13</w:t>
      </w:r>
      <w:r w:rsidRPr="00291A76">
        <w:fldChar w:fldCharType="end"/>
      </w:r>
      <w:bookmarkEnd w:id="49"/>
      <w:r w:rsidRPr="00291A76">
        <w:tab/>
        <w:t>To what extent do you agree or disagree that the amount of child support required to be paid should increase if the number of child support children is more than three?</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50"/>
    </w:p>
    <w:p w14:paraId="0CF6053E" w14:textId="719C6F6C" w:rsidR="00F306F9" w:rsidRPr="00291A76" w:rsidRDefault="007F163C" w:rsidP="00781EA5">
      <w:r w:rsidRPr="00291A76">
        <w:rPr>
          <w:noProof/>
        </w:rPr>
        <w:drawing>
          <wp:inline distT="0" distB="0" distL="0" distR="0" wp14:anchorId="0A4E7932" wp14:editId="3B74E925">
            <wp:extent cx="6235700" cy="5969000"/>
            <wp:effectExtent l="0" t="0" r="0" b="0"/>
            <wp:docPr id="992058726" name="Picture 15" descr="Bar chart showing agreement, neutrality, and disagreement percentages across different groups including general population, separated parents by care type, and data collection methods. Key trends highlight higher agreement among women and shared care mothers, with minority care fathers showing the highest disagreement, and agency collection method yielding more agreement than private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58726" name="Picture 15" descr="Bar chart showing agreement, neutrality, and disagreement percentages across different groups including general population, separated parents by care type, and data collection methods. Key trends highlight higher agreement among women and shared care mothers, with minority care fathers showing the highest disagreement, and agency collection method yielding more agreement than private collection."/>
                    <pic:cNvPicPr/>
                  </pic:nvPicPr>
                  <pic:blipFill>
                    <a:blip r:embed="rId28"/>
                    <a:stretch>
                      <a:fillRect/>
                    </a:stretch>
                  </pic:blipFill>
                  <pic:spPr>
                    <a:xfrm>
                      <a:off x="0" y="0"/>
                      <a:ext cx="6235700" cy="5969000"/>
                    </a:xfrm>
                    <a:prstGeom prst="rect">
                      <a:avLst/>
                    </a:prstGeom>
                  </pic:spPr>
                </pic:pic>
              </a:graphicData>
            </a:graphic>
          </wp:inline>
        </w:drawing>
      </w:r>
    </w:p>
    <w:p w14:paraId="4C7E5A27" w14:textId="1FCBAB4A" w:rsidR="00C32ADE" w:rsidRPr="00291A76" w:rsidRDefault="00551553" w:rsidP="00C32ADE">
      <w:pPr>
        <w:rPr>
          <w:rFonts w:eastAsiaTheme="minorHAnsi" w:cstheme="minorBidi"/>
          <w:sz w:val="18"/>
          <w:szCs w:val="18"/>
          <w:lang w:eastAsia="en-US"/>
        </w:rPr>
      </w:pPr>
      <w:r w:rsidRPr="00291A76">
        <w:rPr>
          <w:sz w:val="18"/>
          <w:szCs w:val="18"/>
        </w:rPr>
        <w:t xml:space="preserve">Note. </w:t>
      </w:r>
      <w:r w:rsidRPr="00291A76">
        <w:rPr>
          <w:i/>
          <w:iCs/>
          <w:sz w:val="18"/>
          <w:szCs w:val="18"/>
        </w:rPr>
        <w:t>n</w:t>
      </w:r>
      <w:r w:rsidRPr="00291A76">
        <w:rPr>
          <w:sz w:val="18"/>
          <w:szCs w:val="18"/>
        </w:rPr>
        <w:t xml:space="preserve"> unweighted; % weighted</w:t>
      </w:r>
      <w:r w:rsidR="00C32ADE" w:rsidRPr="00291A76">
        <w:rPr>
          <w:sz w:val="18"/>
          <w:szCs w:val="18"/>
        </w:rPr>
        <w:t xml:space="preserve">; </w:t>
      </w:r>
      <w:r w:rsidR="00C32ADE" w:rsidRPr="00291A76">
        <w:rPr>
          <w:rFonts w:eastAsiaTheme="minorHAnsi" w:cstheme="minorBidi"/>
          <w:sz w:val="18"/>
          <w:szCs w:val="18"/>
          <w:lang w:eastAsia="en-US"/>
        </w:rPr>
        <w:t>chi</w:t>
      </w:r>
      <w:proofErr w:type="gramStart"/>
      <w:r w:rsidR="00C32ADE" w:rsidRPr="00291A76">
        <w:rPr>
          <w:rFonts w:eastAsiaTheme="minorHAnsi" w:cstheme="minorBidi"/>
          <w:sz w:val="18"/>
          <w:szCs w:val="18"/>
          <w:lang w:eastAsia="en-US"/>
        </w:rPr>
        <w:t>²(2)=</w:t>
      </w:r>
      <w:proofErr w:type="gramEnd"/>
      <w:r w:rsidR="00C32ADE" w:rsidRPr="00291A76">
        <w:rPr>
          <w:rFonts w:eastAsiaTheme="minorHAnsi" w:cstheme="minorBidi"/>
          <w:sz w:val="18"/>
          <w:szCs w:val="18"/>
          <w:lang w:eastAsia="en-US"/>
        </w:rPr>
        <w:t xml:space="preserve">18.02, </w:t>
      </w:r>
      <w:r w:rsidR="00C32ADE" w:rsidRPr="00291A76">
        <w:rPr>
          <w:rFonts w:eastAsiaTheme="minorHAnsi" w:cstheme="minorBidi"/>
          <w:i/>
          <w:iCs/>
          <w:sz w:val="18"/>
          <w:szCs w:val="18"/>
          <w:lang w:eastAsia="en-US"/>
        </w:rPr>
        <w:t>p</w:t>
      </w:r>
      <w:r w:rsidR="00C32ADE" w:rsidRPr="00291A76">
        <w:rPr>
          <w:rFonts w:eastAsiaTheme="minorHAnsi" w:cstheme="minorBidi"/>
          <w:sz w:val="18"/>
          <w:szCs w:val="18"/>
          <w:lang w:eastAsia="en-US"/>
        </w:rPr>
        <w:t>&lt;.001 (general population); chi</w:t>
      </w:r>
      <w:proofErr w:type="gramStart"/>
      <w:r w:rsidR="00C32ADE" w:rsidRPr="00291A76">
        <w:rPr>
          <w:rFonts w:eastAsiaTheme="minorHAnsi" w:cstheme="minorBidi"/>
          <w:sz w:val="18"/>
          <w:szCs w:val="18"/>
          <w:lang w:eastAsia="en-US"/>
        </w:rPr>
        <w:t>²(10)=</w:t>
      </w:r>
      <w:proofErr w:type="gramEnd"/>
      <w:r w:rsidR="00C32ADE" w:rsidRPr="00291A76">
        <w:rPr>
          <w:rFonts w:eastAsiaTheme="minorHAnsi" w:cstheme="minorBidi"/>
          <w:sz w:val="18"/>
          <w:szCs w:val="18"/>
          <w:lang w:eastAsia="en-US"/>
        </w:rPr>
        <w:t xml:space="preserve">67.68, </w:t>
      </w:r>
      <w:r w:rsidR="00C32ADE" w:rsidRPr="00291A76">
        <w:rPr>
          <w:rFonts w:eastAsiaTheme="minorHAnsi" w:cstheme="minorBidi"/>
          <w:i/>
          <w:iCs/>
          <w:sz w:val="18"/>
          <w:szCs w:val="18"/>
          <w:lang w:eastAsia="en-US"/>
        </w:rPr>
        <w:t>p</w:t>
      </w:r>
      <w:r w:rsidR="00C32ADE" w:rsidRPr="00291A76">
        <w:rPr>
          <w:rFonts w:eastAsiaTheme="minorHAnsi" w:cstheme="minorBidi"/>
          <w:sz w:val="18"/>
          <w:szCs w:val="18"/>
          <w:lang w:eastAsia="en-US"/>
        </w:rPr>
        <w:t>&lt;.001 (separated parents); chi</w:t>
      </w:r>
      <w:proofErr w:type="gramStart"/>
      <w:r w:rsidR="00C32ADE" w:rsidRPr="00291A76">
        <w:rPr>
          <w:rFonts w:eastAsiaTheme="minorHAnsi" w:cstheme="minorBidi"/>
          <w:sz w:val="18"/>
          <w:szCs w:val="18"/>
          <w:lang w:eastAsia="en-US"/>
        </w:rPr>
        <w:t>²(2)=</w:t>
      </w:r>
      <w:proofErr w:type="gramEnd"/>
      <w:r w:rsidR="00C32ADE" w:rsidRPr="00291A76">
        <w:rPr>
          <w:rFonts w:eastAsiaTheme="minorHAnsi" w:cstheme="minorBidi"/>
          <w:sz w:val="18"/>
          <w:szCs w:val="18"/>
          <w:lang w:eastAsia="en-US"/>
        </w:rPr>
        <w:t xml:space="preserve">9.25, </w:t>
      </w:r>
      <w:r w:rsidR="00C32ADE" w:rsidRPr="00291A76">
        <w:rPr>
          <w:rFonts w:eastAsiaTheme="minorHAnsi" w:cstheme="minorBidi"/>
          <w:i/>
          <w:iCs/>
          <w:sz w:val="18"/>
          <w:szCs w:val="18"/>
          <w:lang w:eastAsia="en-US"/>
        </w:rPr>
        <w:t>p</w:t>
      </w:r>
      <w:r w:rsidR="00C32ADE" w:rsidRPr="00291A76">
        <w:rPr>
          <w:rFonts w:eastAsiaTheme="minorHAnsi" w:cstheme="minorBidi"/>
          <w:sz w:val="18"/>
          <w:szCs w:val="18"/>
          <w:lang w:eastAsia="en-US"/>
        </w:rPr>
        <w:t>&lt;.05 (collect method).</w:t>
      </w:r>
    </w:p>
    <w:p w14:paraId="5EB4F296"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5D61AD4B" w14:textId="77777777" w:rsidR="00CB74C2" w:rsidRDefault="00CB74C2" w:rsidP="00F306F9"/>
    <w:p w14:paraId="7B9FACA3" w14:textId="1850B347" w:rsidR="00B370A3" w:rsidRPr="00291A76" w:rsidRDefault="00CB74C2" w:rsidP="00F306F9">
      <w:r w:rsidRPr="00291A76">
        <w:t xml:space="preserve">There was </w:t>
      </w:r>
      <w:r>
        <w:t>solid</w:t>
      </w:r>
      <w:r w:rsidRPr="00291A76">
        <w:t xml:space="preserve"> support</w:t>
      </w:r>
      <w:r>
        <w:t xml:space="preserve">, especially by the female groups, for the idea </w:t>
      </w:r>
      <w:r w:rsidRPr="00291A76">
        <w:t>that child support should increase if there are more than three children</w:t>
      </w:r>
      <w:r w:rsidR="00041B7E" w:rsidRPr="00291A76">
        <w:t xml:space="preserve"> (range: 46–63%)</w:t>
      </w:r>
      <w:r>
        <w:t xml:space="preserve">, likely reflecting the tendency for </w:t>
      </w:r>
      <w:r w:rsidR="00B370A3">
        <w:t>mothers</w:t>
      </w:r>
      <w:r>
        <w:t xml:space="preserve"> </w:t>
      </w:r>
      <w:r w:rsidR="00B370A3" w:rsidRPr="008919AA">
        <w:t>to manage household finances and prioriti</w:t>
      </w:r>
      <w:r w:rsidR="00B370A3">
        <w:t>s</w:t>
      </w:r>
      <w:r w:rsidR="00B370A3" w:rsidRPr="008919AA">
        <w:t>e expenditures related to children's needs</w:t>
      </w:r>
      <w:r w:rsidR="00B370A3">
        <w:t xml:space="preserve"> rather than fathers.</w:t>
      </w:r>
    </w:p>
    <w:bookmarkEnd w:id="51"/>
    <w:bookmarkEnd w:id="52"/>
    <w:p w14:paraId="2F751A57" w14:textId="7F2244EB" w:rsidR="00F306F9" w:rsidRPr="00291A76" w:rsidRDefault="00744D12" w:rsidP="00DE09CC">
      <w:pPr>
        <w:pStyle w:val="Heading3"/>
      </w:pPr>
      <w:r>
        <w:t>C</w:t>
      </w:r>
      <w:r w:rsidR="00631D56" w:rsidRPr="00291A76">
        <w:t>ompliance</w:t>
      </w:r>
      <w:r>
        <w:t xml:space="preserve"> and enforc</w:t>
      </w:r>
      <w:r w:rsidR="006B5CCD">
        <w:t>e</w:t>
      </w:r>
      <w:r>
        <w:t>ment</w:t>
      </w:r>
    </w:p>
    <w:p w14:paraId="56907464" w14:textId="77777777" w:rsidR="00C5610F" w:rsidRPr="00291A76" w:rsidRDefault="00C5610F" w:rsidP="00EF03D0">
      <w:pPr>
        <w:pStyle w:val="Heading4"/>
      </w:pPr>
      <w:r w:rsidRPr="00291A76">
        <w:t>Would parents pay without government involvement?</w:t>
      </w:r>
    </w:p>
    <w:p w14:paraId="7ECDFB10" w14:textId="14BE2BC5" w:rsidR="00C5610F" w:rsidRPr="00291A76" w:rsidRDefault="00C5610F" w:rsidP="00C5610F">
      <w:r w:rsidRPr="00291A76">
        <w:fldChar w:fldCharType="begin" w:fldLock="1"/>
      </w:r>
      <w:r w:rsidRPr="00291A76">
        <w:instrText xml:space="preserve"> REF _Ref169872744 \h </w:instrText>
      </w:r>
      <w:r w:rsidRPr="00291A76">
        <w:fldChar w:fldCharType="separate"/>
      </w:r>
      <w:r w:rsidR="00D05B88" w:rsidRPr="00291A76">
        <w:t>Figure 3.</w:t>
      </w:r>
      <w:r w:rsidR="00D05B88">
        <w:rPr>
          <w:noProof/>
        </w:rPr>
        <w:t>14</w:t>
      </w:r>
      <w:r w:rsidRPr="00291A76">
        <w:fldChar w:fldCharType="end"/>
      </w:r>
      <w:r w:rsidRPr="00291A76">
        <w:t xml:space="preserve"> explores whether parents would pay child support even if the government </w:t>
      </w:r>
      <w:r w:rsidR="000779E6" w:rsidRPr="00291A76">
        <w:t>was</w:t>
      </w:r>
      <w:r w:rsidRPr="00291A76">
        <w:t xml:space="preserve"> not involved. The question did not further elaborate on what government involvement would entail, but it can safely be assumed that the common understanding would be that the government would enforce payments to be made.</w:t>
      </w:r>
    </w:p>
    <w:p w14:paraId="5EC945B0" w14:textId="2D14DE68" w:rsidR="00C5610F" w:rsidRPr="00291A76" w:rsidRDefault="00C5610F" w:rsidP="00C5610F">
      <w:pPr>
        <w:pStyle w:val="Caption"/>
      </w:pPr>
      <w:bookmarkStart w:id="53" w:name="_Ref169872744"/>
      <w:bookmarkStart w:id="54" w:name="_Toc181020963"/>
      <w:r w:rsidRPr="00291A76">
        <w:t>Figure 3.</w:t>
      </w:r>
      <w:r w:rsidRPr="00291A76">
        <w:fldChar w:fldCharType="begin"/>
      </w:r>
      <w:r w:rsidRPr="00291A76">
        <w:instrText xml:space="preserve"> SEQ Figure_3. \* ARABIC</w:instrText>
      </w:r>
      <w:r w:rsidRPr="00291A76">
        <w:fldChar w:fldCharType="separate"/>
      </w:r>
      <w:r w:rsidR="00D05B88">
        <w:rPr>
          <w:noProof/>
        </w:rPr>
        <w:t>14</w:t>
      </w:r>
      <w:r w:rsidRPr="00291A76">
        <w:fldChar w:fldCharType="end"/>
      </w:r>
      <w:bookmarkEnd w:id="53"/>
      <w:r w:rsidRPr="00291A76">
        <w:tab/>
        <w:t>Do you think most parents would pay child support without any government involvement?</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54"/>
    </w:p>
    <w:p w14:paraId="3D1E82E6" w14:textId="3AF74640" w:rsidR="00C5610F" w:rsidRPr="00291A76" w:rsidRDefault="00C5610F" w:rsidP="00781EA5">
      <w:r w:rsidRPr="00291A76">
        <w:rPr>
          <w:noProof/>
        </w:rPr>
        <w:drawing>
          <wp:inline distT="0" distB="0" distL="0" distR="0" wp14:anchorId="4E451303" wp14:editId="4B606359">
            <wp:extent cx="6235700" cy="5054600"/>
            <wp:effectExtent l="0" t="0" r="0" b="0"/>
            <wp:docPr id="1272749121" name="Picture 14" descr="Horizontal bar chart comparing &quot;Yes&quot; and &quot;No&quot; responses across different groups related to general population, separated parents, and data collection methods. Data shows higher &quot;No&quot; responses in women (75%) and majority care mothers (72%), while majority care fathers show a higher &quot;Yes&quot; respons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749121" name="Picture 14" descr="Horizontal bar chart comparing &quot;Yes&quot; and &quot;No&quot; responses across different groups related to general population, separated parents, and data collection methods. Data shows higher &quot;No&quot; responses in women (75%) and majority care mothers (72%), while majority care fathers show a higher &quot;Yes&quot; response (57%)."/>
                    <pic:cNvPicPr/>
                  </pic:nvPicPr>
                  <pic:blipFill>
                    <a:blip r:embed="rId29"/>
                    <a:stretch>
                      <a:fillRect/>
                    </a:stretch>
                  </pic:blipFill>
                  <pic:spPr>
                    <a:xfrm>
                      <a:off x="0" y="0"/>
                      <a:ext cx="6235700" cy="5054600"/>
                    </a:xfrm>
                    <a:prstGeom prst="rect">
                      <a:avLst/>
                    </a:prstGeom>
                  </pic:spPr>
                </pic:pic>
              </a:graphicData>
            </a:graphic>
          </wp:inline>
        </w:drawing>
      </w:r>
    </w:p>
    <w:p w14:paraId="1C9ABEE0" w14:textId="2081F78E" w:rsidR="00A21755" w:rsidRPr="00291A76" w:rsidRDefault="00551553" w:rsidP="00A21755">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041B7E" w:rsidRPr="00291A76">
        <w:rPr>
          <w:sz w:val="18"/>
          <w:szCs w:val="18"/>
        </w:rPr>
        <w:t>;</w:t>
      </w:r>
      <w:r w:rsidR="00A21755" w:rsidRPr="00291A76">
        <w:rPr>
          <w:sz w:val="18"/>
          <w:szCs w:val="18"/>
        </w:rPr>
        <w:t xml:space="preserve"> </w:t>
      </w:r>
      <w:r w:rsidR="00A21755" w:rsidRPr="00291A76">
        <w:rPr>
          <w:rFonts w:eastAsiaTheme="minorHAnsi" w:cstheme="minorBidi"/>
          <w:sz w:val="18"/>
          <w:szCs w:val="18"/>
          <w:lang w:eastAsia="en-US"/>
        </w:rPr>
        <w:t>chi</w:t>
      </w:r>
      <w:proofErr w:type="gramStart"/>
      <w:r w:rsidR="00A21755" w:rsidRPr="00291A76">
        <w:rPr>
          <w:rFonts w:eastAsiaTheme="minorHAnsi" w:cstheme="minorBidi"/>
          <w:sz w:val="18"/>
          <w:szCs w:val="18"/>
          <w:lang w:eastAsia="en-US"/>
        </w:rPr>
        <w:t>²(1)=</w:t>
      </w:r>
      <w:proofErr w:type="gramEnd"/>
      <w:r w:rsidR="00A21755" w:rsidRPr="00291A76">
        <w:rPr>
          <w:rFonts w:eastAsiaTheme="minorHAnsi" w:cstheme="minorBidi"/>
          <w:sz w:val="18"/>
          <w:szCs w:val="18"/>
          <w:lang w:eastAsia="en-US"/>
        </w:rPr>
        <w:t xml:space="preserve">19.05, </w:t>
      </w:r>
      <w:r w:rsidR="00A21755" w:rsidRPr="00291A76">
        <w:rPr>
          <w:rFonts w:eastAsiaTheme="minorHAnsi" w:cstheme="minorBidi"/>
          <w:i/>
          <w:iCs/>
          <w:sz w:val="18"/>
          <w:szCs w:val="18"/>
          <w:lang w:eastAsia="en-US"/>
        </w:rPr>
        <w:t>p</w:t>
      </w:r>
      <w:r w:rsidR="00A21755" w:rsidRPr="00291A76">
        <w:rPr>
          <w:rFonts w:eastAsiaTheme="minorHAnsi" w:cstheme="minorBidi"/>
          <w:sz w:val="18"/>
          <w:szCs w:val="18"/>
          <w:lang w:eastAsia="en-US"/>
        </w:rPr>
        <w:t>&lt;.001 (general population)</w:t>
      </w:r>
      <w:r w:rsidR="00A21755" w:rsidRPr="00291A76">
        <w:rPr>
          <w:sz w:val="18"/>
          <w:szCs w:val="18"/>
        </w:rPr>
        <w:t xml:space="preserve">; </w:t>
      </w:r>
      <w:r w:rsidR="00A21755" w:rsidRPr="00291A76">
        <w:rPr>
          <w:rFonts w:eastAsiaTheme="minorHAnsi" w:cstheme="minorBidi"/>
          <w:sz w:val="18"/>
          <w:szCs w:val="18"/>
          <w:lang w:eastAsia="en-US"/>
        </w:rPr>
        <w:t>chi</w:t>
      </w:r>
      <w:proofErr w:type="gramStart"/>
      <w:r w:rsidR="00A21755" w:rsidRPr="00291A76">
        <w:rPr>
          <w:rFonts w:eastAsiaTheme="minorHAnsi" w:cstheme="minorBidi"/>
          <w:sz w:val="18"/>
          <w:szCs w:val="18"/>
          <w:lang w:eastAsia="en-US"/>
        </w:rPr>
        <w:t>²(5)=</w:t>
      </w:r>
      <w:proofErr w:type="gramEnd"/>
      <w:r w:rsidR="00A21755" w:rsidRPr="00291A76">
        <w:rPr>
          <w:rFonts w:eastAsiaTheme="minorHAnsi" w:cstheme="minorBidi"/>
          <w:sz w:val="18"/>
          <w:szCs w:val="18"/>
          <w:lang w:eastAsia="en-US"/>
        </w:rPr>
        <w:t xml:space="preserve">56.59, </w:t>
      </w:r>
      <w:r w:rsidR="00A21755" w:rsidRPr="00291A76">
        <w:rPr>
          <w:rFonts w:eastAsiaTheme="minorHAnsi" w:cstheme="minorBidi"/>
          <w:i/>
          <w:iCs/>
          <w:sz w:val="18"/>
          <w:szCs w:val="18"/>
          <w:lang w:eastAsia="en-US"/>
        </w:rPr>
        <w:t>p</w:t>
      </w:r>
      <w:r w:rsidR="00A21755" w:rsidRPr="00291A76">
        <w:rPr>
          <w:rFonts w:eastAsiaTheme="minorHAnsi" w:cstheme="minorBidi"/>
          <w:sz w:val="18"/>
          <w:szCs w:val="18"/>
          <w:lang w:eastAsia="en-US"/>
        </w:rPr>
        <w:t>&lt;.001 (separated parents)</w:t>
      </w:r>
      <w:r w:rsidR="00A21755" w:rsidRPr="00291A76">
        <w:rPr>
          <w:sz w:val="18"/>
          <w:szCs w:val="18"/>
        </w:rPr>
        <w:t xml:space="preserve">; </w:t>
      </w:r>
      <w:r w:rsidR="00A21755" w:rsidRPr="00291A76">
        <w:rPr>
          <w:rFonts w:eastAsiaTheme="minorHAnsi" w:cstheme="minorBidi"/>
          <w:sz w:val="18"/>
          <w:szCs w:val="18"/>
          <w:lang w:eastAsia="en-US"/>
        </w:rPr>
        <w:t>chi</w:t>
      </w:r>
      <w:proofErr w:type="gramStart"/>
      <w:r w:rsidR="00A21755" w:rsidRPr="00291A76">
        <w:rPr>
          <w:rFonts w:eastAsiaTheme="minorHAnsi" w:cstheme="minorBidi"/>
          <w:sz w:val="18"/>
          <w:szCs w:val="18"/>
          <w:lang w:eastAsia="en-US"/>
        </w:rPr>
        <w:t>²(1)=</w:t>
      </w:r>
      <w:proofErr w:type="gramEnd"/>
      <w:r w:rsidR="00A21755" w:rsidRPr="00291A76">
        <w:rPr>
          <w:rFonts w:eastAsiaTheme="minorHAnsi" w:cstheme="minorBidi"/>
          <w:sz w:val="18"/>
          <w:szCs w:val="18"/>
          <w:lang w:eastAsia="en-US"/>
        </w:rPr>
        <w:t xml:space="preserve">4.55, </w:t>
      </w:r>
      <w:r w:rsidR="00A21755" w:rsidRPr="00291A76">
        <w:rPr>
          <w:rFonts w:eastAsiaTheme="minorHAnsi" w:cstheme="minorBidi"/>
          <w:i/>
          <w:iCs/>
          <w:sz w:val="18"/>
          <w:szCs w:val="18"/>
          <w:lang w:eastAsia="en-US"/>
        </w:rPr>
        <w:t>p</w:t>
      </w:r>
      <w:r w:rsidR="00A21755" w:rsidRPr="00291A76">
        <w:rPr>
          <w:rFonts w:eastAsiaTheme="minorHAnsi" w:cstheme="minorBidi"/>
          <w:sz w:val="18"/>
          <w:szCs w:val="18"/>
          <w:lang w:eastAsia="en-US"/>
        </w:rPr>
        <w:t>&lt;.05 (method</w:t>
      </w:r>
      <w:r w:rsidR="00A21755" w:rsidRPr="00291A76">
        <w:rPr>
          <w:sz w:val="18"/>
          <w:szCs w:val="18"/>
        </w:rPr>
        <w:t xml:space="preserve"> of collection</w:t>
      </w:r>
      <w:r w:rsidR="00DA401C">
        <w:rPr>
          <w:sz w:val="18"/>
          <w:szCs w:val="18"/>
        </w:rPr>
        <w:t xml:space="preserve"> of child support</w:t>
      </w:r>
      <w:r w:rsidR="00A21755" w:rsidRPr="00291A76">
        <w:rPr>
          <w:rFonts w:eastAsiaTheme="minorHAnsi" w:cstheme="minorBidi"/>
          <w:sz w:val="18"/>
          <w:szCs w:val="18"/>
          <w:lang w:eastAsia="en-US"/>
        </w:rPr>
        <w:t>)</w:t>
      </w:r>
      <w:r w:rsidR="00A21755" w:rsidRPr="00291A76">
        <w:rPr>
          <w:sz w:val="18"/>
          <w:szCs w:val="18"/>
        </w:rPr>
        <w:t>.</w:t>
      </w:r>
    </w:p>
    <w:p w14:paraId="076DA8C6"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62BA2E6A" w14:textId="77777777" w:rsidR="00D11A54" w:rsidRPr="00291A76" w:rsidRDefault="00D11A54" w:rsidP="00A21755">
      <w:pPr>
        <w:rPr>
          <w:sz w:val="18"/>
          <w:szCs w:val="18"/>
        </w:rPr>
      </w:pPr>
    </w:p>
    <w:p w14:paraId="28D5E1BB" w14:textId="0790AE99" w:rsidR="00BA190B" w:rsidRPr="00291A76" w:rsidRDefault="00BA190B" w:rsidP="00203B67">
      <w:pPr>
        <w:rPr>
          <w:rFonts w:eastAsiaTheme="minorHAnsi" w:cstheme="minorBidi"/>
          <w:sz w:val="18"/>
          <w:szCs w:val="18"/>
          <w:lang w:eastAsia="en-US"/>
        </w:rPr>
      </w:pPr>
      <w:r w:rsidRPr="00291A76">
        <w:t xml:space="preserve">A clear majority of </w:t>
      </w:r>
      <w:r w:rsidR="00237D25">
        <w:t>respondents</w:t>
      </w:r>
      <w:r w:rsidRPr="00291A76">
        <w:t xml:space="preserve"> believed that without the government, most parents would not pay child support (range: 57%–75%, excluding majority care fathers</w:t>
      </w:r>
      <w:r w:rsidR="008F1F83">
        <w:t>: 43%</w:t>
      </w:r>
      <w:r w:rsidRPr="00291A76">
        <w:t xml:space="preserve">). Women </w:t>
      </w:r>
      <w:r w:rsidR="008F1F83">
        <w:t xml:space="preserve">in the general population sample, and mothers with majority or minority care, </w:t>
      </w:r>
      <w:r w:rsidRPr="00291A76">
        <w:t xml:space="preserve">were more likely than </w:t>
      </w:r>
      <w:r w:rsidR="008F1F83">
        <w:t>their male counterparts</w:t>
      </w:r>
      <w:r w:rsidRPr="00291A76">
        <w:t xml:space="preserve"> to believe this across all groups</w:t>
      </w:r>
      <w:r w:rsidR="008F1F83">
        <w:t>.</w:t>
      </w:r>
      <w:r w:rsidRPr="00291A76">
        <w:t xml:space="preserve"> Curiously, parents in Private Collect were more likely than those in Agency Collect to believe government involvement was required to enforce compliance.</w:t>
      </w:r>
    </w:p>
    <w:p w14:paraId="2B774C60" w14:textId="629F3B21" w:rsidR="00C5610F" w:rsidRPr="00291A76" w:rsidRDefault="00C5610F" w:rsidP="00EF03D0">
      <w:pPr>
        <w:pStyle w:val="Heading4"/>
      </w:pPr>
      <w:r w:rsidRPr="00291A76">
        <w:t>Should non-payers be penalised?</w:t>
      </w:r>
    </w:p>
    <w:p w14:paraId="6A74618F" w14:textId="2C2D9C1C" w:rsidR="00411DCB" w:rsidRPr="00291A76" w:rsidRDefault="00411DCB" w:rsidP="00781EA5">
      <w:r w:rsidRPr="00291A76">
        <w:fldChar w:fldCharType="begin" w:fldLock="1"/>
      </w:r>
      <w:r w:rsidRPr="00291A76">
        <w:instrText xml:space="preserve"> REF _Ref170021043 \h </w:instrText>
      </w:r>
      <w:r w:rsidRPr="00291A76">
        <w:fldChar w:fldCharType="separate"/>
      </w:r>
      <w:r w:rsidR="00D05B88" w:rsidRPr="00291A76">
        <w:t>Figure 3.</w:t>
      </w:r>
      <w:r w:rsidR="00D05B88">
        <w:rPr>
          <w:noProof/>
        </w:rPr>
        <w:t>15</w:t>
      </w:r>
      <w:r w:rsidRPr="00291A76">
        <w:fldChar w:fldCharType="end"/>
      </w:r>
      <w:r w:rsidR="009E7414" w:rsidRPr="00291A76">
        <w:t xml:space="preserve"> reports respondents</w:t>
      </w:r>
      <w:r w:rsidR="004A3FE4">
        <w:t>’</w:t>
      </w:r>
      <w:r w:rsidR="009E7414" w:rsidRPr="00291A76">
        <w:t xml:space="preserve"> views on whether penalties should be imposed on </w:t>
      </w:r>
      <w:r w:rsidR="006F6609" w:rsidRPr="00291A76">
        <w:t xml:space="preserve">paying </w:t>
      </w:r>
      <w:r w:rsidR="009E7414" w:rsidRPr="00291A76">
        <w:t xml:space="preserve">parents who do not make child support payments. </w:t>
      </w:r>
    </w:p>
    <w:p w14:paraId="29255FC3" w14:textId="7C7E8075" w:rsidR="00631D56" w:rsidRPr="00291A76" w:rsidRDefault="00631D56" w:rsidP="00631D56">
      <w:pPr>
        <w:pStyle w:val="Caption"/>
      </w:pPr>
      <w:bookmarkStart w:id="55" w:name="_Ref170021043"/>
      <w:bookmarkStart w:id="56" w:name="_Toc181020964"/>
      <w:r w:rsidRPr="00291A76">
        <w:t>Figure 3.</w:t>
      </w:r>
      <w:r w:rsidRPr="00291A76">
        <w:fldChar w:fldCharType="begin"/>
      </w:r>
      <w:r w:rsidRPr="00291A76">
        <w:instrText xml:space="preserve"> SEQ Figure_3. \* ARABIC</w:instrText>
      </w:r>
      <w:r w:rsidRPr="00291A76">
        <w:fldChar w:fldCharType="separate"/>
      </w:r>
      <w:r w:rsidR="00D05B88">
        <w:rPr>
          <w:noProof/>
        </w:rPr>
        <w:t>15</w:t>
      </w:r>
      <w:r w:rsidRPr="00291A76">
        <w:fldChar w:fldCharType="end"/>
      </w:r>
      <w:bookmarkEnd w:id="55"/>
      <w:r w:rsidRPr="00291A76">
        <w:tab/>
        <w:t>Should a parent face a penalty (such as a fine) if they fail to make their child support payments?</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56"/>
    </w:p>
    <w:p w14:paraId="19D78CB1" w14:textId="14A99C06" w:rsidR="00631D56" w:rsidRPr="00291A76" w:rsidRDefault="00A13EB9" w:rsidP="00781EA5">
      <w:r w:rsidRPr="00291A76">
        <w:rPr>
          <w:noProof/>
        </w:rPr>
        <w:drawing>
          <wp:inline distT="0" distB="0" distL="0" distR="0" wp14:anchorId="0F857BB3" wp14:editId="36ED1871">
            <wp:extent cx="6235700" cy="5054600"/>
            <wp:effectExtent l="0" t="0" r="0" b="0"/>
            <wp:docPr id="1609974189" name="Picture 16" descr="Horizontal bar chart displaying survey responses on a specific question across three groups, including general population, separated parents, and collection arrangements. Data shows high &quot;Yes&quot; percentages overall, with notable lower agreement among majority care fathers (67%) and minority care father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974189" name="Picture 16" descr="Horizontal bar chart displaying survey responses on a specific question across three groups, including general population, separated parents, and collection arrangements. Data shows high &quot;Yes&quot; percentages overall, with notable lower agreement among majority care fathers (67%) and minority care fathers (61%)."/>
                    <pic:cNvPicPr/>
                  </pic:nvPicPr>
                  <pic:blipFill>
                    <a:blip r:embed="rId30"/>
                    <a:stretch>
                      <a:fillRect/>
                    </a:stretch>
                  </pic:blipFill>
                  <pic:spPr>
                    <a:xfrm>
                      <a:off x="0" y="0"/>
                      <a:ext cx="6235700" cy="5054600"/>
                    </a:xfrm>
                    <a:prstGeom prst="rect">
                      <a:avLst/>
                    </a:prstGeom>
                  </pic:spPr>
                </pic:pic>
              </a:graphicData>
            </a:graphic>
          </wp:inline>
        </w:drawing>
      </w:r>
    </w:p>
    <w:p w14:paraId="09E15145" w14:textId="56E8AD1A" w:rsidR="00DF4A1B" w:rsidRPr="00291A76" w:rsidRDefault="00551553" w:rsidP="00DF4A1B">
      <w:pPr>
        <w:snapToGrid w:val="0"/>
        <w:rPr>
          <w:rFonts w:eastAsiaTheme="minorHAnsi" w:cstheme="minorBidi"/>
          <w:sz w:val="18"/>
          <w:szCs w:val="18"/>
          <w:lang w:eastAsia="en-US"/>
        </w:rPr>
      </w:pPr>
      <w:r w:rsidRPr="00291A76">
        <w:rPr>
          <w:sz w:val="18"/>
          <w:szCs w:val="18"/>
        </w:rPr>
        <w:t xml:space="preserve">Note. </w:t>
      </w:r>
      <w:r w:rsidRPr="00291A76">
        <w:rPr>
          <w:i/>
          <w:iCs/>
          <w:sz w:val="18"/>
          <w:szCs w:val="18"/>
        </w:rPr>
        <w:t>n</w:t>
      </w:r>
      <w:r w:rsidRPr="00291A76">
        <w:rPr>
          <w:sz w:val="18"/>
          <w:szCs w:val="18"/>
        </w:rPr>
        <w:t xml:space="preserve"> unweighted; % weighted</w:t>
      </w:r>
      <w:r w:rsidR="00DF4A1B" w:rsidRPr="00291A76">
        <w:rPr>
          <w:sz w:val="18"/>
          <w:szCs w:val="18"/>
        </w:rPr>
        <w:t xml:space="preserve">; </w:t>
      </w:r>
      <w:r w:rsidR="00DF4A1B" w:rsidRPr="00291A76">
        <w:rPr>
          <w:rFonts w:eastAsiaTheme="minorHAnsi" w:cstheme="minorBidi"/>
          <w:sz w:val="18"/>
          <w:szCs w:val="18"/>
          <w:lang w:eastAsia="en-US"/>
        </w:rPr>
        <w:t>chi</w:t>
      </w:r>
      <w:proofErr w:type="gramStart"/>
      <w:r w:rsidR="00DF4A1B" w:rsidRPr="00291A76">
        <w:rPr>
          <w:rFonts w:eastAsiaTheme="minorHAnsi" w:cstheme="minorBidi"/>
          <w:sz w:val="18"/>
          <w:szCs w:val="18"/>
          <w:lang w:eastAsia="en-US"/>
        </w:rPr>
        <w:t>²(1)=</w:t>
      </w:r>
      <w:proofErr w:type="gramEnd"/>
      <w:r w:rsidR="00DF4A1B" w:rsidRPr="00291A76">
        <w:rPr>
          <w:rFonts w:eastAsiaTheme="minorHAnsi" w:cstheme="minorBidi"/>
          <w:sz w:val="18"/>
          <w:szCs w:val="18"/>
          <w:lang w:eastAsia="en-US"/>
        </w:rPr>
        <w:t xml:space="preserve">1.15, </w:t>
      </w:r>
      <w:r w:rsidR="00DF4A1B" w:rsidRPr="00291A76">
        <w:rPr>
          <w:rFonts w:eastAsiaTheme="minorHAnsi" w:cstheme="minorBidi"/>
          <w:i/>
          <w:iCs/>
          <w:sz w:val="18"/>
          <w:szCs w:val="18"/>
          <w:lang w:eastAsia="en-US"/>
        </w:rPr>
        <w:t>p</w:t>
      </w:r>
      <w:r w:rsidR="00DF4A1B" w:rsidRPr="00291A76">
        <w:rPr>
          <w:rFonts w:eastAsiaTheme="minorHAnsi" w:cstheme="minorBidi"/>
          <w:sz w:val="18"/>
          <w:szCs w:val="18"/>
          <w:lang w:eastAsia="en-US"/>
        </w:rPr>
        <w:t>=0.310 (general population); chi</w:t>
      </w:r>
      <w:proofErr w:type="gramStart"/>
      <w:r w:rsidR="00DF4A1B" w:rsidRPr="00291A76">
        <w:rPr>
          <w:rFonts w:eastAsiaTheme="minorHAnsi" w:cstheme="minorBidi"/>
          <w:sz w:val="18"/>
          <w:szCs w:val="18"/>
          <w:lang w:eastAsia="en-US"/>
        </w:rPr>
        <w:t>²(5)=</w:t>
      </w:r>
      <w:proofErr w:type="gramEnd"/>
      <w:r w:rsidR="00DF4A1B" w:rsidRPr="00291A76">
        <w:rPr>
          <w:rFonts w:eastAsiaTheme="minorHAnsi" w:cstheme="minorBidi"/>
          <w:sz w:val="18"/>
          <w:szCs w:val="18"/>
          <w:lang w:eastAsia="en-US"/>
        </w:rPr>
        <w:t xml:space="preserve">47.03, </w:t>
      </w:r>
      <w:r w:rsidR="00DF4A1B" w:rsidRPr="00291A76">
        <w:rPr>
          <w:rFonts w:eastAsiaTheme="minorHAnsi" w:cstheme="minorBidi"/>
          <w:i/>
          <w:iCs/>
          <w:sz w:val="18"/>
          <w:szCs w:val="18"/>
          <w:lang w:eastAsia="en-US"/>
        </w:rPr>
        <w:t>p</w:t>
      </w:r>
      <w:r w:rsidR="00DF4A1B" w:rsidRPr="00291A76">
        <w:rPr>
          <w:rFonts w:eastAsiaTheme="minorHAnsi" w:cstheme="minorBidi"/>
          <w:sz w:val="18"/>
          <w:szCs w:val="18"/>
          <w:lang w:eastAsia="en-US"/>
        </w:rPr>
        <w:t>&lt;.001 (separated parents); chi</w:t>
      </w:r>
      <w:proofErr w:type="gramStart"/>
      <w:r w:rsidR="00DF4A1B" w:rsidRPr="00291A76">
        <w:rPr>
          <w:rFonts w:eastAsiaTheme="minorHAnsi" w:cstheme="minorBidi"/>
          <w:sz w:val="18"/>
          <w:szCs w:val="18"/>
          <w:lang w:eastAsia="en-US"/>
        </w:rPr>
        <w:t>²(1)=</w:t>
      </w:r>
      <w:proofErr w:type="gramEnd"/>
      <w:r w:rsidR="00DF4A1B" w:rsidRPr="00291A76">
        <w:rPr>
          <w:rFonts w:eastAsiaTheme="minorHAnsi" w:cstheme="minorBidi"/>
          <w:sz w:val="18"/>
          <w:szCs w:val="18"/>
          <w:lang w:eastAsia="en-US"/>
        </w:rPr>
        <w:t xml:space="preserve">2.24, </w:t>
      </w:r>
      <w:r w:rsidR="00DF4A1B" w:rsidRPr="00291A76">
        <w:rPr>
          <w:rFonts w:eastAsiaTheme="minorHAnsi" w:cstheme="minorBidi"/>
          <w:i/>
          <w:iCs/>
          <w:sz w:val="18"/>
          <w:szCs w:val="18"/>
          <w:lang w:eastAsia="en-US"/>
        </w:rPr>
        <w:t>p</w:t>
      </w:r>
      <w:r w:rsidR="00DF4A1B" w:rsidRPr="00291A76">
        <w:rPr>
          <w:rFonts w:eastAsiaTheme="minorHAnsi" w:cstheme="minorBidi"/>
          <w:sz w:val="18"/>
          <w:szCs w:val="18"/>
          <w:lang w:eastAsia="en-US"/>
        </w:rPr>
        <w:t>=0.150 (method</w:t>
      </w:r>
      <w:r w:rsidR="00DF4A1B" w:rsidRPr="00291A76">
        <w:rPr>
          <w:sz w:val="18"/>
          <w:szCs w:val="18"/>
        </w:rPr>
        <w:t xml:space="preserve"> of collection</w:t>
      </w:r>
      <w:r w:rsidR="00DA401C">
        <w:rPr>
          <w:sz w:val="18"/>
          <w:szCs w:val="18"/>
        </w:rPr>
        <w:t xml:space="preserve"> of child support</w:t>
      </w:r>
      <w:r w:rsidR="00DF4A1B" w:rsidRPr="00291A76">
        <w:rPr>
          <w:rFonts w:eastAsiaTheme="minorHAnsi" w:cstheme="minorBidi"/>
          <w:sz w:val="18"/>
          <w:szCs w:val="18"/>
          <w:lang w:eastAsia="en-US"/>
        </w:rPr>
        <w:t>).</w:t>
      </w:r>
    </w:p>
    <w:p w14:paraId="393B127B"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78831EDC" w14:textId="77777777" w:rsidR="00781EA5" w:rsidRPr="00291A76" w:rsidRDefault="00781EA5" w:rsidP="00781EA5">
      <w:pPr>
        <w:snapToGrid w:val="0"/>
        <w:rPr>
          <w:sz w:val="18"/>
          <w:szCs w:val="18"/>
        </w:rPr>
      </w:pPr>
    </w:p>
    <w:p w14:paraId="4A7CA526" w14:textId="77777777" w:rsidR="00D4148F" w:rsidRPr="00291A76" w:rsidRDefault="00DF4A1B" w:rsidP="00631D56">
      <w:r w:rsidRPr="00291A76">
        <w:t xml:space="preserve">There was overwhelming support across all groups for the use of penalties for non-compliance (range: 61%–86%). Women </w:t>
      </w:r>
      <w:r w:rsidR="00D4148F" w:rsidRPr="00291A76">
        <w:t>were more likely than men across all the groups to support the use of penalties for non-compliance</w:t>
      </w:r>
      <w:r w:rsidRPr="00291A76">
        <w:t xml:space="preserve">. </w:t>
      </w:r>
    </w:p>
    <w:p w14:paraId="409793EA" w14:textId="1629A893" w:rsidR="00631D56" w:rsidRPr="00291A76" w:rsidRDefault="00631D56" w:rsidP="00DE09CC">
      <w:pPr>
        <w:pStyle w:val="Heading3"/>
      </w:pPr>
      <w:r w:rsidRPr="00291A76">
        <w:t>New partners and second families</w:t>
      </w:r>
    </w:p>
    <w:p w14:paraId="53DB9F17" w14:textId="47001C48" w:rsidR="00C36D1B" w:rsidRPr="00291A76" w:rsidRDefault="000A5276" w:rsidP="000A5276">
      <w:r w:rsidRPr="00291A76">
        <w:t xml:space="preserve">This section </w:t>
      </w:r>
      <w:r w:rsidR="00C36D1B" w:rsidRPr="00291A76">
        <w:t xml:space="preserve">looks at situations in which separated parents </w:t>
      </w:r>
      <w:proofErr w:type="spellStart"/>
      <w:r w:rsidR="00807AA8" w:rsidRPr="00291A76">
        <w:t>repartner</w:t>
      </w:r>
      <w:proofErr w:type="spellEnd"/>
      <w:r w:rsidR="00807AA8" w:rsidRPr="00291A76">
        <w:t xml:space="preserve"> </w:t>
      </w:r>
      <w:r w:rsidR="00C36D1B" w:rsidRPr="00291A76">
        <w:t>or have new children.</w:t>
      </w:r>
      <w:r w:rsidR="00A03E5A" w:rsidRPr="00291A76">
        <w:t xml:space="preserve"> </w:t>
      </w:r>
      <w:r w:rsidR="00807AA8" w:rsidRPr="00291A76">
        <w:t>Such life events change the parents</w:t>
      </w:r>
      <w:r w:rsidR="004A3FE4">
        <w:t>’</w:t>
      </w:r>
      <w:r w:rsidR="00807AA8" w:rsidRPr="00291A76">
        <w:t xml:space="preserve"> family composition and in turn their</w:t>
      </w:r>
      <w:r w:rsidR="005B6D39" w:rsidRPr="00291A76">
        <w:t xml:space="preserve"> economic </w:t>
      </w:r>
      <w:r w:rsidR="00386858" w:rsidRPr="00291A76">
        <w:t>circumstances</w:t>
      </w:r>
      <w:r w:rsidR="00105DCF" w:rsidRPr="00291A76">
        <w:t xml:space="preserve">. </w:t>
      </w:r>
      <w:r w:rsidR="005B6D39" w:rsidRPr="00291A76">
        <w:t>A</w:t>
      </w:r>
      <w:r w:rsidR="00105DCF" w:rsidRPr="00291A76">
        <w:t xml:space="preserve"> new partner</w:t>
      </w:r>
      <w:r w:rsidR="00386858" w:rsidRPr="00291A76">
        <w:t xml:space="preserve"> may </w:t>
      </w:r>
      <w:r w:rsidR="00105DCF" w:rsidRPr="00291A76">
        <w:t xml:space="preserve">contribute to joint family income. A new child </w:t>
      </w:r>
      <w:r w:rsidR="00807AA8" w:rsidRPr="00291A76">
        <w:t>require</w:t>
      </w:r>
      <w:r w:rsidR="00386858" w:rsidRPr="00291A76">
        <w:t>s</w:t>
      </w:r>
      <w:r w:rsidR="00105DCF" w:rsidRPr="00291A76">
        <w:t xml:space="preserve"> </w:t>
      </w:r>
      <w:r w:rsidR="005B6D39" w:rsidRPr="00291A76">
        <w:t xml:space="preserve">additional </w:t>
      </w:r>
      <w:r w:rsidR="00105DCF" w:rsidRPr="00291A76">
        <w:t>resources</w:t>
      </w:r>
      <w:r w:rsidR="005B6D39" w:rsidRPr="00291A76">
        <w:t xml:space="preserve">, which </w:t>
      </w:r>
      <w:r w:rsidR="00807AA8" w:rsidRPr="00291A76">
        <w:t xml:space="preserve">will </w:t>
      </w:r>
      <w:r w:rsidR="005B6D39" w:rsidRPr="00291A76">
        <w:t xml:space="preserve">then </w:t>
      </w:r>
      <w:r w:rsidR="00807AA8" w:rsidRPr="00291A76">
        <w:t>be un</w:t>
      </w:r>
      <w:r w:rsidR="005B6D39" w:rsidRPr="00291A76">
        <w:t xml:space="preserve">available to fulfil </w:t>
      </w:r>
      <w:r w:rsidR="00105DCF" w:rsidRPr="00291A76">
        <w:t xml:space="preserve">existing child support obligations. </w:t>
      </w:r>
    </w:p>
    <w:p w14:paraId="55CF9026" w14:textId="77777777" w:rsidR="00203B67" w:rsidRPr="00291A76" w:rsidRDefault="00203B67" w:rsidP="000A5276"/>
    <w:p w14:paraId="3798EB94" w14:textId="17C260CF" w:rsidR="005B6D39" w:rsidRPr="00291A76" w:rsidRDefault="005B6D39" w:rsidP="005B6D39">
      <w:r w:rsidRPr="00291A76">
        <w:t xml:space="preserve">Respondents </w:t>
      </w:r>
      <w:r w:rsidR="00807AA8" w:rsidRPr="00291A76">
        <w:t>were</w:t>
      </w:r>
      <w:r w:rsidRPr="00291A76">
        <w:t xml:space="preserve"> presented with three scenarios and asked how </w:t>
      </w:r>
      <w:r w:rsidR="00807AA8" w:rsidRPr="00291A76">
        <w:t>it</w:t>
      </w:r>
      <w:r w:rsidRPr="00291A76">
        <w:t xml:space="preserve"> should affect existing child support payments: (</w:t>
      </w:r>
      <w:r w:rsidR="00203B67" w:rsidRPr="00291A76">
        <w:t>a</w:t>
      </w:r>
      <w:r w:rsidRPr="00291A76">
        <w:t>) a parent who receives child support re-marries or starts living with a new partner; (</w:t>
      </w:r>
      <w:r w:rsidR="00203B67" w:rsidRPr="00291A76">
        <w:t>b</w:t>
      </w:r>
      <w:r w:rsidRPr="00291A76">
        <w:t>) a parent who pays child support</w:t>
      </w:r>
      <w:r w:rsidR="009C7B92" w:rsidRPr="00291A76">
        <w:t xml:space="preserve"> now</w:t>
      </w:r>
      <w:r w:rsidRPr="00291A76">
        <w:t xml:space="preserve"> has stepchildren; and (</w:t>
      </w:r>
      <w:r w:rsidR="00203B67" w:rsidRPr="00291A76">
        <w:t>c</w:t>
      </w:r>
      <w:r w:rsidRPr="00291A76">
        <w:t xml:space="preserve">) a parent who pays child support has a new biological or adoptive child. </w:t>
      </w:r>
    </w:p>
    <w:p w14:paraId="56E59BAC" w14:textId="0479D653" w:rsidR="001139CD" w:rsidRPr="00291A76" w:rsidRDefault="001139CD" w:rsidP="00EF03D0">
      <w:pPr>
        <w:pStyle w:val="Heading4"/>
      </w:pPr>
      <w:r w:rsidRPr="00291A76">
        <w:t xml:space="preserve">Scenario 1: Where the </w:t>
      </w:r>
      <w:r w:rsidR="000A5276" w:rsidRPr="00291A76">
        <w:t>receiving</w:t>
      </w:r>
      <w:r w:rsidRPr="00291A76">
        <w:t xml:space="preserve"> parent remarries</w:t>
      </w:r>
    </w:p>
    <w:p w14:paraId="01BC0B4C" w14:textId="5781A4B0" w:rsidR="0059766D" w:rsidRPr="00291A76" w:rsidRDefault="005041B2" w:rsidP="00512B0F">
      <w:pPr>
        <w:rPr>
          <w:szCs w:val="22"/>
        </w:rPr>
      </w:pPr>
      <w:r w:rsidRPr="00291A76">
        <w:fldChar w:fldCharType="begin" w:fldLock="1"/>
      </w:r>
      <w:r w:rsidRPr="00291A76">
        <w:instrText xml:space="preserve"> REF _Ref170021407 \h </w:instrText>
      </w:r>
      <w:r w:rsidRPr="00291A76">
        <w:fldChar w:fldCharType="separate"/>
      </w:r>
      <w:r w:rsidR="00D05B88" w:rsidRPr="00291A76">
        <w:t>Figure 3.</w:t>
      </w:r>
      <w:r w:rsidR="00D05B88">
        <w:rPr>
          <w:noProof/>
        </w:rPr>
        <w:t>16</w:t>
      </w:r>
      <w:r w:rsidRPr="00291A76">
        <w:fldChar w:fldCharType="end"/>
      </w:r>
      <w:r w:rsidR="0059766D" w:rsidRPr="00291A76">
        <w:t xml:space="preserve"> shows that t</w:t>
      </w:r>
      <w:r w:rsidR="0059766D" w:rsidRPr="00291A76">
        <w:rPr>
          <w:szCs w:val="22"/>
        </w:rPr>
        <w:t xml:space="preserve">his question elicited a complex pattern of responses by different groups, with some groups more equivocal than others. </w:t>
      </w:r>
    </w:p>
    <w:p w14:paraId="6E065699" w14:textId="04352B57" w:rsidR="00D11A54" w:rsidRPr="00291A76" w:rsidRDefault="00D11A54" w:rsidP="00512B0F">
      <w:pPr>
        <w:rPr>
          <w:szCs w:val="22"/>
        </w:rPr>
      </w:pPr>
    </w:p>
    <w:p w14:paraId="6B4F6752" w14:textId="13E37A85" w:rsidR="00631D56" w:rsidRPr="00291A76" w:rsidRDefault="00631D56" w:rsidP="00631D56">
      <w:pPr>
        <w:pStyle w:val="Caption"/>
      </w:pPr>
      <w:bookmarkStart w:id="57" w:name="_Ref170021407"/>
      <w:bookmarkStart w:id="58" w:name="_Toc181020965"/>
      <w:r w:rsidRPr="00291A76">
        <w:t>Figure 3.</w:t>
      </w:r>
      <w:r w:rsidRPr="00291A76">
        <w:fldChar w:fldCharType="begin"/>
      </w:r>
      <w:r w:rsidRPr="00291A76">
        <w:instrText xml:space="preserve"> SEQ Figure_3. \* ARABIC</w:instrText>
      </w:r>
      <w:r w:rsidRPr="00291A76">
        <w:fldChar w:fldCharType="separate"/>
      </w:r>
      <w:r w:rsidR="00D05B88">
        <w:rPr>
          <w:noProof/>
        </w:rPr>
        <w:t>16</w:t>
      </w:r>
      <w:r w:rsidRPr="00291A76">
        <w:fldChar w:fldCharType="end"/>
      </w:r>
      <w:bookmarkEnd w:id="57"/>
      <w:r w:rsidRPr="00291A76">
        <w:tab/>
      </w:r>
      <w:r w:rsidR="00E95014" w:rsidRPr="00291A76">
        <w:t>If the receiving parent remarries or starts living with a new partner, which of the following best describes what the paying parent should be expected to do: keep paying child support, stop paying, or should payment depend on the financial situation of both parents or on other circumstances?</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58"/>
    </w:p>
    <w:p w14:paraId="603BA388" w14:textId="22B75036" w:rsidR="00631D56" w:rsidRPr="00291A76" w:rsidRDefault="001F17E6" w:rsidP="00512B0F">
      <w:r w:rsidRPr="00291A76">
        <w:rPr>
          <w:noProof/>
        </w:rPr>
        <w:drawing>
          <wp:inline distT="0" distB="0" distL="0" distR="0" wp14:anchorId="07FAA71E" wp14:editId="12944FBC">
            <wp:extent cx="6235700" cy="6883400"/>
            <wp:effectExtent l="0" t="0" r="0" b="0"/>
            <wp:docPr id="1830051844" name="Picture 17" descr="Bar chart showing percentage distribution of responses about child support payment continuation across different groups, including general population, separated parents by care type, and collection methods. Data shows notable high &quot;Depends on financial situation&quot; responses among men (61%) and minority care father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051844" name="Picture 17" descr="Bar chart showing percentage distribution of responses about child support payment continuation across different groups, including general population, separated parents by care type, and collection methods. Data shows notable high &quot;Depends on financial situation&quot; responses among men (61%) and minority care fathers (58%)."/>
                    <pic:cNvPicPr/>
                  </pic:nvPicPr>
                  <pic:blipFill>
                    <a:blip r:embed="rId31"/>
                    <a:stretch>
                      <a:fillRect/>
                    </a:stretch>
                  </pic:blipFill>
                  <pic:spPr>
                    <a:xfrm>
                      <a:off x="0" y="0"/>
                      <a:ext cx="6235700" cy="6883400"/>
                    </a:xfrm>
                    <a:prstGeom prst="rect">
                      <a:avLst/>
                    </a:prstGeom>
                  </pic:spPr>
                </pic:pic>
              </a:graphicData>
            </a:graphic>
          </wp:inline>
        </w:drawing>
      </w:r>
    </w:p>
    <w:p w14:paraId="77AC2F4D" w14:textId="2DDE7338" w:rsidR="00191143" w:rsidRPr="00291A76" w:rsidRDefault="00551553" w:rsidP="00191143">
      <w:pPr>
        <w:rPr>
          <w:rFonts w:eastAsiaTheme="minorHAnsi" w:cstheme="minorBidi"/>
          <w:sz w:val="18"/>
          <w:szCs w:val="18"/>
          <w:lang w:eastAsia="en-US"/>
        </w:rPr>
      </w:pPr>
      <w:r w:rsidRPr="00291A76">
        <w:rPr>
          <w:sz w:val="18"/>
          <w:szCs w:val="18"/>
        </w:rPr>
        <w:t xml:space="preserve">Note. </w:t>
      </w:r>
      <w:r w:rsidRPr="00291A76">
        <w:rPr>
          <w:i/>
          <w:iCs/>
          <w:sz w:val="18"/>
          <w:szCs w:val="18"/>
        </w:rPr>
        <w:t>n</w:t>
      </w:r>
      <w:r w:rsidRPr="00291A76">
        <w:rPr>
          <w:sz w:val="18"/>
          <w:szCs w:val="18"/>
        </w:rPr>
        <w:t xml:space="preserve"> unweighted; % weighted</w:t>
      </w:r>
      <w:r w:rsidR="00191143" w:rsidRPr="00291A76">
        <w:rPr>
          <w:sz w:val="18"/>
          <w:szCs w:val="18"/>
        </w:rPr>
        <w:t xml:space="preserve">; </w:t>
      </w:r>
      <w:r w:rsidR="00191143" w:rsidRPr="00291A76">
        <w:rPr>
          <w:rFonts w:eastAsiaTheme="minorHAnsi" w:cstheme="minorBidi"/>
          <w:sz w:val="18"/>
          <w:szCs w:val="18"/>
          <w:lang w:eastAsia="en-US"/>
        </w:rPr>
        <w:t>chi</w:t>
      </w:r>
      <w:proofErr w:type="gramStart"/>
      <w:r w:rsidR="00191143" w:rsidRPr="00291A76">
        <w:rPr>
          <w:rFonts w:eastAsiaTheme="minorHAnsi" w:cstheme="minorBidi"/>
          <w:sz w:val="18"/>
          <w:szCs w:val="18"/>
          <w:lang w:eastAsia="en-US"/>
        </w:rPr>
        <w:t>²(3)=</w:t>
      </w:r>
      <w:proofErr w:type="gramEnd"/>
      <w:r w:rsidR="00191143" w:rsidRPr="00291A76">
        <w:rPr>
          <w:rFonts w:eastAsiaTheme="minorHAnsi" w:cstheme="minorBidi"/>
          <w:sz w:val="18"/>
          <w:szCs w:val="18"/>
          <w:lang w:eastAsia="en-US"/>
        </w:rPr>
        <w:t xml:space="preserve">47.33, </w:t>
      </w:r>
      <w:r w:rsidR="00191143" w:rsidRPr="00291A76">
        <w:rPr>
          <w:rFonts w:eastAsiaTheme="minorHAnsi" w:cstheme="minorBidi"/>
          <w:i/>
          <w:iCs/>
          <w:sz w:val="18"/>
          <w:szCs w:val="18"/>
          <w:lang w:eastAsia="en-US"/>
        </w:rPr>
        <w:t>p</w:t>
      </w:r>
      <w:r w:rsidR="00191143" w:rsidRPr="00291A76">
        <w:rPr>
          <w:rFonts w:eastAsiaTheme="minorHAnsi" w:cstheme="minorBidi"/>
          <w:sz w:val="18"/>
          <w:szCs w:val="18"/>
          <w:lang w:eastAsia="en-US"/>
        </w:rPr>
        <w:t>&lt;.001 (general population); chi</w:t>
      </w:r>
      <w:proofErr w:type="gramStart"/>
      <w:r w:rsidR="00191143" w:rsidRPr="00291A76">
        <w:rPr>
          <w:rFonts w:eastAsiaTheme="minorHAnsi" w:cstheme="minorBidi"/>
          <w:sz w:val="18"/>
          <w:szCs w:val="18"/>
          <w:lang w:eastAsia="en-US"/>
        </w:rPr>
        <w:t>²(15)=</w:t>
      </w:r>
      <w:proofErr w:type="gramEnd"/>
      <w:r w:rsidR="00191143" w:rsidRPr="00291A76">
        <w:rPr>
          <w:rFonts w:eastAsiaTheme="minorHAnsi" w:cstheme="minorBidi"/>
          <w:sz w:val="18"/>
          <w:szCs w:val="18"/>
          <w:lang w:eastAsia="en-US"/>
        </w:rPr>
        <w:t xml:space="preserve">147.01, </w:t>
      </w:r>
      <w:r w:rsidR="00191143" w:rsidRPr="00291A76">
        <w:rPr>
          <w:rFonts w:eastAsiaTheme="minorHAnsi" w:cstheme="minorBidi"/>
          <w:i/>
          <w:iCs/>
          <w:sz w:val="18"/>
          <w:szCs w:val="18"/>
          <w:lang w:eastAsia="en-US"/>
        </w:rPr>
        <w:t>p</w:t>
      </w:r>
      <w:r w:rsidR="00191143" w:rsidRPr="00291A76">
        <w:rPr>
          <w:rFonts w:eastAsiaTheme="minorHAnsi" w:cstheme="minorBidi"/>
          <w:sz w:val="18"/>
          <w:szCs w:val="18"/>
          <w:lang w:eastAsia="en-US"/>
        </w:rPr>
        <w:t>&lt;.001 (separated parents); chi</w:t>
      </w:r>
      <w:proofErr w:type="gramStart"/>
      <w:r w:rsidR="00191143" w:rsidRPr="00291A76">
        <w:rPr>
          <w:rFonts w:eastAsiaTheme="minorHAnsi" w:cstheme="minorBidi"/>
          <w:sz w:val="18"/>
          <w:szCs w:val="18"/>
          <w:lang w:eastAsia="en-US"/>
        </w:rPr>
        <w:t>²(3)=</w:t>
      </w:r>
      <w:proofErr w:type="gramEnd"/>
      <w:r w:rsidR="00191143" w:rsidRPr="00291A76">
        <w:rPr>
          <w:rFonts w:eastAsiaTheme="minorHAnsi" w:cstheme="minorBidi"/>
          <w:sz w:val="18"/>
          <w:szCs w:val="18"/>
          <w:lang w:eastAsia="en-US"/>
        </w:rPr>
        <w:t xml:space="preserve">2.92, </w:t>
      </w:r>
      <w:r w:rsidR="00191143" w:rsidRPr="00291A76">
        <w:rPr>
          <w:rFonts w:eastAsiaTheme="minorHAnsi" w:cstheme="minorBidi"/>
          <w:i/>
          <w:iCs/>
          <w:sz w:val="18"/>
          <w:szCs w:val="18"/>
          <w:lang w:eastAsia="en-US"/>
        </w:rPr>
        <w:t>p</w:t>
      </w:r>
      <w:r w:rsidR="00191143" w:rsidRPr="00291A76">
        <w:rPr>
          <w:rFonts w:eastAsiaTheme="minorHAnsi" w:cstheme="minorBidi"/>
          <w:sz w:val="18"/>
          <w:szCs w:val="18"/>
          <w:lang w:eastAsia="en-US"/>
        </w:rPr>
        <w:t>=0.436 (method</w:t>
      </w:r>
      <w:r w:rsidR="00191143" w:rsidRPr="00291A76">
        <w:rPr>
          <w:sz w:val="18"/>
          <w:szCs w:val="18"/>
        </w:rPr>
        <w:t xml:space="preserve"> of collection</w:t>
      </w:r>
      <w:r w:rsidR="00DA401C">
        <w:rPr>
          <w:sz w:val="18"/>
          <w:szCs w:val="18"/>
        </w:rPr>
        <w:t xml:space="preserve"> of child support</w:t>
      </w:r>
      <w:r w:rsidR="00191143" w:rsidRPr="00291A76">
        <w:rPr>
          <w:rFonts w:eastAsiaTheme="minorHAnsi" w:cstheme="minorBidi"/>
          <w:sz w:val="18"/>
          <w:szCs w:val="18"/>
          <w:lang w:eastAsia="en-US"/>
        </w:rPr>
        <w:t>).</w:t>
      </w:r>
    </w:p>
    <w:p w14:paraId="6D94CCEA"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4A5A23AF" w14:textId="77777777" w:rsidR="00191143" w:rsidRPr="00291A76" w:rsidRDefault="00191143" w:rsidP="00631D56">
      <w:pPr>
        <w:rPr>
          <w:sz w:val="18"/>
          <w:szCs w:val="18"/>
        </w:rPr>
      </w:pPr>
    </w:p>
    <w:p w14:paraId="688ABF9A" w14:textId="69CED895" w:rsidR="00CD1CD3" w:rsidRDefault="00CD1CD3" w:rsidP="00512B0F">
      <w:pPr>
        <w:rPr>
          <w:szCs w:val="22"/>
        </w:rPr>
      </w:pPr>
      <w:r>
        <w:rPr>
          <w:szCs w:val="22"/>
        </w:rPr>
        <w:t>M</w:t>
      </w:r>
      <w:r w:rsidR="000B14D6">
        <w:rPr>
          <w:szCs w:val="22"/>
        </w:rPr>
        <w:t xml:space="preserve">ajority care mothers were the group most likely to </w:t>
      </w:r>
      <w:r w:rsidR="00512B0F" w:rsidRPr="00291A76">
        <w:rPr>
          <w:szCs w:val="22"/>
        </w:rPr>
        <w:t xml:space="preserve">believe child support </w:t>
      </w:r>
      <w:r w:rsidR="00FE5651">
        <w:rPr>
          <w:szCs w:val="22"/>
        </w:rPr>
        <w:t xml:space="preserve">should </w:t>
      </w:r>
      <w:r w:rsidR="00512B0F" w:rsidRPr="00291A76">
        <w:rPr>
          <w:szCs w:val="22"/>
        </w:rPr>
        <w:t xml:space="preserve">continue if a receiving parent </w:t>
      </w:r>
      <w:proofErr w:type="spellStart"/>
      <w:r w:rsidR="00512B0F" w:rsidRPr="00291A76">
        <w:rPr>
          <w:szCs w:val="22"/>
        </w:rPr>
        <w:t>repartners</w:t>
      </w:r>
      <w:proofErr w:type="spellEnd"/>
      <w:r w:rsidR="008F1F83">
        <w:rPr>
          <w:szCs w:val="22"/>
        </w:rPr>
        <w:t xml:space="preserve"> (i.e., they should keep receiving child support if they </w:t>
      </w:r>
      <w:proofErr w:type="spellStart"/>
      <w:r w:rsidR="008F1F83">
        <w:rPr>
          <w:szCs w:val="22"/>
        </w:rPr>
        <w:t>repartner</w:t>
      </w:r>
      <w:proofErr w:type="spellEnd"/>
      <w:r w:rsidR="008F1F83">
        <w:rPr>
          <w:szCs w:val="22"/>
        </w:rPr>
        <w:t>)</w:t>
      </w:r>
      <w:r w:rsidR="00512B0F" w:rsidRPr="00291A76">
        <w:rPr>
          <w:szCs w:val="22"/>
        </w:rPr>
        <w:t xml:space="preserve">. </w:t>
      </w:r>
      <w:r>
        <w:rPr>
          <w:szCs w:val="22"/>
        </w:rPr>
        <w:t xml:space="preserve">Most other groups of separated parents (as well as </w:t>
      </w:r>
      <w:r w:rsidR="00237D25">
        <w:rPr>
          <w:szCs w:val="22"/>
        </w:rPr>
        <w:t xml:space="preserve">respondents </w:t>
      </w:r>
      <w:r>
        <w:rPr>
          <w:szCs w:val="22"/>
        </w:rPr>
        <w:t xml:space="preserve">in the general population sample) were inclined to </w:t>
      </w:r>
      <w:r w:rsidRPr="00291A76">
        <w:rPr>
          <w:szCs w:val="22"/>
        </w:rPr>
        <w:t xml:space="preserve">believe child support should continue or </w:t>
      </w:r>
      <w:r>
        <w:rPr>
          <w:szCs w:val="22"/>
        </w:rPr>
        <w:t>cease</w:t>
      </w:r>
      <w:r w:rsidRPr="00291A76">
        <w:rPr>
          <w:szCs w:val="22"/>
        </w:rPr>
        <w:t xml:space="preserve"> depending on the financial situation of both parents</w:t>
      </w:r>
      <w:r>
        <w:rPr>
          <w:szCs w:val="22"/>
        </w:rPr>
        <w:t>.</w:t>
      </w:r>
    </w:p>
    <w:p w14:paraId="2770905E" w14:textId="29C58217" w:rsidR="00B347AF" w:rsidRPr="00291A76" w:rsidRDefault="001139CD" w:rsidP="00EF03D0">
      <w:pPr>
        <w:pStyle w:val="Heading4"/>
      </w:pPr>
      <w:r w:rsidRPr="00291A76">
        <w:t xml:space="preserve">Scenario 2: Where the </w:t>
      </w:r>
      <w:r w:rsidR="000A5276" w:rsidRPr="00291A76">
        <w:t>paying</w:t>
      </w:r>
      <w:r w:rsidRPr="00291A76">
        <w:t xml:space="preserve"> parent has </w:t>
      </w:r>
      <w:proofErr w:type="gramStart"/>
      <w:r w:rsidRPr="00291A76">
        <w:t>step</w:t>
      </w:r>
      <w:r w:rsidR="00B347AF" w:rsidRPr="00291A76">
        <w:t>-</w:t>
      </w:r>
      <w:r w:rsidRPr="00291A76">
        <w:t>children</w:t>
      </w:r>
      <w:proofErr w:type="gramEnd"/>
    </w:p>
    <w:p w14:paraId="50D132A1" w14:textId="54366374" w:rsidR="0059766D" w:rsidRPr="00915481" w:rsidRDefault="0059766D" w:rsidP="0059766D">
      <w:pPr>
        <w:rPr>
          <w:szCs w:val="22"/>
        </w:rPr>
      </w:pPr>
      <w:r w:rsidRPr="00291A76">
        <w:rPr>
          <w:b/>
        </w:rPr>
        <w:fldChar w:fldCharType="begin" w:fldLock="1"/>
      </w:r>
      <w:r w:rsidRPr="00291A76">
        <w:instrText xml:space="preserve"> REF _Ref170031690 \h  \* MERGEFORMAT </w:instrText>
      </w:r>
      <w:r w:rsidRPr="00291A76">
        <w:rPr>
          <w:b/>
        </w:rPr>
      </w:r>
      <w:r w:rsidRPr="00291A76">
        <w:rPr>
          <w:b/>
        </w:rPr>
        <w:fldChar w:fldCharType="separate"/>
      </w:r>
      <w:r w:rsidR="00D05B88" w:rsidRPr="00291A76">
        <w:t>Figure 3.</w:t>
      </w:r>
      <w:r w:rsidR="00D05B88">
        <w:t>17</w:t>
      </w:r>
      <w:r w:rsidRPr="00291A76">
        <w:fldChar w:fldCharType="end"/>
      </w:r>
      <w:r w:rsidRPr="00291A76">
        <w:t xml:space="preserve"> shows that t</w:t>
      </w:r>
      <w:r w:rsidRPr="00291A76">
        <w:rPr>
          <w:szCs w:val="22"/>
        </w:rPr>
        <w:t xml:space="preserve">here was </w:t>
      </w:r>
      <w:r w:rsidR="008F1F83">
        <w:rPr>
          <w:szCs w:val="22"/>
        </w:rPr>
        <w:t>solid</w:t>
      </w:r>
      <w:r w:rsidRPr="00291A76">
        <w:rPr>
          <w:szCs w:val="22"/>
        </w:rPr>
        <w:t xml:space="preserve"> support by all groups</w:t>
      </w:r>
      <w:r w:rsidR="007234F6" w:rsidRPr="00291A76">
        <w:rPr>
          <w:szCs w:val="22"/>
        </w:rPr>
        <w:t>, apart from shared care fathers (48%)</w:t>
      </w:r>
      <w:r w:rsidR="00915481">
        <w:rPr>
          <w:szCs w:val="22"/>
        </w:rPr>
        <w:t xml:space="preserve"> who were somewhat equivocal</w:t>
      </w:r>
      <w:r w:rsidR="007234F6" w:rsidRPr="00291A76">
        <w:rPr>
          <w:szCs w:val="22"/>
        </w:rPr>
        <w:t>,</w:t>
      </w:r>
      <w:r w:rsidRPr="00291A76">
        <w:rPr>
          <w:szCs w:val="22"/>
        </w:rPr>
        <w:t xml:space="preserve"> that the presence of stepchildren should not reduce payment</w:t>
      </w:r>
      <w:r w:rsidR="007234F6" w:rsidRPr="00291A76">
        <w:rPr>
          <w:szCs w:val="22"/>
        </w:rPr>
        <w:t xml:space="preserve"> (range: 54%–86%)</w:t>
      </w:r>
      <w:r w:rsidRPr="00291A76">
        <w:rPr>
          <w:szCs w:val="22"/>
        </w:rPr>
        <w:t xml:space="preserve">. This view was also held by </w:t>
      </w:r>
      <w:r w:rsidR="00D96EC0" w:rsidRPr="00291A76">
        <w:rPr>
          <w:szCs w:val="22"/>
        </w:rPr>
        <w:t>minority care</w:t>
      </w:r>
      <w:r w:rsidR="006F6609" w:rsidRPr="00291A76">
        <w:rPr>
          <w:szCs w:val="22"/>
        </w:rPr>
        <w:t xml:space="preserve"> </w:t>
      </w:r>
      <w:r w:rsidRPr="00291A76">
        <w:rPr>
          <w:szCs w:val="22"/>
        </w:rPr>
        <w:t>fathers (unlike two decades ago)</w:t>
      </w:r>
      <w:r w:rsidR="007234F6" w:rsidRPr="00291A76">
        <w:rPr>
          <w:szCs w:val="22"/>
        </w:rPr>
        <w:t xml:space="preserve">. </w:t>
      </w:r>
      <w:r w:rsidR="00915481" w:rsidRPr="00291A76">
        <w:rPr>
          <w:szCs w:val="22"/>
        </w:rPr>
        <w:t>Females held stronger views on this issue than males.</w:t>
      </w:r>
      <w:r w:rsidR="00915481">
        <w:rPr>
          <w:szCs w:val="22"/>
        </w:rPr>
        <w:t xml:space="preserve"> </w:t>
      </w:r>
      <w:r w:rsidR="007234F6" w:rsidRPr="00291A76">
        <w:rPr>
          <w:szCs w:val="22"/>
        </w:rPr>
        <w:t>Figure 3.16 in juxtaposition with Figure 3.17 suggest that children are typically given primacy over adult relationships, most likely due to their perceived vulnerability.</w:t>
      </w:r>
    </w:p>
    <w:p w14:paraId="71A33550" w14:textId="325382FF" w:rsidR="00631D56" w:rsidRPr="00291A76" w:rsidRDefault="00631D56" w:rsidP="00631D56">
      <w:pPr>
        <w:pStyle w:val="Caption"/>
      </w:pPr>
      <w:bookmarkStart w:id="59" w:name="_Ref170031690"/>
      <w:bookmarkStart w:id="60" w:name="_Toc181020966"/>
      <w:r w:rsidRPr="00291A76">
        <w:t>Figure 3.</w:t>
      </w:r>
      <w:r w:rsidRPr="00291A76">
        <w:fldChar w:fldCharType="begin"/>
      </w:r>
      <w:r w:rsidRPr="00291A76">
        <w:instrText xml:space="preserve"> SEQ Figure_3. \* ARABIC</w:instrText>
      </w:r>
      <w:r w:rsidRPr="00291A76">
        <w:fldChar w:fldCharType="separate"/>
      </w:r>
      <w:r w:rsidR="00D05B88">
        <w:rPr>
          <w:noProof/>
        </w:rPr>
        <w:t>17</w:t>
      </w:r>
      <w:r w:rsidRPr="00291A76">
        <w:fldChar w:fldCharType="end"/>
      </w:r>
      <w:bookmarkEnd w:id="59"/>
      <w:r w:rsidRPr="00291A76">
        <w:tab/>
      </w:r>
      <w:r w:rsidR="00E95014" w:rsidRPr="00291A76">
        <w:t xml:space="preserve">If the paying parent has </w:t>
      </w:r>
      <w:proofErr w:type="spellStart"/>
      <w:r w:rsidR="00E95014" w:rsidRPr="00291A76">
        <w:t>repartnered</w:t>
      </w:r>
      <w:proofErr w:type="spellEnd"/>
      <w:r w:rsidR="00E95014" w:rsidRPr="00291A76">
        <w:t xml:space="preserve"> and now has </w:t>
      </w:r>
      <w:proofErr w:type="gramStart"/>
      <w:r w:rsidR="00E95014" w:rsidRPr="00291A76">
        <w:t>step-children</w:t>
      </w:r>
      <w:proofErr w:type="gramEnd"/>
      <w:r w:rsidR="00E95014" w:rsidRPr="00291A76">
        <w:t xml:space="preserve"> to support, should they be allowed to pay less child support for the children of their previous relationship?</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60"/>
    </w:p>
    <w:p w14:paraId="1D413F17" w14:textId="7CCB99EF" w:rsidR="00631D56" w:rsidRPr="00291A76" w:rsidRDefault="0076327E" w:rsidP="0070274D">
      <w:r w:rsidRPr="00291A76">
        <w:rPr>
          <w:noProof/>
        </w:rPr>
        <w:drawing>
          <wp:inline distT="0" distB="0" distL="0" distR="0" wp14:anchorId="1F7D1106" wp14:editId="7509DB53">
            <wp:extent cx="6235700" cy="5054600"/>
            <wp:effectExtent l="0" t="0" r="0" b="0"/>
            <wp:docPr id="6705652" name="Picture 18" descr="Horizontal bar chart comparing &quot;Yes&quot; and &quot;No&quot; responses across various groups related to general population, separated parents, and collection arrangements. Data shows highest &quot;No&quot; percentages among women (86%) and private collect method (68%), while shared care fathers have the highest &quot;Yes&quot; respons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5652" name="Picture 18" descr="Horizontal bar chart comparing &quot;Yes&quot; and &quot;No&quot; responses across various groups related to general population, separated parents, and collection arrangements. Data shows highest &quot;No&quot; percentages among women (86%) and private collect method (68%), while shared care fathers have the highest &quot;Yes&quot; response (52%)."/>
                    <pic:cNvPicPr/>
                  </pic:nvPicPr>
                  <pic:blipFill>
                    <a:blip r:embed="rId32"/>
                    <a:stretch>
                      <a:fillRect/>
                    </a:stretch>
                  </pic:blipFill>
                  <pic:spPr>
                    <a:xfrm>
                      <a:off x="0" y="0"/>
                      <a:ext cx="6235700" cy="5054600"/>
                    </a:xfrm>
                    <a:prstGeom prst="rect">
                      <a:avLst/>
                    </a:prstGeom>
                  </pic:spPr>
                </pic:pic>
              </a:graphicData>
            </a:graphic>
          </wp:inline>
        </w:drawing>
      </w:r>
    </w:p>
    <w:p w14:paraId="6F65B932" w14:textId="7AFEA672" w:rsidR="00D11A54" w:rsidRPr="00291A76" w:rsidRDefault="00551553" w:rsidP="00D11A54">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D11A54" w:rsidRPr="00291A76">
        <w:rPr>
          <w:sz w:val="18"/>
          <w:szCs w:val="18"/>
        </w:rPr>
        <w:t xml:space="preserve">; </w:t>
      </w:r>
      <w:r w:rsidR="00D11A54" w:rsidRPr="00291A76">
        <w:rPr>
          <w:rFonts w:ascii="Times New Roman" w:hAnsi="Times New Roman"/>
          <w:sz w:val="18"/>
          <w:szCs w:val="18"/>
        </w:rPr>
        <w:t>chi</w:t>
      </w:r>
      <w:proofErr w:type="gramStart"/>
      <w:r w:rsidR="00D11A54" w:rsidRPr="00291A76">
        <w:rPr>
          <w:rFonts w:ascii="Times New Roman" w:hAnsi="Times New Roman"/>
          <w:sz w:val="18"/>
          <w:szCs w:val="18"/>
        </w:rPr>
        <w:t>²(1)=</w:t>
      </w:r>
      <w:proofErr w:type="gramEnd"/>
      <w:r w:rsidR="00D11A54" w:rsidRPr="00291A76">
        <w:rPr>
          <w:rFonts w:ascii="Times New Roman" w:hAnsi="Times New Roman"/>
          <w:sz w:val="18"/>
          <w:szCs w:val="18"/>
        </w:rPr>
        <w:t xml:space="preserve">42.74, </w:t>
      </w:r>
      <w:r w:rsidR="00D11A54" w:rsidRPr="00291A76">
        <w:rPr>
          <w:rFonts w:ascii="Times New Roman" w:hAnsi="Times New Roman"/>
          <w:i/>
          <w:iCs/>
          <w:sz w:val="18"/>
          <w:szCs w:val="18"/>
        </w:rPr>
        <w:t>p</w:t>
      </w:r>
      <w:r w:rsidR="00D11A54" w:rsidRPr="00291A76">
        <w:rPr>
          <w:rFonts w:ascii="Times New Roman" w:hAnsi="Times New Roman"/>
          <w:sz w:val="18"/>
          <w:szCs w:val="18"/>
        </w:rPr>
        <w:t>&lt;.001 (general population)</w:t>
      </w:r>
      <w:r w:rsidR="00D11A54" w:rsidRPr="00291A76">
        <w:rPr>
          <w:sz w:val="18"/>
          <w:szCs w:val="18"/>
        </w:rPr>
        <w:t xml:space="preserve">; </w:t>
      </w:r>
      <w:r w:rsidR="00D11A54" w:rsidRPr="00291A76">
        <w:rPr>
          <w:rFonts w:ascii="Times New Roman" w:hAnsi="Times New Roman"/>
          <w:sz w:val="18"/>
          <w:szCs w:val="18"/>
        </w:rPr>
        <w:t>chi</w:t>
      </w:r>
      <w:proofErr w:type="gramStart"/>
      <w:r w:rsidR="00D11A54" w:rsidRPr="00291A76">
        <w:rPr>
          <w:rFonts w:ascii="Times New Roman" w:hAnsi="Times New Roman"/>
          <w:sz w:val="18"/>
          <w:szCs w:val="18"/>
        </w:rPr>
        <w:t>²(5)=</w:t>
      </w:r>
      <w:proofErr w:type="gramEnd"/>
      <w:r w:rsidR="00D11A54" w:rsidRPr="00291A76">
        <w:rPr>
          <w:rFonts w:ascii="Times New Roman" w:hAnsi="Times New Roman"/>
          <w:sz w:val="18"/>
          <w:szCs w:val="18"/>
        </w:rPr>
        <w:t xml:space="preserve">54.85, </w:t>
      </w:r>
      <w:r w:rsidR="00D11A54" w:rsidRPr="00291A76">
        <w:rPr>
          <w:rFonts w:ascii="Times New Roman" w:hAnsi="Times New Roman"/>
          <w:i/>
          <w:iCs/>
          <w:sz w:val="18"/>
          <w:szCs w:val="18"/>
        </w:rPr>
        <w:t>p</w:t>
      </w:r>
      <w:r w:rsidR="00D11A54" w:rsidRPr="00291A76">
        <w:rPr>
          <w:rFonts w:ascii="Times New Roman" w:hAnsi="Times New Roman"/>
          <w:sz w:val="18"/>
          <w:szCs w:val="18"/>
        </w:rPr>
        <w:t>&lt;.001 (separated parents);</w:t>
      </w:r>
      <w:r w:rsidR="00D11A54" w:rsidRPr="00291A76">
        <w:rPr>
          <w:rFonts w:ascii="Calibri" w:hAnsi="Calibri" w:cs="Calibri"/>
          <w:sz w:val="22"/>
          <w:szCs w:val="22"/>
        </w:rPr>
        <w:t xml:space="preserve"> </w:t>
      </w:r>
      <w:r w:rsidR="00D11A54" w:rsidRPr="00291A76">
        <w:rPr>
          <w:rFonts w:ascii="Times New Roman" w:hAnsi="Times New Roman"/>
          <w:sz w:val="18"/>
          <w:szCs w:val="18"/>
        </w:rPr>
        <w:t>chi</w:t>
      </w:r>
      <w:proofErr w:type="gramStart"/>
      <w:r w:rsidR="00D11A54" w:rsidRPr="00291A76">
        <w:rPr>
          <w:rFonts w:ascii="Times New Roman" w:hAnsi="Times New Roman"/>
          <w:sz w:val="18"/>
          <w:szCs w:val="18"/>
        </w:rPr>
        <w:t>²(1)=</w:t>
      </w:r>
      <w:proofErr w:type="gramEnd"/>
      <w:r w:rsidR="00D11A54" w:rsidRPr="00291A76">
        <w:rPr>
          <w:rFonts w:ascii="Times New Roman" w:hAnsi="Times New Roman"/>
          <w:sz w:val="18"/>
          <w:szCs w:val="18"/>
        </w:rPr>
        <w:t xml:space="preserve">7.68, </w:t>
      </w:r>
      <w:r w:rsidR="00D11A54" w:rsidRPr="00291A76">
        <w:rPr>
          <w:rFonts w:ascii="Times New Roman" w:hAnsi="Times New Roman"/>
          <w:i/>
          <w:iCs/>
          <w:sz w:val="18"/>
          <w:szCs w:val="18"/>
        </w:rPr>
        <w:t>p</w:t>
      </w:r>
      <w:r w:rsidR="00D11A54" w:rsidRPr="00291A76">
        <w:rPr>
          <w:rFonts w:ascii="Times New Roman" w:hAnsi="Times New Roman"/>
          <w:sz w:val="18"/>
          <w:szCs w:val="18"/>
        </w:rPr>
        <w:t>&lt;.01 (method</w:t>
      </w:r>
      <w:r w:rsidR="00D11A54" w:rsidRPr="00291A76">
        <w:rPr>
          <w:sz w:val="18"/>
          <w:szCs w:val="18"/>
        </w:rPr>
        <w:t xml:space="preserve"> of collection</w:t>
      </w:r>
      <w:r w:rsidR="00DA401C">
        <w:rPr>
          <w:sz w:val="18"/>
          <w:szCs w:val="18"/>
        </w:rPr>
        <w:t xml:space="preserve"> of child support</w:t>
      </w:r>
      <w:r w:rsidR="00D11A54" w:rsidRPr="00291A76">
        <w:rPr>
          <w:rFonts w:ascii="Times New Roman" w:hAnsi="Times New Roman"/>
          <w:sz w:val="18"/>
          <w:szCs w:val="18"/>
        </w:rPr>
        <w:t>).</w:t>
      </w:r>
    </w:p>
    <w:p w14:paraId="3EA1CECC"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69067E82" w14:textId="39302FF9" w:rsidR="00D11A54" w:rsidRPr="00291A76" w:rsidRDefault="00D11A54" w:rsidP="00631D56">
      <w:pPr>
        <w:rPr>
          <w:sz w:val="18"/>
          <w:szCs w:val="18"/>
        </w:rPr>
      </w:pPr>
    </w:p>
    <w:p w14:paraId="1028177E" w14:textId="77777777" w:rsidR="00DE09CC" w:rsidRDefault="00DE09CC">
      <w:pPr>
        <w:spacing w:after="240" w:line="300" w:lineRule="auto"/>
        <w:jc w:val="left"/>
        <w:rPr>
          <w:b/>
          <w:bCs/>
          <w:color w:val="9B710C"/>
        </w:rPr>
      </w:pPr>
      <w:r>
        <w:br w:type="page"/>
      </w:r>
    </w:p>
    <w:p w14:paraId="1DADF68E" w14:textId="54926B38" w:rsidR="001139CD" w:rsidRPr="00291A76" w:rsidRDefault="001139CD" w:rsidP="00DE09CC">
      <w:pPr>
        <w:pStyle w:val="Heading4"/>
      </w:pPr>
      <w:r w:rsidRPr="00291A76">
        <w:t xml:space="preserve">Scenario 3: Where the </w:t>
      </w:r>
      <w:r w:rsidR="000A5276" w:rsidRPr="00291A76">
        <w:t>paying parent</w:t>
      </w:r>
      <w:r w:rsidRPr="00291A76">
        <w:t xml:space="preserve"> has a new child</w:t>
      </w:r>
    </w:p>
    <w:p w14:paraId="4F6B8880" w14:textId="5DBC7BAE" w:rsidR="0070274D" w:rsidRPr="00291A76" w:rsidRDefault="0070274D" w:rsidP="00631D56">
      <w:pPr>
        <w:pStyle w:val="Caption"/>
        <w:rPr>
          <w:b w:val="0"/>
          <w:bCs/>
        </w:rPr>
      </w:pPr>
      <w:bookmarkStart w:id="61" w:name="_Ref170031923"/>
      <w:r w:rsidRPr="00291A76">
        <w:rPr>
          <w:b w:val="0"/>
          <w:bCs/>
        </w:rPr>
        <w:t>What about if the paying parent has another child with a new partner? Should they be allowed to pay less child support for the children of their previous relationship (see Figure 3.18)? Should all children be treated equally?</w:t>
      </w:r>
    </w:p>
    <w:p w14:paraId="076C052A" w14:textId="678255BF" w:rsidR="00631D56" w:rsidRPr="00291A76" w:rsidRDefault="00631D56" w:rsidP="00631D56">
      <w:pPr>
        <w:pStyle w:val="Caption"/>
      </w:pPr>
      <w:bookmarkStart w:id="62" w:name="_Toc181020967"/>
      <w:r w:rsidRPr="00291A76">
        <w:t>Figure 3.</w:t>
      </w:r>
      <w:r w:rsidRPr="00291A76">
        <w:fldChar w:fldCharType="begin"/>
      </w:r>
      <w:r w:rsidRPr="00291A76">
        <w:instrText xml:space="preserve"> SEQ Figure_3. \* ARABIC</w:instrText>
      </w:r>
      <w:r w:rsidRPr="00291A76">
        <w:fldChar w:fldCharType="separate"/>
      </w:r>
      <w:r w:rsidR="00D05B88">
        <w:rPr>
          <w:noProof/>
        </w:rPr>
        <w:t>18</w:t>
      </w:r>
      <w:r w:rsidRPr="00291A76">
        <w:fldChar w:fldCharType="end"/>
      </w:r>
      <w:bookmarkEnd w:id="61"/>
      <w:r w:rsidRPr="00291A76">
        <w:tab/>
      </w:r>
      <w:r w:rsidR="00E95014" w:rsidRPr="00291A76">
        <w:t>If the paying parent has another child with a new partner, should they be allowed to pay less child support for the children of their previous relationship? This doesn</w:t>
      </w:r>
      <w:r w:rsidR="004A3FE4">
        <w:t>’</w:t>
      </w:r>
      <w:r w:rsidR="00E95014" w:rsidRPr="00291A76">
        <w:t xml:space="preserve">t include </w:t>
      </w:r>
      <w:proofErr w:type="gramStart"/>
      <w:r w:rsidR="00E95014" w:rsidRPr="00291A76">
        <w:t>step-children</w:t>
      </w:r>
      <w:proofErr w:type="gramEnd"/>
      <w:r w:rsidR="00E95014" w:rsidRPr="00291A76">
        <w:t>.</w:t>
      </w:r>
      <w:r w:rsidR="00910D11">
        <w:t xml:space="preserve"> </w:t>
      </w:r>
      <w:r w:rsidR="00910D11" w:rsidRPr="00291A76">
        <w:t xml:space="preserve">Attitudes of </w:t>
      </w:r>
      <w:r w:rsidR="00910D11">
        <w:t xml:space="preserve">women and men in the general population, and of </w:t>
      </w:r>
      <w:r w:rsidR="00910D11" w:rsidRPr="00291A76">
        <w:t>separated parents (%)</w:t>
      </w:r>
      <w:bookmarkEnd w:id="62"/>
    </w:p>
    <w:p w14:paraId="560EC159" w14:textId="3DAA610A" w:rsidR="00631D56" w:rsidRPr="00291A76" w:rsidRDefault="006B1636" w:rsidP="0070274D">
      <w:r w:rsidRPr="00291A76">
        <w:rPr>
          <w:noProof/>
        </w:rPr>
        <w:drawing>
          <wp:inline distT="0" distB="0" distL="0" distR="0" wp14:anchorId="64E3E439" wp14:editId="7D79BD75">
            <wp:extent cx="6235700" cy="5054600"/>
            <wp:effectExtent l="0" t="0" r="0" b="0"/>
            <wp:docPr id="1647565922" name="Picture 19" descr="Bar chart comparing &quot;yes&quot; or &quot;no&quot; answers among groups of general population, separated parents by care type, and collection arrangement. Data shows a notably high proportion of general population women answering &quot;no&quot; (82%), however this is more evenly distributed across separated parents, with 68% of majority care mothers answering &quot;no&quot; and other separated parents groups ranging between 44-56% &quot;no&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65922" name="Picture 19" descr="Bar chart comparing &quot;yes&quot; or &quot;no&quot; answers among groups of general population, separated parents by care type, and collection arrangement. Data shows a notably high proportion of general population women answering &quot;no&quot; (82%), however this is more evenly distributed across separated parents, with 68% of majority care mothers answering &quot;no&quot; and other separated parents groups ranging between 44-56% &quot;no&quot;. "/>
                    <pic:cNvPicPr/>
                  </pic:nvPicPr>
                  <pic:blipFill>
                    <a:blip r:embed="rId33"/>
                    <a:stretch>
                      <a:fillRect/>
                    </a:stretch>
                  </pic:blipFill>
                  <pic:spPr>
                    <a:xfrm>
                      <a:off x="0" y="0"/>
                      <a:ext cx="6235700" cy="5054600"/>
                    </a:xfrm>
                    <a:prstGeom prst="rect">
                      <a:avLst/>
                    </a:prstGeom>
                  </pic:spPr>
                </pic:pic>
              </a:graphicData>
            </a:graphic>
          </wp:inline>
        </w:drawing>
      </w:r>
    </w:p>
    <w:p w14:paraId="0E5D5372" w14:textId="5DFFA0A9" w:rsidR="00F35A98" w:rsidRPr="00291A76" w:rsidRDefault="00551553" w:rsidP="00F35A98">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CC2ED5" w:rsidRPr="00291A76">
        <w:rPr>
          <w:sz w:val="18"/>
          <w:szCs w:val="18"/>
        </w:rPr>
        <w:t>;</w:t>
      </w:r>
      <w:r w:rsidR="00F35A98" w:rsidRPr="00291A76">
        <w:rPr>
          <w:sz w:val="18"/>
          <w:szCs w:val="18"/>
        </w:rPr>
        <w:t xml:space="preserve"> chi</w:t>
      </w:r>
      <w:proofErr w:type="gramStart"/>
      <w:r w:rsidR="00F35A98" w:rsidRPr="00291A76">
        <w:rPr>
          <w:sz w:val="18"/>
          <w:szCs w:val="18"/>
        </w:rPr>
        <w:t>²(1)=</w:t>
      </w:r>
      <w:proofErr w:type="gramEnd"/>
      <w:r w:rsidR="00F35A98" w:rsidRPr="00291A76">
        <w:rPr>
          <w:sz w:val="18"/>
          <w:szCs w:val="18"/>
        </w:rPr>
        <w:t xml:space="preserve">29.08, </w:t>
      </w:r>
      <w:r w:rsidR="00F35A98" w:rsidRPr="00291A76">
        <w:rPr>
          <w:i/>
          <w:iCs/>
          <w:sz w:val="18"/>
          <w:szCs w:val="18"/>
        </w:rPr>
        <w:t>p</w:t>
      </w:r>
      <w:r w:rsidR="00F35A98" w:rsidRPr="00291A76">
        <w:rPr>
          <w:sz w:val="18"/>
          <w:szCs w:val="18"/>
        </w:rPr>
        <w:t>&lt;.001 (general population); chi</w:t>
      </w:r>
      <w:proofErr w:type="gramStart"/>
      <w:r w:rsidR="00F35A98" w:rsidRPr="00291A76">
        <w:rPr>
          <w:sz w:val="18"/>
          <w:szCs w:val="18"/>
        </w:rPr>
        <w:t>²(5)=</w:t>
      </w:r>
      <w:proofErr w:type="gramEnd"/>
      <w:r w:rsidR="00F35A98" w:rsidRPr="00291A76">
        <w:rPr>
          <w:sz w:val="18"/>
          <w:szCs w:val="18"/>
        </w:rPr>
        <w:t xml:space="preserve">49.70, </w:t>
      </w:r>
      <w:r w:rsidR="00F35A98" w:rsidRPr="00291A76">
        <w:rPr>
          <w:i/>
          <w:iCs/>
          <w:sz w:val="18"/>
          <w:szCs w:val="18"/>
        </w:rPr>
        <w:t>p</w:t>
      </w:r>
      <w:r w:rsidR="00F35A98" w:rsidRPr="00291A76">
        <w:rPr>
          <w:sz w:val="18"/>
          <w:szCs w:val="18"/>
        </w:rPr>
        <w:t>&lt;.001 (separated parents); chi</w:t>
      </w:r>
      <w:proofErr w:type="gramStart"/>
      <w:r w:rsidR="00F35A98" w:rsidRPr="00291A76">
        <w:rPr>
          <w:sz w:val="18"/>
          <w:szCs w:val="18"/>
        </w:rPr>
        <w:t>²(1)=</w:t>
      </w:r>
      <w:proofErr w:type="gramEnd"/>
      <w:r w:rsidR="00F35A98" w:rsidRPr="00291A76">
        <w:rPr>
          <w:sz w:val="18"/>
          <w:szCs w:val="18"/>
        </w:rPr>
        <w:t xml:space="preserve">4.13, </w:t>
      </w:r>
      <w:r w:rsidR="00F35A98" w:rsidRPr="00291A76">
        <w:rPr>
          <w:i/>
          <w:iCs/>
          <w:sz w:val="18"/>
          <w:szCs w:val="18"/>
        </w:rPr>
        <w:t>p</w:t>
      </w:r>
      <w:r w:rsidR="00F35A98" w:rsidRPr="00291A76">
        <w:rPr>
          <w:sz w:val="18"/>
          <w:szCs w:val="18"/>
        </w:rPr>
        <w:t>&lt;.05 (method of collection</w:t>
      </w:r>
      <w:r w:rsidR="00DA401C">
        <w:rPr>
          <w:sz w:val="18"/>
          <w:szCs w:val="18"/>
        </w:rPr>
        <w:t xml:space="preserve"> of child support</w:t>
      </w:r>
      <w:r w:rsidR="00F35A98" w:rsidRPr="00291A76">
        <w:rPr>
          <w:sz w:val="18"/>
          <w:szCs w:val="18"/>
        </w:rPr>
        <w:t>).</w:t>
      </w:r>
    </w:p>
    <w:p w14:paraId="3639597B"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7DAC8EB4" w14:textId="58527DAA" w:rsidR="00634C94" w:rsidRPr="00291A76" w:rsidRDefault="00634C94" w:rsidP="00CC2ED5">
      <w:pPr>
        <w:pStyle w:val="Caption"/>
        <w:rPr>
          <w:b w:val="0"/>
          <w:bCs/>
        </w:rPr>
      </w:pPr>
      <w:r w:rsidRPr="00291A76">
        <w:rPr>
          <w:b w:val="0"/>
          <w:bCs/>
        </w:rPr>
        <w:t xml:space="preserve">Women in the general population, as well as </w:t>
      </w:r>
      <w:r w:rsidR="00F35A98" w:rsidRPr="00291A76">
        <w:rPr>
          <w:b w:val="0"/>
          <w:bCs/>
        </w:rPr>
        <w:t>all</w:t>
      </w:r>
      <w:r w:rsidRPr="00291A76">
        <w:rPr>
          <w:b w:val="0"/>
          <w:bCs/>
        </w:rPr>
        <w:t xml:space="preserve"> three female separated mother groups were more likely than their male counterparts to believe payers should not be allowed to pay less for first family children if they have a new biological child</w:t>
      </w:r>
      <w:r w:rsidR="004550AF" w:rsidRPr="00291A76">
        <w:rPr>
          <w:b w:val="0"/>
          <w:bCs/>
        </w:rPr>
        <w:t xml:space="preserve">. </w:t>
      </w:r>
    </w:p>
    <w:p w14:paraId="56898F4C" w14:textId="78B18B72" w:rsidR="002612A4" w:rsidRPr="00291A76" w:rsidRDefault="002612A4" w:rsidP="00DE09CC">
      <w:pPr>
        <w:pStyle w:val="Heading3"/>
      </w:pPr>
      <w:r w:rsidRPr="00291A76">
        <w:t>Parent</w:t>
      </w:r>
      <w:r w:rsidR="00551553" w:rsidRPr="00291A76">
        <w:t>–</w:t>
      </w:r>
      <w:r w:rsidRPr="00291A76">
        <w:t>child contact</w:t>
      </w:r>
    </w:p>
    <w:p w14:paraId="65EE85CF" w14:textId="2F676C91" w:rsidR="00E63F4E" w:rsidRPr="00291A76" w:rsidRDefault="00277E2A" w:rsidP="00FB6315">
      <w:r>
        <w:t>S</w:t>
      </w:r>
      <w:r w:rsidR="008F1F83" w:rsidRPr="00291A76">
        <w:t>hould the paying parent be given the allowed to withhold payments if contact with their child is denied by the other parent</w:t>
      </w:r>
      <w:r w:rsidR="008F1F83">
        <w:t xml:space="preserve"> (see e.g., Ellman, 2004)? </w:t>
      </w:r>
      <w:r w:rsidR="00DC7F23" w:rsidRPr="00291A76">
        <w:t xml:space="preserve">Figure </w:t>
      </w:r>
      <w:r w:rsidR="008F1F83">
        <w:t>3.</w:t>
      </w:r>
      <w:r w:rsidR="00DC7F23" w:rsidRPr="00291A76">
        <w:t xml:space="preserve">19 </w:t>
      </w:r>
      <w:r w:rsidR="00FB6315" w:rsidRPr="00291A76">
        <w:t xml:space="preserve">examines </w:t>
      </w:r>
      <w:r w:rsidR="008F1F83">
        <w:t>this question</w:t>
      </w:r>
      <w:r w:rsidR="00E63F4E" w:rsidRPr="00291A76">
        <w:t xml:space="preserve">. </w:t>
      </w:r>
      <w:r w:rsidR="006D5B73">
        <w:t xml:space="preserve"> </w:t>
      </w:r>
      <w:r w:rsidR="00E63F4E" w:rsidRPr="00291A76">
        <w:t xml:space="preserve">Legally, </w:t>
      </w:r>
      <w:r w:rsidR="00BA3D41" w:rsidRPr="00291A76">
        <w:t xml:space="preserve">child support </w:t>
      </w:r>
      <w:r w:rsidR="00E63F4E" w:rsidRPr="00291A76">
        <w:t>payments</w:t>
      </w:r>
      <w:r w:rsidR="00BA3D41" w:rsidRPr="00291A76">
        <w:t xml:space="preserve"> must still be made in this situation.</w:t>
      </w:r>
    </w:p>
    <w:p w14:paraId="67AC4E8F" w14:textId="0E249FC5" w:rsidR="002612A4" w:rsidRPr="00291A76" w:rsidRDefault="002612A4" w:rsidP="002612A4">
      <w:pPr>
        <w:pStyle w:val="Caption"/>
      </w:pPr>
      <w:bookmarkStart w:id="63" w:name="_Ref170031999"/>
      <w:bookmarkStart w:id="64" w:name="_Toc181020968"/>
      <w:r w:rsidRPr="00291A76">
        <w:t>Figure 3.</w:t>
      </w:r>
      <w:r w:rsidRPr="00291A76">
        <w:fldChar w:fldCharType="begin"/>
      </w:r>
      <w:r w:rsidRPr="00291A76">
        <w:instrText xml:space="preserve"> SEQ Figure_3. \* ARABIC</w:instrText>
      </w:r>
      <w:r w:rsidRPr="00291A76">
        <w:fldChar w:fldCharType="separate"/>
      </w:r>
      <w:r w:rsidR="00D05B88">
        <w:rPr>
          <w:noProof/>
        </w:rPr>
        <w:t>19</w:t>
      </w:r>
      <w:r w:rsidRPr="00291A76">
        <w:fldChar w:fldCharType="end"/>
      </w:r>
      <w:bookmarkEnd w:id="63"/>
      <w:r w:rsidRPr="00291A76">
        <w:tab/>
        <w:t xml:space="preserve">Should a parent have to pay child support if they want contact with their </w:t>
      </w:r>
      <w:proofErr w:type="gramStart"/>
      <w:r w:rsidRPr="00291A76">
        <w:t>children</w:t>
      </w:r>
      <w:proofErr w:type="gramEnd"/>
      <w:r w:rsidRPr="00291A76">
        <w:t xml:space="preserve"> but the other parent is preventing it?</w:t>
      </w:r>
      <w:r w:rsidR="0042143B">
        <w:t xml:space="preserve"> </w:t>
      </w:r>
      <w:r w:rsidR="0042143B" w:rsidRPr="00291A76">
        <w:t xml:space="preserve">Attitudes of </w:t>
      </w:r>
      <w:r w:rsidR="0042143B">
        <w:t xml:space="preserve">women and men in the general population, and of </w:t>
      </w:r>
      <w:r w:rsidR="0042143B" w:rsidRPr="00291A76">
        <w:t>separated parents (%)</w:t>
      </w:r>
      <w:bookmarkEnd w:id="64"/>
    </w:p>
    <w:p w14:paraId="584EBBE9" w14:textId="7549E4C4" w:rsidR="002612A4" w:rsidRPr="00291A76" w:rsidRDefault="006B1636" w:rsidP="00DC7F23">
      <w:r w:rsidRPr="00291A76">
        <w:rPr>
          <w:noProof/>
        </w:rPr>
        <w:drawing>
          <wp:inline distT="0" distB="0" distL="0" distR="0" wp14:anchorId="749DA431" wp14:editId="5B2C63F9">
            <wp:extent cx="6235700" cy="5054600"/>
            <wp:effectExtent l="0" t="0" r="0" b="0"/>
            <wp:docPr id="1882266065" name="Picture 20" descr="Bar chart showing responses to a yes/no question across different groups related to gender, parental care roles, and collection methods. Key details include higher &quot;Yes&quot; percentages among women (44%) and shared care mothers (58%), while men (31%) and minority care fathers (21%) show lower &quot;Yes&quot; responses; agency collection method also shows a higher &quot;Yes&quot; rate (57%) compared to private collectio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266065" name="Picture 20" descr="Bar chart showing responses to a yes/no question across different groups related to gender, parental care roles, and collection methods. Key details include higher &quot;Yes&quot; percentages among women (44%) and shared care mothers (58%), while men (31%) and minority care fathers (21%) show lower &quot;Yes&quot; responses; agency collection method also shows a higher &quot;Yes&quot; rate (57%) compared to private collection (38%)."/>
                    <pic:cNvPicPr/>
                  </pic:nvPicPr>
                  <pic:blipFill>
                    <a:blip r:embed="rId34"/>
                    <a:stretch>
                      <a:fillRect/>
                    </a:stretch>
                  </pic:blipFill>
                  <pic:spPr>
                    <a:xfrm>
                      <a:off x="0" y="0"/>
                      <a:ext cx="6235700" cy="5054600"/>
                    </a:xfrm>
                    <a:prstGeom prst="rect">
                      <a:avLst/>
                    </a:prstGeom>
                  </pic:spPr>
                </pic:pic>
              </a:graphicData>
            </a:graphic>
          </wp:inline>
        </w:drawing>
      </w:r>
    </w:p>
    <w:p w14:paraId="609BB3E7" w14:textId="53991E20" w:rsidR="004550AF" w:rsidRPr="00291A76" w:rsidRDefault="00551553" w:rsidP="004550AF">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4550AF" w:rsidRPr="00291A76">
        <w:rPr>
          <w:sz w:val="18"/>
          <w:szCs w:val="18"/>
        </w:rPr>
        <w:t>; chi</w:t>
      </w:r>
      <w:proofErr w:type="gramStart"/>
      <w:r w:rsidR="004550AF" w:rsidRPr="00291A76">
        <w:rPr>
          <w:sz w:val="18"/>
          <w:szCs w:val="18"/>
        </w:rPr>
        <w:t>²(1)=</w:t>
      </w:r>
      <w:proofErr w:type="gramEnd"/>
      <w:r w:rsidR="004550AF" w:rsidRPr="00291A76">
        <w:rPr>
          <w:sz w:val="18"/>
          <w:szCs w:val="18"/>
        </w:rPr>
        <w:t xml:space="preserve">22.30, </w:t>
      </w:r>
      <w:r w:rsidR="004550AF" w:rsidRPr="00291A76">
        <w:rPr>
          <w:i/>
          <w:iCs/>
          <w:sz w:val="18"/>
          <w:szCs w:val="18"/>
        </w:rPr>
        <w:t>p</w:t>
      </w:r>
      <w:r w:rsidR="004550AF" w:rsidRPr="00291A76">
        <w:rPr>
          <w:sz w:val="18"/>
          <w:szCs w:val="18"/>
        </w:rPr>
        <w:t>&lt;.001 (general population); chi</w:t>
      </w:r>
      <w:proofErr w:type="gramStart"/>
      <w:r w:rsidR="004550AF" w:rsidRPr="00291A76">
        <w:rPr>
          <w:sz w:val="18"/>
          <w:szCs w:val="18"/>
        </w:rPr>
        <w:t>²(5)=</w:t>
      </w:r>
      <w:proofErr w:type="gramEnd"/>
      <w:r w:rsidR="004550AF" w:rsidRPr="00291A76">
        <w:rPr>
          <w:sz w:val="18"/>
          <w:szCs w:val="18"/>
        </w:rPr>
        <w:t xml:space="preserve">53.72, </w:t>
      </w:r>
      <w:r w:rsidR="004550AF" w:rsidRPr="00291A76">
        <w:rPr>
          <w:i/>
          <w:iCs/>
          <w:sz w:val="18"/>
          <w:szCs w:val="18"/>
        </w:rPr>
        <w:t>p</w:t>
      </w:r>
      <w:r w:rsidR="004550AF" w:rsidRPr="00291A76">
        <w:rPr>
          <w:sz w:val="18"/>
          <w:szCs w:val="18"/>
        </w:rPr>
        <w:t>&lt;.001 (separated parents); chi</w:t>
      </w:r>
      <w:proofErr w:type="gramStart"/>
      <w:r w:rsidR="004550AF" w:rsidRPr="00291A76">
        <w:rPr>
          <w:sz w:val="18"/>
          <w:szCs w:val="18"/>
        </w:rPr>
        <w:t>²(1)=</w:t>
      </w:r>
      <w:proofErr w:type="gramEnd"/>
      <w:r w:rsidR="004550AF" w:rsidRPr="00291A76">
        <w:rPr>
          <w:sz w:val="18"/>
          <w:szCs w:val="18"/>
        </w:rPr>
        <w:t xml:space="preserve">30.68, </w:t>
      </w:r>
      <w:r w:rsidR="004550AF" w:rsidRPr="00291A76">
        <w:rPr>
          <w:i/>
          <w:iCs/>
          <w:sz w:val="18"/>
          <w:szCs w:val="18"/>
        </w:rPr>
        <w:t>p</w:t>
      </w:r>
      <w:r w:rsidR="004550AF" w:rsidRPr="00291A76">
        <w:rPr>
          <w:sz w:val="18"/>
          <w:szCs w:val="18"/>
        </w:rPr>
        <w:t>&lt;.001 (method of collection</w:t>
      </w:r>
      <w:r w:rsidR="00DA401C">
        <w:rPr>
          <w:sz w:val="18"/>
          <w:szCs w:val="18"/>
        </w:rPr>
        <w:t xml:space="preserve"> of child support</w:t>
      </w:r>
      <w:r w:rsidR="004550AF" w:rsidRPr="00291A76">
        <w:rPr>
          <w:sz w:val="18"/>
          <w:szCs w:val="18"/>
        </w:rPr>
        <w:t>).</w:t>
      </w:r>
    </w:p>
    <w:p w14:paraId="74FFAF2A"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5027F732" w14:textId="77777777" w:rsidR="004550AF" w:rsidRPr="00291A76" w:rsidRDefault="004550AF" w:rsidP="002612A4">
      <w:pPr>
        <w:rPr>
          <w:sz w:val="18"/>
          <w:szCs w:val="18"/>
        </w:rPr>
      </w:pPr>
    </w:p>
    <w:p w14:paraId="597539E9" w14:textId="69997CB4" w:rsidR="00D11606" w:rsidRPr="00291A76" w:rsidRDefault="00D11606">
      <w:r w:rsidRPr="00291A76">
        <w:t xml:space="preserve">Once again, a gendered pattern of responses was evident. Men in the general population, as well as the three male separated father groups, were more likely than their female counterparts to believe payers should not have to pay child support if a paying parent is denied contact by the </w:t>
      </w:r>
      <w:r w:rsidR="006D5B73">
        <w:t>other</w:t>
      </w:r>
      <w:r w:rsidRPr="00291A76">
        <w:t xml:space="preserve"> parent</w:t>
      </w:r>
      <w:r w:rsidR="004550AF" w:rsidRPr="00291A76">
        <w:t>. In addition</w:t>
      </w:r>
      <w:r w:rsidRPr="00291A76">
        <w:t>, parents in Private Collect were also more likely than their Agency Collect counterparts to believe payers should not have to pay child support if a paying parent is denied contact by the receiving parent.</w:t>
      </w:r>
    </w:p>
    <w:p w14:paraId="5F97D419" w14:textId="1556A1B6" w:rsidR="00DE0557" w:rsidRDefault="00DE0557" w:rsidP="00DE09CC">
      <w:pPr>
        <w:pStyle w:val="Heading3"/>
      </w:pPr>
      <w:r>
        <w:t>To what extent have attitudes changed since 2005?</w:t>
      </w:r>
    </w:p>
    <w:p w14:paraId="655996CB" w14:textId="7DAD0D96" w:rsidR="0053550B" w:rsidRDefault="0053550B" w:rsidP="0053550B">
      <w:r>
        <w:t>Although t</w:t>
      </w:r>
      <w:r w:rsidRPr="00291A76">
        <w:t xml:space="preserve">he survey retained many of the original questions from the 2005 survey, </w:t>
      </w:r>
      <w:r>
        <w:t xml:space="preserve">the sampling strategy and data collection method were markedly different. Whereas the </w:t>
      </w:r>
      <w:r w:rsidR="00DA5CDD">
        <w:t xml:space="preserve">2024 survey </w:t>
      </w:r>
      <w:r>
        <w:t>recruited participants from two online panels and</w:t>
      </w:r>
      <w:r w:rsidRPr="00291A76">
        <w:t xml:space="preserve"> used a self-administered online questionnaire</w:t>
      </w:r>
      <w:r>
        <w:t xml:space="preserve">, the </w:t>
      </w:r>
      <w:r w:rsidR="00DA5CDD">
        <w:t xml:space="preserve">2004 survey </w:t>
      </w:r>
      <w:r>
        <w:t xml:space="preserve">was based on two probability samples: participants in the general population sample were randomly selected from the 2004 </w:t>
      </w:r>
      <w:proofErr w:type="spellStart"/>
      <w:r>
        <w:t>DtMS</w:t>
      </w:r>
      <w:proofErr w:type="spellEnd"/>
      <w:r>
        <w:t xml:space="preserve"> Electronic White Pages, which lists all Australian residential landline telephone numbers (Smyth &amp; Weston, 2005, p. 11); the separated sample was drawn from the second wave of a prior study of post-separation parenting arrangements based on a probability sample. It also used computer-assisted telephone interviews. Another important difference is that the</w:t>
      </w:r>
      <w:r w:rsidRPr="00291A76">
        <w:t xml:space="preserve"> retained questions </w:t>
      </w:r>
      <w:r>
        <w:t xml:space="preserve">from the earlier study </w:t>
      </w:r>
      <w:r w:rsidRPr="00291A76">
        <w:t>were changed from gender-specific language</w:t>
      </w:r>
      <w:r>
        <w:t xml:space="preserve"> </w:t>
      </w:r>
      <w:r w:rsidRPr="00291A76">
        <w:t xml:space="preserve">that referred to </w:t>
      </w:r>
      <w:r>
        <w:t xml:space="preserve">‘resident </w:t>
      </w:r>
      <w:r w:rsidRPr="00291A76">
        <w:t>mothers</w:t>
      </w:r>
      <w:r>
        <w:t>’</w:t>
      </w:r>
      <w:r w:rsidRPr="00291A76">
        <w:t xml:space="preserve"> and </w:t>
      </w:r>
      <w:r>
        <w:t xml:space="preserve">‘non-resident </w:t>
      </w:r>
      <w:r w:rsidRPr="00291A76">
        <w:t>fathers</w:t>
      </w:r>
      <w:r>
        <w:t>’</w:t>
      </w:r>
      <w:r w:rsidRPr="00291A76">
        <w:t xml:space="preserve"> to gender-neutral language that simply referred to </w:t>
      </w:r>
      <w:r>
        <w:t xml:space="preserve">‘separated </w:t>
      </w:r>
      <w:proofErr w:type="gramStart"/>
      <w:r w:rsidRPr="00291A76">
        <w:t>parents</w:t>
      </w:r>
      <w:r>
        <w:t>’</w:t>
      </w:r>
      <w:proofErr w:type="gramEnd"/>
      <w:r w:rsidRPr="00291A76">
        <w:t>.</w:t>
      </w:r>
      <w:r>
        <w:t xml:space="preserve"> This allowed for a more diverse range of parenting roles to be reported, including mothers and fathers with shared care, and minority time mothers and majority time fathers.</w:t>
      </w:r>
    </w:p>
    <w:p w14:paraId="7899CF42" w14:textId="77777777" w:rsidR="0053550B" w:rsidRDefault="0053550B" w:rsidP="0053550B"/>
    <w:p w14:paraId="53BDA38F" w14:textId="7D34212F" w:rsidR="0053550B" w:rsidRPr="00291A76" w:rsidRDefault="0053550B" w:rsidP="0053550B">
      <w:r>
        <w:t xml:space="preserve">Because our </w:t>
      </w:r>
      <w:r w:rsidRPr="00291A76">
        <w:t xml:space="preserve">results are not directly comparable to </w:t>
      </w:r>
      <w:r>
        <w:t>the 2005 study</w:t>
      </w:r>
      <w:r w:rsidRPr="00291A76">
        <w:t xml:space="preserve"> </w:t>
      </w:r>
      <w:r>
        <w:t>for the reasons outlined</w:t>
      </w:r>
      <w:r w:rsidR="00894323">
        <w:t xml:space="preserve"> above</w:t>
      </w:r>
      <w:r>
        <w:t>, changes over time are not systematically examined but some general observations are made about apparent changes in attitudes are made in section.</w:t>
      </w:r>
    </w:p>
    <w:p w14:paraId="3BFD3714" w14:textId="77777777" w:rsidR="0053550B" w:rsidRDefault="0053550B" w:rsidP="00DE0557"/>
    <w:p w14:paraId="375DCD72" w14:textId="2B42C7F1" w:rsidR="00DC0622" w:rsidRDefault="00DE0557" w:rsidP="00DE0557">
      <w:r>
        <w:t>Awareness of the Scheme amongst the general population appears to be lower in 2024 than it was in 2005. The proportion of men and women who had neither heard of the Scheme nor any contact with the CSA have increased substantially.</w:t>
      </w:r>
    </w:p>
    <w:p w14:paraId="15968ACC" w14:textId="799F57EA" w:rsidR="00DC0622" w:rsidRDefault="00DC0622" w:rsidP="00DE0557"/>
    <w:p w14:paraId="41FD32FE" w14:textId="18AAE325" w:rsidR="00EB2A5E" w:rsidRDefault="00DC0622" w:rsidP="00DE0557">
      <w:r>
        <w:t>Broadly speaking views about the how well the child support system is working are similar in 2024 to what they were in 2005. While a change to the response options for the survey question means that the results are not directly comparable, around half of majority care mothers (resident mothers in the 2005 survey) thought the system is working and about a half thought it was not working well and for minority care fathers around two-thirds in both 2005 and 2024 thought that the system was not working well. In both 2005 and 202</w:t>
      </w:r>
      <w:r w:rsidR="00EB2A5E">
        <w:t>4 around four-in-ten think that the system is fair for both parents and around seven-in-ten of minority care fathers that the system is not fair for both parents.</w:t>
      </w:r>
    </w:p>
    <w:p w14:paraId="1773B655" w14:textId="77777777" w:rsidR="0053550B" w:rsidRDefault="0053550B" w:rsidP="00DE0557"/>
    <w:p w14:paraId="35E525EF" w14:textId="4FFC21CA" w:rsidR="00EB2A5E" w:rsidRDefault="00EB2A5E" w:rsidP="00B41D87">
      <w:r>
        <w:t xml:space="preserve">Focusing on views about some of the key principles/design features of the Scheme there are some changes in views and attitudes. </w:t>
      </w:r>
      <w:r w:rsidR="00277E2A">
        <w:t>T</w:t>
      </w:r>
      <w:r>
        <w:t>here has been a fall in the proportion of the women in the general population, majority care mothers and minority care fathers in favour of a cap on the maximum amount of child support payable at high incomes</w:t>
      </w:r>
      <w:r w:rsidR="00277E2A">
        <w:t xml:space="preserve"> between 2005 and 2024</w:t>
      </w:r>
      <w:r>
        <w:t>. No change is evident for men in the general population.</w:t>
      </w:r>
    </w:p>
    <w:p w14:paraId="1B0C1EAF" w14:textId="77777777" w:rsidR="001F6518" w:rsidRDefault="001F6518" w:rsidP="00B41D87"/>
    <w:p w14:paraId="47A3DF1F" w14:textId="6ED8C7E6" w:rsidR="001F6518" w:rsidRDefault="00A314F1" w:rsidP="00B41D87">
      <w:r>
        <w:t xml:space="preserve">It appears that the proportion of the men and women </w:t>
      </w:r>
      <w:r w:rsidR="005610AD">
        <w:t>i</w:t>
      </w:r>
      <w:r>
        <w:t xml:space="preserve">n the general population and minority care fathers who think that </w:t>
      </w:r>
      <w:r w:rsidR="00887CDD">
        <w:t>the minimum am</w:t>
      </w:r>
      <w:r w:rsidR="008200B1">
        <w:t>ount of child support a parent should have to pay regardless of their income or the number of children they are supporting should be zero.</w:t>
      </w:r>
    </w:p>
    <w:p w14:paraId="26EB1515" w14:textId="77777777" w:rsidR="00277E2A" w:rsidRDefault="00277E2A" w:rsidP="00B41D87"/>
    <w:p w14:paraId="2207F031" w14:textId="6649FFFA" w:rsidR="00277E2A" w:rsidRDefault="00277E2A" w:rsidP="00B41D87">
      <w:r>
        <w:t>Gender differences in vie</w:t>
      </w:r>
      <w:r w:rsidR="00B320D0">
        <w:t>w</w:t>
      </w:r>
      <w:r>
        <w:t>s about whether a parent should have to pay child support if they want contact with their children but the other parent is preventing it appears to have increased although it is important to bear in mind that the question wording change from referring to the father having to pay child support and the mother preventing contact in the 2005 survey to the gender neutral language of one parent and the other parent in 2025.</w:t>
      </w:r>
      <w:r w:rsidR="005E3C24">
        <w:t xml:space="preserve"> </w:t>
      </w:r>
      <w:r w:rsidR="00CF289C">
        <w:t xml:space="preserve">Minority care fathers and men in the general population have become less likely to </w:t>
      </w:r>
      <w:r w:rsidR="00676C09">
        <w:t xml:space="preserve">believe that fathers should still have to pay child support </w:t>
      </w:r>
      <w:r w:rsidR="005610AD">
        <w:t>i</w:t>
      </w:r>
      <w:r w:rsidR="00676C09">
        <w:t xml:space="preserve">f denied contact by the other </w:t>
      </w:r>
      <w:r w:rsidR="001315CC">
        <w:t>parent and majority care mothers more likel</w:t>
      </w:r>
      <w:r w:rsidR="00382CA4">
        <w:t>y to believe that the parent should have to still pay child support if the other parent prevents c</w:t>
      </w:r>
      <w:r w:rsidR="00B41D87">
        <w:t>ontact with the children.</w:t>
      </w:r>
    </w:p>
    <w:p w14:paraId="25E1EAEF" w14:textId="77777777" w:rsidR="00B41D87" w:rsidRDefault="00B41D87" w:rsidP="00DE0557"/>
    <w:p w14:paraId="433F6696" w14:textId="287DF6FD" w:rsidR="00DC0622" w:rsidRPr="00DE0557" w:rsidRDefault="004962F6" w:rsidP="00F8728A">
      <w:r>
        <w:t xml:space="preserve">In relation to the question as to whether a paying parent should be able to pay less </w:t>
      </w:r>
      <w:r w:rsidR="005610AD">
        <w:t>i</w:t>
      </w:r>
      <w:r>
        <w:t>f they h</w:t>
      </w:r>
      <w:r w:rsidR="0001546A">
        <w:t>ave another child with a new parent</w:t>
      </w:r>
      <w:r w:rsidR="001A192D">
        <w:t xml:space="preserve"> majority care mothers </w:t>
      </w:r>
      <w:r w:rsidR="004C2C67">
        <w:t xml:space="preserve">have become more likely to agree </w:t>
      </w:r>
      <w:r w:rsidR="00350F81">
        <w:t>that the other parent should be able pay less child support for the children of their previous relat</w:t>
      </w:r>
      <w:r w:rsidR="00EC70B7">
        <w:t>ionship.</w:t>
      </w:r>
    </w:p>
    <w:p w14:paraId="633D09DF" w14:textId="3A58112E" w:rsidR="00D11606" w:rsidRPr="00291A76" w:rsidRDefault="00D11606" w:rsidP="00DE09CC">
      <w:pPr>
        <w:pStyle w:val="Heading3"/>
        <w:rPr>
          <w:sz w:val="18"/>
          <w:szCs w:val="18"/>
        </w:rPr>
      </w:pPr>
      <w:r w:rsidRPr="00291A76">
        <w:t>Summary</w:t>
      </w:r>
    </w:p>
    <w:p w14:paraId="734311FC" w14:textId="4051E36D" w:rsidR="00F40138" w:rsidRDefault="00F40138" w:rsidP="00F40138">
      <w:bookmarkStart w:id="65" w:name="Summary"/>
      <w:bookmarkEnd w:id="65"/>
      <w:r w:rsidRPr="00633D10">
        <w:t>A complex pattern of results emerged</w:t>
      </w:r>
      <w:r>
        <w:t>.</w:t>
      </w:r>
      <w:r w:rsidR="00B83501">
        <w:t xml:space="preserve"> </w:t>
      </w:r>
    </w:p>
    <w:p w14:paraId="6F15ED26" w14:textId="77777777" w:rsidR="00F40138" w:rsidRPr="00633D10" w:rsidRDefault="00F40138" w:rsidP="00F40138"/>
    <w:p w14:paraId="3737CDB5" w14:textId="3C95BDFA" w:rsidR="00F40138" w:rsidRPr="00454871" w:rsidRDefault="00F40138" w:rsidP="00F40138">
      <w:r w:rsidRPr="00F40138">
        <w:rPr>
          <w:i/>
          <w:iCs/>
        </w:rPr>
        <w:t>Perceptions of fairness</w:t>
      </w:r>
      <w:r>
        <w:t>: s</w:t>
      </w:r>
      <w:r w:rsidRPr="00454871">
        <w:t>eparated parents with minority care of children believed the child support system was not working well</w:t>
      </w:r>
      <w:r>
        <w:t xml:space="preserve">. They </w:t>
      </w:r>
      <w:r w:rsidRPr="00454871">
        <w:t xml:space="preserve">were </w:t>
      </w:r>
      <w:r>
        <w:t xml:space="preserve">also </w:t>
      </w:r>
      <w:r w:rsidRPr="00454871">
        <w:t>the most likely of the groups to see the system as unfair.</w:t>
      </w:r>
      <w:r>
        <w:t xml:space="preserve"> Moreover, s</w:t>
      </w:r>
      <w:r w:rsidRPr="00454871">
        <w:t xml:space="preserve">eparated fathers were most likely to believe the child support system </w:t>
      </w:r>
      <w:r w:rsidRPr="006D5B73">
        <w:t xml:space="preserve">was unfair to </w:t>
      </w:r>
      <w:r w:rsidR="006D5B73" w:rsidRPr="006D5B73">
        <w:t>them as payers</w:t>
      </w:r>
      <w:r w:rsidR="006D5B73">
        <w:t>,</w:t>
      </w:r>
      <w:r w:rsidR="006D5B73">
        <w:rPr>
          <w:i/>
          <w:iCs/>
        </w:rPr>
        <w:t xml:space="preserve"> </w:t>
      </w:r>
      <w:r>
        <w:t>whereas s</w:t>
      </w:r>
      <w:r w:rsidRPr="00454871">
        <w:t xml:space="preserve">izeable proportions of separated mothers saw the system as being unfair to both parents. </w:t>
      </w:r>
    </w:p>
    <w:p w14:paraId="72DB58D1" w14:textId="77777777" w:rsidR="00F40138" w:rsidRPr="00057081" w:rsidRDefault="00F40138" w:rsidP="00F40138"/>
    <w:p w14:paraId="63EB2F60" w14:textId="74203E35" w:rsidR="00F40138" w:rsidRDefault="00F40138" w:rsidP="00F40138">
      <w:r w:rsidRPr="00F40138">
        <w:rPr>
          <w:i/>
          <w:iCs/>
        </w:rPr>
        <w:t>The role of government</w:t>
      </w:r>
      <w:r>
        <w:t xml:space="preserve">: a </w:t>
      </w:r>
      <w:r w:rsidRPr="00057081">
        <w:t xml:space="preserve">substantial percentage of </w:t>
      </w:r>
      <w:r w:rsidR="00237D25">
        <w:t>respondents</w:t>
      </w:r>
      <w:r w:rsidRPr="00057081">
        <w:t xml:space="preserve"> thought child support should be a shared responsibility between parents and the State</w:t>
      </w:r>
      <w:r w:rsidR="008557F8">
        <w:t>.</w:t>
      </w:r>
      <w:r w:rsidRPr="00057081">
        <w:t xml:space="preserve"> There was little support for the idea that government should primarily </w:t>
      </w:r>
      <w:r>
        <w:t xml:space="preserve">be </w:t>
      </w:r>
      <w:r w:rsidRPr="00057081">
        <w:t>responsible</w:t>
      </w:r>
      <w:r>
        <w:t xml:space="preserve"> for child support</w:t>
      </w:r>
      <w:r w:rsidRPr="00057081">
        <w:t>.</w:t>
      </w:r>
      <w:r>
        <w:t xml:space="preserve"> In addition</w:t>
      </w:r>
      <w:r w:rsidRPr="00057081">
        <w:t>, most respondents believed that government payments should be able to be kept in full</w:t>
      </w:r>
      <w:r>
        <w:t>,</w:t>
      </w:r>
      <w:r w:rsidRPr="00057081">
        <w:t xml:space="preserve"> or partly reduced by the total amount of child support received.</w:t>
      </w:r>
      <w:r>
        <w:t xml:space="preserve"> </w:t>
      </w:r>
      <w:r w:rsidRPr="00057081">
        <w:t>Men and women in the general population</w:t>
      </w:r>
      <w:r w:rsidR="006D5B73">
        <w:t xml:space="preserve"> sample</w:t>
      </w:r>
      <w:r w:rsidRPr="00057081">
        <w:t xml:space="preserve">, and mothers in the separated parent sample, thought that supporting children should be the main priority, whereas fairness </w:t>
      </w:r>
      <w:r>
        <w:t xml:space="preserve">seemed to matter </w:t>
      </w:r>
      <w:r w:rsidRPr="00057081">
        <w:t>most to separated fathers</w:t>
      </w:r>
      <w:r w:rsidR="00EA3148">
        <w:t>. This pattern contrasts an ethics of care with that of justice, acknowledging that both can co-exist and are not mutually exclusive (Gilligan, 199</w:t>
      </w:r>
      <w:r w:rsidR="00CB134D">
        <w:t>3</w:t>
      </w:r>
      <w:r w:rsidR="00EA3148">
        <w:t>).</w:t>
      </w:r>
    </w:p>
    <w:p w14:paraId="508573FB" w14:textId="77777777" w:rsidR="00F40138" w:rsidRPr="00057081" w:rsidRDefault="00F40138" w:rsidP="00F40138"/>
    <w:p w14:paraId="040371A4" w14:textId="561116F3" w:rsidR="00F40138" w:rsidRDefault="00F40138" w:rsidP="00F40138">
      <w:r w:rsidRPr="00F40138">
        <w:rPr>
          <w:i/>
          <w:iCs/>
        </w:rPr>
        <w:t>Parental income and the capacity to pay child support</w:t>
      </w:r>
      <w:r w:rsidRPr="00F40138">
        <w:t>: apart from mothers with minority care, respondents across all groups believed that child support should always be paid—even if a paying parent has little or no contact with a child, or if their earnings are very low or they only receive government income support. However, males in both samples were more likely than their female counterparts to believe payers should not have to pay child support if a paying parent is denied contact by the receiving parent</w:t>
      </w:r>
      <w:r w:rsidR="00EA3148">
        <w:t xml:space="preserve"> (equity).</w:t>
      </w:r>
      <w:r w:rsidRPr="00F40138">
        <w:t xml:space="preserve"> In addition, females in both samples were more likely than their male counterparts to believe child support should continue if a receiving parent </w:t>
      </w:r>
      <w:proofErr w:type="spellStart"/>
      <w:r w:rsidRPr="00F40138">
        <w:t>repartners</w:t>
      </w:r>
      <w:proofErr w:type="spellEnd"/>
      <w:r w:rsidRPr="00F40138">
        <w:t>—</w:t>
      </w:r>
      <w:r w:rsidR="006D5B73">
        <w:t>in contrast to fathers with</w:t>
      </w:r>
      <w:r w:rsidRPr="00F40138">
        <w:t xml:space="preserve"> shared or majority care. Moreover, there was solid support for the idea that if the paying parent has </w:t>
      </w:r>
      <w:proofErr w:type="spellStart"/>
      <w:r w:rsidRPr="00F40138">
        <w:t>repartnered</w:t>
      </w:r>
      <w:proofErr w:type="spellEnd"/>
      <w:r w:rsidRPr="00F40138">
        <w:t xml:space="preserve"> and has stepchildren to support, they should not the</w:t>
      </w:r>
      <w:r w:rsidR="005610AD">
        <w:t>n</w:t>
      </w:r>
      <w:r w:rsidRPr="00F40138">
        <w:t xml:space="preserve"> be allowed to pay less child support for the children of their previous relationship</w:t>
      </w:r>
      <w:r w:rsidR="00EA3148">
        <w:t xml:space="preserve"> (adequacy and equity)</w:t>
      </w:r>
      <w:r w:rsidRPr="00F40138">
        <w:t>. Females held stronger views on this issue than males. Females in both samples were more likely than their male counterparts to believe payers should not be allowed to pay less for first family children if they have a new biological child.</w:t>
      </w:r>
    </w:p>
    <w:p w14:paraId="50DF80C4" w14:textId="77777777" w:rsidR="00F40138" w:rsidRPr="00F40138" w:rsidRDefault="00F40138" w:rsidP="00F40138"/>
    <w:p w14:paraId="132B6451" w14:textId="0BD6ACFC" w:rsidR="00F40138" w:rsidRPr="00147751" w:rsidRDefault="00F40138" w:rsidP="00F40138">
      <w:r w:rsidRPr="00F40138">
        <w:rPr>
          <w:i/>
          <w:iCs/>
        </w:rPr>
        <w:t>Minimum and maximum payments</w:t>
      </w:r>
      <w:r w:rsidRPr="00F40138">
        <w:t xml:space="preserve">: </w:t>
      </w:r>
      <w:r w:rsidR="00EA52E6">
        <w:t>The survey question on</w:t>
      </w:r>
      <w:r w:rsidR="00EA52E6" w:rsidRPr="00F527AC">
        <w:t xml:space="preserve"> the minimum </w:t>
      </w:r>
      <w:r w:rsidR="00EA52E6">
        <w:t xml:space="preserve">amount of </w:t>
      </w:r>
      <w:r w:rsidR="00EA52E6" w:rsidRPr="00F527AC">
        <w:t xml:space="preserve">child support </w:t>
      </w:r>
      <w:r w:rsidR="00EA52E6">
        <w:t>to be paid each year produced polarised amounts</w:t>
      </w:r>
      <w:r w:rsidRPr="00F40138">
        <w:t xml:space="preserve">. </w:t>
      </w:r>
      <w:r w:rsidR="00976B5A" w:rsidRPr="00EA52E6">
        <w:t>Minority care parents (male and female) and shared care fathers supported having no minimum, whereas over half of majority care mothers would set the minimum annual rate at $50 or more per week.</w:t>
      </w:r>
      <w:r w:rsidRPr="00F40138">
        <w:t xml:space="preserve"> In addition, the idea that there should be a maximum amount of child support payable for high-income parents largely diverged along gender lines: males favoured a cap, whereas females were more equivocal (around half opposed a cap).</w:t>
      </w:r>
      <w:r w:rsidRPr="00291A76">
        <w:t xml:space="preserve"> </w:t>
      </w:r>
      <w:r w:rsidRPr="00F40138">
        <w:t xml:space="preserve">Finally, the proposition that a parent with a 50/50 parenting arrangement who has a higher income than the other parent should still be required to pay child support was mostly supported by shared care mothers and majority time fathers; fathers with minority care were the group most opposed to </w:t>
      </w:r>
      <w:r w:rsidR="006D5B73">
        <w:t>this</w:t>
      </w:r>
      <w:r w:rsidRPr="00F40138">
        <w:t>.</w:t>
      </w:r>
    </w:p>
    <w:p w14:paraId="02B432B3" w14:textId="209F42DE" w:rsidR="00F40138" w:rsidRDefault="00F40138" w:rsidP="00F40138">
      <w:pPr>
        <w:pStyle w:val="NormalWeb"/>
        <w:rPr>
          <w:rFonts w:ascii="Public Sans" w:hAnsi="Public Sans"/>
          <w:sz w:val="20"/>
        </w:rPr>
      </w:pPr>
      <w:r w:rsidRPr="008A3647">
        <w:rPr>
          <w:rFonts w:ascii="Public Sans" w:hAnsi="Public Sans"/>
          <w:i/>
          <w:iCs/>
          <w:sz w:val="20"/>
        </w:rPr>
        <w:t>Number of children and prolonged dependence</w:t>
      </w:r>
      <w:r>
        <w:rPr>
          <w:rFonts w:ascii="Public Sans" w:hAnsi="Public Sans"/>
          <w:sz w:val="20"/>
        </w:rPr>
        <w:t xml:space="preserve">: </w:t>
      </w:r>
      <w:r w:rsidRPr="0031343F">
        <w:rPr>
          <w:rFonts w:ascii="Public Sans" w:hAnsi="Public Sans"/>
          <w:sz w:val="20"/>
        </w:rPr>
        <w:t xml:space="preserve">There was </w:t>
      </w:r>
      <w:r w:rsidR="006D5B73">
        <w:rPr>
          <w:rFonts w:ascii="Public Sans" w:hAnsi="Public Sans"/>
          <w:sz w:val="20"/>
        </w:rPr>
        <w:t>solid</w:t>
      </w:r>
      <w:r w:rsidRPr="0031343F">
        <w:rPr>
          <w:rFonts w:ascii="Public Sans" w:hAnsi="Public Sans"/>
          <w:sz w:val="20"/>
        </w:rPr>
        <w:t xml:space="preserve"> support</w:t>
      </w:r>
      <w:r>
        <w:rPr>
          <w:rFonts w:ascii="Public Sans" w:hAnsi="Public Sans"/>
          <w:sz w:val="20"/>
        </w:rPr>
        <w:t xml:space="preserve"> </w:t>
      </w:r>
      <w:r w:rsidRPr="0031343F">
        <w:rPr>
          <w:rFonts w:ascii="Public Sans" w:hAnsi="Public Sans"/>
          <w:sz w:val="20"/>
        </w:rPr>
        <w:t>for the idea that child support should increase if there are more than three children.</w:t>
      </w:r>
      <w:r>
        <w:rPr>
          <w:rFonts w:ascii="Public Sans" w:hAnsi="Public Sans"/>
          <w:sz w:val="20"/>
        </w:rPr>
        <w:t xml:space="preserve"> In addition, m</w:t>
      </w:r>
      <w:r w:rsidRPr="0031343F">
        <w:rPr>
          <w:rFonts w:ascii="Public Sans" w:hAnsi="Public Sans"/>
          <w:sz w:val="20"/>
        </w:rPr>
        <w:t xml:space="preserve">ajority care mothers </w:t>
      </w:r>
      <w:r w:rsidRPr="00147751">
        <w:rPr>
          <w:rFonts w:ascii="Public Sans" w:hAnsi="Public Sans"/>
          <w:sz w:val="20"/>
        </w:rPr>
        <w:t xml:space="preserve">strongly supported financial help for young adult children if </w:t>
      </w:r>
      <w:r>
        <w:rPr>
          <w:rFonts w:ascii="Public Sans" w:hAnsi="Public Sans"/>
          <w:sz w:val="20"/>
        </w:rPr>
        <w:t>young adults</w:t>
      </w:r>
      <w:r w:rsidRPr="00147751">
        <w:rPr>
          <w:rFonts w:ascii="Public Sans" w:hAnsi="Public Sans"/>
          <w:sz w:val="20"/>
        </w:rPr>
        <w:t xml:space="preserve"> were unemployed, had a disability, or were studying full-time. </w:t>
      </w:r>
      <w:r>
        <w:rPr>
          <w:rFonts w:ascii="Public Sans" w:hAnsi="Public Sans"/>
          <w:sz w:val="20"/>
        </w:rPr>
        <w:t>By</w:t>
      </w:r>
      <w:r w:rsidRPr="00147751">
        <w:rPr>
          <w:rFonts w:ascii="Public Sans" w:hAnsi="Public Sans"/>
          <w:sz w:val="20"/>
        </w:rPr>
        <w:t xml:space="preserve"> contrast, minority care mothers and shared care fathers were the most likely </w:t>
      </w:r>
      <w:r w:rsidR="006D5B73">
        <w:rPr>
          <w:rFonts w:ascii="Public Sans" w:hAnsi="Public Sans"/>
          <w:sz w:val="20"/>
        </w:rPr>
        <w:t xml:space="preserve">of the separated parent groups </w:t>
      </w:r>
      <w:r w:rsidRPr="00147751">
        <w:rPr>
          <w:rFonts w:ascii="Public Sans" w:hAnsi="Public Sans"/>
          <w:sz w:val="20"/>
        </w:rPr>
        <w:t>to oppose ongoing support, regardless of the child</w:t>
      </w:r>
      <w:r w:rsidR="006D5B73">
        <w:rPr>
          <w:rFonts w:ascii="Public Sans" w:hAnsi="Public Sans"/>
          <w:sz w:val="20"/>
        </w:rPr>
        <w:t>’</w:t>
      </w:r>
      <w:r w:rsidRPr="00147751">
        <w:rPr>
          <w:rFonts w:ascii="Public Sans" w:hAnsi="Public Sans"/>
          <w:sz w:val="20"/>
        </w:rPr>
        <w:t xml:space="preserve">s situation. </w:t>
      </w:r>
    </w:p>
    <w:p w14:paraId="5609A424" w14:textId="7B88BC2E" w:rsidR="00F40138" w:rsidRDefault="00F40138" w:rsidP="00F40138">
      <w:r w:rsidRPr="00F40138">
        <w:rPr>
          <w:i/>
          <w:iCs/>
        </w:rPr>
        <w:t>Compliance and enforcement</w:t>
      </w:r>
      <w:r>
        <w:t xml:space="preserve">: </w:t>
      </w:r>
      <w:proofErr w:type="gramStart"/>
      <w:r w:rsidR="006D5B73">
        <w:t>The</w:t>
      </w:r>
      <w:r w:rsidRPr="00147751">
        <w:t xml:space="preserve"> majority of</w:t>
      </w:r>
      <w:proofErr w:type="gramEnd"/>
      <w:r w:rsidRPr="00147751">
        <w:t xml:space="preserve"> </w:t>
      </w:r>
      <w:r w:rsidR="00237D25">
        <w:t>respondents</w:t>
      </w:r>
      <w:r w:rsidR="006D5B73">
        <w:t xml:space="preserve">, </w:t>
      </w:r>
      <w:r>
        <w:t>apart from minority care fathers</w:t>
      </w:r>
      <w:r w:rsidR="006D5B73">
        <w:t>,</w:t>
      </w:r>
      <w:r w:rsidRPr="00147751">
        <w:t xml:space="preserve"> believed that without government involvement, most parents would not pay child support. </w:t>
      </w:r>
      <w:r>
        <w:t>T</w:t>
      </w:r>
      <w:r w:rsidRPr="00633D10">
        <w:t xml:space="preserve">here was </w:t>
      </w:r>
      <w:r>
        <w:t>also strong</w:t>
      </w:r>
      <w:r w:rsidRPr="00633D10">
        <w:t xml:space="preserve"> support across all groups for the use of penalties for non-compliance.</w:t>
      </w:r>
      <w:r w:rsidRPr="00291A76">
        <w:t xml:space="preserve"> </w:t>
      </w:r>
    </w:p>
    <w:p w14:paraId="77D2E7E6" w14:textId="3CB3B214" w:rsidR="001D092F" w:rsidRPr="00291A76" w:rsidRDefault="001D092F" w:rsidP="00EA3148">
      <w:r w:rsidRPr="00291A76">
        <w:br w:type="page"/>
      </w:r>
    </w:p>
    <w:p w14:paraId="7DE73971" w14:textId="6DA29ADC" w:rsidR="00741899" w:rsidRPr="00291A76" w:rsidRDefault="00CE6F93" w:rsidP="000C16FB">
      <w:pPr>
        <w:pStyle w:val="Heading2"/>
      </w:pPr>
      <w:bookmarkStart w:id="66" w:name="_Toc181020445"/>
      <w:r w:rsidRPr="00291A76">
        <w:t xml:space="preserve">4 </w:t>
      </w:r>
      <w:r w:rsidR="00741899" w:rsidRPr="00291A76">
        <w:t>Emerging issues</w:t>
      </w:r>
      <w:bookmarkEnd w:id="66"/>
    </w:p>
    <w:p w14:paraId="073313EC" w14:textId="3F0DB5CC" w:rsidR="00E71607" w:rsidRDefault="00E71607" w:rsidP="00475F80">
      <w:r>
        <w:t xml:space="preserve">This chapter examines </w:t>
      </w:r>
      <w:r w:rsidR="00FD75D2">
        <w:t>seven</w:t>
      </w:r>
      <w:r>
        <w:t xml:space="preserve"> emerging issues for child support policy</w:t>
      </w:r>
      <w:r w:rsidR="009613D9">
        <w:t xml:space="preserve"> in Australia</w:t>
      </w:r>
      <w:r>
        <w:t xml:space="preserve">. </w:t>
      </w:r>
      <w:r w:rsidR="00233398">
        <w:t>It does so by presenting the results from a</w:t>
      </w:r>
      <w:r w:rsidR="00144BC9">
        <w:t xml:space="preserve"> </w:t>
      </w:r>
      <w:r>
        <w:t xml:space="preserve">suite of new survey questions </w:t>
      </w:r>
      <w:r w:rsidR="00233398">
        <w:t>on</w:t>
      </w:r>
      <w:r w:rsidR="00FD75D2">
        <w:t>:</w:t>
      </w:r>
      <w:r>
        <w:t xml:space="preserve"> (a) the cost of raising children; (b) the requirement by social security for the receiving parent to take reasonable action to obtain child support (the </w:t>
      </w:r>
      <w:r w:rsidR="004A3FE4">
        <w:t>‘</w:t>
      </w:r>
      <w:r>
        <w:t>Maintenance Action Test</w:t>
      </w:r>
      <w:r w:rsidR="004A3FE4">
        <w:t>’</w:t>
      </w:r>
      <w:r w:rsidR="006D5B73">
        <w:t xml:space="preserve"> [MAT]</w:t>
      </w:r>
      <w:r>
        <w:t xml:space="preserve">); (c) </w:t>
      </w:r>
      <w:r w:rsidR="005E608A">
        <w:t xml:space="preserve">50/50 shared care in the context of income disparities; (d) exemptions </w:t>
      </w:r>
      <w:r w:rsidR="009613D9">
        <w:t>where</w:t>
      </w:r>
      <w:r w:rsidR="005E608A">
        <w:t xml:space="preserve"> family violence</w:t>
      </w:r>
      <w:r w:rsidR="009613D9">
        <w:t xml:space="preserve"> is a concern</w:t>
      </w:r>
      <w:r w:rsidR="005E608A">
        <w:t xml:space="preserve">; (e) </w:t>
      </w:r>
      <w:r w:rsidR="009613D9">
        <w:t xml:space="preserve">whether </w:t>
      </w:r>
      <w:r w:rsidR="00A47D21">
        <w:t xml:space="preserve">child support debt </w:t>
      </w:r>
      <w:r w:rsidR="009613D9">
        <w:t>could be waived in some circumstances</w:t>
      </w:r>
      <w:r w:rsidR="00A47D21">
        <w:t xml:space="preserve">; (f) </w:t>
      </w:r>
      <w:r w:rsidR="009613D9">
        <w:t>service delivery issues</w:t>
      </w:r>
      <w:r w:rsidR="000B357D">
        <w:t xml:space="preserve">; </w:t>
      </w:r>
      <w:r w:rsidR="0093772E">
        <w:t xml:space="preserve">and </w:t>
      </w:r>
      <w:r w:rsidR="000B357D">
        <w:t xml:space="preserve">(g) </w:t>
      </w:r>
      <w:r w:rsidR="009613D9">
        <w:t xml:space="preserve">the potential value of </w:t>
      </w:r>
      <w:r w:rsidR="0093772E">
        <w:t>discussing child</w:t>
      </w:r>
      <w:r w:rsidR="00FD75D2">
        <w:t>-</w:t>
      </w:r>
      <w:r w:rsidR="0093772E">
        <w:t xml:space="preserve">related </w:t>
      </w:r>
      <w:r w:rsidR="00FD75D2">
        <w:t>expenses</w:t>
      </w:r>
      <w:r w:rsidR="0093772E">
        <w:t xml:space="preserve"> </w:t>
      </w:r>
      <w:r w:rsidR="009613D9">
        <w:t xml:space="preserve">in person or using an app </w:t>
      </w:r>
      <w:r w:rsidR="0093772E">
        <w:t>during mediation</w:t>
      </w:r>
      <w:r w:rsidR="009613D9">
        <w:t xml:space="preserve"> soon after separation</w:t>
      </w:r>
      <w:r w:rsidR="0093772E">
        <w:t>?</w:t>
      </w:r>
      <w:bookmarkStart w:id="67" w:name="Ch4"/>
      <w:bookmarkEnd w:id="67"/>
    </w:p>
    <w:p w14:paraId="0AC2FA97" w14:textId="5919CE06" w:rsidR="00741899" w:rsidRPr="00291A76" w:rsidRDefault="00735640" w:rsidP="00DE09CC">
      <w:pPr>
        <w:pStyle w:val="Heading3"/>
      </w:pPr>
      <w:r>
        <w:t>The c</w:t>
      </w:r>
      <w:r w:rsidR="000853D2" w:rsidRPr="00291A76">
        <w:t xml:space="preserve">ost of </w:t>
      </w:r>
      <w:r>
        <w:t xml:space="preserve">raising </w:t>
      </w:r>
      <w:r w:rsidR="000853D2" w:rsidRPr="00291A76">
        <w:t>children</w:t>
      </w:r>
    </w:p>
    <w:p w14:paraId="76E06447" w14:textId="0E4C54B7" w:rsidR="00DA23C1" w:rsidRPr="00291A76" w:rsidRDefault="00DA23C1" w:rsidP="00DE09CC">
      <w:pPr>
        <w:pStyle w:val="Heading4"/>
      </w:pPr>
      <w:r w:rsidRPr="00291A76">
        <w:t>What child-related expenses are meant to be covered? What should be covered?</w:t>
      </w:r>
    </w:p>
    <w:p w14:paraId="2CC50C5A" w14:textId="65DC9303" w:rsidR="00646E72" w:rsidRDefault="00C773AB" w:rsidP="00C773AB">
      <w:pPr>
        <w:rPr>
          <w:szCs w:val="22"/>
        </w:rPr>
      </w:pPr>
      <w:r w:rsidRPr="00291A76">
        <w:rPr>
          <w:szCs w:val="22"/>
        </w:rPr>
        <w:fldChar w:fldCharType="begin" w:fldLock="1"/>
      </w:r>
      <w:r w:rsidRPr="00291A76">
        <w:rPr>
          <w:szCs w:val="22"/>
        </w:rPr>
        <w:instrText xml:space="preserve"> REF _Ref170472317 \h </w:instrText>
      </w:r>
      <w:r w:rsidRPr="00291A76">
        <w:rPr>
          <w:szCs w:val="22"/>
        </w:rPr>
      </w:r>
      <w:r w:rsidRPr="00291A76">
        <w:rPr>
          <w:szCs w:val="22"/>
        </w:rPr>
        <w:fldChar w:fldCharType="separate"/>
      </w:r>
      <w:r w:rsidR="00D05B88" w:rsidRPr="00291A76">
        <w:t>Table 4.</w:t>
      </w:r>
      <w:r w:rsidR="00D05B88">
        <w:rPr>
          <w:noProof/>
        </w:rPr>
        <w:t>1</w:t>
      </w:r>
      <w:r w:rsidRPr="00291A76">
        <w:rPr>
          <w:szCs w:val="22"/>
        </w:rPr>
        <w:fldChar w:fldCharType="end"/>
      </w:r>
      <w:r w:rsidRPr="00291A76">
        <w:rPr>
          <w:szCs w:val="22"/>
        </w:rPr>
        <w:t xml:space="preserve"> </w:t>
      </w:r>
      <w:r w:rsidR="00646E72">
        <w:rPr>
          <w:szCs w:val="22"/>
        </w:rPr>
        <w:t>examines which child-related expenses were thought to be</w:t>
      </w:r>
      <w:r w:rsidR="009613D9">
        <w:rPr>
          <w:szCs w:val="22"/>
        </w:rPr>
        <w:t xml:space="preserve"> intended as, or should be covered by, child support</w:t>
      </w:r>
      <w:r w:rsidR="00646E72">
        <w:rPr>
          <w:szCs w:val="22"/>
        </w:rPr>
        <w:t>, apart from children</w:t>
      </w:r>
      <w:r w:rsidR="004A3FE4">
        <w:rPr>
          <w:szCs w:val="22"/>
        </w:rPr>
        <w:t>’</w:t>
      </w:r>
      <w:r w:rsidR="00646E72">
        <w:rPr>
          <w:szCs w:val="22"/>
        </w:rPr>
        <w:t>s food, housing</w:t>
      </w:r>
      <w:r w:rsidR="00FD75D2">
        <w:rPr>
          <w:szCs w:val="22"/>
        </w:rPr>
        <w:t>,</w:t>
      </w:r>
      <w:r w:rsidR="00646E72">
        <w:rPr>
          <w:szCs w:val="22"/>
        </w:rPr>
        <w:t xml:space="preserve"> and clothes.</w:t>
      </w:r>
      <w:r w:rsidR="00233398">
        <w:rPr>
          <w:szCs w:val="22"/>
        </w:rPr>
        <w:t xml:space="preserve"> </w:t>
      </w:r>
      <w:r w:rsidR="009613D9">
        <w:rPr>
          <w:szCs w:val="22"/>
        </w:rPr>
        <w:t>T</w:t>
      </w:r>
      <w:r w:rsidR="00233398">
        <w:rPr>
          <w:szCs w:val="22"/>
        </w:rPr>
        <w:t>hese data sought to identify</w:t>
      </w:r>
      <w:r w:rsidR="00233398" w:rsidRPr="00233398">
        <w:rPr>
          <w:szCs w:val="22"/>
        </w:rPr>
        <w:t xml:space="preserve"> </w:t>
      </w:r>
      <w:r w:rsidR="005610AD">
        <w:rPr>
          <w:szCs w:val="22"/>
        </w:rPr>
        <w:t xml:space="preserve">what </w:t>
      </w:r>
      <w:r w:rsidR="009613D9">
        <w:rPr>
          <w:szCs w:val="22"/>
        </w:rPr>
        <w:t>should be</w:t>
      </w:r>
      <w:r w:rsidR="00233398" w:rsidRPr="00233398">
        <w:rPr>
          <w:szCs w:val="22"/>
        </w:rPr>
        <w:t xml:space="preserve"> </w:t>
      </w:r>
      <w:r w:rsidR="009613D9">
        <w:rPr>
          <w:szCs w:val="22"/>
        </w:rPr>
        <w:t>included</w:t>
      </w:r>
      <w:r w:rsidR="00233398" w:rsidRPr="00233398">
        <w:rPr>
          <w:szCs w:val="22"/>
        </w:rPr>
        <w:t xml:space="preserve"> under the </w:t>
      </w:r>
      <w:r w:rsidR="009613D9">
        <w:rPr>
          <w:szCs w:val="22"/>
        </w:rPr>
        <w:t>c</w:t>
      </w:r>
      <w:r w:rsidR="00233398" w:rsidRPr="00233398">
        <w:rPr>
          <w:szCs w:val="22"/>
        </w:rPr>
        <w:t xml:space="preserve">osts of the </w:t>
      </w:r>
      <w:r w:rsidR="009613D9">
        <w:rPr>
          <w:szCs w:val="22"/>
        </w:rPr>
        <w:t>c</w:t>
      </w:r>
      <w:r w:rsidR="00233398" w:rsidRPr="00233398">
        <w:rPr>
          <w:szCs w:val="22"/>
        </w:rPr>
        <w:t xml:space="preserve">hildren and </w:t>
      </w:r>
      <w:r w:rsidR="009613D9">
        <w:rPr>
          <w:szCs w:val="22"/>
        </w:rPr>
        <w:t>if any new</w:t>
      </w:r>
      <w:r w:rsidR="00B3504B">
        <w:rPr>
          <w:szCs w:val="22"/>
        </w:rPr>
        <w:t>—more contemporary—</w:t>
      </w:r>
      <w:r w:rsidR="009613D9">
        <w:rPr>
          <w:szCs w:val="22"/>
        </w:rPr>
        <w:t>items (such as mobile phones)</w:t>
      </w:r>
      <w:r w:rsidR="00233398">
        <w:rPr>
          <w:szCs w:val="22"/>
        </w:rPr>
        <w:t xml:space="preserve"> </w:t>
      </w:r>
      <w:r w:rsidR="009613D9">
        <w:rPr>
          <w:szCs w:val="22"/>
        </w:rPr>
        <w:t xml:space="preserve">should </w:t>
      </w:r>
      <w:r w:rsidR="00233398">
        <w:rPr>
          <w:szCs w:val="22"/>
        </w:rPr>
        <w:t xml:space="preserve">be </w:t>
      </w:r>
      <w:r w:rsidR="00233398" w:rsidRPr="00233398">
        <w:rPr>
          <w:szCs w:val="22"/>
        </w:rPr>
        <w:t>include</w:t>
      </w:r>
      <w:r w:rsidR="00233398">
        <w:rPr>
          <w:szCs w:val="22"/>
        </w:rPr>
        <w:t>d.</w:t>
      </w:r>
    </w:p>
    <w:p w14:paraId="31F05FB7" w14:textId="069437B6" w:rsidR="00E9311F" w:rsidRPr="00291A76" w:rsidRDefault="00E9311F" w:rsidP="00E9311F">
      <w:pPr>
        <w:pStyle w:val="Caption"/>
      </w:pPr>
      <w:bookmarkStart w:id="68" w:name="_Ref170472317"/>
      <w:bookmarkStart w:id="69" w:name="_Ref170472288"/>
      <w:bookmarkStart w:id="70" w:name="_Toc181020475"/>
      <w:r w:rsidRPr="00291A76">
        <w:t>Table 4.</w:t>
      </w:r>
      <w:fldSimple w:instr=" SEQ Table_4. \* ARABIC ">
        <w:r w:rsidR="00D05B88">
          <w:rPr>
            <w:noProof/>
          </w:rPr>
          <w:t>1</w:t>
        </w:r>
      </w:fldSimple>
      <w:bookmarkEnd w:id="68"/>
      <w:r w:rsidRPr="00291A76">
        <w:tab/>
        <w:t>Apart from food, housing and clothes, what child-related expenses do you think child support payments are meant to/should cover?</w:t>
      </w:r>
      <w:r w:rsidR="00232DFF" w:rsidRPr="00291A76">
        <w:t xml:space="preserve"> Attitudes of separated parents</w:t>
      </w:r>
      <w:bookmarkEnd w:id="69"/>
      <w:r w:rsidR="0042143B">
        <w:t xml:space="preserve"> </w:t>
      </w:r>
      <w:r w:rsidR="0042143B" w:rsidRPr="00291A76">
        <w:t>Attitudes of separated parents (%)</w:t>
      </w:r>
      <w:bookmarkEnd w:id="70"/>
    </w:p>
    <w:tbl>
      <w:tblPr>
        <w:tblStyle w:val="ANUTable"/>
        <w:tblW w:w="9811" w:type="dxa"/>
        <w:tblBorders>
          <w:insideH w:val="none" w:sz="0" w:space="0" w:color="auto"/>
        </w:tblBorders>
        <w:tblLayout w:type="fixed"/>
        <w:tblCellMar>
          <w:left w:w="0" w:type="dxa"/>
          <w:right w:w="0" w:type="dxa"/>
        </w:tblCellMar>
        <w:tblLook w:val="0400" w:firstRow="0" w:lastRow="0" w:firstColumn="0" w:lastColumn="0" w:noHBand="0" w:noVBand="1"/>
      </w:tblPr>
      <w:tblGrid>
        <w:gridCol w:w="3005"/>
        <w:gridCol w:w="850"/>
        <w:gridCol w:w="850"/>
        <w:gridCol w:w="850"/>
        <w:gridCol w:w="850"/>
        <w:gridCol w:w="852"/>
        <w:gridCol w:w="852"/>
        <w:gridCol w:w="850"/>
        <w:gridCol w:w="852"/>
      </w:tblGrid>
      <w:tr w:rsidR="006A0E61" w:rsidRPr="00291A76" w14:paraId="50C5BFDE" w14:textId="36096C45" w:rsidTr="006D7FD9">
        <w:trPr>
          <w:tblHeader/>
        </w:trPr>
        <w:tc>
          <w:tcPr>
            <w:tcW w:w="3005" w:type="dxa"/>
            <w:vMerge w:val="restart"/>
            <w:tcBorders>
              <w:right w:val="single" w:sz="4" w:space="0" w:color="auto"/>
            </w:tcBorders>
            <w:shd w:val="clear" w:color="auto" w:fill="F6DA94" w:themeFill="accent3" w:themeFillTint="66"/>
            <w:vAlign w:val="center"/>
          </w:tcPr>
          <w:p w14:paraId="6D94ABF2" w14:textId="11BF89B3" w:rsidR="006A0E61" w:rsidRPr="00291A76" w:rsidRDefault="006A0E61" w:rsidP="006A0E61">
            <w:pPr>
              <w:keepNext/>
              <w:keepLines/>
              <w:suppressLineNumbers/>
              <w:suppressAutoHyphens/>
              <w:spacing w:before="0"/>
              <w:contextualSpacing/>
              <w:jc w:val="center"/>
              <w:rPr>
                <w:rFonts w:ascii="Arial" w:hAnsi="Arial" w:cs="Arial"/>
                <w:sz w:val="16"/>
                <w:szCs w:val="16"/>
              </w:rPr>
            </w:pPr>
          </w:p>
        </w:tc>
        <w:tc>
          <w:tcPr>
            <w:tcW w:w="5104" w:type="dxa"/>
            <w:gridSpan w:val="6"/>
            <w:tcBorders>
              <w:top w:val="single" w:sz="4" w:space="0" w:color="000000" w:themeColor="text1"/>
              <w:left w:val="single" w:sz="4" w:space="0" w:color="auto"/>
              <w:bottom w:val="single" w:sz="4" w:space="0" w:color="auto"/>
              <w:right w:val="single" w:sz="4" w:space="0" w:color="auto"/>
            </w:tcBorders>
            <w:shd w:val="clear" w:color="auto" w:fill="F6DA94" w:themeFill="accent3" w:themeFillTint="66"/>
          </w:tcPr>
          <w:p w14:paraId="2AA4031E" w14:textId="2A21823F" w:rsidR="006A0E61" w:rsidRPr="00291A76" w:rsidRDefault="006A0E61"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 xml:space="preserve">Separated </w:t>
            </w:r>
            <w:r w:rsidR="008E7A64" w:rsidRPr="00291A76">
              <w:rPr>
                <w:rFonts w:ascii="Arial" w:hAnsi="Arial" w:cs="Arial"/>
                <w:b/>
                <w:bCs/>
                <w:sz w:val="16"/>
                <w:szCs w:val="16"/>
              </w:rPr>
              <w:t>P</w:t>
            </w:r>
            <w:r w:rsidRPr="00291A76">
              <w:rPr>
                <w:rFonts w:ascii="Arial" w:hAnsi="Arial" w:cs="Arial"/>
                <w:b/>
                <w:bCs/>
                <w:sz w:val="16"/>
                <w:szCs w:val="16"/>
              </w:rPr>
              <w:t>arents</w:t>
            </w:r>
          </w:p>
        </w:tc>
        <w:tc>
          <w:tcPr>
            <w:tcW w:w="1702" w:type="dxa"/>
            <w:gridSpan w:val="2"/>
            <w:tcBorders>
              <w:top w:val="single" w:sz="4" w:space="0" w:color="000000" w:themeColor="text1"/>
              <w:left w:val="single" w:sz="4" w:space="0" w:color="auto"/>
              <w:bottom w:val="single" w:sz="4" w:space="0" w:color="auto"/>
            </w:tcBorders>
            <w:shd w:val="clear" w:color="auto" w:fill="F6DA94" w:themeFill="accent3" w:themeFillTint="66"/>
          </w:tcPr>
          <w:p w14:paraId="228B724D" w14:textId="27DEDC52" w:rsidR="006A0E61" w:rsidRPr="00291A76" w:rsidRDefault="008E7A64" w:rsidP="006A0E61">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Method of Collection</w:t>
            </w:r>
          </w:p>
        </w:tc>
      </w:tr>
      <w:tr w:rsidR="00F8728A" w:rsidRPr="00291A76" w14:paraId="2DDA468E" w14:textId="77777777" w:rsidTr="006D7FD9">
        <w:trPr>
          <w:tblHeader/>
        </w:trPr>
        <w:tc>
          <w:tcPr>
            <w:tcW w:w="3005" w:type="dxa"/>
            <w:vMerge/>
            <w:tcBorders>
              <w:bottom w:val="single" w:sz="4" w:space="0" w:color="auto"/>
              <w:right w:val="single" w:sz="4" w:space="0" w:color="auto"/>
            </w:tcBorders>
            <w:shd w:val="clear" w:color="auto" w:fill="F6DA94" w:themeFill="accent3" w:themeFillTint="66"/>
          </w:tcPr>
          <w:p w14:paraId="4D5E847C" w14:textId="77777777" w:rsidR="006A0E61" w:rsidRPr="00291A76" w:rsidRDefault="006A0E61" w:rsidP="006A0E61">
            <w:pPr>
              <w:keepNext/>
              <w:keepLines/>
              <w:suppressLineNumbers/>
              <w:suppressAutoHyphens/>
              <w:spacing w:before="0"/>
              <w:contextualSpacing/>
              <w:jc w:val="center"/>
              <w:rPr>
                <w:rFonts w:ascii="Arial" w:hAnsi="Arial" w:cs="Arial"/>
                <w:b/>
                <w:bCs/>
                <w:sz w:val="16"/>
                <w:szCs w:val="16"/>
              </w:rPr>
            </w:pPr>
          </w:p>
        </w:tc>
        <w:tc>
          <w:tcPr>
            <w:tcW w:w="850" w:type="dxa"/>
            <w:tcBorders>
              <w:top w:val="single" w:sz="4" w:space="0" w:color="auto"/>
              <w:left w:val="single" w:sz="4" w:space="0" w:color="auto"/>
              <w:bottom w:val="single" w:sz="4" w:space="0" w:color="auto"/>
            </w:tcBorders>
            <w:shd w:val="clear" w:color="auto" w:fill="F6DA94" w:themeFill="accent3" w:themeFillTint="66"/>
            <w:vAlign w:val="bottom"/>
          </w:tcPr>
          <w:p w14:paraId="64CAA6D4" w14:textId="77777777" w:rsidR="006A0E61" w:rsidRPr="00291A76" w:rsidRDefault="006A0E61"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Majority care mothers (n=483)</w:t>
            </w:r>
          </w:p>
          <w:p w14:paraId="4822F327" w14:textId="4D6EEF40" w:rsidR="00551553" w:rsidRPr="00291A76" w:rsidRDefault="00551553"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850" w:type="dxa"/>
            <w:tcBorders>
              <w:top w:val="single" w:sz="4" w:space="0" w:color="auto"/>
              <w:bottom w:val="single" w:sz="4" w:space="0" w:color="auto"/>
            </w:tcBorders>
            <w:shd w:val="clear" w:color="auto" w:fill="F6DA94" w:themeFill="accent3" w:themeFillTint="66"/>
            <w:vAlign w:val="bottom"/>
          </w:tcPr>
          <w:p w14:paraId="48B8F86F" w14:textId="77777777" w:rsidR="00DB3A33" w:rsidRPr="00291A76" w:rsidRDefault="006A0E61"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Majority</w:t>
            </w:r>
          </w:p>
          <w:p w14:paraId="4DFC7053" w14:textId="77777777" w:rsidR="006A0E61" w:rsidRPr="00291A76" w:rsidRDefault="006A0E61"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 xml:space="preserve"> care fathers (n=207)</w:t>
            </w:r>
          </w:p>
          <w:p w14:paraId="7FD6F781" w14:textId="686DFA5D" w:rsidR="00551553" w:rsidRPr="00291A76" w:rsidRDefault="00551553"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850" w:type="dxa"/>
            <w:tcBorders>
              <w:top w:val="single" w:sz="4" w:space="0" w:color="auto"/>
              <w:bottom w:val="single" w:sz="4" w:space="0" w:color="auto"/>
            </w:tcBorders>
            <w:shd w:val="clear" w:color="auto" w:fill="F6DA94" w:themeFill="accent3" w:themeFillTint="66"/>
            <w:vAlign w:val="bottom"/>
          </w:tcPr>
          <w:p w14:paraId="0863BFD3" w14:textId="77777777" w:rsidR="00DB3A33" w:rsidRPr="00291A76" w:rsidRDefault="006A0E61" w:rsidP="006A0E61">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Shared</w:t>
            </w:r>
          </w:p>
          <w:p w14:paraId="27A06CC2" w14:textId="77777777" w:rsidR="006A0E61" w:rsidRPr="00291A76" w:rsidRDefault="006A0E61" w:rsidP="006A0E61">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 xml:space="preserve"> care mothers (n=132)</w:t>
            </w:r>
          </w:p>
          <w:p w14:paraId="319A1F29" w14:textId="50791E93" w:rsidR="00551553" w:rsidRPr="00291A76" w:rsidRDefault="00551553" w:rsidP="006A0E61">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w:t>
            </w:r>
          </w:p>
        </w:tc>
        <w:tc>
          <w:tcPr>
            <w:tcW w:w="850" w:type="dxa"/>
            <w:tcBorders>
              <w:top w:val="single" w:sz="4" w:space="0" w:color="auto"/>
              <w:bottom w:val="single" w:sz="4" w:space="0" w:color="auto"/>
            </w:tcBorders>
            <w:shd w:val="clear" w:color="auto" w:fill="F6DA94" w:themeFill="accent3" w:themeFillTint="66"/>
            <w:vAlign w:val="bottom"/>
          </w:tcPr>
          <w:p w14:paraId="4C7A2454" w14:textId="77777777" w:rsidR="00DB3A33" w:rsidRPr="00291A76" w:rsidRDefault="006A0E61"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Shared</w:t>
            </w:r>
          </w:p>
          <w:p w14:paraId="21663BB0" w14:textId="77777777" w:rsidR="006A0E61" w:rsidRPr="00291A76" w:rsidRDefault="006A0E61"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 xml:space="preserve"> care fathers (n=184)</w:t>
            </w:r>
          </w:p>
          <w:p w14:paraId="74E215FB" w14:textId="6A0C92D2" w:rsidR="00551553" w:rsidRPr="00291A76" w:rsidRDefault="00551553"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852" w:type="dxa"/>
            <w:tcBorders>
              <w:top w:val="single" w:sz="4" w:space="0" w:color="auto"/>
              <w:bottom w:val="single" w:sz="4" w:space="0" w:color="auto"/>
            </w:tcBorders>
            <w:shd w:val="clear" w:color="auto" w:fill="F6DA94" w:themeFill="accent3" w:themeFillTint="66"/>
            <w:vAlign w:val="bottom"/>
          </w:tcPr>
          <w:p w14:paraId="0B41CA29" w14:textId="77777777" w:rsidR="006A0E61" w:rsidRPr="00291A76" w:rsidRDefault="006A0E61"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 care mothers (n=37)</w:t>
            </w:r>
          </w:p>
          <w:p w14:paraId="207243A2" w14:textId="75F53413" w:rsidR="00551553" w:rsidRPr="00291A76" w:rsidRDefault="00551553"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852" w:type="dxa"/>
            <w:tcBorders>
              <w:top w:val="single" w:sz="4" w:space="0" w:color="auto"/>
              <w:bottom w:val="single" w:sz="4" w:space="0" w:color="auto"/>
              <w:right w:val="single" w:sz="4" w:space="0" w:color="auto"/>
            </w:tcBorders>
            <w:shd w:val="clear" w:color="auto" w:fill="F6DA94" w:themeFill="accent3" w:themeFillTint="66"/>
            <w:vAlign w:val="bottom"/>
          </w:tcPr>
          <w:p w14:paraId="4F35DFF0" w14:textId="77777777" w:rsidR="00DB3A33" w:rsidRPr="00291A76" w:rsidRDefault="006A0E61"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w:t>
            </w:r>
          </w:p>
          <w:p w14:paraId="383DC5CC" w14:textId="77777777" w:rsidR="006A0E61" w:rsidRPr="00291A76" w:rsidRDefault="006A0E61"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 xml:space="preserve"> care fathers (n=94)</w:t>
            </w:r>
          </w:p>
          <w:p w14:paraId="5A9964A8" w14:textId="34DA062A" w:rsidR="00551553" w:rsidRPr="00291A76" w:rsidRDefault="00551553"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850" w:type="dxa"/>
            <w:tcBorders>
              <w:top w:val="single" w:sz="4" w:space="0" w:color="auto"/>
              <w:left w:val="single" w:sz="4" w:space="0" w:color="auto"/>
              <w:bottom w:val="single" w:sz="4" w:space="0" w:color="auto"/>
            </w:tcBorders>
            <w:shd w:val="clear" w:color="auto" w:fill="F6DA94" w:themeFill="accent3" w:themeFillTint="66"/>
            <w:vAlign w:val="bottom"/>
          </w:tcPr>
          <w:p w14:paraId="38DD6F38" w14:textId="77777777" w:rsidR="006A0E61" w:rsidRPr="00291A76" w:rsidRDefault="006A0E61"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Agency collect (n=477)</w:t>
            </w:r>
          </w:p>
          <w:p w14:paraId="49B773D2" w14:textId="22008D4A" w:rsidR="00551553" w:rsidRPr="00291A76" w:rsidRDefault="00551553"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852" w:type="dxa"/>
            <w:tcBorders>
              <w:top w:val="single" w:sz="4" w:space="0" w:color="auto"/>
              <w:bottom w:val="single" w:sz="4" w:space="0" w:color="auto"/>
            </w:tcBorders>
            <w:shd w:val="clear" w:color="auto" w:fill="F6DA94" w:themeFill="accent3" w:themeFillTint="66"/>
            <w:vAlign w:val="bottom"/>
          </w:tcPr>
          <w:p w14:paraId="4A39BB76" w14:textId="77777777" w:rsidR="006A0E61" w:rsidRPr="00291A76" w:rsidRDefault="006A0E61"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Private collect (n=410)</w:t>
            </w:r>
          </w:p>
          <w:p w14:paraId="1DE3239F" w14:textId="23D97EFA" w:rsidR="00551553" w:rsidRPr="00291A76" w:rsidRDefault="00551553" w:rsidP="006A0E6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r>
      <w:tr w:rsidR="00F8728A" w:rsidRPr="00291A76" w14:paraId="0F402D5E" w14:textId="77777777" w:rsidTr="006A0E61">
        <w:tc>
          <w:tcPr>
            <w:tcW w:w="3005" w:type="dxa"/>
            <w:tcBorders>
              <w:top w:val="single" w:sz="4" w:space="0" w:color="auto"/>
              <w:right w:val="single" w:sz="4" w:space="0" w:color="auto"/>
            </w:tcBorders>
            <w:shd w:val="clear" w:color="auto" w:fill="F6DA94" w:themeFill="accent3" w:themeFillTint="66"/>
            <w:vAlign w:val="bottom"/>
          </w:tcPr>
          <w:p w14:paraId="27027CC0" w14:textId="1519C80F" w:rsidR="006A0E61" w:rsidRPr="00291A76" w:rsidRDefault="006A0E61" w:rsidP="006A0E61">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Medical expenses</w:t>
            </w:r>
          </w:p>
        </w:tc>
        <w:tc>
          <w:tcPr>
            <w:tcW w:w="850" w:type="dxa"/>
            <w:tcBorders>
              <w:top w:val="single" w:sz="4" w:space="0" w:color="auto"/>
              <w:left w:val="single" w:sz="4" w:space="0" w:color="auto"/>
            </w:tcBorders>
            <w:shd w:val="clear" w:color="auto" w:fill="FBECC9" w:themeFill="accent3" w:themeFillTint="33"/>
            <w:vAlign w:val="bottom"/>
          </w:tcPr>
          <w:p w14:paraId="2C6A7CE6" w14:textId="4C55E1F2"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0C465A66" w14:textId="15C9E16D"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1B3622AD" w14:textId="0A31E50F"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0206C28A" w14:textId="00AA2ABC"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5861E68C" w14:textId="494B9BAE"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right w:val="single" w:sz="4" w:space="0" w:color="auto"/>
            </w:tcBorders>
            <w:shd w:val="clear" w:color="auto" w:fill="FBECC9" w:themeFill="accent3" w:themeFillTint="33"/>
            <w:vAlign w:val="bottom"/>
          </w:tcPr>
          <w:p w14:paraId="3ED66E77" w14:textId="74A02B6A"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left w:val="single" w:sz="4" w:space="0" w:color="auto"/>
            </w:tcBorders>
            <w:shd w:val="clear" w:color="auto" w:fill="FBECC9" w:themeFill="accent3" w:themeFillTint="33"/>
            <w:vAlign w:val="bottom"/>
          </w:tcPr>
          <w:p w14:paraId="4358A166" w14:textId="3FAE6D1B"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3A349B8C" w14:textId="219C785B"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6A0E61" w:rsidRPr="00291A76" w14:paraId="6793AAD0" w14:textId="77777777" w:rsidTr="006A0E61">
        <w:tc>
          <w:tcPr>
            <w:tcW w:w="3005" w:type="dxa"/>
            <w:tcBorders>
              <w:right w:val="single" w:sz="4" w:space="0" w:color="auto"/>
            </w:tcBorders>
            <w:shd w:val="clear" w:color="auto" w:fill="F6DA94" w:themeFill="accent3" w:themeFillTint="66"/>
            <w:vAlign w:val="bottom"/>
          </w:tcPr>
          <w:p w14:paraId="2C192B05" w14:textId="7905EC8D"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Meant to cover</w:t>
            </w:r>
          </w:p>
        </w:tc>
        <w:tc>
          <w:tcPr>
            <w:tcW w:w="850" w:type="dxa"/>
            <w:tcBorders>
              <w:left w:val="single" w:sz="4" w:space="0" w:color="auto"/>
            </w:tcBorders>
            <w:shd w:val="clear" w:color="auto" w:fill="FBECC9" w:themeFill="accent3" w:themeFillTint="33"/>
            <w:vAlign w:val="bottom"/>
          </w:tcPr>
          <w:p w14:paraId="50FAFF6F" w14:textId="4EE7B8E7"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85</w:t>
            </w:r>
          </w:p>
        </w:tc>
        <w:tc>
          <w:tcPr>
            <w:tcW w:w="850" w:type="dxa"/>
            <w:shd w:val="clear" w:color="auto" w:fill="FBECC9" w:themeFill="accent3" w:themeFillTint="33"/>
            <w:vAlign w:val="bottom"/>
          </w:tcPr>
          <w:p w14:paraId="48262CA6" w14:textId="5438C9E6"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89</w:t>
            </w:r>
          </w:p>
        </w:tc>
        <w:tc>
          <w:tcPr>
            <w:tcW w:w="850" w:type="dxa"/>
            <w:shd w:val="clear" w:color="auto" w:fill="FBECC9" w:themeFill="accent3" w:themeFillTint="33"/>
            <w:vAlign w:val="bottom"/>
          </w:tcPr>
          <w:p w14:paraId="664B4186" w14:textId="088BECFE"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82</w:t>
            </w:r>
          </w:p>
        </w:tc>
        <w:tc>
          <w:tcPr>
            <w:tcW w:w="850" w:type="dxa"/>
            <w:shd w:val="clear" w:color="auto" w:fill="FBECC9" w:themeFill="accent3" w:themeFillTint="33"/>
            <w:vAlign w:val="bottom"/>
          </w:tcPr>
          <w:p w14:paraId="7B8BC8A6" w14:textId="1C515E2D"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83</w:t>
            </w:r>
          </w:p>
        </w:tc>
        <w:tc>
          <w:tcPr>
            <w:tcW w:w="852" w:type="dxa"/>
            <w:shd w:val="clear" w:color="auto" w:fill="FBECC9" w:themeFill="accent3" w:themeFillTint="33"/>
            <w:vAlign w:val="bottom"/>
          </w:tcPr>
          <w:p w14:paraId="3C9D7B2C" w14:textId="44E68457"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85</w:t>
            </w:r>
          </w:p>
        </w:tc>
        <w:tc>
          <w:tcPr>
            <w:tcW w:w="852" w:type="dxa"/>
            <w:tcBorders>
              <w:right w:val="single" w:sz="4" w:space="0" w:color="auto"/>
            </w:tcBorders>
            <w:shd w:val="clear" w:color="auto" w:fill="FBECC9" w:themeFill="accent3" w:themeFillTint="33"/>
            <w:vAlign w:val="bottom"/>
          </w:tcPr>
          <w:p w14:paraId="008B0BFF" w14:textId="10BCF5AD"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76</w:t>
            </w:r>
          </w:p>
        </w:tc>
        <w:tc>
          <w:tcPr>
            <w:tcW w:w="850" w:type="dxa"/>
            <w:tcBorders>
              <w:left w:val="single" w:sz="4" w:space="0" w:color="auto"/>
            </w:tcBorders>
            <w:shd w:val="clear" w:color="auto" w:fill="FBECC9" w:themeFill="accent3" w:themeFillTint="33"/>
            <w:vAlign w:val="bottom"/>
          </w:tcPr>
          <w:p w14:paraId="7157F446" w14:textId="2241944B"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84</w:t>
            </w:r>
          </w:p>
        </w:tc>
        <w:tc>
          <w:tcPr>
            <w:tcW w:w="852" w:type="dxa"/>
            <w:shd w:val="clear" w:color="auto" w:fill="FBECC9" w:themeFill="accent3" w:themeFillTint="33"/>
            <w:vAlign w:val="bottom"/>
          </w:tcPr>
          <w:p w14:paraId="56431BF0" w14:textId="40F33890"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82</w:t>
            </w:r>
          </w:p>
        </w:tc>
      </w:tr>
      <w:tr w:rsidR="006A0E61" w:rsidRPr="00291A76" w14:paraId="04D19E6C" w14:textId="77777777" w:rsidTr="006A0E61">
        <w:tc>
          <w:tcPr>
            <w:tcW w:w="3005" w:type="dxa"/>
            <w:tcBorders>
              <w:right w:val="single" w:sz="4" w:space="0" w:color="auto"/>
            </w:tcBorders>
            <w:shd w:val="clear" w:color="auto" w:fill="F6DA94" w:themeFill="accent3" w:themeFillTint="66"/>
            <w:vAlign w:val="bottom"/>
          </w:tcPr>
          <w:p w14:paraId="270CEB98" w14:textId="0014D2BB"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Should cover</w:t>
            </w:r>
          </w:p>
        </w:tc>
        <w:tc>
          <w:tcPr>
            <w:tcW w:w="850" w:type="dxa"/>
            <w:tcBorders>
              <w:left w:val="single" w:sz="4" w:space="0" w:color="auto"/>
            </w:tcBorders>
            <w:shd w:val="clear" w:color="auto" w:fill="FBECC9" w:themeFill="accent3" w:themeFillTint="33"/>
            <w:vAlign w:val="bottom"/>
          </w:tcPr>
          <w:p w14:paraId="7C15EA8B" w14:textId="6979E060"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90</w:t>
            </w:r>
          </w:p>
        </w:tc>
        <w:tc>
          <w:tcPr>
            <w:tcW w:w="850" w:type="dxa"/>
            <w:shd w:val="clear" w:color="auto" w:fill="FBECC9" w:themeFill="accent3" w:themeFillTint="33"/>
            <w:vAlign w:val="bottom"/>
          </w:tcPr>
          <w:p w14:paraId="6FD3E203" w14:textId="6A78E4FA"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87</w:t>
            </w:r>
          </w:p>
        </w:tc>
        <w:tc>
          <w:tcPr>
            <w:tcW w:w="850" w:type="dxa"/>
            <w:shd w:val="clear" w:color="auto" w:fill="FBECC9" w:themeFill="accent3" w:themeFillTint="33"/>
            <w:vAlign w:val="bottom"/>
          </w:tcPr>
          <w:p w14:paraId="399F2207" w14:textId="6D85CB48"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77</w:t>
            </w:r>
          </w:p>
        </w:tc>
        <w:tc>
          <w:tcPr>
            <w:tcW w:w="850" w:type="dxa"/>
            <w:shd w:val="clear" w:color="auto" w:fill="FBECC9" w:themeFill="accent3" w:themeFillTint="33"/>
            <w:vAlign w:val="bottom"/>
          </w:tcPr>
          <w:p w14:paraId="2E926F2C" w14:textId="346CE2C2"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83</w:t>
            </w:r>
          </w:p>
        </w:tc>
        <w:tc>
          <w:tcPr>
            <w:tcW w:w="852" w:type="dxa"/>
            <w:shd w:val="clear" w:color="auto" w:fill="FBECC9" w:themeFill="accent3" w:themeFillTint="33"/>
            <w:vAlign w:val="bottom"/>
          </w:tcPr>
          <w:p w14:paraId="42BFBBFB" w14:textId="58C7F03B"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87</w:t>
            </w:r>
          </w:p>
        </w:tc>
        <w:tc>
          <w:tcPr>
            <w:tcW w:w="852" w:type="dxa"/>
            <w:tcBorders>
              <w:right w:val="single" w:sz="4" w:space="0" w:color="auto"/>
            </w:tcBorders>
            <w:shd w:val="clear" w:color="auto" w:fill="FBECC9" w:themeFill="accent3" w:themeFillTint="33"/>
            <w:vAlign w:val="bottom"/>
          </w:tcPr>
          <w:p w14:paraId="509B7395" w14:textId="0E2A4C6C"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75</w:t>
            </w:r>
          </w:p>
        </w:tc>
        <w:tc>
          <w:tcPr>
            <w:tcW w:w="850" w:type="dxa"/>
            <w:tcBorders>
              <w:left w:val="single" w:sz="4" w:space="0" w:color="auto"/>
            </w:tcBorders>
            <w:shd w:val="clear" w:color="auto" w:fill="FBECC9" w:themeFill="accent3" w:themeFillTint="33"/>
            <w:vAlign w:val="bottom"/>
          </w:tcPr>
          <w:p w14:paraId="76AE0E71" w14:textId="499E13A5"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86</w:t>
            </w:r>
          </w:p>
        </w:tc>
        <w:tc>
          <w:tcPr>
            <w:tcW w:w="852" w:type="dxa"/>
            <w:shd w:val="clear" w:color="auto" w:fill="FBECC9" w:themeFill="accent3" w:themeFillTint="33"/>
            <w:vAlign w:val="bottom"/>
          </w:tcPr>
          <w:p w14:paraId="0E6CF3CC" w14:textId="3A98F2E3"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83</w:t>
            </w:r>
          </w:p>
        </w:tc>
      </w:tr>
      <w:tr w:rsidR="00F8728A" w:rsidRPr="00291A76" w14:paraId="76B192C8" w14:textId="77777777" w:rsidTr="006A0E61">
        <w:tc>
          <w:tcPr>
            <w:tcW w:w="3005" w:type="dxa"/>
            <w:tcBorders>
              <w:top w:val="single" w:sz="4" w:space="0" w:color="auto"/>
              <w:right w:val="single" w:sz="4" w:space="0" w:color="auto"/>
            </w:tcBorders>
            <w:shd w:val="clear" w:color="auto" w:fill="F6DA94" w:themeFill="accent3" w:themeFillTint="66"/>
            <w:vAlign w:val="bottom"/>
          </w:tcPr>
          <w:p w14:paraId="67099DEC" w14:textId="21EEA2C0" w:rsidR="006A0E61" w:rsidRPr="00291A76" w:rsidRDefault="006A0E61" w:rsidP="006A0E61">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Dental expenses</w:t>
            </w:r>
          </w:p>
        </w:tc>
        <w:tc>
          <w:tcPr>
            <w:tcW w:w="850" w:type="dxa"/>
            <w:tcBorders>
              <w:top w:val="single" w:sz="4" w:space="0" w:color="auto"/>
              <w:left w:val="single" w:sz="4" w:space="0" w:color="auto"/>
            </w:tcBorders>
            <w:shd w:val="clear" w:color="auto" w:fill="FBECC9" w:themeFill="accent3" w:themeFillTint="33"/>
            <w:vAlign w:val="bottom"/>
          </w:tcPr>
          <w:p w14:paraId="76FC5D7E" w14:textId="6BAAC04E"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4A9BA727" w14:textId="75A59454"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18FB6E65" w14:textId="478A4733"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50687116" w14:textId="365D36E9"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51C744BD" w14:textId="58FBAA9E"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right w:val="single" w:sz="4" w:space="0" w:color="auto"/>
            </w:tcBorders>
            <w:shd w:val="clear" w:color="auto" w:fill="FBECC9" w:themeFill="accent3" w:themeFillTint="33"/>
            <w:vAlign w:val="bottom"/>
          </w:tcPr>
          <w:p w14:paraId="64A4E824" w14:textId="680E8653"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left w:val="single" w:sz="4" w:space="0" w:color="auto"/>
            </w:tcBorders>
            <w:shd w:val="clear" w:color="auto" w:fill="FBECC9" w:themeFill="accent3" w:themeFillTint="33"/>
            <w:vAlign w:val="bottom"/>
          </w:tcPr>
          <w:p w14:paraId="256A92FC" w14:textId="1CB5841E"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0495823A" w14:textId="08D5AA7F"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6A0E61" w:rsidRPr="00291A76" w14:paraId="4B432552" w14:textId="77777777" w:rsidTr="006A0E61">
        <w:tc>
          <w:tcPr>
            <w:tcW w:w="3005" w:type="dxa"/>
            <w:tcBorders>
              <w:right w:val="single" w:sz="4" w:space="0" w:color="auto"/>
            </w:tcBorders>
            <w:shd w:val="clear" w:color="auto" w:fill="F6DA94" w:themeFill="accent3" w:themeFillTint="66"/>
            <w:vAlign w:val="bottom"/>
          </w:tcPr>
          <w:p w14:paraId="1558E6D7" w14:textId="54AB805B"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Meant to cover</w:t>
            </w:r>
          </w:p>
        </w:tc>
        <w:tc>
          <w:tcPr>
            <w:tcW w:w="850" w:type="dxa"/>
            <w:tcBorders>
              <w:left w:val="single" w:sz="4" w:space="0" w:color="auto"/>
            </w:tcBorders>
            <w:shd w:val="clear" w:color="auto" w:fill="FBECC9" w:themeFill="accent3" w:themeFillTint="33"/>
            <w:vAlign w:val="bottom"/>
          </w:tcPr>
          <w:p w14:paraId="0E9C740A" w14:textId="2FBD4131"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82</w:t>
            </w:r>
          </w:p>
        </w:tc>
        <w:tc>
          <w:tcPr>
            <w:tcW w:w="850" w:type="dxa"/>
            <w:shd w:val="clear" w:color="auto" w:fill="FBECC9" w:themeFill="accent3" w:themeFillTint="33"/>
            <w:vAlign w:val="bottom"/>
          </w:tcPr>
          <w:p w14:paraId="231C645F" w14:textId="21CC987B"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81</w:t>
            </w:r>
          </w:p>
        </w:tc>
        <w:tc>
          <w:tcPr>
            <w:tcW w:w="850" w:type="dxa"/>
            <w:shd w:val="clear" w:color="auto" w:fill="FBECC9" w:themeFill="accent3" w:themeFillTint="33"/>
            <w:vAlign w:val="bottom"/>
          </w:tcPr>
          <w:p w14:paraId="6753CB1E" w14:textId="13D096FB"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75</w:t>
            </w:r>
          </w:p>
        </w:tc>
        <w:tc>
          <w:tcPr>
            <w:tcW w:w="850" w:type="dxa"/>
            <w:shd w:val="clear" w:color="auto" w:fill="FBECC9" w:themeFill="accent3" w:themeFillTint="33"/>
            <w:vAlign w:val="bottom"/>
          </w:tcPr>
          <w:p w14:paraId="134367F5" w14:textId="6DFEA1FA"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81</w:t>
            </w:r>
          </w:p>
        </w:tc>
        <w:tc>
          <w:tcPr>
            <w:tcW w:w="852" w:type="dxa"/>
            <w:shd w:val="clear" w:color="auto" w:fill="FBECC9" w:themeFill="accent3" w:themeFillTint="33"/>
            <w:vAlign w:val="bottom"/>
          </w:tcPr>
          <w:p w14:paraId="1BF7D482" w14:textId="6DF1144F"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80</w:t>
            </w:r>
          </w:p>
        </w:tc>
        <w:tc>
          <w:tcPr>
            <w:tcW w:w="852" w:type="dxa"/>
            <w:tcBorders>
              <w:right w:val="single" w:sz="4" w:space="0" w:color="auto"/>
            </w:tcBorders>
            <w:shd w:val="clear" w:color="auto" w:fill="FBECC9" w:themeFill="accent3" w:themeFillTint="33"/>
            <w:vAlign w:val="bottom"/>
          </w:tcPr>
          <w:p w14:paraId="0DA0430A" w14:textId="5D0E8133"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74</w:t>
            </w:r>
          </w:p>
        </w:tc>
        <w:tc>
          <w:tcPr>
            <w:tcW w:w="850" w:type="dxa"/>
            <w:tcBorders>
              <w:left w:val="single" w:sz="4" w:space="0" w:color="auto"/>
            </w:tcBorders>
            <w:shd w:val="clear" w:color="auto" w:fill="FBECC9" w:themeFill="accent3" w:themeFillTint="33"/>
            <w:vAlign w:val="bottom"/>
          </w:tcPr>
          <w:p w14:paraId="583898DE" w14:textId="04B52AB9"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80</w:t>
            </w:r>
          </w:p>
        </w:tc>
        <w:tc>
          <w:tcPr>
            <w:tcW w:w="852" w:type="dxa"/>
            <w:shd w:val="clear" w:color="auto" w:fill="FBECC9" w:themeFill="accent3" w:themeFillTint="33"/>
            <w:vAlign w:val="bottom"/>
          </w:tcPr>
          <w:p w14:paraId="0E4D6C5F" w14:textId="432C4994"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78</w:t>
            </w:r>
          </w:p>
        </w:tc>
      </w:tr>
      <w:tr w:rsidR="006A0E61" w:rsidRPr="00291A76" w14:paraId="3FB97D14" w14:textId="77777777" w:rsidTr="006A0E61">
        <w:tc>
          <w:tcPr>
            <w:tcW w:w="3005" w:type="dxa"/>
            <w:tcBorders>
              <w:right w:val="single" w:sz="4" w:space="0" w:color="auto"/>
            </w:tcBorders>
            <w:shd w:val="clear" w:color="auto" w:fill="F6DA94" w:themeFill="accent3" w:themeFillTint="66"/>
            <w:vAlign w:val="bottom"/>
          </w:tcPr>
          <w:p w14:paraId="69FB8617" w14:textId="7DE46C9D"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Should cover</w:t>
            </w:r>
          </w:p>
        </w:tc>
        <w:tc>
          <w:tcPr>
            <w:tcW w:w="850" w:type="dxa"/>
            <w:tcBorders>
              <w:left w:val="single" w:sz="4" w:space="0" w:color="auto"/>
            </w:tcBorders>
            <w:shd w:val="clear" w:color="auto" w:fill="FBECC9" w:themeFill="accent3" w:themeFillTint="33"/>
            <w:vAlign w:val="bottom"/>
          </w:tcPr>
          <w:p w14:paraId="71540F3F" w14:textId="1277B221"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90</w:t>
            </w:r>
          </w:p>
        </w:tc>
        <w:tc>
          <w:tcPr>
            <w:tcW w:w="850" w:type="dxa"/>
            <w:shd w:val="clear" w:color="auto" w:fill="FBECC9" w:themeFill="accent3" w:themeFillTint="33"/>
            <w:vAlign w:val="bottom"/>
          </w:tcPr>
          <w:p w14:paraId="40D9DD7F" w14:textId="3A7604E5"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87</w:t>
            </w:r>
          </w:p>
        </w:tc>
        <w:tc>
          <w:tcPr>
            <w:tcW w:w="850" w:type="dxa"/>
            <w:shd w:val="clear" w:color="auto" w:fill="FBECC9" w:themeFill="accent3" w:themeFillTint="33"/>
            <w:vAlign w:val="bottom"/>
          </w:tcPr>
          <w:p w14:paraId="7782BB88" w14:textId="7FDF1FB0"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77</w:t>
            </w:r>
          </w:p>
        </w:tc>
        <w:tc>
          <w:tcPr>
            <w:tcW w:w="850" w:type="dxa"/>
            <w:shd w:val="clear" w:color="auto" w:fill="FBECC9" w:themeFill="accent3" w:themeFillTint="33"/>
            <w:vAlign w:val="bottom"/>
          </w:tcPr>
          <w:p w14:paraId="0113237D" w14:textId="0E73B321"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80</w:t>
            </w:r>
          </w:p>
        </w:tc>
        <w:tc>
          <w:tcPr>
            <w:tcW w:w="852" w:type="dxa"/>
            <w:shd w:val="clear" w:color="auto" w:fill="FBECC9" w:themeFill="accent3" w:themeFillTint="33"/>
            <w:vAlign w:val="bottom"/>
          </w:tcPr>
          <w:p w14:paraId="5645176C" w14:textId="603500B4"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85</w:t>
            </w:r>
          </w:p>
        </w:tc>
        <w:tc>
          <w:tcPr>
            <w:tcW w:w="852" w:type="dxa"/>
            <w:tcBorders>
              <w:right w:val="single" w:sz="4" w:space="0" w:color="auto"/>
            </w:tcBorders>
            <w:shd w:val="clear" w:color="auto" w:fill="FBECC9" w:themeFill="accent3" w:themeFillTint="33"/>
            <w:vAlign w:val="bottom"/>
          </w:tcPr>
          <w:p w14:paraId="33A08019" w14:textId="0D6AE560"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69</w:t>
            </w:r>
          </w:p>
        </w:tc>
        <w:tc>
          <w:tcPr>
            <w:tcW w:w="850" w:type="dxa"/>
            <w:tcBorders>
              <w:left w:val="single" w:sz="4" w:space="0" w:color="auto"/>
            </w:tcBorders>
            <w:shd w:val="clear" w:color="auto" w:fill="FBECC9" w:themeFill="accent3" w:themeFillTint="33"/>
            <w:vAlign w:val="bottom"/>
          </w:tcPr>
          <w:p w14:paraId="2F5F19AC" w14:textId="48A15474"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86</w:t>
            </w:r>
          </w:p>
        </w:tc>
        <w:tc>
          <w:tcPr>
            <w:tcW w:w="852" w:type="dxa"/>
            <w:shd w:val="clear" w:color="auto" w:fill="FBECC9" w:themeFill="accent3" w:themeFillTint="33"/>
            <w:vAlign w:val="bottom"/>
          </w:tcPr>
          <w:p w14:paraId="6E68A61C" w14:textId="3F14D810"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80</w:t>
            </w:r>
          </w:p>
        </w:tc>
      </w:tr>
      <w:tr w:rsidR="00F8728A" w:rsidRPr="00291A76" w14:paraId="0AA3A461" w14:textId="77777777" w:rsidTr="006A0E61">
        <w:tc>
          <w:tcPr>
            <w:tcW w:w="3005" w:type="dxa"/>
            <w:tcBorders>
              <w:top w:val="single" w:sz="4" w:space="0" w:color="auto"/>
              <w:right w:val="single" w:sz="4" w:space="0" w:color="auto"/>
            </w:tcBorders>
            <w:shd w:val="clear" w:color="auto" w:fill="F6DA94" w:themeFill="accent3" w:themeFillTint="66"/>
            <w:vAlign w:val="bottom"/>
          </w:tcPr>
          <w:p w14:paraId="4A003A50" w14:textId="7929339E" w:rsidR="006A0E61" w:rsidRPr="00291A76" w:rsidRDefault="006A0E61" w:rsidP="006A0E61">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After-school activities (music lessons, sports)</w:t>
            </w:r>
          </w:p>
        </w:tc>
        <w:tc>
          <w:tcPr>
            <w:tcW w:w="850" w:type="dxa"/>
            <w:tcBorders>
              <w:top w:val="single" w:sz="4" w:space="0" w:color="auto"/>
              <w:left w:val="single" w:sz="4" w:space="0" w:color="auto"/>
            </w:tcBorders>
            <w:shd w:val="clear" w:color="auto" w:fill="FBECC9" w:themeFill="accent3" w:themeFillTint="33"/>
            <w:vAlign w:val="bottom"/>
          </w:tcPr>
          <w:p w14:paraId="05C9E4EF" w14:textId="46B409C5"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2D605E72" w14:textId="68D478DD"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49F69B7D" w14:textId="05D2F5B1"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6514090A" w14:textId="6638C36A"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4CABA55D" w14:textId="60E64466"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right w:val="single" w:sz="4" w:space="0" w:color="auto"/>
            </w:tcBorders>
            <w:shd w:val="clear" w:color="auto" w:fill="FBECC9" w:themeFill="accent3" w:themeFillTint="33"/>
            <w:vAlign w:val="bottom"/>
          </w:tcPr>
          <w:p w14:paraId="6FF3CDBA" w14:textId="737B54F6"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left w:val="single" w:sz="4" w:space="0" w:color="auto"/>
            </w:tcBorders>
            <w:shd w:val="clear" w:color="auto" w:fill="FBECC9" w:themeFill="accent3" w:themeFillTint="33"/>
            <w:vAlign w:val="bottom"/>
          </w:tcPr>
          <w:p w14:paraId="77285CD1" w14:textId="488228CD"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627DAEB1" w14:textId="5171884A"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6A0E61" w:rsidRPr="00291A76" w14:paraId="30D1C695" w14:textId="77777777" w:rsidTr="006A0E61">
        <w:tc>
          <w:tcPr>
            <w:tcW w:w="3005" w:type="dxa"/>
            <w:tcBorders>
              <w:right w:val="single" w:sz="4" w:space="0" w:color="auto"/>
            </w:tcBorders>
            <w:shd w:val="clear" w:color="auto" w:fill="F6DA94" w:themeFill="accent3" w:themeFillTint="66"/>
            <w:vAlign w:val="bottom"/>
          </w:tcPr>
          <w:p w14:paraId="42E5DC2E" w14:textId="0B627873"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Meant to cover</w:t>
            </w:r>
          </w:p>
        </w:tc>
        <w:tc>
          <w:tcPr>
            <w:tcW w:w="850" w:type="dxa"/>
            <w:tcBorders>
              <w:left w:val="single" w:sz="4" w:space="0" w:color="auto"/>
            </w:tcBorders>
            <w:shd w:val="clear" w:color="auto" w:fill="FBECC9" w:themeFill="accent3" w:themeFillTint="33"/>
            <w:vAlign w:val="bottom"/>
          </w:tcPr>
          <w:p w14:paraId="073C9A5F" w14:textId="3FF7757C"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73</w:t>
            </w:r>
          </w:p>
        </w:tc>
        <w:tc>
          <w:tcPr>
            <w:tcW w:w="850" w:type="dxa"/>
            <w:shd w:val="clear" w:color="auto" w:fill="FBECC9" w:themeFill="accent3" w:themeFillTint="33"/>
            <w:vAlign w:val="bottom"/>
          </w:tcPr>
          <w:p w14:paraId="3AFAD0D4" w14:textId="573A7662"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73</w:t>
            </w:r>
          </w:p>
        </w:tc>
        <w:tc>
          <w:tcPr>
            <w:tcW w:w="850" w:type="dxa"/>
            <w:shd w:val="clear" w:color="auto" w:fill="FBECC9" w:themeFill="accent3" w:themeFillTint="33"/>
            <w:vAlign w:val="bottom"/>
          </w:tcPr>
          <w:p w14:paraId="6F712943" w14:textId="3CD7B06F"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74</w:t>
            </w:r>
          </w:p>
        </w:tc>
        <w:tc>
          <w:tcPr>
            <w:tcW w:w="850" w:type="dxa"/>
            <w:shd w:val="clear" w:color="auto" w:fill="FBECC9" w:themeFill="accent3" w:themeFillTint="33"/>
            <w:vAlign w:val="bottom"/>
          </w:tcPr>
          <w:p w14:paraId="432A3633" w14:textId="29578377"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75</w:t>
            </w:r>
          </w:p>
        </w:tc>
        <w:tc>
          <w:tcPr>
            <w:tcW w:w="852" w:type="dxa"/>
            <w:shd w:val="clear" w:color="auto" w:fill="FBECC9" w:themeFill="accent3" w:themeFillTint="33"/>
            <w:vAlign w:val="bottom"/>
          </w:tcPr>
          <w:p w14:paraId="456E0C8E" w14:textId="4CC22A14"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78</w:t>
            </w:r>
          </w:p>
        </w:tc>
        <w:tc>
          <w:tcPr>
            <w:tcW w:w="852" w:type="dxa"/>
            <w:tcBorders>
              <w:right w:val="single" w:sz="4" w:space="0" w:color="auto"/>
            </w:tcBorders>
            <w:shd w:val="clear" w:color="auto" w:fill="FBECC9" w:themeFill="accent3" w:themeFillTint="33"/>
            <w:vAlign w:val="bottom"/>
          </w:tcPr>
          <w:p w14:paraId="29E48F1C" w14:textId="3FC2525B"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58</w:t>
            </w:r>
          </w:p>
        </w:tc>
        <w:tc>
          <w:tcPr>
            <w:tcW w:w="850" w:type="dxa"/>
            <w:tcBorders>
              <w:left w:val="single" w:sz="4" w:space="0" w:color="auto"/>
            </w:tcBorders>
            <w:shd w:val="clear" w:color="auto" w:fill="FBECC9" w:themeFill="accent3" w:themeFillTint="33"/>
            <w:vAlign w:val="bottom"/>
          </w:tcPr>
          <w:p w14:paraId="4052F1C0" w14:textId="17FC2417"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72</w:t>
            </w:r>
          </w:p>
        </w:tc>
        <w:tc>
          <w:tcPr>
            <w:tcW w:w="852" w:type="dxa"/>
            <w:shd w:val="clear" w:color="auto" w:fill="FBECC9" w:themeFill="accent3" w:themeFillTint="33"/>
            <w:vAlign w:val="bottom"/>
          </w:tcPr>
          <w:p w14:paraId="49111EA7" w14:textId="2D98AC1A"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72</w:t>
            </w:r>
          </w:p>
        </w:tc>
      </w:tr>
      <w:tr w:rsidR="006A0E61" w:rsidRPr="00291A76" w14:paraId="115B3EA2" w14:textId="77777777" w:rsidTr="006A0E61">
        <w:tc>
          <w:tcPr>
            <w:tcW w:w="3005" w:type="dxa"/>
            <w:tcBorders>
              <w:right w:val="single" w:sz="4" w:space="0" w:color="auto"/>
            </w:tcBorders>
            <w:shd w:val="clear" w:color="auto" w:fill="F6DA94" w:themeFill="accent3" w:themeFillTint="66"/>
            <w:vAlign w:val="bottom"/>
          </w:tcPr>
          <w:p w14:paraId="7ABC1AC4" w14:textId="1460B75F"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Should cover</w:t>
            </w:r>
          </w:p>
        </w:tc>
        <w:tc>
          <w:tcPr>
            <w:tcW w:w="850" w:type="dxa"/>
            <w:tcBorders>
              <w:left w:val="single" w:sz="4" w:space="0" w:color="auto"/>
            </w:tcBorders>
            <w:shd w:val="clear" w:color="auto" w:fill="FBECC9" w:themeFill="accent3" w:themeFillTint="33"/>
            <w:vAlign w:val="bottom"/>
          </w:tcPr>
          <w:p w14:paraId="1D5BCCD6" w14:textId="44A72E16"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78</w:t>
            </w:r>
          </w:p>
        </w:tc>
        <w:tc>
          <w:tcPr>
            <w:tcW w:w="850" w:type="dxa"/>
            <w:shd w:val="clear" w:color="auto" w:fill="FBECC9" w:themeFill="accent3" w:themeFillTint="33"/>
            <w:vAlign w:val="bottom"/>
          </w:tcPr>
          <w:p w14:paraId="65CDFC57" w14:textId="7E1CF0E4"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79</w:t>
            </w:r>
          </w:p>
        </w:tc>
        <w:tc>
          <w:tcPr>
            <w:tcW w:w="850" w:type="dxa"/>
            <w:shd w:val="clear" w:color="auto" w:fill="FBECC9" w:themeFill="accent3" w:themeFillTint="33"/>
            <w:vAlign w:val="bottom"/>
          </w:tcPr>
          <w:p w14:paraId="7E264FBE" w14:textId="6A33B96A"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73</w:t>
            </w:r>
          </w:p>
        </w:tc>
        <w:tc>
          <w:tcPr>
            <w:tcW w:w="850" w:type="dxa"/>
            <w:shd w:val="clear" w:color="auto" w:fill="FBECC9" w:themeFill="accent3" w:themeFillTint="33"/>
            <w:vAlign w:val="bottom"/>
          </w:tcPr>
          <w:p w14:paraId="2A568434" w14:textId="54BA3170"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73</w:t>
            </w:r>
          </w:p>
        </w:tc>
        <w:tc>
          <w:tcPr>
            <w:tcW w:w="852" w:type="dxa"/>
            <w:shd w:val="clear" w:color="auto" w:fill="FBECC9" w:themeFill="accent3" w:themeFillTint="33"/>
            <w:vAlign w:val="bottom"/>
          </w:tcPr>
          <w:p w14:paraId="541A7643" w14:textId="68E0A219"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82</w:t>
            </w:r>
          </w:p>
        </w:tc>
        <w:tc>
          <w:tcPr>
            <w:tcW w:w="852" w:type="dxa"/>
            <w:tcBorders>
              <w:right w:val="single" w:sz="4" w:space="0" w:color="auto"/>
            </w:tcBorders>
            <w:shd w:val="clear" w:color="auto" w:fill="FBECC9" w:themeFill="accent3" w:themeFillTint="33"/>
            <w:vAlign w:val="bottom"/>
          </w:tcPr>
          <w:p w14:paraId="1637CB19" w14:textId="76FC9FAB"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55</w:t>
            </w:r>
          </w:p>
        </w:tc>
        <w:tc>
          <w:tcPr>
            <w:tcW w:w="850" w:type="dxa"/>
            <w:tcBorders>
              <w:left w:val="single" w:sz="4" w:space="0" w:color="auto"/>
            </w:tcBorders>
            <w:shd w:val="clear" w:color="auto" w:fill="FBECC9" w:themeFill="accent3" w:themeFillTint="33"/>
            <w:vAlign w:val="bottom"/>
          </w:tcPr>
          <w:p w14:paraId="757740FD" w14:textId="4061328F"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77</w:t>
            </w:r>
          </w:p>
        </w:tc>
        <w:tc>
          <w:tcPr>
            <w:tcW w:w="852" w:type="dxa"/>
            <w:shd w:val="clear" w:color="auto" w:fill="FBECC9" w:themeFill="accent3" w:themeFillTint="33"/>
            <w:vAlign w:val="bottom"/>
          </w:tcPr>
          <w:p w14:paraId="7B0531FA" w14:textId="2B7CABDF"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74</w:t>
            </w:r>
          </w:p>
        </w:tc>
      </w:tr>
      <w:tr w:rsidR="00F8728A" w:rsidRPr="00291A76" w14:paraId="215F7F2D" w14:textId="77777777" w:rsidTr="006A0E61">
        <w:tc>
          <w:tcPr>
            <w:tcW w:w="3005" w:type="dxa"/>
            <w:tcBorders>
              <w:top w:val="single" w:sz="4" w:space="0" w:color="auto"/>
              <w:right w:val="single" w:sz="4" w:space="0" w:color="auto"/>
            </w:tcBorders>
            <w:shd w:val="clear" w:color="auto" w:fill="F6DA94" w:themeFill="accent3" w:themeFillTint="66"/>
            <w:vAlign w:val="bottom"/>
          </w:tcPr>
          <w:p w14:paraId="747E753C" w14:textId="63693E9D" w:rsidR="006A0E61" w:rsidRPr="00291A76" w:rsidRDefault="006A0E61" w:rsidP="006A0E61">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School books and materials</w:t>
            </w:r>
          </w:p>
        </w:tc>
        <w:tc>
          <w:tcPr>
            <w:tcW w:w="850" w:type="dxa"/>
            <w:tcBorders>
              <w:top w:val="single" w:sz="4" w:space="0" w:color="auto"/>
              <w:left w:val="single" w:sz="4" w:space="0" w:color="auto"/>
            </w:tcBorders>
            <w:shd w:val="clear" w:color="auto" w:fill="FBECC9" w:themeFill="accent3" w:themeFillTint="33"/>
            <w:vAlign w:val="bottom"/>
          </w:tcPr>
          <w:p w14:paraId="32647B54" w14:textId="1CA5BA56"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53DC1B02" w14:textId="6039D4B8"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65B767EC" w14:textId="65116C80"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3E04FF3B" w14:textId="069ADE23"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60C05CAA" w14:textId="42FA965A"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right w:val="single" w:sz="4" w:space="0" w:color="auto"/>
            </w:tcBorders>
            <w:shd w:val="clear" w:color="auto" w:fill="FBECC9" w:themeFill="accent3" w:themeFillTint="33"/>
            <w:vAlign w:val="bottom"/>
          </w:tcPr>
          <w:p w14:paraId="4EAFC49E" w14:textId="5C846DFE"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left w:val="single" w:sz="4" w:space="0" w:color="auto"/>
            </w:tcBorders>
            <w:shd w:val="clear" w:color="auto" w:fill="FBECC9" w:themeFill="accent3" w:themeFillTint="33"/>
            <w:vAlign w:val="bottom"/>
          </w:tcPr>
          <w:p w14:paraId="4816B997" w14:textId="4AFD5052"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2ADAA7AE" w14:textId="459FDFD0"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6A0E61" w:rsidRPr="00291A76" w14:paraId="32551D30" w14:textId="77777777" w:rsidTr="006A0E61">
        <w:tc>
          <w:tcPr>
            <w:tcW w:w="3005" w:type="dxa"/>
            <w:tcBorders>
              <w:right w:val="single" w:sz="4" w:space="0" w:color="auto"/>
            </w:tcBorders>
            <w:shd w:val="clear" w:color="auto" w:fill="F6DA94" w:themeFill="accent3" w:themeFillTint="66"/>
            <w:vAlign w:val="bottom"/>
          </w:tcPr>
          <w:p w14:paraId="679EA754" w14:textId="64EC78EB"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Meant to cover</w:t>
            </w:r>
          </w:p>
        </w:tc>
        <w:tc>
          <w:tcPr>
            <w:tcW w:w="850" w:type="dxa"/>
            <w:tcBorders>
              <w:left w:val="single" w:sz="4" w:space="0" w:color="auto"/>
            </w:tcBorders>
            <w:shd w:val="clear" w:color="auto" w:fill="FBECC9" w:themeFill="accent3" w:themeFillTint="33"/>
            <w:vAlign w:val="bottom"/>
          </w:tcPr>
          <w:p w14:paraId="4C863461" w14:textId="159F6D7D"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87</w:t>
            </w:r>
          </w:p>
        </w:tc>
        <w:tc>
          <w:tcPr>
            <w:tcW w:w="850" w:type="dxa"/>
            <w:shd w:val="clear" w:color="auto" w:fill="FBECC9" w:themeFill="accent3" w:themeFillTint="33"/>
            <w:vAlign w:val="bottom"/>
          </w:tcPr>
          <w:p w14:paraId="53945889" w14:textId="244236B8"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90</w:t>
            </w:r>
          </w:p>
        </w:tc>
        <w:tc>
          <w:tcPr>
            <w:tcW w:w="850" w:type="dxa"/>
            <w:shd w:val="clear" w:color="auto" w:fill="FBECC9" w:themeFill="accent3" w:themeFillTint="33"/>
            <w:vAlign w:val="bottom"/>
          </w:tcPr>
          <w:p w14:paraId="44652A56" w14:textId="1B4E7D8B"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79</w:t>
            </w:r>
          </w:p>
        </w:tc>
        <w:tc>
          <w:tcPr>
            <w:tcW w:w="850" w:type="dxa"/>
            <w:shd w:val="clear" w:color="auto" w:fill="FBECC9" w:themeFill="accent3" w:themeFillTint="33"/>
            <w:vAlign w:val="bottom"/>
          </w:tcPr>
          <w:p w14:paraId="7D155DCD" w14:textId="1955AF79"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86</w:t>
            </w:r>
          </w:p>
        </w:tc>
        <w:tc>
          <w:tcPr>
            <w:tcW w:w="852" w:type="dxa"/>
            <w:shd w:val="clear" w:color="auto" w:fill="FBECC9" w:themeFill="accent3" w:themeFillTint="33"/>
            <w:vAlign w:val="bottom"/>
          </w:tcPr>
          <w:p w14:paraId="37BC801A" w14:textId="418D6ECE"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86</w:t>
            </w:r>
          </w:p>
        </w:tc>
        <w:tc>
          <w:tcPr>
            <w:tcW w:w="852" w:type="dxa"/>
            <w:tcBorders>
              <w:right w:val="single" w:sz="4" w:space="0" w:color="auto"/>
            </w:tcBorders>
            <w:shd w:val="clear" w:color="auto" w:fill="FBECC9" w:themeFill="accent3" w:themeFillTint="33"/>
            <w:vAlign w:val="bottom"/>
          </w:tcPr>
          <w:p w14:paraId="558B3E3C" w14:textId="6BC7F273"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82</w:t>
            </w:r>
          </w:p>
        </w:tc>
        <w:tc>
          <w:tcPr>
            <w:tcW w:w="850" w:type="dxa"/>
            <w:tcBorders>
              <w:left w:val="single" w:sz="4" w:space="0" w:color="auto"/>
            </w:tcBorders>
            <w:shd w:val="clear" w:color="auto" w:fill="FBECC9" w:themeFill="accent3" w:themeFillTint="33"/>
            <w:vAlign w:val="bottom"/>
          </w:tcPr>
          <w:p w14:paraId="59DF6700" w14:textId="3963D04D"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87</w:t>
            </w:r>
          </w:p>
        </w:tc>
        <w:tc>
          <w:tcPr>
            <w:tcW w:w="852" w:type="dxa"/>
            <w:shd w:val="clear" w:color="auto" w:fill="FBECC9" w:themeFill="accent3" w:themeFillTint="33"/>
            <w:vAlign w:val="bottom"/>
          </w:tcPr>
          <w:p w14:paraId="6A7F57B8" w14:textId="7DE82F6D"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85</w:t>
            </w:r>
          </w:p>
        </w:tc>
      </w:tr>
      <w:tr w:rsidR="006A0E61" w:rsidRPr="00291A76" w14:paraId="00623992" w14:textId="77777777" w:rsidTr="006A0E61">
        <w:tc>
          <w:tcPr>
            <w:tcW w:w="3005" w:type="dxa"/>
            <w:tcBorders>
              <w:right w:val="single" w:sz="4" w:space="0" w:color="auto"/>
            </w:tcBorders>
            <w:shd w:val="clear" w:color="auto" w:fill="F6DA94" w:themeFill="accent3" w:themeFillTint="66"/>
            <w:vAlign w:val="bottom"/>
          </w:tcPr>
          <w:p w14:paraId="064D9122" w14:textId="7A6FB5F9"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Should cover</w:t>
            </w:r>
          </w:p>
        </w:tc>
        <w:tc>
          <w:tcPr>
            <w:tcW w:w="850" w:type="dxa"/>
            <w:tcBorders>
              <w:left w:val="single" w:sz="4" w:space="0" w:color="auto"/>
            </w:tcBorders>
            <w:shd w:val="clear" w:color="auto" w:fill="FBECC9" w:themeFill="accent3" w:themeFillTint="33"/>
            <w:vAlign w:val="bottom"/>
          </w:tcPr>
          <w:p w14:paraId="68C57EE5" w14:textId="25ADDB04"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90</w:t>
            </w:r>
          </w:p>
        </w:tc>
        <w:tc>
          <w:tcPr>
            <w:tcW w:w="850" w:type="dxa"/>
            <w:shd w:val="clear" w:color="auto" w:fill="FBECC9" w:themeFill="accent3" w:themeFillTint="33"/>
            <w:vAlign w:val="bottom"/>
          </w:tcPr>
          <w:p w14:paraId="7BA20435" w14:textId="40378BB5"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87</w:t>
            </w:r>
          </w:p>
        </w:tc>
        <w:tc>
          <w:tcPr>
            <w:tcW w:w="850" w:type="dxa"/>
            <w:shd w:val="clear" w:color="auto" w:fill="FBECC9" w:themeFill="accent3" w:themeFillTint="33"/>
            <w:vAlign w:val="bottom"/>
          </w:tcPr>
          <w:p w14:paraId="7FC4F057" w14:textId="09309886"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85</w:t>
            </w:r>
          </w:p>
        </w:tc>
        <w:tc>
          <w:tcPr>
            <w:tcW w:w="850" w:type="dxa"/>
            <w:shd w:val="clear" w:color="auto" w:fill="FBECC9" w:themeFill="accent3" w:themeFillTint="33"/>
            <w:vAlign w:val="bottom"/>
          </w:tcPr>
          <w:p w14:paraId="11887079" w14:textId="54EADA9B"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86</w:t>
            </w:r>
          </w:p>
        </w:tc>
        <w:tc>
          <w:tcPr>
            <w:tcW w:w="852" w:type="dxa"/>
            <w:shd w:val="clear" w:color="auto" w:fill="FBECC9" w:themeFill="accent3" w:themeFillTint="33"/>
            <w:vAlign w:val="bottom"/>
          </w:tcPr>
          <w:p w14:paraId="3A4F982A" w14:textId="07C4CE3F"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90</w:t>
            </w:r>
          </w:p>
        </w:tc>
        <w:tc>
          <w:tcPr>
            <w:tcW w:w="852" w:type="dxa"/>
            <w:tcBorders>
              <w:right w:val="single" w:sz="4" w:space="0" w:color="auto"/>
            </w:tcBorders>
            <w:shd w:val="clear" w:color="auto" w:fill="FBECC9" w:themeFill="accent3" w:themeFillTint="33"/>
            <w:vAlign w:val="bottom"/>
          </w:tcPr>
          <w:p w14:paraId="1A8D64AB" w14:textId="54D71F69"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78</w:t>
            </w:r>
          </w:p>
        </w:tc>
        <w:tc>
          <w:tcPr>
            <w:tcW w:w="850" w:type="dxa"/>
            <w:tcBorders>
              <w:left w:val="single" w:sz="4" w:space="0" w:color="auto"/>
            </w:tcBorders>
            <w:shd w:val="clear" w:color="auto" w:fill="FBECC9" w:themeFill="accent3" w:themeFillTint="33"/>
            <w:vAlign w:val="bottom"/>
          </w:tcPr>
          <w:p w14:paraId="3D5BACB1" w14:textId="446E56D8"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89</w:t>
            </w:r>
          </w:p>
        </w:tc>
        <w:tc>
          <w:tcPr>
            <w:tcW w:w="852" w:type="dxa"/>
            <w:shd w:val="clear" w:color="auto" w:fill="FBECC9" w:themeFill="accent3" w:themeFillTint="33"/>
            <w:vAlign w:val="bottom"/>
          </w:tcPr>
          <w:p w14:paraId="00FCE177" w14:textId="0D488B9B"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85</w:t>
            </w:r>
          </w:p>
        </w:tc>
      </w:tr>
      <w:tr w:rsidR="00F8728A" w:rsidRPr="00291A76" w14:paraId="0529EBA3" w14:textId="77777777" w:rsidTr="006A0E61">
        <w:tc>
          <w:tcPr>
            <w:tcW w:w="3005" w:type="dxa"/>
            <w:tcBorders>
              <w:top w:val="single" w:sz="4" w:space="0" w:color="auto"/>
              <w:right w:val="single" w:sz="4" w:space="0" w:color="auto"/>
            </w:tcBorders>
            <w:shd w:val="clear" w:color="auto" w:fill="F6DA94" w:themeFill="accent3" w:themeFillTint="66"/>
            <w:vAlign w:val="bottom"/>
          </w:tcPr>
          <w:p w14:paraId="53475760" w14:textId="18729FDA" w:rsidR="006A0E61" w:rsidRPr="00291A76" w:rsidRDefault="006A0E61" w:rsidP="006A0E61">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School events and excursions</w:t>
            </w:r>
          </w:p>
        </w:tc>
        <w:tc>
          <w:tcPr>
            <w:tcW w:w="850" w:type="dxa"/>
            <w:tcBorders>
              <w:top w:val="single" w:sz="4" w:space="0" w:color="auto"/>
              <w:left w:val="single" w:sz="4" w:space="0" w:color="auto"/>
            </w:tcBorders>
            <w:shd w:val="clear" w:color="auto" w:fill="FBECC9" w:themeFill="accent3" w:themeFillTint="33"/>
            <w:vAlign w:val="bottom"/>
          </w:tcPr>
          <w:p w14:paraId="72EFF232" w14:textId="7C8D1D1D"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7A2B6750" w14:textId="1D9B99C7"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16299E92" w14:textId="112715F9"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6E2771B4" w14:textId="65E73787"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7A41FA27" w14:textId="232FAAA6"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right w:val="single" w:sz="4" w:space="0" w:color="auto"/>
            </w:tcBorders>
            <w:shd w:val="clear" w:color="auto" w:fill="FBECC9" w:themeFill="accent3" w:themeFillTint="33"/>
            <w:vAlign w:val="bottom"/>
          </w:tcPr>
          <w:p w14:paraId="50269C6F" w14:textId="34AE1304"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left w:val="single" w:sz="4" w:space="0" w:color="auto"/>
            </w:tcBorders>
            <w:shd w:val="clear" w:color="auto" w:fill="FBECC9" w:themeFill="accent3" w:themeFillTint="33"/>
            <w:vAlign w:val="bottom"/>
          </w:tcPr>
          <w:p w14:paraId="744C284F" w14:textId="7A900EA0"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28B364AC" w14:textId="787D61A5"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6A0E61" w:rsidRPr="00291A76" w14:paraId="1C85196D" w14:textId="77777777" w:rsidTr="006A0E61">
        <w:tc>
          <w:tcPr>
            <w:tcW w:w="3005" w:type="dxa"/>
            <w:tcBorders>
              <w:right w:val="single" w:sz="4" w:space="0" w:color="auto"/>
            </w:tcBorders>
            <w:shd w:val="clear" w:color="auto" w:fill="F6DA94" w:themeFill="accent3" w:themeFillTint="66"/>
            <w:vAlign w:val="bottom"/>
          </w:tcPr>
          <w:p w14:paraId="344174D4" w14:textId="2C2AD04D"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Meant to cover</w:t>
            </w:r>
          </w:p>
        </w:tc>
        <w:tc>
          <w:tcPr>
            <w:tcW w:w="850" w:type="dxa"/>
            <w:tcBorders>
              <w:left w:val="single" w:sz="4" w:space="0" w:color="auto"/>
            </w:tcBorders>
            <w:shd w:val="clear" w:color="auto" w:fill="FBECC9" w:themeFill="accent3" w:themeFillTint="33"/>
            <w:vAlign w:val="bottom"/>
          </w:tcPr>
          <w:p w14:paraId="4E2BADB9" w14:textId="18D35640"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79</w:t>
            </w:r>
          </w:p>
        </w:tc>
        <w:tc>
          <w:tcPr>
            <w:tcW w:w="850" w:type="dxa"/>
            <w:shd w:val="clear" w:color="auto" w:fill="FBECC9" w:themeFill="accent3" w:themeFillTint="33"/>
            <w:vAlign w:val="bottom"/>
          </w:tcPr>
          <w:p w14:paraId="7CB481B2" w14:textId="6FC6D7F2"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83</w:t>
            </w:r>
          </w:p>
        </w:tc>
        <w:tc>
          <w:tcPr>
            <w:tcW w:w="850" w:type="dxa"/>
            <w:shd w:val="clear" w:color="auto" w:fill="FBECC9" w:themeFill="accent3" w:themeFillTint="33"/>
            <w:vAlign w:val="bottom"/>
          </w:tcPr>
          <w:p w14:paraId="1EA76156" w14:textId="446A5956"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80</w:t>
            </w:r>
          </w:p>
        </w:tc>
        <w:tc>
          <w:tcPr>
            <w:tcW w:w="850" w:type="dxa"/>
            <w:shd w:val="clear" w:color="auto" w:fill="FBECC9" w:themeFill="accent3" w:themeFillTint="33"/>
            <w:vAlign w:val="bottom"/>
          </w:tcPr>
          <w:p w14:paraId="33E094A8" w14:textId="67142827"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82</w:t>
            </w:r>
          </w:p>
        </w:tc>
        <w:tc>
          <w:tcPr>
            <w:tcW w:w="852" w:type="dxa"/>
            <w:shd w:val="clear" w:color="auto" w:fill="FBECC9" w:themeFill="accent3" w:themeFillTint="33"/>
            <w:vAlign w:val="bottom"/>
          </w:tcPr>
          <w:p w14:paraId="49B3C8C6" w14:textId="638A6343"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85</w:t>
            </w:r>
          </w:p>
        </w:tc>
        <w:tc>
          <w:tcPr>
            <w:tcW w:w="852" w:type="dxa"/>
            <w:tcBorders>
              <w:right w:val="single" w:sz="4" w:space="0" w:color="auto"/>
            </w:tcBorders>
            <w:shd w:val="clear" w:color="auto" w:fill="FBECC9" w:themeFill="accent3" w:themeFillTint="33"/>
            <w:vAlign w:val="bottom"/>
          </w:tcPr>
          <w:p w14:paraId="112A224F" w14:textId="0AD84469"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78</w:t>
            </w:r>
          </w:p>
        </w:tc>
        <w:tc>
          <w:tcPr>
            <w:tcW w:w="850" w:type="dxa"/>
            <w:tcBorders>
              <w:left w:val="single" w:sz="4" w:space="0" w:color="auto"/>
            </w:tcBorders>
            <w:shd w:val="clear" w:color="auto" w:fill="FBECC9" w:themeFill="accent3" w:themeFillTint="33"/>
            <w:vAlign w:val="bottom"/>
          </w:tcPr>
          <w:p w14:paraId="1872E407" w14:textId="14A15735"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82</w:t>
            </w:r>
          </w:p>
        </w:tc>
        <w:tc>
          <w:tcPr>
            <w:tcW w:w="852" w:type="dxa"/>
            <w:shd w:val="clear" w:color="auto" w:fill="FBECC9" w:themeFill="accent3" w:themeFillTint="33"/>
            <w:vAlign w:val="bottom"/>
          </w:tcPr>
          <w:p w14:paraId="0AA2A448" w14:textId="3C334BBC"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78</w:t>
            </w:r>
          </w:p>
        </w:tc>
      </w:tr>
      <w:tr w:rsidR="006A0E61" w:rsidRPr="00291A76" w14:paraId="3C513239" w14:textId="77777777" w:rsidTr="006A0E61">
        <w:tc>
          <w:tcPr>
            <w:tcW w:w="3005" w:type="dxa"/>
            <w:tcBorders>
              <w:right w:val="single" w:sz="4" w:space="0" w:color="auto"/>
            </w:tcBorders>
            <w:shd w:val="clear" w:color="auto" w:fill="F6DA94" w:themeFill="accent3" w:themeFillTint="66"/>
            <w:vAlign w:val="bottom"/>
          </w:tcPr>
          <w:p w14:paraId="392D3813" w14:textId="074C9941"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Should cover</w:t>
            </w:r>
          </w:p>
        </w:tc>
        <w:tc>
          <w:tcPr>
            <w:tcW w:w="850" w:type="dxa"/>
            <w:tcBorders>
              <w:left w:val="single" w:sz="4" w:space="0" w:color="auto"/>
            </w:tcBorders>
            <w:shd w:val="clear" w:color="auto" w:fill="FBECC9" w:themeFill="accent3" w:themeFillTint="33"/>
            <w:vAlign w:val="bottom"/>
          </w:tcPr>
          <w:p w14:paraId="16CD03B3" w14:textId="25689993"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87</w:t>
            </w:r>
          </w:p>
        </w:tc>
        <w:tc>
          <w:tcPr>
            <w:tcW w:w="850" w:type="dxa"/>
            <w:shd w:val="clear" w:color="auto" w:fill="FBECC9" w:themeFill="accent3" w:themeFillTint="33"/>
            <w:vAlign w:val="bottom"/>
          </w:tcPr>
          <w:p w14:paraId="5213B8DA" w14:textId="5DED575D"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82</w:t>
            </w:r>
          </w:p>
        </w:tc>
        <w:tc>
          <w:tcPr>
            <w:tcW w:w="850" w:type="dxa"/>
            <w:shd w:val="clear" w:color="auto" w:fill="FBECC9" w:themeFill="accent3" w:themeFillTint="33"/>
            <w:vAlign w:val="bottom"/>
          </w:tcPr>
          <w:p w14:paraId="47B3B27C" w14:textId="53E1CAE7"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80</w:t>
            </w:r>
          </w:p>
        </w:tc>
        <w:tc>
          <w:tcPr>
            <w:tcW w:w="850" w:type="dxa"/>
            <w:shd w:val="clear" w:color="auto" w:fill="FBECC9" w:themeFill="accent3" w:themeFillTint="33"/>
            <w:vAlign w:val="bottom"/>
          </w:tcPr>
          <w:p w14:paraId="59A76054" w14:textId="4BCC3587"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81</w:t>
            </w:r>
          </w:p>
        </w:tc>
        <w:tc>
          <w:tcPr>
            <w:tcW w:w="852" w:type="dxa"/>
            <w:shd w:val="clear" w:color="auto" w:fill="FBECC9" w:themeFill="accent3" w:themeFillTint="33"/>
            <w:vAlign w:val="bottom"/>
          </w:tcPr>
          <w:p w14:paraId="05276E41" w14:textId="3084D211"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85</w:t>
            </w:r>
          </w:p>
        </w:tc>
        <w:tc>
          <w:tcPr>
            <w:tcW w:w="852" w:type="dxa"/>
            <w:tcBorders>
              <w:right w:val="single" w:sz="4" w:space="0" w:color="auto"/>
            </w:tcBorders>
            <w:shd w:val="clear" w:color="auto" w:fill="FBECC9" w:themeFill="accent3" w:themeFillTint="33"/>
            <w:vAlign w:val="bottom"/>
          </w:tcPr>
          <w:p w14:paraId="54BD7121" w14:textId="0E7856FD"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74</w:t>
            </w:r>
          </w:p>
        </w:tc>
        <w:tc>
          <w:tcPr>
            <w:tcW w:w="850" w:type="dxa"/>
            <w:tcBorders>
              <w:left w:val="single" w:sz="4" w:space="0" w:color="auto"/>
            </w:tcBorders>
            <w:shd w:val="clear" w:color="auto" w:fill="FBECC9" w:themeFill="accent3" w:themeFillTint="33"/>
            <w:vAlign w:val="bottom"/>
          </w:tcPr>
          <w:p w14:paraId="02A9DDB4" w14:textId="60F0D22A"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85</w:t>
            </w:r>
          </w:p>
        </w:tc>
        <w:tc>
          <w:tcPr>
            <w:tcW w:w="852" w:type="dxa"/>
            <w:shd w:val="clear" w:color="auto" w:fill="FBECC9" w:themeFill="accent3" w:themeFillTint="33"/>
            <w:vAlign w:val="bottom"/>
          </w:tcPr>
          <w:p w14:paraId="49AAE648" w14:textId="62A135B6"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81</w:t>
            </w:r>
          </w:p>
        </w:tc>
      </w:tr>
      <w:tr w:rsidR="00F8728A" w:rsidRPr="00291A76" w14:paraId="66A31F8C" w14:textId="77777777" w:rsidTr="006A0E61">
        <w:tc>
          <w:tcPr>
            <w:tcW w:w="3005" w:type="dxa"/>
            <w:tcBorders>
              <w:top w:val="single" w:sz="4" w:space="0" w:color="auto"/>
              <w:right w:val="single" w:sz="4" w:space="0" w:color="auto"/>
            </w:tcBorders>
            <w:shd w:val="clear" w:color="auto" w:fill="F6DA94" w:themeFill="accent3" w:themeFillTint="66"/>
            <w:vAlign w:val="bottom"/>
          </w:tcPr>
          <w:p w14:paraId="12008BED" w14:textId="353D774B" w:rsidR="006A0E61" w:rsidRPr="00291A76" w:rsidRDefault="006A0E61" w:rsidP="006A0E61">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Digital devices</w:t>
            </w:r>
          </w:p>
        </w:tc>
        <w:tc>
          <w:tcPr>
            <w:tcW w:w="850" w:type="dxa"/>
            <w:tcBorders>
              <w:top w:val="single" w:sz="4" w:space="0" w:color="auto"/>
              <w:left w:val="single" w:sz="4" w:space="0" w:color="auto"/>
            </w:tcBorders>
            <w:shd w:val="clear" w:color="auto" w:fill="FBECC9" w:themeFill="accent3" w:themeFillTint="33"/>
            <w:vAlign w:val="bottom"/>
          </w:tcPr>
          <w:p w14:paraId="3A04C70F" w14:textId="715C7745"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64555A9F" w14:textId="77AB35EA"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6238479D" w14:textId="032BE3FA"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39826D3D" w14:textId="2EB97C5F"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5BA59114" w14:textId="1D32CA91"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right w:val="single" w:sz="4" w:space="0" w:color="auto"/>
            </w:tcBorders>
            <w:shd w:val="clear" w:color="auto" w:fill="FBECC9" w:themeFill="accent3" w:themeFillTint="33"/>
            <w:vAlign w:val="bottom"/>
          </w:tcPr>
          <w:p w14:paraId="79BB96E3" w14:textId="3999E3E9"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left w:val="single" w:sz="4" w:space="0" w:color="auto"/>
            </w:tcBorders>
            <w:shd w:val="clear" w:color="auto" w:fill="FBECC9" w:themeFill="accent3" w:themeFillTint="33"/>
            <w:vAlign w:val="bottom"/>
          </w:tcPr>
          <w:p w14:paraId="2C986E83" w14:textId="471868EA"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6ED46E94" w14:textId="094B4919"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6A0E61" w:rsidRPr="00291A76" w14:paraId="232204B9" w14:textId="77777777" w:rsidTr="006A0E61">
        <w:tc>
          <w:tcPr>
            <w:tcW w:w="3005" w:type="dxa"/>
            <w:tcBorders>
              <w:right w:val="single" w:sz="4" w:space="0" w:color="auto"/>
            </w:tcBorders>
            <w:shd w:val="clear" w:color="auto" w:fill="F6DA94" w:themeFill="accent3" w:themeFillTint="66"/>
            <w:vAlign w:val="bottom"/>
          </w:tcPr>
          <w:p w14:paraId="1AFE1A66" w14:textId="7D3B28F4"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Meant to cover</w:t>
            </w:r>
          </w:p>
        </w:tc>
        <w:tc>
          <w:tcPr>
            <w:tcW w:w="850" w:type="dxa"/>
            <w:tcBorders>
              <w:left w:val="single" w:sz="4" w:space="0" w:color="auto"/>
            </w:tcBorders>
            <w:shd w:val="clear" w:color="auto" w:fill="FBECC9" w:themeFill="accent3" w:themeFillTint="33"/>
            <w:vAlign w:val="bottom"/>
          </w:tcPr>
          <w:p w14:paraId="21477B0C" w14:textId="3C2AF68A"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56</w:t>
            </w:r>
          </w:p>
        </w:tc>
        <w:tc>
          <w:tcPr>
            <w:tcW w:w="850" w:type="dxa"/>
            <w:shd w:val="clear" w:color="auto" w:fill="FBECC9" w:themeFill="accent3" w:themeFillTint="33"/>
            <w:vAlign w:val="bottom"/>
          </w:tcPr>
          <w:p w14:paraId="4E48337B" w14:textId="6FDD31F6"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62</w:t>
            </w:r>
          </w:p>
        </w:tc>
        <w:tc>
          <w:tcPr>
            <w:tcW w:w="850" w:type="dxa"/>
            <w:shd w:val="clear" w:color="auto" w:fill="FBECC9" w:themeFill="accent3" w:themeFillTint="33"/>
            <w:vAlign w:val="bottom"/>
          </w:tcPr>
          <w:p w14:paraId="021D5818" w14:textId="1406134B"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69</w:t>
            </w:r>
          </w:p>
        </w:tc>
        <w:tc>
          <w:tcPr>
            <w:tcW w:w="850" w:type="dxa"/>
            <w:shd w:val="clear" w:color="auto" w:fill="FBECC9" w:themeFill="accent3" w:themeFillTint="33"/>
            <w:vAlign w:val="bottom"/>
          </w:tcPr>
          <w:p w14:paraId="42EBD165" w14:textId="612A12AE"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62</w:t>
            </w:r>
          </w:p>
        </w:tc>
        <w:tc>
          <w:tcPr>
            <w:tcW w:w="852" w:type="dxa"/>
            <w:shd w:val="clear" w:color="auto" w:fill="FBECC9" w:themeFill="accent3" w:themeFillTint="33"/>
            <w:vAlign w:val="bottom"/>
          </w:tcPr>
          <w:p w14:paraId="6BCCF61E" w14:textId="0A47F625"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59</w:t>
            </w:r>
          </w:p>
        </w:tc>
        <w:tc>
          <w:tcPr>
            <w:tcW w:w="852" w:type="dxa"/>
            <w:tcBorders>
              <w:right w:val="single" w:sz="4" w:space="0" w:color="auto"/>
            </w:tcBorders>
            <w:shd w:val="clear" w:color="auto" w:fill="FBECC9" w:themeFill="accent3" w:themeFillTint="33"/>
            <w:vAlign w:val="bottom"/>
          </w:tcPr>
          <w:p w14:paraId="310AC25A" w14:textId="6187A789"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44</w:t>
            </w:r>
          </w:p>
        </w:tc>
        <w:tc>
          <w:tcPr>
            <w:tcW w:w="850" w:type="dxa"/>
            <w:tcBorders>
              <w:left w:val="single" w:sz="4" w:space="0" w:color="auto"/>
            </w:tcBorders>
            <w:shd w:val="clear" w:color="auto" w:fill="FBECC9" w:themeFill="accent3" w:themeFillTint="33"/>
            <w:vAlign w:val="bottom"/>
          </w:tcPr>
          <w:p w14:paraId="04CECE4A" w14:textId="3F7A1732"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60</w:t>
            </w:r>
          </w:p>
        </w:tc>
        <w:tc>
          <w:tcPr>
            <w:tcW w:w="852" w:type="dxa"/>
            <w:shd w:val="clear" w:color="auto" w:fill="FBECC9" w:themeFill="accent3" w:themeFillTint="33"/>
            <w:vAlign w:val="bottom"/>
          </w:tcPr>
          <w:p w14:paraId="0CCCAD53" w14:textId="17F66EF2"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57</w:t>
            </w:r>
          </w:p>
        </w:tc>
      </w:tr>
      <w:tr w:rsidR="006A0E61" w:rsidRPr="00291A76" w14:paraId="4C304ACA" w14:textId="77777777" w:rsidTr="006A0E61">
        <w:tc>
          <w:tcPr>
            <w:tcW w:w="3005" w:type="dxa"/>
            <w:tcBorders>
              <w:right w:val="single" w:sz="4" w:space="0" w:color="auto"/>
            </w:tcBorders>
            <w:shd w:val="clear" w:color="auto" w:fill="F6DA94" w:themeFill="accent3" w:themeFillTint="66"/>
            <w:vAlign w:val="bottom"/>
          </w:tcPr>
          <w:p w14:paraId="6B1BF031" w14:textId="2FE4E414"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Should cover</w:t>
            </w:r>
          </w:p>
        </w:tc>
        <w:tc>
          <w:tcPr>
            <w:tcW w:w="850" w:type="dxa"/>
            <w:tcBorders>
              <w:left w:val="single" w:sz="4" w:space="0" w:color="auto"/>
            </w:tcBorders>
            <w:shd w:val="clear" w:color="auto" w:fill="FBECC9" w:themeFill="accent3" w:themeFillTint="33"/>
            <w:vAlign w:val="bottom"/>
          </w:tcPr>
          <w:p w14:paraId="29DA707A" w14:textId="1369F9AF"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63</w:t>
            </w:r>
          </w:p>
        </w:tc>
        <w:tc>
          <w:tcPr>
            <w:tcW w:w="850" w:type="dxa"/>
            <w:shd w:val="clear" w:color="auto" w:fill="FBECC9" w:themeFill="accent3" w:themeFillTint="33"/>
            <w:vAlign w:val="bottom"/>
          </w:tcPr>
          <w:p w14:paraId="3C19C8B8" w14:textId="00FA4371"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66</w:t>
            </w:r>
          </w:p>
        </w:tc>
        <w:tc>
          <w:tcPr>
            <w:tcW w:w="850" w:type="dxa"/>
            <w:shd w:val="clear" w:color="auto" w:fill="FBECC9" w:themeFill="accent3" w:themeFillTint="33"/>
            <w:vAlign w:val="bottom"/>
          </w:tcPr>
          <w:p w14:paraId="54A93697" w14:textId="60EC15F2"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71</w:t>
            </w:r>
          </w:p>
        </w:tc>
        <w:tc>
          <w:tcPr>
            <w:tcW w:w="850" w:type="dxa"/>
            <w:shd w:val="clear" w:color="auto" w:fill="FBECC9" w:themeFill="accent3" w:themeFillTint="33"/>
            <w:vAlign w:val="bottom"/>
          </w:tcPr>
          <w:p w14:paraId="443610DD" w14:textId="591F51E0"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60</w:t>
            </w:r>
          </w:p>
        </w:tc>
        <w:tc>
          <w:tcPr>
            <w:tcW w:w="852" w:type="dxa"/>
            <w:shd w:val="clear" w:color="auto" w:fill="FBECC9" w:themeFill="accent3" w:themeFillTint="33"/>
            <w:vAlign w:val="bottom"/>
          </w:tcPr>
          <w:p w14:paraId="6931B5D7" w14:textId="65882F8A"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66</w:t>
            </w:r>
          </w:p>
        </w:tc>
        <w:tc>
          <w:tcPr>
            <w:tcW w:w="852" w:type="dxa"/>
            <w:tcBorders>
              <w:right w:val="single" w:sz="4" w:space="0" w:color="auto"/>
            </w:tcBorders>
            <w:shd w:val="clear" w:color="auto" w:fill="FBECC9" w:themeFill="accent3" w:themeFillTint="33"/>
            <w:vAlign w:val="bottom"/>
          </w:tcPr>
          <w:p w14:paraId="3319E4DA" w14:textId="4726504E"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850" w:type="dxa"/>
            <w:tcBorders>
              <w:left w:val="single" w:sz="4" w:space="0" w:color="auto"/>
            </w:tcBorders>
            <w:shd w:val="clear" w:color="auto" w:fill="FBECC9" w:themeFill="accent3" w:themeFillTint="33"/>
            <w:vAlign w:val="bottom"/>
          </w:tcPr>
          <w:p w14:paraId="036D60AE" w14:textId="6EF492A1"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66</w:t>
            </w:r>
          </w:p>
        </w:tc>
        <w:tc>
          <w:tcPr>
            <w:tcW w:w="852" w:type="dxa"/>
            <w:shd w:val="clear" w:color="auto" w:fill="FBECC9" w:themeFill="accent3" w:themeFillTint="33"/>
            <w:vAlign w:val="bottom"/>
          </w:tcPr>
          <w:p w14:paraId="1622B2C1" w14:textId="11A2AE9D"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59</w:t>
            </w:r>
          </w:p>
        </w:tc>
      </w:tr>
      <w:tr w:rsidR="00F8728A" w:rsidRPr="00291A76" w14:paraId="3FF2732B" w14:textId="77777777" w:rsidTr="006A0E61">
        <w:tc>
          <w:tcPr>
            <w:tcW w:w="3005" w:type="dxa"/>
            <w:tcBorders>
              <w:top w:val="single" w:sz="4" w:space="0" w:color="auto"/>
              <w:right w:val="single" w:sz="4" w:space="0" w:color="auto"/>
            </w:tcBorders>
            <w:shd w:val="clear" w:color="auto" w:fill="F6DA94" w:themeFill="accent3" w:themeFillTint="66"/>
            <w:vAlign w:val="bottom"/>
          </w:tcPr>
          <w:p w14:paraId="73B1F575" w14:textId="4CE25408" w:rsidR="006A0E61" w:rsidRPr="00291A76" w:rsidRDefault="006A0E61" w:rsidP="006A0E61">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Other expenses</w:t>
            </w:r>
          </w:p>
        </w:tc>
        <w:tc>
          <w:tcPr>
            <w:tcW w:w="850" w:type="dxa"/>
            <w:tcBorders>
              <w:top w:val="single" w:sz="4" w:space="0" w:color="auto"/>
              <w:left w:val="single" w:sz="4" w:space="0" w:color="auto"/>
            </w:tcBorders>
            <w:shd w:val="clear" w:color="auto" w:fill="FBECC9" w:themeFill="accent3" w:themeFillTint="33"/>
            <w:vAlign w:val="bottom"/>
          </w:tcPr>
          <w:p w14:paraId="0D226DB0" w14:textId="1B69D689"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7CD6A6DD" w14:textId="37F917F3"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6BD1AB78" w14:textId="49A66139"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tcBorders>
            <w:shd w:val="clear" w:color="auto" w:fill="FBECC9" w:themeFill="accent3" w:themeFillTint="33"/>
            <w:vAlign w:val="bottom"/>
          </w:tcPr>
          <w:p w14:paraId="51CC79C0" w14:textId="26772F9D"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2C679231" w14:textId="1A6309CF"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right w:val="single" w:sz="4" w:space="0" w:color="auto"/>
            </w:tcBorders>
            <w:shd w:val="clear" w:color="auto" w:fill="FBECC9" w:themeFill="accent3" w:themeFillTint="33"/>
            <w:vAlign w:val="bottom"/>
          </w:tcPr>
          <w:p w14:paraId="1C603AAB" w14:textId="03720B04"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0" w:type="dxa"/>
            <w:tcBorders>
              <w:top w:val="single" w:sz="4" w:space="0" w:color="auto"/>
              <w:left w:val="single" w:sz="4" w:space="0" w:color="auto"/>
            </w:tcBorders>
            <w:shd w:val="clear" w:color="auto" w:fill="FBECC9" w:themeFill="accent3" w:themeFillTint="33"/>
            <w:vAlign w:val="bottom"/>
          </w:tcPr>
          <w:p w14:paraId="32B775EF" w14:textId="0352E282"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852" w:type="dxa"/>
            <w:tcBorders>
              <w:top w:val="single" w:sz="4" w:space="0" w:color="auto"/>
            </w:tcBorders>
            <w:shd w:val="clear" w:color="auto" w:fill="FBECC9" w:themeFill="accent3" w:themeFillTint="33"/>
            <w:vAlign w:val="bottom"/>
          </w:tcPr>
          <w:p w14:paraId="43341410" w14:textId="283DCBB2"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6A0E61" w:rsidRPr="00291A76" w14:paraId="293D0CA2" w14:textId="77777777" w:rsidTr="006A0E61">
        <w:tc>
          <w:tcPr>
            <w:tcW w:w="3005" w:type="dxa"/>
            <w:tcBorders>
              <w:right w:val="single" w:sz="4" w:space="0" w:color="auto"/>
            </w:tcBorders>
            <w:shd w:val="clear" w:color="auto" w:fill="F6DA94" w:themeFill="accent3" w:themeFillTint="66"/>
            <w:vAlign w:val="bottom"/>
          </w:tcPr>
          <w:p w14:paraId="53390BCA" w14:textId="6220A94B"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Meant to cover</w:t>
            </w:r>
          </w:p>
        </w:tc>
        <w:tc>
          <w:tcPr>
            <w:tcW w:w="850" w:type="dxa"/>
            <w:tcBorders>
              <w:left w:val="single" w:sz="4" w:space="0" w:color="auto"/>
            </w:tcBorders>
            <w:shd w:val="clear" w:color="auto" w:fill="FBECC9" w:themeFill="accent3" w:themeFillTint="33"/>
            <w:vAlign w:val="bottom"/>
          </w:tcPr>
          <w:p w14:paraId="4E86360C" w14:textId="7FAF9AF8"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43</w:t>
            </w:r>
          </w:p>
        </w:tc>
        <w:tc>
          <w:tcPr>
            <w:tcW w:w="850" w:type="dxa"/>
            <w:shd w:val="clear" w:color="auto" w:fill="FBECC9" w:themeFill="accent3" w:themeFillTint="33"/>
            <w:vAlign w:val="bottom"/>
          </w:tcPr>
          <w:p w14:paraId="0DD45942" w14:textId="36CC87A3"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850" w:type="dxa"/>
            <w:shd w:val="clear" w:color="auto" w:fill="FBECC9" w:themeFill="accent3" w:themeFillTint="33"/>
            <w:vAlign w:val="bottom"/>
          </w:tcPr>
          <w:p w14:paraId="16591830" w14:textId="3F33D6F5"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36</w:t>
            </w:r>
          </w:p>
        </w:tc>
        <w:tc>
          <w:tcPr>
            <w:tcW w:w="850" w:type="dxa"/>
            <w:shd w:val="clear" w:color="auto" w:fill="FBECC9" w:themeFill="accent3" w:themeFillTint="33"/>
            <w:vAlign w:val="bottom"/>
          </w:tcPr>
          <w:p w14:paraId="2670E5DC" w14:textId="652E726D"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852" w:type="dxa"/>
            <w:shd w:val="clear" w:color="auto" w:fill="FBECC9" w:themeFill="accent3" w:themeFillTint="33"/>
            <w:vAlign w:val="bottom"/>
          </w:tcPr>
          <w:p w14:paraId="542EFB31" w14:textId="146FC28F"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c>
          <w:tcPr>
            <w:tcW w:w="852" w:type="dxa"/>
            <w:tcBorders>
              <w:right w:val="single" w:sz="4" w:space="0" w:color="auto"/>
            </w:tcBorders>
            <w:shd w:val="clear" w:color="auto" w:fill="FBECC9" w:themeFill="accent3" w:themeFillTint="33"/>
            <w:vAlign w:val="bottom"/>
          </w:tcPr>
          <w:p w14:paraId="29677193" w14:textId="556ABEDC"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850" w:type="dxa"/>
            <w:tcBorders>
              <w:left w:val="single" w:sz="4" w:space="0" w:color="auto"/>
            </w:tcBorders>
            <w:shd w:val="clear" w:color="auto" w:fill="FBECC9" w:themeFill="accent3" w:themeFillTint="33"/>
            <w:vAlign w:val="bottom"/>
          </w:tcPr>
          <w:p w14:paraId="007CE807" w14:textId="6C0C216D"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c>
          <w:tcPr>
            <w:tcW w:w="852" w:type="dxa"/>
            <w:shd w:val="clear" w:color="auto" w:fill="FBECC9" w:themeFill="accent3" w:themeFillTint="33"/>
            <w:vAlign w:val="bottom"/>
          </w:tcPr>
          <w:p w14:paraId="52DDFCEE" w14:textId="387112ED"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r>
      <w:tr w:rsidR="006A0E61" w:rsidRPr="00291A76" w14:paraId="571F360C" w14:textId="77777777" w:rsidTr="006A0E61">
        <w:tc>
          <w:tcPr>
            <w:tcW w:w="3005" w:type="dxa"/>
            <w:tcBorders>
              <w:right w:val="single" w:sz="4" w:space="0" w:color="auto"/>
            </w:tcBorders>
            <w:shd w:val="clear" w:color="auto" w:fill="F6DA94" w:themeFill="accent3" w:themeFillTint="66"/>
            <w:vAlign w:val="bottom"/>
          </w:tcPr>
          <w:p w14:paraId="261A5D73" w14:textId="4747D6C8" w:rsidR="006A0E61" w:rsidRPr="00291A76" w:rsidRDefault="006A0E61" w:rsidP="006A0E6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Should cover</w:t>
            </w:r>
          </w:p>
        </w:tc>
        <w:tc>
          <w:tcPr>
            <w:tcW w:w="850" w:type="dxa"/>
            <w:tcBorders>
              <w:left w:val="single" w:sz="4" w:space="0" w:color="auto"/>
            </w:tcBorders>
            <w:shd w:val="clear" w:color="auto" w:fill="FBECC9" w:themeFill="accent3" w:themeFillTint="33"/>
            <w:vAlign w:val="bottom"/>
          </w:tcPr>
          <w:p w14:paraId="5C7FB9E6" w14:textId="632E8D85"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850" w:type="dxa"/>
            <w:shd w:val="clear" w:color="auto" w:fill="FBECC9" w:themeFill="accent3" w:themeFillTint="33"/>
            <w:vAlign w:val="bottom"/>
          </w:tcPr>
          <w:p w14:paraId="2B0BA471" w14:textId="487B9D39"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850" w:type="dxa"/>
            <w:shd w:val="clear" w:color="auto" w:fill="FBECC9" w:themeFill="accent3" w:themeFillTint="33"/>
            <w:vAlign w:val="bottom"/>
          </w:tcPr>
          <w:p w14:paraId="2085E7D4" w14:textId="6E7CBC9B" w:rsidR="006A0E61" w:rsidRPr="00291A76" w:rsidRDefault="006A0E61" w:rsidP="006A0E6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30</w:t>
            </w:r>
          </w:p>
        </w:tc>
        <w:tc>
          <w:tcPr>
            <w:tcW w:w="850" w:type="dxa"/>
            <w:shd w:val="clear" w:color="auto" w:fill="FBECC9" w:themeFill="accent3" w:themeFillTint="33"/>
            <w:vAlign w:val="bottom"/>
          </w:tcPr>
          <w:p w14:paraId="78B04E80" w14:textId="70315D53"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852" w:type="dxa"/>
            <w:shd w:val="clear" w:color="auto" w:fill="FBECC9" w:themeFill="accent3" w:themeFillTint="33"/>
            <w:vAlign w:val="bottom"/>
          </w:tcPr>
          <w:p w14:paraId="1EC08155" w14:textId="215B3829"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w:t>
            </w:r>
          </w:p>
        </w:tc>
        <w:tc>
          <w:tcPr>
            <w:tcW w:w="852" w:type="dxa"/>
            <w:tcBorders>
              <w:right w:val="single" w:sz="4" w:space="0" w:color="auto"/>
            </w:tcBorders>
            <w:shd w:val="clear" w:color="auto" w:fill="FBECC9" w:themeFill="accent3" w:themeFillTint="33"/>
            <w:vAlign w:val="bottom"/>
          </w:tcPr>
          <w:p w14:paraId="5A2E64E1" w14:textId="1127F996"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850" w:type="dxa"/>
            <w:tcBorders>
              <w:left w:val="single" w:sz="4" w:space="0" w:color="auto"/>
            </w:tcBorders>
            <w:shd w:val="clear" w:color="auto" w:fill="FBECC9" w:themeFill="accent3" w:themeFillTint="33"/>
            <w:vAlign w:val="bottom"/>
          </w:tcPr>
          <w:p w14:paraId="40E1051F" w14:textId="75400ED6"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852" w:type="dxa"/>
            <w:shd w:val="clear" w:color="auto" w:fill="FBECC9" w:themeFill="accent3" w:themeFillTint="33"/>
            <w:vAlign w:val="bottom"/>
          </w:tcPr>
          <w:p w14:paraId="138E59FF" w14:textId="74BA7779" w:rsidR="006A0E61" w:rsidRPr="00291A76" w:rsidRDefault="006A0E61" w:rsidP="006A0E6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36</w:t>
            </w:r>
          </w:p>
        </w:tc>
      </w:tr>
    </w:tbl>
    <w:p w14:paraId="0F51D28A" w14:textId="4BB98050" w:rsidR="00B7439F" w:rsidRPr="00291A76" w:rsidRDefault="00F21B01" w:rsidP="00B7439F">
      <w:pPr>
        <w:pStyle w:val="NoteSource"/>
        <w:rPr>
          <w:sz w:val="18"/>
          <w:szCs w:val="18"/>
        </w:rPr>
      </w:pPr>
      <w:r w:rsidRPr="00291A76">
        <w:rPr>
          <w:sz w:val="18"/>
          <w:szCs w:val="18"/>
        </w:rPr>
        <w:t>Note</w:t>
      </w:r>
      <w:r w:rsidR="00B7439F" w:rsidRPr="00291A76">
        <w:rPr>
          <w:sz w:val="18"/>
          <w:szCs w:val="18"/>
        </w:rPr>
        <w:t>s</w:t>
      </w:r>
      <w:r w:rsidR="00551553" w:rsidRPr="00291A76">
        <w:rPr>
          <w:sz w:val="18"/>
          <w:szCs w:val="18"/>
        </w:rPr>
        <w:t>.</w:t>
      </w:r>
      <w:r w:rsidRPr="00291A76">
        <w:rPr>
          <w:sz w:val="18"/>
          <w:szCs w:val="18"/>
        </w:rPr>
        <w:t xml:space="preserve"> </w:t>
      </w:r>
      <w:r w:rsidR="00551553" w:rsidRPr="00291A76">
        <w:rPr>
          <w:i/>
          <w:iCs/>
          <w:sz w:val="18"/>
          <w:szCs w:val="18"/>
        </w:rPr>
        <w:t>n</w:t>
      </w:r>
      <w:r w:rsidR="00551553" w:rsidRPr="00291A76">
        <w:rPr>
          <w:sz w:val="18"/>
          <w:szCs w:val="18"/>
        </w:rPr>
        <w:t xml:space="preserve"> unweighted; % weighted</w:t>
      </w:r>
      <w:r w:rsidR="00B7439F" w:rsidRPr="00291A76">
        <w:rPr>
          <w:sz w:val="18"/>
          <w:szCs w:val="18"/>
        </w:rPr>
        <w:t>; the question allowed respondents to choose multiple options</w:t>
      </w:r>
      <w:r w:rsidR="0075007E" w:rsidRPr="00291A76">
        <w:rPr>
          <w:sz w:val="18"/>
          <w:szCs w:val="18"/>
        </w:rPr>
        <w:t>; all response options were randomised to avoid potential order effects.</w:t>
      </w:r>
    </w:p>
    <w:p w14:paraId="3B23DA7C"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267C49F1" w14:textId="3D5C42CA" w:rsidR="0075007E" w:rsidRDefault="0075007E" w:rsidP="00B7439F">
      <w:pPr>
        <w:pStyle w:val="NoteSource"/>
        <w:rPr>
          <w:sz w:val="18"/>
          <w:szCs w:val="18"/>
        </w:rPr>
      </w:pPr>
    </w:p>
    <w:p w14:paraId="177B26B6" w14:textId="5A55D1FC" w:rsidR="00646E72" w:rsidRPr="00646E72" w:rsidRDefault="00646E72" w:rsidP="00646E72">
      <w:pPr>
        <w:rPr>
          <w:szCs w:val="22"/>
        </w:rPr>
      </w:pPr>
      <w:r>
        <w:rPr>
          <w:szCs w:val="22"/>
        </w:rPr>
        <w:t xml:space="preserve">Table 4.1 </w:t>
      </w:r>
      <w:r w:rsidRPr="00291A76">
        <w:rPr>
          <w:szCs w:val="22"/>
        </w:rPr>
        <w:t>shows that</w:t>
      </w:r>
      <w:r w:rsidR="00B3504B">
        <w:rPr>
          <w:szCs w:val="22"/>
        </w:rPr>
        <w:t>,</w:t>
      </w:r>
      <w:r w:rsidRPr="00291A76">
        <w:rPr>
          <w:szCs w:val="22"/>
        </w:rPr>
        <w:t xml:space="preserve"> </w:t>
      </w:r>
      <w:r w:rsidR="00704C1B">
        <w:t>a</w:t>
      </w:r>
      <w:r w:rsidR="00704C1B" w:rsidRPr="00291A76">
        <w:t>part from food, housing and clothes</w:t>
      </w:r>
      <w:r w:rsidR="00704C1B">
        <w:t>,</w:t>
      </w:r>
      <w:r w:rsidR="00704C1B" w:rsidRPr="00291A76">
        <w:rPr>
          <w:szCs w:val="22"/>
        </w:rPr>
        <w:t xml:space="preserve"> </w:t>
      </w:r>
      <w:r w:rsidRPr="00291A76">
        <w:rPr>
          <w:szCs w:val="22"/>
        </w:rPr>
        <w:t xml:space="preserve">medical and dental expenses and </w:t>
      </w:r>
      <w:proofErr w:type="gramStart"/>
      <w:r w:rsidRPr="00291A76">
        <w:rPr>
          <w:szCs w:val="22"/>
        </w:rPr>
        <w:t>school books</w:t>
      </w:r>
      <w:proofErr w:type="gramEnd"/>
      <w:r w:rsidRPr="00291A76">
        <w:rPr>
          <w:szCs w:val="22"/>
        </w:rPr>
        <w:t xml:space="preserve">, </w:t>
      </w:r>
      <w:r w:rsidR="00B3504B">
        <w:rPr>
          <w:szCs w:val="22"/>
        </w:rPr>
        <w:t xml:space="preserve">and, </w:t>
      </w:r>
      <w:r w:rsidRPr="00291A76">
        <w:rPr>
          <w:szCs w:val="22"/>
        </w:rPr>
        <w:t>to a slightly lesser extent, school events and extra-curricular activities</w:t>
      </w:r>
      <w:r w:rsidR="00704C1B">
        <w:rPr>
          <w:szCs w:val="22"/>
        </w:rPr>
        <w:t xml:space="preserve"> were intended to be covered by child support.</w:t>
      </w:r>
      <w:r w:rsidR="00144BC9">
        <w:rPr>
          <w:szCs w:val="22"/>
        </w:rPr>
        <w:t xml:space="preserve"> </w:t>
      </w:r>
      <w:r w:rsidR="00704C1B">
        <w:rPr>
          <w:szCs w:val="22"/>
        </w:rPr>
        <w:t>These items were</w:t>
      </w:r>
      <w:r w:rsidRPr="00291A76">
        <w:rPr>
          <w:szCs w:val="22"/>
        </w:rPr>
        <w:t xml:space="preserve"> favoured over digital devices and other generic expenses. Minority care fathers were generally less supportive of including </w:t>
      </w:r>
      <w:r w:rsidR="005E608A" w:rsidRPr="00291A76">
        <w:rPr>
          <w:szCs w:val="22"/>
        </w:rPr>
        <w:t xml:space="preserve">digital devices and other generic expenses </w:t>
      </w:r>
      <w:r w:rsidRPr="00291A76">
        <w:rPr>
          <w:szCs w:val="22"/>
        </w:rPr>
        <w:t>than other groups.</w:t>
      </w:r>
      <w:r w:rsidR="00B3504B">
        <w:rPr>
          <w:szCs w:val="22"/>
        </w:rPr>
        <w:t xml:space="preserve"> Such items are likely to increase child support payments for this group.</w:t>
      </w:r>
    </w:p>
    <w:p w14:paraId="533B9208" w14:textId="77777777" w:rsidR="00DE09CC" w:rsidRDefault="00DE09CC">
      <w:pPr>
        <w:spacing w:after="240" w:line="300" w:lineRule="auto"/>
        <w:jc w:val="left"/>
        <w:rPr>
          <w:rFonts w:eastAsiaTheme="majorEastAsia" w:cstheme="majorBidi"/>
          <w:b/>
          <w:color w:val="9B710C" w:themeColor="accent3" w:themeShade="BF"/>
          <w:sz w:val="24"/>
          <w:szCs w:val="26"/>
        </w:rPr>
      </w:pPr>
      <w:r>
        <w:br w:type="page"/>
      </w:r>
    </w:p>
    <w:p w14:paraId="4C2E3DA9" w14:textId="22A29BB1" w:rsidR="000853D2" w:rsidRPr="00291A76" w:rsidRDefault="000853D2" w:rsidP="00DE09CC">
      <w:pPr>
        <w:pStyle w:val="Heading3"/>
      </w:pPr>
      <w:r w:rsidRPr="00291A76">
        <w:t xml:space="preserve">Requirement to </w:t>
      </w:r>
      <w:r w:rsidR="005E608A">
        <w:t>take reasonable action to obtain child support</w:t>
      </w:r>
    </w:p>
    <w:p w14:paraId="4F997480" w14:textId="1C09961F" w:rsidR="00D43EB2" w:rsidRDefault="00D43EB2" w:rsidP="00DE09CC">
      <w:pPr>
        <w:pStyle w:val="Heading4"/>
      </w:pPr>
      <w:r w:rsidRPr="00291A76">
        <w:t xml:space="preserve">Should a parent </w:t>
      </w:r>
      <w:r w:rsidR="0044511B" w:rsidRPr="00291A76">
        <w:t xml:space="preserve">be required to </w:t>
      </w:r>
      <w:r w:rsidRPr="00291A76">
        <w:t>apply for child support to receive benefits?</w:t>
      </w:r>
    </w:p>
    <w:p w14:paraId="32CFECBB" w14:textId="1F0D2377" w:rsidR="0078437D" w:rsidRDefault="0078437D" w:rsidP="0078437D">
      <w:pPr>
        <w:rPr>
          <w:szCs w:val="22"/>
        </w:rPr>
      </w:pPr>
      <w:r w:rsidRPr="0078437D">
        <w:rPr>
          <w:szCs w:val="22"/>
        </w:rPr>
        <w:t xml:space="preserve">An individual is required to take reasonable maintenance action </w:t>
      </w:r>
      <w:r>
        <w:rPr>
          <w:szCs w:val="22"/>
        </w:rPr>
        <w:t>to obtain child support</w:t>
      </w:r>
      <w:r w:rsidRPr="0078437D">
        <w:rPr>
          <w:szCs w:val="22"/>
        </w:rPr>
        <w:t xml:space="preserve"> if they are entitled to apply for </w:t>
      </w:r>
      <w:r>
        <w:rPr>
          <w:szCs w:val="22"/>
        </w:rPr>
        <w:t>child support</w:t>
      </w:r>
      <w:r w:rsidRPr="0078437D">
        <w:rPr>
          <w:szCs w:val="22"/>
        </w:rPr>
        <w:t xml:space="preserve"> and Centrelink </w:t>
      </w:r>
      <w:proofErr w:type="gramStart"/>
      <w:r w:rsidRPr="0078437D">
        <w:rPr>
          <w:szCs w:val="22"/>
        </w:rPr>
        <w:t>considers</w:t>
      </w:r>
      <w:proofErr w:type="gramEnd"/>
      <w:r w:rsidRPr="0078437D">
        <w:rPr>
          <w:szCs w:val="22"/>
        </w:rPr>
        <w:t xml:space="preserve"> that it is reasonable that they should take this action. This requirement also applies to </w:t>
      </w:r>
      <w:r w:rsidR="00D45BE4">
        <w:rPr>
          <w:szCs w:val="22"/>
        </w:rPr>
        <w:t>an</w:t>
      </w:r>
      <w:r w:rsidRPr="0078437D">
        <w:rPr>
          <w:szCs w:val="22"/>
        </w:rPr>
        <w:t xml:space="preserve"> individual</w:t>
      </w:r>
      <w:r w:rsidR="004A3FE4">
        <w:rPr>
          <w:szCs w:val="22"/>
        </w:rPr>
        <w:t>’</w:t>
      </w:r>
      <w:r w:rsidRPr="0078437D">
        <w:rPr>
          <w:szCs w:val="22"/>
        </w:rPr>
        <w:t>s current partner</w:t>
      </w:r>
      <w:r>
        <w:rPr>
          <w:szCs w:val="22"/>
        </w:rPr>
        <w:t>.</w:t>
      </w:r>
      <w:r w:rsidR="00421A27">
        <w:rPr>
          <w:rFonts w:ascii="ZWAdobeF" w:hAnsi="ZWAdobeF" w:cs="ZWAdobeF"/>
          <w:sz w:val="2"/>
          <w:szCs w:val="2"/>
        </w:rPr>
        <w:t>44F</w:t>
      </w:r>
      <w:r>
        <w:rPr>
          <w:rStyle w:val="FootnoteReference"/>
          <w:szCs w:val="22"/>
        </w:rPr>
        <w:footnoteReference w:id="45"/>
      </w:r>
    </w:p>
    <w:p w14:paraId="66C6FB5A" w14:textId="77777777" w:rsidR="00D45BE4" w:rsidRPr="0078437D" w:rsidRDefault="00D45BE4" w:rsidP="0078437D">
      <w:pPr>
        <w:rPr>
          <w:szCs w:val="22"/>
        </w:rPr>
      </w:pPr>
    </w:p>
    <w:p w14:paraId="36D0D889" w14:textId="1B1D6A16" w:rsidR="0078437D" w:rsidRDefault="0078437D" w:rsidP="0078437D">
      <w:r>
        <w:t xml:space="preserve">Table 4.1 presents </w:t>
      </w:r>
      <w:r w:rsidR="0011075B">
        <w:t>respondents</w:t>
      </w:r>
      <w:r>
        <w:t xml:space="preserve"> views about whether a </w:t>
      </w:r>
      <w:r w:rsidRPr="00291A76">
        <w:t xml:space="preserve">parent </w:t>
      </w:r>
      <w:r>
        <w:t xml:space="preserve">should </w:t>
      </w:r>
      <w:r w:rsidRPr="00291A76">
        <w:t xml:space="preserve">have to apply for child support to receive </w:t>
      </w:r>
      <w:r>
        <w:t xml:space="preserve">government </w:t>
      </w:r>
      <w:r w:rsidRPr="00291A76">
        <w:t xml:space="preserve">payments </w:t>
      </w:r>
      <w:r>
        <w:t xml:space="preserve">towards the cost of raising children </w:t>
      </w:r>
      <w:r w:rsidRPr="00291A76">
        <w:t>(e.g., Family Tax Benefit)</w:t>
      </w:r>
      <w:r>
        <w:t>.</w:t>
      </w:r>
    </w:p>
    <w:p w14:paraId="4FC4E495" w14:textId="19EEE49D" w:rsidR="0058588D" w:rsidRPr="00291A76" w:rsidRDefault="0058588D" w:rsidP="0058588D">
      <w:pPr>
        <w:pStyle w:val="Caption"/>
      </w:pPr>
      <w:bookmarkStart w:id="71" w:name="_Ref170472375"/>
      <w:bookmarkStart w:id="72" w:name="_Toc181020969"/>
      <w:r w:rsidRPr="00291A76">
        <w:t>Figure 4.</w:t>
      </w:r>
      <w:r w:rsidRPr="00291A76">
        <w:fldChar w:fldCharType="begin"/>
      </w:r>
      <w:r w:rsidRPr="00291A76">
        <w:instrText xml:space="preserve"> SEQ Figure_4. \* ARABIC</w:instrText>
      </w:r>
      <w:r w:rsidRPr="00291A76">
        <w:fldChar w:fldCharType="separate"/>
      </w:r>
      <w:r w:rsidR="00D05B88">
        <w:rPr>
          <w:noProof/>
        </w:rPr>
        <w:t>1</w:t>
      </w:r>
      <w:r w:rsidRPr="00291A76">
        <w:fldChar w:fldCharType="end"/>
      </w:r>
      <w:bookmarkEnd w:id="71"/>
      <w:r w:rsidRPr="00291A76">
        <w:tab/>
      </w:r>
      <w:r w:rsidR="00712B50" w:rsidRPr="00291A76">
        <w:t>Should a parent have to apply for child support to receive government children-related payments (e.g., Family Tax Benefit)?</w:t>
      </w:r>
      <w:r w:rsidR="0042143B">
        <w:t xml:space="preserve"> </w:t>
      </w:r>
      <w:r w:rsidR="0042143B" w:rsidRPr="00291A76">
        <w:t xml:space="preserve">Attitudes of </w:t>
      </w:r>
      <w:r w:rsidR="0042143B">
        <w:t xml:space="preserve">women and men in the general population, and of </w:t>
      </w:r>
      <w:r w:rsidR="0042143B" w:rsidRPr="00291A76">
        <w:t>separated parents (%)</w:t>
      </w:r>
      <w:bookmarkEnd w:id="72"/>
    </w:p>
    <w:p w14:paraId="2C0A677A" w14:textId="729D10A5" w:rsidR="000853D2" w:rsidRPr="00291A76" w:rsidRDefault="00EA58EA" w:rsidP="000853D2">
      <w:r w:rsidRPr="00291A76">
        <w:rPr>
          <w:noProof/>
        </w:rPr>
        <w:drawing>
          <wp:inline distT="0" distB="0" distL="0" distR="0" wp14:anchorId="5D44896D" wp14:editId="247D747C">
            <wp:extent cx="6235700" cy="5054600"/>
            <wp:effectExtent l="0" t="0" r="0" b="0"/>
            <wp:docPr id="2045899980" name="Picture 21" descr="Horizontal bar chart showing survey responses across different groups, including general population, separated parents, and collection method. Data highlights trends such as higher &quot;Yes&quot; responses among majority care fathers (71%) and agency collect method (5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99980" name="Picture 21" descr="Horizontal bar chart showing survey responses across different groups, including general population, separated parents, and collection method. Data highlights trends such as higher &quot;Yes&quot; responses among majority care fathers (71%) and agency collect method (59%). "/>
                    <pic:cNvPicPr/>
                  </pic:nvPicPr>
                  <pic:blipFill>
                    <a:blip r:embed="rId35"/>
                    <a:stretch>
                      <a:fillRect/>
                    </a:stretch>
                  </pic:blipFill>
                  <pic:spPr>
                    <a:xfrm>
                      <a:off x="0" y="0"/>
                      <a:ext cx="6235700" cy="5054600"/>
                    </a:xfrm>
                    <a:prstGeom prst="rect">
                      <a:avLst/>
                    </a:prstGeom>
                  </pic:spPr>
                </pic:pic>
              </a:graphicData>
            </a:graphic>
          </wp:inline>
        </w:drawing>
      </w:r>
    </w:p>
    <w:p w14:paraId="74A99E43" w14:textId="5EF2245F" w:rsidR="00DC40DE" w:rsidRDefault="00551553" w:rsidP="000853D2">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DC40DE" w:rsidRPr="00291A76">
        <w:rPr>
          <w:sz w:val="18"/>
          <w:szCs w:val="18"/>
        </w:rPr>
        <w:t>; chi</w:t>
      </w:r>
      <w:proofErr w:type="gramStart"/>
      <w:r w:rsidR="00DC40DE" w:rsidRPr="00291A76">
        <w:rPr>
          <w:sz w:val="18"/>
          <w:szCs w:val="18"/>
        </w:rPr>
        <w:t>²(1)=</w:t>
      </w:r>
      <w:proofErr w:type="gramEnd"/>
      <w:r w:rsidR="00DC40DE" w:rsidRPr="00291A76">
        <w:rPr>
          <w:sz w:val="18"/>
          <w:szCs w:val="18"/>
        </w:rPr>
        <w:t xml:space="preserve">11.27, </w:t>
      </w:r>
      <w:r w:rsidR="00DC40DE" w:rsidRPr="00291A76">
        <w:rPr>
          <w:i/>
          <w:iCs/>
          <w:sz w:val="18"/>
          <w:szCs w:val="18"/>
        </w:rPr>
        <w:t>p</w:t>
      </w:r>
      <w:r w:rsidR="00DC40DE" w:rsidRPr="00291A76">
        <w:rPr>
          <w:sz w:val="18"/>
          <w:szCs w:val="18"/>
        </w:rPr>
        <w:t>&lt;.01 (general population); chi</w:t>
      </w:r>
      <w:proofErr w:type="gramStart"/>
      <w:r w:rsidR="00DC40DE" w:rsidRPr="00291A76">
        <w:rPr>
          <w:sz w:val="18"/>
          <w:szCs w:val="18"/>
        </w:rPr>
        <w:t>²(5)=</w:t>
      </w:r>
      <w:proofErr w:type="gramEnd"/>
      <w:r w:rsidR="00DC40DE" w:rsidRPr="00291A76">
        <w:rPr>
          <w:sz w:val="18"/>
          <w:szCs w:val="18"/>
        </w:rPr>
        <w:t xml:space="preserve">25.27, </w:t>
      </w:r>
      <w:r w:rsidR="00DC40DE" w:rsidRPr="00291A76">
        <w:rPr>
          <w:i/>
          <w:iCs/>
          <w:sz w:val="18"/>
          <w:szCs w:val="18"/>
        </w:rPr>
        <w:t>p</w:t>
      </w:r>
      <w:r w:rsidR="00DC40DE" w:rsidRPr="00291A76">
        <w:rPr>
          <w:sz w:val="18"/>
          <w:szCs w:val="18"/>
        </w:rPr>
        <w:t>&lt;.001 (separated parents); chi</w:t>
      </w:r>
      <w:proofErr w:type="gramStart"/>
      <w:r w:rsidR="00DC40DE" w:rsidRPr="00291A76">
        <w:rPr>
          <w:sz w:val="18"/>
          <w:szCs w:val="18"/>
        </w:rPr>
        <w:t>²(1)=</w:t>
      </w:r>
      <w:proofErr w:type="gramEnd"/>
      <w:r w:rsidR="00DC40DE" w:rsidRPr="00291A76">
        <w:rPr>
          <w:sz w:val="18"/>
          <w:szCs w:val="18"/>
        </w:rPr>
        <w:t xml:space="preserve">2.42, </w:t>
      </w:r>
      <w:r w:rsidR="00DC40DE" w:rsidRPr="00291A76">
        <w:rPr>
          <w:i/>
          <w:iCs/>
          <w:sz w:val="18"/>
          <w:szCs w:val="18"/>
        </w:rPr>
        <w:t>p</w:t>
      </w:r>
      <w:r w:rsidR="00DC40DE" w:rsidRPr="00291A76">
        <w:rPr>
          <w:sz w:val="18"/>
          <w:szCs w:val="18"/>
        </w:rPr>
        <w:t>=0.132 (method of collection</w:t>
      </w:r>
      <w:r w:rsidR="00495187">
        <w:rPr>
          <w:sz w:val="18"/>
          <w:szCs w:val="18"/>
        </w:rPr>
        <w:t xml:space="preserve"> of child support</w:t>
      </w:r>
      <w:r w:rsidR="00DC40DE" w:rsidRPr="00291A76">
        <w:rPr>
          <w:sz w:val="18"/>
          <w:szCs w:val="18"/>
        </w:rPr>
        <w:t>).</w:t>
      </w:r>
    </w:p>
    <w:p w14:paraId="7EA2013D"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42B1A256" w14:textId="4C8BB69F" w:rsidR="0078437D" w:rsidRDefault="0078437D" w:rsidP="000853D2">
      <w:pPr>
        <w:rPr>
          <w:sz w:val="18"/>
          <w:szCs w:val="18"/>
        </w:rPr>
      </w:pPr>
    </w:p>
    <w:p w14:paraId="26E9C130" w14:textId="165F7BE0" w:rsidR="0078437D" w:rsidRPr="003E3CA7" w:rsidRDefault="00881205" w:rsidP="000853D2">
      <w:r>
        <w:rPr>
          <w:szCs w:val="22"/>
        </w:rPr>
        <w:t>T</w:t>
      </w:r>
      <w:r w:rsidR="0078437D" w:rsidRPr="00291A76">
        <w:rPr>
          <w:szCs w:val="22"/>
        </w:rPr>
        <w:t xml:space="preserve">here </w:t>
      </w:r>
      <w:r w:rsidR="00491034">
        <w:rPr>
          <w:szCs w:val="22"/>
        </w:rPr>
        <w:t xml:space="preserve">was </w:t>
      </w:r>
      <w:r w:rsidR="00D45BE4">
        <w:rPr>
          <w:szCs w:val="22"/>
        </w:rPr>
        <w:t>a fair degree of</w:t>
      </w:r>
      <w:r w:rsidR="0078437D" w:rsidRPr="00291A76">
        <w:rPr>
          <w:szCs w:val="22"/>
        </w:rPr>
        <w:t xml:space="preserve"> support for the principle behind the </w:t>
      </w:r>
      <w:r w:rsidR="0078437D">
        <w:rPr>
          <w:szCs w:val="22"/>
        </w:rPr>
        <w:t>Maintenance Action Test</w:t>
      </w:r>
      <w:r w:rsidR="0078437D" w:rsidRPr="00291A76">
        <w:rPr>
          <w:szCs w:val="22"/>
        </w:rPr>
        <w:t>.</w:t>
      </w:r>
      <w:r w:rsidR="004F3D4B">
        <w:rPr>
          <w:szCs w:val="22"/>
        </w:rPr>
        <w:t xml:space="preserve"> </w:t>
      </w:r>
      <w:r w:rsidR="003E3CA7">
        <w:rPr>
          <w:szCs w:val="22"/>
        </w:rPr>
        <w:t>That said,</w:t>
      </w:r>
      <w:r w:rsidR="00491A19">
        <w:rPr>
          <w:szCs w:val="22"/>
        </w:rPr>
        <w:t xml:space="preserve"> </w:t>
      </w:r>
      <w:r w:rsidR="00F05D3B">
        <w:rPr>
          <w:szCs w:val="22"/>
        </w:rPr>
        <w:t>just under one</w:t>
      </w:r>
      <w:r w:rsidR="00CD3DF7">
        <w:rPr>
          <w:szCs w:val="22"/>
        </w:rPr>
        <w:t>-</w:t>
      </w:r>
      <w:r w:rsidR="00F05D3B">
        <w:rPr>
          <w:szCs w:val="22"/>
        </w:rPr>
        <w:t>third to one</w:t>
      </w:r>
      <w:r w:rsidR="00CD3DF7">
        <w:rPr>
          <w:szCs w:val="22"/>
        </w:rPr>
        <w:t>-</w:t>
      </w:r>
      <w:r w:rsidR="00F05D3B">
        <w:rPr>
          <w:szCs w:val="22"/>
        </w:rPr>
        <w:t>half were not supportive</w:t>
      </w:r>
      <w:r w:rsidR="004F3D4B">
        <w:rPr>
          <w:szCs w:val="22"/>
        </w:rPr>
        <w:t xml:space="preserve"> </w:t>
      </w:r>
      <w:r w:rsidR="00F05D3B">
        <w:rPr>
          <w:szCs w:val="22"/>
        </w:rPr>
        <w:t>of</w:t>
      </w:r>
      <w:r w:rsidR="003E3CA7">
        <w:rPr>
          <w:szCs w:val="22"/>
        </w:rPr>
        <w:t xml:space="preserve"> </w:t>
      </w:r>
      <w:r w:rsidR="00B3504B">
        <w:rPr>
          <w:szCs w:val="22"/>
        </w:rPr>
        <w:t xml:space="preserve">the idea that </w:t>
      </w:r>
      <w:r w:rsidR="00B3504B" w:rsidRPr="00291A76">
        <w:t xml:space="preserve">a parent </w:t>
      </w:r>
      <w:r w:rsidR="00B3504B">
        <w:t xml:space="preserve">should </w:t>
      </w:r>
      <w:r w:rsidR="00B3504B" w:rsidRPr="00291A76">
        <w:t>have to apply for child support to receive government children-related payments</w:t>
      </w:r>
      <w:r w:rsidR="00B3504B">
        <w:rPr>
          <w:szCs w:val="22"/>
        </w:rPr>
        <w:t>—</w:t>
      </w:r>
      <w:r w:rsidR="00D45BE4">
        <w:rPr>
          <w:szCs w:val="22"/>
        </w:rPr>
        <w:t>highlighting</w:t>
      </w:r>
      <w:r w:rsidR="00491A19">
        <w:rPr>
          <w:szCs w:val="22"/>
        </w:rPr>
        <w:t xml:space="preserve"> the complexity of this issue</w:t>
      </w:r>
      <w:r w:rsidR="004F3D4B">
        <w:rPr>
          <w:szCs w:val="22"/>
        </w:rPr>
        <w:t xml:space="preserve"> </w:t>
      </w:r>
      <w:r w:rsidR="00B3504B">
        <w:rPr>
          <w:szCs w:val="22"/>
        </w:rPr>
        <w:t xml:space="preserve">in relation to the public–private compact </w:t>
      </w:r>
      <w:r w:rsidR="004F3D4B">
        <w:rPr>
          <w:szCs w:val="22"/>
        </w:rPr>
        <w:t>(range: 29%–47%).</w:t>
      </w:r>
    </w:p>
    <w:p w14:paraId="2F707FE8" w14:textId="233C0928" w:rsidR="00D43EB2" w:rsidRPr="00291A76" w:rsidRDefault="00D43EB2" w:rsidP="00DE09CC">
      <w:pPr>
        <w:pStyle w:val="Heading4"/>
      </w:pPr>
      <w:r w:rsidRPr="00291A76">
        <w:t>Should a parent be required to apply for child support</w:t>
      </w:r>
      <w:r w:rsidR="00000BC3" w:rsidRPr="00291A76">
        <w:t xml:space="preserve"> to get FTB </w:t>
      </w:r>
      <w:r w:rsidR="0044511B" w:rsidRPr="00291A76">
        <w:t>even if they never lived with the other parent</w:t>
      </w:r>
      <w:r w:rsidRPr="00291A76">
        <w:t>?</w:t>
      </w:r>
    </w:p>
    <w:p w14:paraId="48271BDB" w14:textId="79B8A7B8" w:rsidR="0068245C" w:rsidRPr="00D45BE4" w:rsidRDefault="0068245C" w:rsidP="00C773AB">
      <w:pPr>
        <w:rPr>
          <w:szCs w:val="22"/>
        </w:rPr>
      </w:pPr>
      <w:r>
        <w:rPr>
          <w:szCs w:val="22"/>
        </w:rPr>
        <w:t xml:space="preserve">A more </w:t>
      </w:r>
      <w:r w:rsidR="006251DC">
        <w:rPr>
          <w:szCs w:val="22"/>
        </w:rPr>
        <w:t>pronounced</w:t>
      </w:r>
      <w:r>
        <w:rPr>
          <w:szCs w:val="22"/>
        </w:rPr>
        <w:t xml:space="preserve"> pattern emerged </w:t>
      </w:r>
      <w:r w:rsidR="006251DC">
        <w:rPr>
          <w:szCs w:val="22"/>
        </w:rPr>
        <w:t xml:space="preserve">for the Maintenance Action Test scenario </w:t>
      </w:r>
      <w:r w:rsidRPr="00291A76">
        <w:rPr>
          <w:szCs w:val="22"/>
        </w:rPr>
        <w:t>when parents had never lived together</w:t>
      </w:r>
      <w:r w:rsidR="00491A19">
        <w:rPr>
          <w:szCs w:val="22"/>
        </w:rPr>
        <w:t xml:space="preserve"> (Figure 4.2). </w:t>
      </w:r>
      <w:r w:rsidR="00B95A88">
        <w:rPr>
          <w:szCs w:val="22"/>
        </w:rPr>
        <w:t>Specifically, t</w:t>
      </w:r>
      <w:r w:rsidR="00F05D3B" w:rsidRPr="00291A76">
        <w:rPr>
          <w:szCs w:val="22"/>
        </w:rPr>
        <w:t xml:space="preserve">here </w:t>
      </w:r>
      <w:r w:rsidR="00F05D3B">
        <w:rPr>
          <w:szCs w:val="22"/>
        </w:rPr>
        <w:t xml:space="preserve">was </w:t>
      </w:r>
      <w:r w:rsidR="00F05D3B" w:rsidRPr="00291A76">
        <w:rPr>
          <w:szCs w:val="22"/>
        </w:rPr>
        <w:t>b</w:t>
      </w:r>
      <w:r w:rsidR="00F05D3B">
        <w:rPr>
          <w:szCs w:val="22"/>
        </w:rPr>
        <w:t>roa</w:t>
      </w:r>
      <w:r w:rsidR="00F05D3B" w:rsidRPr="00291A76">
        <w:rPr>
          <w:szCs w:val="22"/>
        </w:rPr>
        <w:t xml:space="preserve">d support </w:t>
      </w:r>
      <w:r w:rsidR="00F05D3B">
        <w:rPr>
          <w:szCs w:val="22"/>
        </w:rPr>
        <w:t xml:space="preserve">by all </w:t>
      </w:r>
      <w:r w:rsidR="0011075B">
        <w:rPr>
          <w:szCs w:val="22"/>
        </w:rPr>
        <w:t xml:space="preserve">population </w:t>
      </w:r>
      <w:r w:rsidR="00F05D3B">
        <w:rPr>
          <w:szCs w:val="22"/>
        </w:rPr>
        <w:t xml:space="preserve">groups </w:t>
      </w:r>
      <w:r w:rsidR="00F05D3B" w:rsidRPr="00291A76">
        <w:rPr>
          <w:szCs w:val="22"/>
        </w:rPr>
        <w:t xml:space="preserve">for the principle behind the </w:t>
      </w:r>
      <w:r w:rsidR="00F05D3B">
        <w:rPr>
          <w:szCs w:val="22"/>
        </w:rPr>
        <w:t>Maintenance Action Test</w:t>
      </w:r>
      <w:r w:rsidR="00F05D3B" w:rsidRPr="00291A76">
        <w:rPr>
          <w:szCs w:val="22"/>
        </w:rPr>
        <w:t xml:space="preserve"> requirement</w:t>
      </w:r>
      <w:r w:rsidR="00F05D3B">
        <w:rPr>
          <w:szCs w:val="22"/>
        </w:rPr>
        <w:t xml:space="preserve">. </w:t>
      </w:r>
      <w:r w:rsidR="00B3504B">
        <w:rPr>
          <w:szCs w:val="22"/>
        </w:rPr>
        <w:t>That said, a</w:t>
      </w:r>
      <w:r>
        <w:rPr>
          <w:szCs w:val="22"/>
        </w:rPr>
        <w:t>round one</w:t>
      </w:r>
      <w:r w:rsidR="00B02AC6">
        <w:rPr>
          <w:szCs w:val="22"/>
        </w:rPr>
        <w:t>-</w:t>
      </w:r>
      <w:r>
        <w:rPr>
          <w:szCs w:val="22"/>
        </w:rPr>
        <w:t xml:space="preserve">fifth to </w:t>
      </w:r>
      <w:r w:rsidR="00491A19">
        <w:rPr>
          <w:szCs w:val="22"/>
        </w:rPr>
        <w:t xml:space="preserve">just over </w:t>
      </w:r>
      <w:r>
        <w:rPr>
          <w:szCs w:val="22"/>
        </w:rPr>
        <w:t>one</w:t>
      </w:r>
      <w:r w:rsidR="00B02AC6">
        <w:rPr>
          <w:szCs w:val="22"/>
        </w:rPr>
        <w:t>-</w:t>
      </w:r>
      <w:r>
        <w:rPr>
          <w:szCs w:val="22"/>
        </w:rPr>
        <w:t xml:space="preserve">third of </w:t>
      </w:r>
      <w:r w:rsidR="0011075B">
        <w:rPr>
          <w:szCs w:val="22"/>
        </w:rPr>
        <w:t>respondents</w:t>
      </w:r>
      <w:r>
        <w:rPr>
          <w:szCs w:val="22"/>
        </w:rPr>
        <w:t xml:space="preserve"> </w:t>
      </w:r>
      <w:r w:rsidR="00F05D3B">
        <w:rPr>
          <w:szCs w:val="22"/>
        </w:rPr>
        <w:t xml:space="preserve">nonetheless </w:t>
      </w:r>
      <w:r>
        <w:rPr>
          <w:szCs w:val="22"/>
        </w:rPr>
        <w:t xml:space="preserve">were not supportive of the </w:t>
      </w:r>
      <w:r w:rsidR="00D45BE4">
        <w:rPr>
          <w:szCs w:val="22"/>
        </w:rPr>
        <w:t xml:space="preserve">Maintenance Action Test </w:t>
      </w:r>
      <w:r>
        <w:rPr>
          <w:szCs w:val="22"/>
        </w:rPr>
        <w:t>when parents had never lived together (range: 24%–</w:t>
      </w:r>
      <w:r w:rsidR="00491A19">
        <w:rPr>
          <w:szCs w:val="22"/>
        </w:rPr>
        <w:t>3</w:t>
      </w:r>
      <w:r>
        <w:rPr>
          <w:szCs w:val="22"/>
        </w:rPr>
        <w:t>6%).</w:t>
      </w:r>
      <w:r w:rsidR="0077326B">
        <w:rPr>
          <w:szCs w:val="22"/>
        </w:rPr>
        <w:t xml:space="preserve"> (It is worth reiterating here that the </w:t>
      </w:r>
      <w:r w:rsidR="0077326B" w:rsidRPr="0077326B">
        <w:rPr>
          <w:szCs w:val="22"/>
        </w:rPr>
        <w:t>selection criteria for separated parents d</w:t>
      </w:r>
      <w:r w:rsidR="0077326B">
        <w:rPr>
          <w:szCs w:val="22"/>
        </w:rPr>
        <w:t>id</w:t>
      </w:r>
      <w:r w:rsidR="0077326B" w:rsidRPr="0077326B">
        <w:rPr>
          <w:szCs w:val="22"/>
        </w:rPr>
        <w:t xml:space="preserve"> not capture </w:t>
      </w:r>
      <w:r w:rsidR="0077326B">
        <w:rPr>
          <w:szCs w:val="22"/>
        </w:rPr>
        <w:t xml:space="preserve">the views of </w:t>
      </w:r>
      <w:r w:rsidR="0077326B" w:rsidRPr="0077326B">
        <w:rPr>
          <w:szCs w:val="22"/>
        </w:rPr>
        <w:t xml:space="preserve">those </w:t>
      </w:r>
      <w:r w:rsidR="0077326B">
        <w:rPr>
          <w:szCs w:val="22"/>
        </w:rPr>
        <w:t>with a nil liability, were self-administration cases, or had no child support arrangements in place.)</w:t>
      </w:r>
    </w:p>
    <w:p w14:paraId="370B8DCC" w14:textId="31200A0F" w:rsidR="000853D2" w:rsidRPr="00291A76" w:rsidRDefault="000853D2" w:rsidP="000853D2">
      <w:pPr>
        <w:pStyle w:val="Caption"/>
      </w:pPr>
      <w:bookmarkStart w:id="73" w:name="_Ref170472438"/>
      <w:bookmarkStart w:id="74" w:name="_Toc181020970"/>
      <w:r w:rsidRPr="00291A76">
        <w:t xml:space="preserve">Figure </w:t>
      </w:r>
      <w:r w:rsidR="0058588D" w:rsidRPr="00291A76">
        <w:t>4</w:t>
      </w:r>
      <w:r w:rsidRPr="00291A76">
        <w:t>.</w:t>
      </w:r>
      <w:r w:rsidRPr="00291A76">
        <w:fldChar w:fldCharType="begin"/>
      </w:r>
      <w:r w:rsidRPr="00291A76">
        <w:instrText xml:space="preserve"> SEQ Figure_</w:instrText>
      </w:r>
      <w:r w:rsidR="0058588D" w:rsidRPr="00291A76">
        <w:instrText>4</w:instrText>
      </w:r>
      <w:r w:rsidRPr="00291A76">
        <w:instrText>. \* ARABIC</w:instrText>
      </w:r>
      <w:r w:rsidRPr="00291A76">
        <w:fldChar w:fldCharType="separate"/>
      </w:r>
      <w:r w:rsidR="00D05B88">
        <w:rPr>
          <w:noProof/>
        </w:rPr>
        <w:t>2</w:t>
      </w:r>
      <w:r w:rsidRPr="00291A76">
        <w:fldChar w:fldCharType="end"/>
      </w:r>
      <w:bookmarkEnd w:id="73"/>
      <w:r w:rsidRPr="00291A76">
        <w:tab/>
      </w:r>
      <w:r w:rsidR="00712B50" w:rsidRPr="00291A76">
        <w:t>If the parents have never lived together, should the parent who lives with the child be required to apply for child support from the other parent?</w:t>
      </w:r>
      <w:r w:rsidR="0042143B">
        <w:t xml:space="preserve"> </w:t>
      </w:r>
      <w:r w:rsidR="0042143B" w:rsidRPr="00291A76">
        <w:t xml:space="preserve">Attitudes of </w:t>
      </w:r>
      <w:r w:rsidR="0042143B">
        <w:t xml:space="preserve">women and men in the general population, and of </w:t>
      </w:r>
      <w:r w:rsidR="0042143B" w:rsidRPr="00291A76">
        <w:t>separated parents (%)</w:t>
      </w:r>
      <w:bookmarkEnd w:id="74"/>
    </w:p>
    <w:p w14:paraId="514B91C4" w14:textId="415A715A" w:rsidR="000853D2" w:rsidRPr="00291A76" w:rsidRDefault="00EA58EA" w:rsidP="000853D2">
      <w:r w:rsidRPr="00291A76">
        <w:rPr>
          <w:noProof/>
        </w:rPr>
        <w:drawing>
          <wp:inline distT="0" distB="0" distL="0" distR="0" wp14:anchorId="37B9656D" wp14:editId="4EC7E239">
            <wp:extent cx="6235700" cy="5054600"/>
            <wp:effectExtent l="0" t="0" r="0" b="0"/>
            <wp:docPr id="386210097" name="Picture 22" descr="Bar chart comparing &quot;Yes&quot; and &quot;No&quot; responses across different groups including general population, separated parents, and collection method. Notable trends include higher &quot;Yes&quot; percentages among shared care mothers (75%) and minority care mothers (76%), and higher &quot;No&quot; percentages in private collect method (36%) and men (35%)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10097" name="Picture 22" descr="Bar chart comparing &quot;Yes&quot; and &quot;No&quot; responses across different groups including general population, separated parents, and collection method. Notable trends include higher &quot;Yes&quot; percentages among shared care mothers (75%) and minority care mothers (76%), and higher &quot;No&quot; percentages in private collect method (36%) and men (35%) groups."/>
                    <pic:cNvPicPr/>
                  </pic:nvPicPr>
                  <pic:blipFill>
                    <a:blip r:embed="rId36"/>
                    <a:stretch>
                      <a:fillRect/>
                    </a:stretch>
                  </pic:blipFill>
                  <pic:spPr>
                    <a:xfrm>
                      <a:off x="0" y="0"/>
                      <a:ext cx="6235700" cy="5054600"/>
                    </a:xfrm>
                    <a:prstGeom prst="rect">
                      <a:avLst/>
                    </a:prstGeom>
                  </pic:spPr>
                </pic:pic>
              </a:graphicData>
            </a:graphic>
          </wp:inline>
        </w:drawing>
      </w:r>
    </w:p>
    <w:p w14:paraId="45BB5A3E" w14:textId="65BB1C3A" w:rsidR="00551553" w:rsidRDefault="00551553" w:rsidP="000853D2">
      <w:pPr>
        <w:rPr>
          <w:sz w:val="18"/>
          <w:szCs w:val="18"/>
        </w:rPr>
      </w:pPr>
      <w:r w:rsidRPr="00291A76">
        <w:rPr>
          <w:sz w:val="18"/>
          <w:szCs w:val="18"/>
        </w:rPr>
        <w:t>Note</w:t>
      </w:r>
      <w:r w:rsidR="002439F0" w:rsidRPr="00291A76">
        <w:rPr>
          <w:sz w:val="18"/>
          <w:szCs w:val="18"/>
        </w:rPr>
        <w:t>s</w:t>
      </w:r>
      <w:r w:rsidRPr="00291A76">
        <w:rPr>
          <w:sz w:val="18"/>
          <w:szCs w:val="18"/>
        </w:rPr>
        <w:t xml:space="preserve">. </w:t>
      </w:r>
      <w:r w:rsidRPr="00291A76">
        <w:rPr>
          <w:i/>
          <w:iCs/>
          <w:sz w:val="18"/>
          <w:szCs w:val="18"/>
        </w:rPr>
        <w:t>n</w:t>
      </w:r>
      <w:r w:rsidRPr="00291A76">
        <w:rPr>
          <w:sz w:val="18"/>
          <w:szCs w:val="18"/>
        </w:rPr>
        <w:t xml:space="preserve"> unweighted; % weighted</w:t>
      </w:r>
      <w:r w:rsidR="002439F0" w:rsidRPr="00291A76">
        <w:rPr>
          <w:sz w:val="18"/>
          <w:szCs w:val="18"/>
        </w:rPr>
        <w:t>; chi</w:t>
      </w:r>
      <w:proofErr w:type="gramStart"/>
      <w:r w:rsidR="002439F0" w:rsidRPr="00291A76">
        <w:rPr>
          <w:sz w:val="18"/>
          <w:szCs w:val="18"/>
        </w:rPr>
        <w:t>²(1)=</w:t>
      </w:r>
      <w:proofErr w:type="gramEnd"/>
      <w:r w:rsidR="002439F0" w:rsidRPr="00291A76">
        <w:rPr>
          <w:sz w:val="18"/>
          <w:szCs w:val="18"/>
        </w:rPr>
        <w:t xml:space="preserve">0.42, </w:t>
      </w:r>
      <w:r w:rsidR="002439F0" w:rsidRPr="00291A76">
        <w:rPr>
          <w:i/>
          <w:iCs/>
          <w:sz w:val="18"/>
          <w:szCs w:val="18"/>
        </w:rPr>
        <w:t>p</w:t>
      </w:r>
      <w:r w:rsidR="002439F0" w:rsidRPr="00291A76">
        <w:rPr>
          <w:sz w:val="18"/>
          <w:szCs w:val="18"/>
        </w:rPr>
        <w:t>=0.544 (general population); chi</w:t>
      </w:r>
      <w:proofErr w:type="gramStart"/>
      <w:r w:rsidR="002439F0" w:rsidRPr="00291A76">
        <w:rPr>
          <w:sz w:val="18"/>
          <w:szCs w:val="18"/>
        </w:rPr>
        <w:t>²(5)=</w:t>
      </w:r>
      <w:proofErr w:type="gramEnd"/>
      <w:r w:rsidR="002439F0" w:rsidRPr="00291A76">
        <w:rPr>
          <w:sz w:val="18"/>
          <w:szCs w:val="18"/>
        </w:rPr>
        <w:t xml:space="preserve">6.51, </w:t>
      </w:r>
      <w:r w:rsidR="002439F0" w:rsidRPr="00291A76">
        <w:rPr>
          <w:i/>
          <w:iCs/>
          <w:sz w:val="18"/>
          <w:szCs w:val="18"/>
        </w:rPr>
        <w:t>p</w:t>
      </w:r>
      <w:r w:rsidR="002439F0" w:rsidRPr="00291A76">
        <w:rPr>
          <w:sz w:val="18"/>
          <w:szCs w:val="18"/>
        </w:rPr>
        <w:t>=0.297 (separated parents); chi</w:t>
      </w:r>
      <w:proofErr w:type="gramStart"/>
      <w:r w:rsidR="002439F0" w:rsidRPr="00291A76">
        <w:rPr>
          <w:sz w:val="18"/>
          <w:szCs w:val="18"/>
        </w:rPr>
        <w:t>²(1)=</w:t>
      </w:r>
      <w:proofErr w:type="gramEnd"/>
      <w:r w:rsidR="002439F0" w:rsidRPr="00291A76">
        <w:rPr>
          <w:sz w:val="18"/>
          <w:szCs w:val="18"/>
        </w:rPr>
        <w:t xml:space="preserve">14.79, </w:t>
      </w:r>
      <w:r w:rsidR="002439F0" w:rsidRPr="00291A76">
        <w:rPr>
          <w:i/>
          <w:iCs/>
          <w:sz w:val="18"/>
          <w:szCs w:val="18"/>
        </w:rPr>
        <w:t>p</w:t>
      </w:r>
      <w:r w:rsidR="002439F0" w:rsidRPr="00291A76">
        <w:rPr>
          <w:sz w:val="18"/>
          <w:szCs w:val="18"/>
        </w:rPr>
        <w:t>&lt;.001 (method of collection</w:t>
      </w:r>
      <w:r w:rsidR="00495187">
        <w:rPr>
          <w:sz w:val="18"/>
          <w:szCs w:val="18"/>
        </w:rPr>
        <w:t xml:space="preserve"> of child support</w:t>
      </w:r>
      <w:r w:rsidR="002439F0" w:rsidRPr="00291A76">
        <w:rPr>
          <w:sz w:val="18"/>
          <w:szCs w:val="18"/>
        </w:rPr>
        <w:t>).</w:t>
      </w:r>
    </w:p>
    <w:p w14:paraId="7399CC72"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15C590B9" w14:textId="77777777" w:rsidR="00D5166B" w:rsidRPr="00291A76" w:rsidRDefault="00D5166B" w:rsidP="000853D2">
      <w:pPr>
        <w:rPr>
          <w:sz w:val="18"/>
          <w:szCs w:val="18"/>
        </w:rPr>
      </w:pPr>
    </w:p>
    <w:p w14:paraId="168848BA" w14:textId="3B251741" w:rsidR="00D43EB2" w:rsidRPr="00291A76" w:rsidRDefault="00616B80" w:rsidP="00DE09CC">
      <w:pPr>
        <w:pStyle w:val="Heading3"/>
      </w:pPr>
      <w:r w:rsidRPr="00291A76">
        <w:t xml:space="preserve">Should the lower income parent </w:t>
      </w:r>
      <w:r w:rsidR="00000BC3" w:rsidRPr="00291A76">
        <w:t xml:space="preserve">in 50/50 shared care </w:t>
      </w:r>
      <w:r w:rsidRPr="00291A76">
        <w:t>be able to not receive child support from the other parent?</w:t>
      </w:r>
    </w:p>
    <w:p w14:paraId="17BB43F9" w14:textId="2108BAD7" w:rsidR="00B12B9A" w:rsidRDefault="00E032EA" w:rsidP="000D1935">
      <w:r>
        <w:t>Notwithstanding single person households, s</w:t>
      </w:r>
      <w:r w:rsidR="00B12B9A">
        <w:t>hared care post-separation is the fastest rising family form in many Western countries</w:t>
      </w:r>
      <w:r>
        <w:t xml:space="preserve"> </w:t>
      </w:r>
      <w:r w:rsidR="00B12B9A">
        <w:t>(</w:t>
      </w:r>
      <w:r>
        <w:t xml:space="preserve">see </w:t>
      </w:r>
      <w:proofErr w:type="spellStart"/>
      <w:r w:rsidR="00B12B9A">
        <w:t>Hakovirta</w:t>
      </w:r>
      <w:proofErr w:type="spellEnd"/>
      <w:r w:rsidR="00B12B9A">
        <w:t xml:space="preserve"> et al., 2023; Smyth</w:t>
      </w:r>
      <w:r w:rsidR="009F6734">
        <w:t>,</w:t>
      </w:r>
      <w:r w:rsidR="00B12B9A">
        <w:t xml:space="preserve"> 2017). Child support policy has sought to deal with shared care arrangements in various ways</w:t>
      </w:r>
      <w:r w:rsidR="00B95A88">
        <w:t xml:space="preserve"> (</w:t>
      </w:r>
      <w:r w:rsidR="00331920">
        <w:t xml:space="preserve">see, e.g., in the US context, </w:t>
      </w:r>
      <w:r w:rsidR="00331920" w:rsidRPr="00B95A88">
        <w:t>Czapanskiy</w:t>
      </w:r>
      <w:r w:rsidR="00331920">
        <w:t xml:space="preserve">, 2015; </w:t>
      </w:r>
      <w:r w:rsidR="00B95A88">
        <w:t>O</w:t>
      </w:r>
      <w:r w:rsidR="004A3FE4">
        <w:t>’</w:t>
      </w:r>
      <w:r w:rsidR="00B95A88">
        <w:t>Brien, 2021)</w:t>
      </w:r>
      <w:r w:rsidR="00B3504B">
        <w:t>. Likewise,</w:t>
      </w:r>
      <w:r w:rsidR="00F05D3B">
        <w:t xml:space="preserve"> </w:t>
      </w:r>
      <w:r w:rsidR="00B3504B">
        <w:t xml:space="preserve">the sharing of care and money </w:t>
      </w:r>
      <w:r w:rsidR="00F05D3B">
        <w:t>has played out in different ways on the ground</w:t>
      </w:r>
      <w:r w:rsidR="00B12B9A">
        <w:t xml:space="preserve"> (see e.g., </w:t>
      </w:r>
      <w:r w:rsidR="00F05D3B">
        <w:t>Haapanen et al, 2023)</w:t>
      </w:r>
      <w:r w:rsidR="00B12B9A">
        <w:t>.</w:t>
      </w:r>
    </w:p>
    <w:p w14:paraId="4977470C" w14:textId="77777777" w:rsidR="00B12B9A" w:rsidRDefault="00B12B9A" w:rsidP="000D1935"/>
    <w:p w14:paraId="6444DBA6" w14:textId="3F4DA53A" w:rsidR="00C673BF" w:rsidRDefault="000D1935" w:rsidP="00C673BF">
      <w:pPr>
        <w:rPr>
          <w:szCs w:val="22"/>
        </w:rPr>
      </w:pPr>
      <w:r w:rsidRPr="00291A76">
        <w:fldChar w:fldCharType="begin" w:fldLock="1"/>
      </w:r>
      <w:r w:rsidRPr="00291A76">
        <w:instrText xml:space="preserve"> REF _Ref170472461 \h </w:instrText>
      </w:r>
      <w:r w:rsidRPr="00291A76">
        <w:fldChar w:fldCharType="separate"/>
      </w:r>
      <w:r w:rsidR="00D05B88" w:rsidRPr="00291A76">
        <w:t>Figure 4.</w:t>
      </w:r>
      <w:r w:rsidR="00D05B88">
        <w:rPr>
          <w:noProof/>
        </w:rPr>
        <w:t>3</w:t>
      </w:r>
      <w:r w:rsidRPr="00291A76">
        <w:fldChar w:fldCharType="end"/>
      </w:r>
      <w:r w:rsidRPr="00291A76">
        <w:t xml:space="preserve"> shows that </w:t>
      </w:r>
      <w:r w:rsidRPr="00291A76">
        <w:rPr>
          <w:szCs w:val="22"/>
        </w:rPr>
        <w:t xml:space="preserve">there was </w:t>
      </w:r>
      <w:r w:rsidR="005162F4">
        <w:rPr>
          <w:szCs w:val="22"/>
        </w:rPr>
        <w:t>solid</w:t>
      </w:r>
      <w:r w:rsidRPr="00291A76">
        <w:rPr>
          <w:szCs w:val="22"/>
        </w:rPr>
        <w:t xml:space="preserve"> </w:t>
      </w:r>
      <w:r w:rsidR="005162F4" w:rsidRPr="005162F4">
        <w:rPr>
          <w:szCs w:val="20"/>
        </w:rPr>
        <w:t xml:space="preserve">support for the idea that a parent with a lower income in a 50/50 arrangement should be able to elect not </w:t>
      </w:r>
      <w:r w:rsidR="005162F4">
        <w:rPr>
          <w:szCs w:val="20"/>
        </w:rPr>
        <w:t xml:space="preserve">to </w:t>
      </w:r>
      <w:r w:rsidR="005162F4" w:rsidRPr="005162F4">
        <w:rPr>
          <w:szCs w:val="20"/>
        </w:rPr>
        <w:t xml:space="preserve">receive child support and still be </w:t>
      </w:r>
      <w:r w:rsidR="005162F4">
        <w:rPr>
          <w:szCs w:val="20"/>
        </w:rPr>
        <w:t>eligible</w:t>
      </w:r>
      <w:r w:rsidR="005162F4" w:rsidRPr="005162F4">
        <w:rPr>
          <w:szCs w:val="20"/>
        </w:rPr>
        <w:t xml:space="preserve"> to receive government benefits.</w:t>
      </w:r>
      <w:r w:rsidR="00F621DB" w:rsidRPr="00291A76">
        <w:rPr>
          <w:szCs w:val="22"/>
        </w:rPr>
        <w:t xml:space="preserve"> This suggest</w:t>
      </w:r>
      <w:r w:rsidR="00C673BF">
        <w:rPr>
          <w:szCs w:val="22"/>
        </w:rPr>
        <w:t>s</w:t>
      </w:r>
      <w:r w:rsidR="00F621DB" w:rsidRPr="00291A76">
        <w:rPr>
          <w:szCs w:val="22"/>
        </w:rPr>
        <w:t xml:space="preserve"> that </w:t>
      </w:r>
      <w:r w:rsidR="00331920">
        <w:rPr>
          <w:szCs w:val="22"/>
        </w:rPr>
        <w:t xml:space="preserve">many </w:t>
      </w:r>
      <w:r w:rsidR="00F577F1">
        <w:rPr>
          <w:szCs w:val="22"/>
        </w:rPr>
        <w:t>respondents</w:t>
      </w:r>
      <w:r w:rsidR="00E032EA">
        <w:rPr>
          <w:szCs w:val="22"/>
        </w:rPr>
        <w:t xml:space="preserve"> in both samples believed that </w:t>
      </w:r>
      <w:r w:rsidR="00331920">
        <w:rPr>
          <w:szCs w:val="22"/>
        </w:rPr>
        <w:t xml:space="preserve">separated </w:t>
      </w:r>
      <w:r w:rsidR="00F621DB" w:rsidRPr="00291A76">
        <w:rPr>
          <w:szCs w:val="22"/>
        </w:rPr>
        <w:t xml:space="preserve">parents </w:t>
      </w:r>
      <w:r w:rsidR="00331920">
        <w:rPr>
          <w:szCs w:val="22"/>
        </w:rPr>
        <w:t xml:space="preserve">with a 50/50 arrangement </w:t>
      </w:r>
      <w:r w:rsidR="00F621DB" w:rsidRPr="00291A76">
        <w:rPr>
          <w:szCs w:val="22"/>
        </w:rPr>
        <w:t>should be able to come to their own arrangement for splitting costs</w:t>
      </w:r>
      <w:r w:rsidR="00331920">
        <w:rPr>
          <w:szCs w:val="22"/>
        </w:rPr>
        <w:t xml:space="preserve"> regardless of whether one parent has greater resources than the other. </w:t>
      </w:r>
    </w:p>
    <w:p w14:paraId="0624C1FD" w14:textId="77777777" w:rsidR="00C673BF" w:rsidRDefault="00C673BF" w:rsidP="00C673BF">
      <w:pPr>
        <w:rPr>
          <w:szCs w:val="22"/>
        </w:rPr>
      </w:pPr>
    </w:p>
    <w:p w14:paraId="2411FC51" w14:textId="4237837C" w:rsidR="000D1935" w:rsidRPr="00C673BF" w:rsidRDefault="00331920" w:rsidP="00C673BF">
      <w:pPr>
        <w:rPr>
          <w:rFonts w:ascii="Times New Roman" w:hAnsi="Times New Roman"/>
          <w:sz w:val="24"/>
        </w:rPr>
      </w:pPr>
      <w:r>
        <w:rPr>
          <w:szCs w:val="22"/>
        </w:rPr>
        <w:t xml:space="preserve">On the one hand, goodwill </w:t>
      </w:r>
      <w:r w:rsidR="00336474">
        <w:rPr>
          <w:szCs w:val="22"/>
        </w:rPr>
        <w:t xml:space="preserve">can </w:t>
      </w:r>
      <w:r>
        <w:rPr>
          <w:szCs w:val="22"/>
        </w:rPr>
        <w:t>go a long way in post-separation parenting. On the other hand, El</w:t>
      </w:r>
      <w:r w:rsidR="00881452">
        <w:rPr>
          <w:szCs w:val="22"/>
        </w:rPr>
        <w:t>l</w:t>
      </w:r>
      <w:r>
        <w:rPr>
          <w:szCs w:val="22"/>
        </w:rPr>
        <w:t>man</w:t>
      </w:r>
      <w:r w:rsidR="00881452">
        <w:rPr>
          <w:szCs w:val="22"/>
        </w:rPr>
        <w:t xml:space="preserve"> et </w:t>
      </w:r>
      <w:proofErr w:type="spellStart"/>
      <w:r w:rsidR="00881452">
        <w:rPr>
          <w:szCs w:val="22"/>
        </w:rPr>
        <w:t>al</w:t>
      </w:r>
      <w:r w:rsidR="004A3FE4">
        <w:rPr>
          <w:szCs w:val="22"/>
        </w:rPr>
        <w:t>’</w:t>
      </w:r>
      <w:r w:rsidR="00881452">
        <w:rPr>
          <w:szCs w:val="22"/>
        </w:rPr>
        <w:t>s</w:t>
      </w:r>
      <w:proofErr w:type="spellEnd"/>
      <w:r w:rsidR="00881452">
        <w:rPr>
          <w:szCs w:val="22"/>
        </w:rPr>
        <w:t xml:space="preserve"> (2009b) </w:t>
      </w:r>
      <w:r w:rsidR="004A3FE4">
        <w:rPr>
          <w:szCs w:val="22"/>
        </w:rPr>
        <w:t>‘</w:t>
      </w:r>
      <w:r>
        <w:rPr>
          <w:szCs w:val="22"/>
        </w:rPr>
        <w:t>gross-disparity</w:t>
      </w:r>
      <w:r w:rsidR="004A3FE4">
        <w:rPr>
          <w:szCs w:val="22"/>
        </w:rPr>
        <w:t>’</w:t>
      </w:r>
      <w:r>
        <w:rPr>
          <w:szCs w:val="22"/>
        </w:rPr>
        <w:t xml:space="preserve"> principle set out in Chapter 1 </w:t>
      </w:r>
      <w:r w:rsidR="00881452">
        <w:rPr>
          <w:szCs w:val="22"/>
        </w:rPr>
        <w:t>proposes</w:t>
      </w:r>
      <w:r>
        <w:rPr>
          <w:szCs w:val="22"/>
        </w:rPr>
        <w:t xml:space="preserve"> that child support </w:t>
      </w:r>
      <w:r w:rsidR="00881452">
        <w:rPr>
          <w:szCs w:val="22"/>
        </w:rPr>
        <w:t xml:space="preserve">policy </w:t>
      </w:r>
      <w:r>
        <w:rPr>
          <w:szCs w:val="22"/>
        </w:rPr>
        <w:t>should seek to restrict the size of the gap in children</w:t>
      </w:r>
      <w:r w:rsidR="004A3FE4">
        <w:rPr>
          <w:szCs w:val="22"/>
        </w:rPr>
        <w:t>’</w:t>
      </w:r>
      <w:r>
        <w:rPr>
          <w:szCs w:val="22"/>
        </w:rPr>
        <w:t>s living standards</w:t>
      </w:r>
      <w:r w:rsidR="00881452">
        <w:rPr>
          <w:szCs w:val="22"/>
        </w:rPr>
        <w:t xml:space="preserve"> between homes</w:t>
      </w:r>
      <w:r>
        <w:rPr>
          <w:szCs w:val="22"/>
        </w:rPr>
        <w:t xml:space="preserve">. Moreover, </w:t>
      </w:r>
      <w:proofErr w:type="spellStart"/>
      <w:r>
        <w:rPr>
          <w:szCs w:val="22"/>
        </w:rPr>
        <w:t>Eekelaar</w:t>
      </w:r>
      <w:r w:rsidR="004A3FE4">
        <w:rPr>
          <w:szCs w:val="22"/>
        </w:rPr>
        <w:t>’</w:t>
      </w:r>
      <w:r>
        <w:rPr>
          <w:szCs w:val="22"/>
        </w:rPr>
        <w:t>s</w:t>
      </w:r>
      <w:proofErr w:type="spellEnd"/>
      <w:r>
        <w:rPr>
          <w:szCs w:val="22"/>
        </w:rPr>
        <w:t xml:space="preserve"> </w:t>
      </w:r>
      <w:r w:rsidR="00881452">
        <w:rPr>
          <w:szCs w:val="22"/>
        </w:rPr>
        <w:t xml:space="preserve">(1988a, </w:t>
      </w:r>
      <w:r w:rsidR="009F6734">
        <w:rPr>
          <w:szCs w:val="22"/>
        </w:rPr>
        <w:t>1988</w:t>
      </w:r>
      <w:r w:rsidR="00881452">
        <w:rPr>
          <w:szCs w:val="22"/>
        </w:rPr>
        <w:t xml:space="preserve">b) </w:t>
      </w:r>
      <w:r w:rsidR="004A3FE4">
        <w:rPr>
          <w:szCs w:val="22"/>
        </w:rPr>
        <w:t>‘</w:t>
      </w:r>
      <w:r>
        <w:rPr>
          <w:szCs w:val="22"/>
        </w:rPr>
        <w:t>equity</w:t>
      </w:r>
      <w:r w:rsidR="004A3FE4">
        <w:rPr>
          <w:szCs w:val="22"/>
        </w:rPr>
        <w:t>’</w:t>
      </w:r>
      <w:r>
        <w:rPr>
          <w:szCs w:val="22"/>
        </w:rPr>
        <w:t xml:space="preserve"> principle and Ell</w:t>
      </w:r>
      <w:r w:rsidR="00C673BF">
        <w:rPr>
          <w:szCs w:val="22"/>
        </w:rPr>
        <w:t xml:space="preserve">man et </w:t>
      </w:r>
      <w:proofErr w:type="spellStart"/>
      <w:r w:rsidR="00C673BF">
        <w:rPr>
          <w:szCs w:val="22"/>
        </w:rPr>
        <w:t>al</w:t>
      </w:r>
      <w:r w:rsidR="004A3FE4">
        <w:rPr>
          <w:szCs w:val="22"/>
        </w:rPr>
        <w:t>’</w:t>
      </w:r>
      <w:r w:rsidR="00C673BF">
        <w:rPr>
          <w:szCs w:val="22"/>
        </w:rPr>
        <w:t>s</w:t>
      </w:r>
      <w:proofErr w:type="spellEnd"/>
      <w:r w:rsidR="00C673BF">
        <w:rPr>
          <w:szCs w:val="22"/>
        </w:rPr>
        <w:t xml:space="preserve"> </w:t>
      </w:r>
      <w:r w:rsidR="00881452">
        <w:rPr>
          <w:szCs w:val="22"/>
        </w:rPr>
        <w:t xml:space="preserve">(2009b) </w:t>
      </w:r>
      <w:r w:rsidR="004A3FE4">
        <w:rPr>
          <w:szCs w:val="22"/>
        </w:rPr>
        <w:t>‘</w:t>
      </w:r>
      <w:r w:rsidR="00C673BF">
        <w:rPr>
          <w:szCs w:val="22"/>
        </w:rPr>
        <w:t>dual-obligation</w:t>
      </w:r>
      <w:r w:rsidR="004A3FE4">
        <w:rPr>
          <w:szCs w:val="22"/>
        </w:rPr>
        <w:t>’</w:t>
      </w:r>
      <w:r w:rsidR="00C673BF">
        <w:rPr>
          <w:szCs w:val="22"/>
        </w:rPr>
        <w:t xml:space="preserve"> principle are </w:t>
      </w:r>
      <w:r w:rsidR="00881452">
        <w:rPr>
          <w:szCs w:val="22"/>
        </w:rPr>
        <w:t xml:space="preserve">both </w:t>
      </w:r>
      <w:r w:rsidR="00C673BF">
        <w:rPr>
          <w:szCs w:val="22"/>
        </w:rPr>
        <w:t>also germane (see Chapter 1).</w:t>
      </w:r>
      <w:r w:rsidR="00144BC9">
        <w:rPr>
          <w:szCs w:val="22"/>
        </w:rPr>
        <w:t xml:space="preserve"> </w:t>
      </w:r>
      <w:r w:rsidR="002C3148">
        <w:rPr>
          <w:szCs w:val="22"/>
        </w:rPr>
        <w:t>Q</w:t>
      </w:r>
      <w:r w:rsidR="00C673BF" w:rsidRPr="00C673BF">
        <w:rPr>
          <w:szCs w:val="22"/>
        </w:rPr>
        <w:t>uick surveys are</w:t>
      </w:r>
      <w:r w:rsidR="00C673BF">
        <w:rPr>
          <w:szCs w:val="22"/>
        </w:rPr>
        <w:t xml:space="preserve"> not well placed</w:t>
      </w:r>
      <w:r w:rsidR="00C673BF" w:rsidRPr="00C673BF">
        <w:rPr>
          <w:szCs w:val="22"/>
        </w:rPr>
        <w:t xml:space="preserve"> </w:t>
      </w:r>
      <w:r w:rsidR="00C673BF">
        <w:rPr>
          <w:szCs w:val="22"/>
        </w:rPr>
        <w:t>to</w:t>
      </w:r>
      <w:r w:rsidR="00C673BF" w:rsidRPr="00C673BF">
        <w:rPr>
          <w:szCs w:val="22"/>
        </w:rPr>
        <w:t xml:space="preserve"> captur</w:t>
      </w:r>
      <w:r w:rsidR="00C673BF">
        <w:rPr>
          <w:szCs w:val="22"/>
        </w:rPr>
        <w:t>e</w:t>
      </w:r>
      <w:r w:rsidR="00C673BF" w:rsidRPr="00C673BF">
        <w:rPr>
          <w:szCs w:val="22"/>
        </w:rPr>
        <w:t xml:space="preserve"> subtle </w:t>
      </w:r>
      <w:r w:rsidR="00C673BF">
        <w:rPr>
          <w:szCs w:val="22"/>
        </w:rPr>
        <w:t>but important considerations</w:t>
      </w:r>
      <w:r w:rsidR="00881452">
        <w:rPr>
          <w:szCs w:val="22"/>
        </w:rPr>
        <w:t xml:space="preserve"> for </w:t>
      </w:r>
      <w:r w:rsidR="00F577F1">
        <w:rPr>
          <w:szCs w:val="22"/>
        </w:rPr>
        <w:t>respondents</w:t>
      </w:r>
      <w:r w:rsidR="00C673BF">
        <w:rPr>
          <w:szCs w:val="22"/>
        </w:rPr>
        <w:t>.</w:t>
      </w:r>
    </w:p>
    <w:p w14:paraId="7750224F" w14:textId="657DDFBB" w:rsidR="0071412D" w:rsidRPr="00291A76" w:rsidRDefault="0071412D" w:rsidP="0071412D">
      <w:pPr>
        <w:pStyle w:val="Caption"/>
      </w:pPr>
      <w:bookmarkStart w:id="75" w:name="_Ref170472461"/>
      <w:bookmarkStart w:id="76" w:name="_Toc181020971"/>
      <w:r w:rsidRPr="00291A76">
        <w:t>Figure 4.</w:t>
      </w:r>
      <w:r w:rsidRPr="00291A76">
        <w:fldChar w:fldCharType="begin"/>
      </w:r>
      <w:r w:rsidRPr="00291A76">
        <w:instrText xml:space="preserve"> SEQ Figure_4. \* ARABIC</w:instrText>
      </w:r>
      <w:r w:rsidRPr="00291A76">
        <w:fldChar w:fldCharType="separate"/>
      </w:r>
      <w:r w:rsidR="00D05B88">
        <w:rPr>
          <w:noProof/>
        </w:rPr>
        <w:t>3</w:t>
      </w:r>
      <w:r w:rsidRPr="00291A76">
        <w:fldChar w:fldCharType="end"/>
      </w:r>
      <w:bookmarkEnd w:id="75"/>
      <w:r w:rsidRPr="00291A76">
        <w:tab/>
      </w:r>
      <w:r w:rsidR="00712B50" w:rsidRPr="00291A76">
        <w:t>For the purpose of receiving government benefits, should a parent with a 50/50 parenting arrangement be able to elect not to receive child support from the parent with the higher income?</w:t>
      </w:r>
      <w:r w:rsidR="0042143B">
        <w:t xml:space="preserve"> </w:t>
      </w:r>
      <w:r w:rsidR="0042143B" w:rsidRPr="00291A76">
        <w:t xml:space="preserve">Attitudes of </w:t>
      </w:r>
      <w:r w:rsidR="0042143B">
        <w:t xml:space="preserve">women and men in the general population, and of </w:t>
      </w:r>
      <w:r w:rsidR="0042143B" w:rsidRPr="00291A76">
        <w:t>separated parents (%)</w:t>
      </w:r>
      <w:bookmarkEnd w:id="76"/>
    </w:p>
    <w:p w14:paraId="584116FA" w14:textId="748D8DFF" w:rsidR="0071412D" w:rsidRPr="00291A76" w:rsidRDefault="00EA58EA" w:rsidP="0071412D">
      <w:r w:rsidRPr="00291A76">
        <w:rPr>
          <w:noProof/>
        </w:rPr>
        <w:drawing>
          <wp:inline distT="0" distB="0" distL="0" distR="0" wp14:anchorId="7813822B" wp14:editId="27977E02">
            <wp:extent cx="6235700" cy="5054600"/>
            <wp:effectExtent l="0" t="0" r="0" b="0"/>
            <wp:docPr id="1314427969" name="Picture 23" descr="Bar chart showing percentage of &quot;Yes&quot; and &quot;No&quot; responses across different groups related to general population, separated parents, and collection method. Notable trends include higher &quot;Yes&quot; percentages among men (77%), majority care fathers (75%), and agency collect method (75%), while shared care mothers show the lowest &quot;Yes&quot; percentage (63%) and highest &quot;No&quot; percent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27969" name="Picture 23" descr="Bar chart showing percentage of &quot;Yes&quot; and &quot;No&quot; responses across different groups related to general population, separated parents, and collection method. Notable trends include higher &quot;Yes&quot; percentages among men (77%), majority care fathers (75%), and agency collect method (75%), while shared care mothers show the lowest &quot;Yes&quot; percentage (63%) and highest &quot;No&quot; percentage (37%)."/>
                    <pic:cNvPicPr/>
                  </pic:nvPicPr>
                  <pic:blipFill>
                    <a:blip r:embed="rId37"/>
                    <a:stretch>
                      <a:fillRect/>
                    </a:stretch>
                  </pic:blipFill>
                  <pic:spPr>
                    <a:xfrm>
                      <a:off x="0" y="0"/>
                      <a:ext cx="6235700" cy="5054600"/>
                    </a:xfrm>
                    <a:prstGeom prst="rect">
                      <a:avLst/>
                    </a:prstGeom>
                  </pic:spPr>
                </pic:pic>
              </a:graphicData>
            </a:graphic>
          </wp:inline>
        </w:drawing>
      </w:r>
    </w:p>
    <w:p w14:paraId="5661D037" w14:textId="414270E6" w:rsidR="00C673BF" w:rsidRDefault="00551553" w:rsidP="0071412D">
      <w:pPr>
        <w:rPr>
          <w:sz w:val="18"/>
          <w:szCs w:val="18"/>
        </w:rPr>
      </w:pPr>
      <w:r w:rsidRPr="00291A76">
        <w:rPr>
          <w:sz w:val="18"/>
          <w:szCs w:val="18"/>
        </w:rPr>
        <w:t>Note</w:t>
      </w:r>
      <w:r w:rsidR="002439F0" w:rsidRPr="00291A76">
        <w:rPr>
          <w:sz w:val="18"/>
          <w:szCs w:val="18"/>
        </w:rPr>
        <w:t>s</w:t>
      </w:r>
      <w:r w:rsidRPr="00291A76">
        <w:rPr>
          <w:sz w:val="18"/>
          <w:szCs w:val="18"/>
        </w:rPr>
        <w:t xml:space="preserve">. </w:t>
      </w:r>
      <w:r w:rsidRPr="00291A76">
        <w:rPr>
          <w:i/>
          <w:iCs/>
          <w:sz w:val="18"/>
          <w:szCs w:val="18"/>
        </w:rPr>
        <w:t>n</w:t>
      </w:r>
      <w:r w:rsidRPr="00291A76">
        <w:rPr>
          <w:sz w:val="18"/>
          <w:szCs w:val="18"/>
        </w:rPr>
        <w:t xml:space="preserve"> unweighted; % weighted</w:t>
      </w:r>
      <w:r w:rsidR="002439F0" w:rsidRPr="00291A76">
        <w:rPr>
          <w:sz w:val="18"/>
          <w:szCs w:val="18"/>
        </w:rPr>
        <w:t>; chi</w:t>
      </w:r>
      <w:proofErr w:type="gramStart"/>
      <w:r w:rsidR="002439F0" w:rsidRPr="00291A76">
        <w:rPr>
          <w:sz w:val="18"/>
          <w:szCs w:val="18"/>
        </w:rPr>
        <w:t>²(1)=</w:t>
      </w:r>
      <w:proofErr w:type="gramEnd"/>
      <w:r w:rsidR="002439F0" w:rsidRPr="00291A76">
        <w:rPr>
          <w:sz w:val="18"/>
          <w:szCs w:val="18"/>
        </w:rPr>
        <w:t xml:space="preserve">7.53, </w:t>
      </w:r>
      <w:r w:rsidR="002439F0" w:rsidRPr="00291A76">
        <w:rPr>
          <w:i/>
          <w:iCs/>
          <w:sz w:val="18"/>
          <w:szCs w:val="18"/>
        </w:rPr>
        <w:t>p</w:t>
      </w:r>
      <w:r w:rsidR="002439F0" w:rsidRPr="00291A76">
        <w:rPr>
          <w:sz w:val="18"/>
          <w:szCs w:val="18"/>
        </w:rPr>
        <w:t>&lt;.05 (general population); chi</w:t>
      </w:r>
      <w:proofErr w:type="gramStart"/>
      <w:r w:rsidR="002439F0" w:rsidRPr="00291A76">
        <w:rPr>
          <w:sz w:val="18"/>
          <w:szCs w:val="18"/>
        </w:rPr>
        <w:t>²(5)=</w:t>
      </w:r>
      <w:proofErr w:type="gramEnd"/>
      <w:r w:rsidR="002439F0" w:rsidRPr="00291A76">
        <w:rPr>
          <w:sz w:val="18"/>
          <w:szCs w:val="18"/>
        </w:rPr>
        <w:t xml:space="preserve">12.47, </w:t>
      </w:r>
      <w:r w:rsidR="002439F0" w:rsidRPr="00291A76">
        <w:rPr>
          <w:i/>
          <w:iCs/>
          <w:sz w:val="18"/>
          <w:szCs w:val="18"/>
        </w:rPr>
        <w:t>p</w:t>
      </w:r>
      <w:r w:rsidR="002439F0" w:rsidRPr="00291A76">
        <w:rPr>
          <w:sz w:val="18"/>
          <w:szCs w:val="18"/>
        </w:rPr>
        <w:t>&lt;.05 (separated parents); chi</w:t>
      </w:r>
      <w:proofErr w:type="gramStart"/>
      <w:r w:rsidR="002439F0" w:rsidRPr="00291A76">
        <w:rPr>
          <w:sz w:val="18"/>
          <w:szCs w:val="18"/>
        </w:rPr>
        <w:t>²(1)=</w:t>
      </w:r>
      <w:proofErr w:type="gramEnd"/>
      <w:r w:rsidR="002439F0" w:rsidRPr="00291A76">
        <w:rPr>
          <w:sz w:val="18"/>
          <w:szCs w:val="18"/>
        </w:rPr>
        <w:t xml:space="preserve">3.82, </w:t>
      </w:r>
      <w:r w:rsidR="002439F0" w:rsidRPr="00291A76">
        <w:rPr>
          <w:i/>
          <w:iCs/>
          <w:sz w:val="18"/>
          <w:szCs w:val="18"/>
        </w:rPr>
        <w:t>p</w:t>
      </w:r>
      <w:r w:rsidR="002439F0" w:rsidRPr="00291A76">
        <w:rPr>
          <w:sz w:val="18"/>
          <w:szCs w:val="18"/>
        </w:rPr>
        <w:t>&lt;.1 (method of collection</w:t>
      </w:r>
      <w:r w:rsidR="00495187">
        <w:rPr>
          <w:sz w:val="18"/>
          <w:szCs w:val="18"/>
        </w:rPr>
        <w:t xml:space="preserve"> of child support</w:t>
      </w:r>
      <w:r w:rsidR="002439F0" w:rsidRPr="00291A76">
        <w:rPr>
          <w:sz w:val="18"/>
          <w:szCs w:val="18"/>
        </w:rPr>
        <w:t>).</w:t>
      </w:r>
    </w:p>
    <w:p w14:paraId="470590DE"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0A49FBE2" w14:textId="77777777" w:rsidR="00D5166B" w:rsidRPr="00291A76" w:rsidRDefault="00D5166B" w:rsidP="0071412D">
      <w:pPr>
        <w:rPr>
          <w:sz w:val="18"/>
          <w:szCs w:val="18"/>
        </w:rPr>
      </w:pPr>
    </w:p>
    <w:p w14:paraId="1C6AAE07" w14:textId="7EB31283" w:rsidR="00E726FD" w:rsidRPr="00291A76" w:rsidRDefault="00E963C6" w:rsidP="00DE09CC">
      <w:pPr>
        <w:pStyle w:val="Heading3"/>
      </w:pPr>
      <w:r w:rsidRPr="00291A76">
        <w:t>Should a parent be exempt from applying</w:t>
      </w:r>
      <w:r w:rsidR="007D304A">
        <w:t xml:space="preserve"> for child support</w:t>
      </w:r>
      <w:r w:rsidRPr="00291A76">
        <w:t xml:space="preserve"> because of </w:t>
      </w:r>
      <w:r w:rsidR="00E726FD" w:rsidRPr="00291A76">
        <w:t>fear of violence</w:t>
      </w:r>
      <w:r w:rsidRPr="00291A76">
        <w:t>?</w:t>
      </w:r>
    </w:p>
    <w:p w14:paraId="290517EE" w14:textId="561647B9" w:rsidR="00EA0CD5" w:rsidRPr="00291A76" w:rsidRDefault="00EA0CD5" w:rsidP="00EA0CD5">
      <w:r w:rsidRPr="00291A76">
        <w:fldChar w:fldCharType="begin" w:fldLock="1"/>
      </w:r>
      <w:r w:rsidRPr="00291A76">
        <w:instrText xml:space="preserve"> REF _Ref170472540 \h </w:instrText>
      </w:r>
      <w:r w:rsidRPr="00291A76">
        <w:fldChar w:fldCharType="separate"/>
      </w:r>
      <w:r w:rsidR="00D05B88" w:rsidRPr="00291A76">
        <w:t>Figure 4.</w:t>
      </w:r>
      <w:r w:rsidR="00D05B88">
        <w:rPr>
          <w:noProof/>
        </w:rPr>
        <w:t>4</w:t>
      </w:r>
      <w:r w:rsidRPr="00291A76">
        <w:fldChar w:fldCharType="end"/>
      </w:r>
      <w:r w:rsidR="00421A27">
        <w:rPr>
          <w:rFonts w:ascii="ZWAdobeF" w:hAnsi="ZWAdobeF" w:cs="ZWAdobeF"/>
          <w:sz w:val="2"/>
          <w:szCs w:val="2"/>
        </w:rPr>
        <w:t>45F</w:t>
      </w:r>
      <w:r w:rsidR="00C15056" w:rsidRPr="00291A76">
        <w:rPr>
          <w:rStyle w:val="FootnoteReference"/>
        </w:rPr>
        <w:footnoteReference w:id="46"/>
      </w:r>
      <w:r w:rsidRPr="00291A76">
        <w:t xml:space="preserve"> shows that t</w:t>
      </w:r>
      <w:r w:rsidRPr="00291A76">
        <w:rPr>
          <w:szCs w:val="22"/>
        </w:rPr>
        <w:t xml:space="preserve">here was </w:t>
      </w:r>
      <w:r w:rsidR="00881452">
        <w:rPr>
          <w:szCs w:val="22"/>
        </w:rPr>
        <w:t>broad</w:t>
      </w:r>
      <w:r w:rsidRPr="00291A76">
        <w:rPr>
          <w:szCs w:val="22"/>
        </w:rPr>
        <w:t xml:space="preserve"> support</w:t>
      </w:r>
      <w:r w:rsidR="00881452">
        <w:rPr>
          <w:szCs w:val="22"/>
        </w:rPr>
        <w:t>—</w:t>
      </w:r>
      <w:r w:rsidRPr="00291A76">
        <w:rPr>
          <w:szCs w:val="22"/>
        </w:rPr>
        <w:t xml:space="preserve">especially by the </w:t>
      </w:r>
      <w:r w:rsidR="00881452">
        <w:rPr>
          <w:szCs w:val="22"/>
        </w:rPr>
        <w:t xml:space="preserve">separated and non-separated </w:t>
      </w:r>
      <w:r w:rsidRPr="00291A76">
        <w:rPr>
          <w:szCs w:val="22"/>
        </w:rPr>
        <w:t>female groups</w:t>
      </w:r>
      <w:r w:rsidR="00881452">
        <w:rPr>
          <w:szCs w:val="22"/>
        </w:rPr>
        <w:t>—</w:t>
      </w:r>
      <w:r w:rsidRPr="00291A76">
        <w:rPr>
          <w:szCs w:val="22"/>
        </w:rPr>
        <w:t xml:space="preserve">for </w:t>
      </w:r>
      <w:r w:rsidR="002C3148">
        <w:rPr>
          <w:szCs w:val="22"/>
        </w:rPr>
        <w:t xml:space="preserve">the idea that </w:t>
      </w:r>
      <w:r w:rsidR="002C3148" w:rsidRPr="00291A76">
        <w:t xml:space="preserve">a parent </w:t>
      </w:r>
      <w:r w:rsidR="002C3148">
        <w:t xml:space="preserve">should </w:t>
      </w:r>
      <w:r w:rsidR="002C3148" w:rsidRPr="00291A76">
        <w:t xml:space="preserve">be exempt from applying </w:t>
      </w:r>
      <w:r w:rsidR="002C3148">
        <w:t xml:space="preserve">for child support </w:t>
      </w:r>
      <w:r w:rsidR="002C3148" w:rsidRPr="00291A76">
        <w:t>because of fear of violence</w:t>
      </w:r>
      <w:r w:rsidRPr="00291A76">
        <w:rPr>
          <w:szCs w:val="22"/>
        </w:rPr>
        <w:t xml:space="preserve">. </w:t>
      </w:r>
      <w:r w:rsidR="002C3148">
        <w:rPr>
          <w:szCs w:val="22"/>
        </w:rPr>
        <w:t>By contrast</w:t>
      </w:r>
      <w:r w:rsidRPr="00291A76">
        <w:rPr>
          <w:szCs w:val="22"/>
        </w:rPr>
        <w:t xml:space="preserve">, </w:t>
      </w:r>
      <w:r w:rsidR="00D96EC0" w:rsidRPr="00291A76">
        <w:rPr>
          <w:szCs w:val="22"/>
        </w:rPr>
        <w:t>minority care</w:t>
      </w:r>
      <w:r w:rsidR="00E9620F" w:rsidRPr="00291A76">
        <w:rPr>
          <w:szCs w:val="22"/>
        </w:rPr>
        <w:t xml:space="preserve"> </w:t>
      </w:r>
      <w:r w:rsidRPr="00291A76">
        <w:rPr>
          <w:szCs w:val="22"/>
        </w:rPr>
        <w:t xml:space="preserve">fathers were </w:t>
      </w:r>
      <w:r w:rsidR="002C3148">
        <w:rPr>
          <w:szCs w:val="22"/>
        </w:rPr>
        <w:t>the least</w:t>
      </w:r>
      <w:r w:rsidRPr="00291A76">
        <w:rPr>
          <w:szCs w:val="22"/>
        </w:rPr>
        <w:t xml:space="preserve"> supportive </w:t>
      </w:r>
      <w:r w:rsidR="00F621DB" w:rsidRPr="00291A76">
        <w:rPr>
          <w:szCs w:val="22"/>
        </w:rPr>
        <w:t xml:space="preserve">of </w:t>
      </w:r>
      <w:r w:rsidRPr="00291A76">
        <w:rPr>
          <w:szCs w:val="22"/>
        </w:rPr>
        <w:t>exemptions for family violence.</w:t>
      </w:r>
      <w:r w:rsidR="00E9620F" w:rsidRPr="00291A76">
        <w:rPr>
          <w:szCs w:val="22"/>
        </w:rPr>
        <w:t xml:space="preserve"> </w:t>
      </w:r>
    </w:p>
    <w:p w14:paraId="192EABD9" w14:textId="78F8DBBD" w:rsidR="0071412D" w:rsidRPr="00291A76" w:rsidRDefault="0071412D" w:rsidP="0071412D">
      <w:pPr>
        <w:pStyle w:val="Caption"/>
      </w:pPr>
      <w:bookmarkStart w:id="77" w:name="_Ref170472540"/>
      <w:bookmarkStart w:id="78" w:name="_Toc181020972"/>
      <w:r w:rsidRPr="00291A76">
        <w:t>Figure 4.</w:t>
      </w:r>
      <w:r w:rsidRPr="00291A76">
        <w:fldChar w:fldCharType="begin"/>
      </w:r>
      <w:r w:rsidRPr="00291A76">
        <w:instrText xml:space="preserve"> SEQ Figure_4. \* ARABIC</w:instrText>
      </w:r>
      <w:r w:rsidRPr="00291A76">
        <w:fldChar w:fldCharType="separate"/>
      </w:r>
      <w:r w:rsidR="00D05B88">
        <w:rPr>
          <w:noProof/>
        </w:rPr>
        <w:t>4</w:t>
      </w:r>
      <w:r w:rsidRPr="00291A76">
        <w:fldChar w:fldCharType="end"/>
      </w:r>
      <w:bookmarkEnd w:id="77"/>
      <w:r w:rsidR="00712B50" w:rsidRPr="00291A76">
        <w:tab/>
        <w:t>To what extent do you agree or disagree that parents who have a fear of violence (from the other parent) should be able to seek an exemption from applying for child support</w:t>
      </w:r>
      <w:r w:rsidR="00A00B84" w:rsidRPr="00291A76">
        <w:t>?</w:t>
      </w:r>
      <w:r w:rsidR="0042143B">
        <w:t xml:space="preserve"> </w:t>
      </w:r>
      <w:r w:rsidR="0042143B" w:rsidRPr="00291A76">
        <w:t xml:space="preserve">Attitudes of </w:t>
      </w:r>
      <w:r w:rsidR="0042143B">
        <w:t xml:space="preserve">women and men in the general population, and of </w:t>
      </w:r>
      <w:r w:rsidR="0042143B" w:rsidRPr="00291A76">
        <w:t>separated parents (%)</w:t>
      </w:r>
      <w:bookmarkEnd w:id="78"/>
    </w:p>
    <w:p w14:paraId="0021DD59" w14:textId="77777777" w:rsidR="00551553" w:rsidRPr="00291A76" w:rsidRDefault="00834857" w:rsidP="0071412D">
      <w:r w:rsidRPr="00291A76">
        <w:rPr>
          <w:noProof/>
        </w:rPr>
        <w:drawing>
          <wp:inline distT="0" distB="0" distL="0" distR="0" wp14:anchorId="77A28E55" wp14:editId="7912EC3F">
            <wp:extent cx="6235700" cy="5969000"/>
            <wp:effectExtent l="0" t="0" r="0" b="0"/>
            <wp:docPr id="254430575" name="Picture 24" descr="Bar chart displaying agreement, neutrality, and disagreement percentages across various groups including general population, separated parents, and collection method. The data shows highest agreement among women (65%) and minority care mothers (64%), and lowest agreement among minority care fathers (39%). Agency Collect shows 61% agree while Private Collect shows 55% agre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30575" name="Picture 24" descr="Bar chart displaying agreement, neutrality, and disagreement percentages across various groups including general population, separated parents, and collection method. The data shows highest agreement among women (65%) and minority care mothers (64%), and lowest agreement among minority care fathers (39%). Agency Collect shows 61% agree while Private Collect shows 55% agreement. "/>
                    <pic:cNvPicPr/>
                  </pic:nvPicPr>
                  <pic:blipFill>
                    <a:blip r:embed="rId38"/>
                    <a:stretch>
                      <a:fillRect/>
                    </a:stretch>
                  </pic:blipFill>
                  <pic:spPr>
                    <a:xfrm>
                      <a:off x="0" y="0"/>
                      <a:ext cx="6235700" cy="5969000"/>
                    </a:xfrm>
                    <a:prstGeom prst="rect">
                      <a:avLst/>
                    </a:prstGeom>
                  </pic:spPr>
                </pic:pic>
              </a:graphicData>
            </a:graphic>
          </wp:inline>
        </w:drawing>
      </w:r>
    </w:p>
    <w:p w14:paraId="7132704F" w14:textId="07710355" w:rsidR="000853D2" w:rsidRDefault="00551553" w:rsidP="000853D2">
      <w:pPr>
        <w:rPr>
          <w:sz w:val="18"/>
          <w:szCs w:val="18"/>
        </w:rPr>
      </w:pPr>
      <w:r w:rsidRPr="00291A76">
        <w:rPr>
          <w:sz w:val="18"/>
          <w:szCs w:val="18"/>
        </w:rPr>
        <w:t>Note</w:t>
      </w:r>
      <w:r w:rsidR="002439F0" w:rsidRPr="00291A76">
        <w:rPr>
          <w:sz w:val="18"/>
          <w:szCs w:val="18"/>
        </w:rPr>
        <w:t>s</w:t>
      </w:r>
      <w:r w:rsidRPr="00291A76">
        <w:rPr>
          <w:sz w:val="18"/>
          <w:szCs w:val="18"/>
        </w:rPr>
        <w:t xml:space="preserve">. </w:t>
      </w:r>
      <w:r w:rsidRPr="00291A76">
        <w:rPr>
          <w:i/>
          <w:iCs/>
          <w:sz w:val="18"/>
          <w:szCs w:val="18"/>
        </w:rPr>
        <w:t>n</w:t>
      </w:r>
      <w:r w:rsidRPr="00291A76">
        <w:rPr>
          <w:sz w:val="18"/>
          <w:szCs w:val="18"/>
        </w:rPr>
        <w:t xml:space="preserve"> unweighted; % weighted</w:t>
      </w:r>
      <w:r w:rsidR="002439F0" w:rsidRPr="00291A76">
        <w:rPr>
          <w:sz w:val="18"/>
          <w:szCs w:val="18"/>
        </w:rPr>
        <w:t>; chi</w:t>
      </w:r>
      <w:proofErr w:type="gramStart"/>
      <w:r w:rsidR="002439F0" w:rsidRPr="00291A76">
        <w:rPr>
          <w:sz w:val="18"/>
          <w:szCs w:val="18"/>
        </w:rPr>
        <w:t>²(2)=</w:t>
      </w:r>
      <w:proofErr w:type="gramEnd"/>
      <w:r w:rsidR="002439F0" w:rsidRPr="00291A76">
        <w:rPr>
          <w:sz w:val="18"/>
          <w:szCs w:val="18"/>
        </w:rPr>
        <w:t xml:space="preserve">4.63, </w:t>
      </w:r>
      <w:r w:rsidR="002439F0" w:rsidRPr="00291A76">
        <w:rPr>
          <w:i/>
          <w:iCs/>
          <w:sz w:val="18"/>
          <w:szCs w:val="18"/>
        </w:rPr>
        <w:t>p</w:t>
      </w:r>
      <w:r w:rsidR="002439F0" w:rsidRPr="00291A76">
        <w:rPr>
          <w:sz w:val="18"/>
          <w:szCs w:val="18"/>
        </w:rPr>
        <w:t>=0.136 (general population); chi</w:t>
      </w:r>
      <w:proofErr w:type="gramStart"/>
      <w:r w:rsidR="002439F0" w:rsidRPr="00291A76">
        <w:rPr>
          <w:sz w:val="18"/>
          <w:szCs w:val="18"/>
        </w:rPr>
        <w:t>²(10)=</w:t>
      </w:r>
      <w:proofErr w:type="gramEnd"/>
      <w:r w:rsidR="002439F0" w:rsidRPr="00291A76">
        <w:rPr>
          <w:sz w:val="18"/>
          <w:szCs w:val="18"/>
        </w:rPr>
        <w:t xml:space="preserve">32.09, </w:t>
      </w:r>
      <w:r w:rsidR="002439F0" w:rsidRPr="00291A76">
        <w:rPr>
          <w:i/>
          <w:iCs/>
          <w:sz w:val="18"/>
          <w:szCs w:val="18"/>
        </w:rPr>
        <w:t>p</w:t>
      </w:r>
      <w:r w:rsidR="002439F0" w:rsidRPr="00291A76">
        <w:rPr>
          <w:sz w:val="18"/>
          <w:szCs w:val="18"/>
        </w:rPr>
        <w:t>&lt;.01 (separated parents); chi</w:t>
      </w:r>
      <w:proofErr w:type="gramStart"/>
      <w:r w:rsidR="002439F0" w:rsidRPr="00291A76">
        <w:rPr>
          <w:sz w:val="18"/>
          <w:szCs w:val="18"/>
        </w:rPr>
        <w:t>²(2)=</w:t>
      </w:r>
      <w:proofErr w:type="gramEnd"/>
      <w:r w:rsidR="002439F0" w:rsidRPr="00291A76">
        <w:rPr>
          <w:sz w:val="18"/>
          <w:szCs w:val="18"/>
        </w:rPr>
        <w:t xml:space="preserve">2.75, </w:t>
      </w:r>
      <w:r w:rsidR="002439F0" w:rsidRPr="00291A76">
        <w:rPr>
          <w:i/>
          <w:iCs/>
          <w:sz w:val="18"/>
          <w:szCs w:val="18"/>
        </w:rPr>
        <w:t>p</w:t>
      </w:r>
      <w:r w:rsidR="002439F0" w:rsidRPr="00291A76">
        <w:rPr>
          <w:sz w:val="18"/>
          <w:szCs w:val="18"/>
        </w:rPr>
        <w:t>=0.278 (method of collection</w:t>
      </w:r>
      <w:r w:rsidR="00566D86">
        <w:rPr>
          <w:sz w:val="18"/>
          <w:szCs w:val="18"/>
        </w:rPr>
        <w:t xml:space="preserve"> of child s</w:t>
      </w:r>
      <w:r w:rsidR="00495187">
        <w:rPr>
          <w:sz w:val="18"/>
          <w:szCs w:val="18"/>
        </w:rPr>
        <w:t>u</w:t>
      </w:r>
      <w:r w:rsidR="00566D86">
        <w:rPr>
          <w:sz w:val="18"/>
          <w:szCs w:val="18"/>
        </w:rPr>
        <w:t>pport</w:t>
      </w:r>
      <w:r w:rsidR="002439F0" w:rsidRPr="00291A76">
        <w:rPr>
          <w:sz w:val="18"/>
          <w:szCs w:val="18"/>
        </w:rPr>
        <w:t>).</w:t>
      </w:r>
    </w:p>
    <w:p w14:paraId="6EA9685E"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7BEF6F37" w14:textId="77777777" w:rsidR="00D5166B" w:rsidRPr="00FD75D2" w:rsidRDefault="00D5166B" w:rsidP="000853D2">
      <w:pPr>
        <w:rPr>
          <w:sz w:val="18"/>
          <w:szCs w:val="18"/>
        </w:rPr>
      </w:pPr>
    </w:p>
    <w:p w14:paraId="0C46F798" w14:textId="0F027B4E" w:rsidR="006C2C82" w:rsidRPr="00291A76" w:rsidRDefault="000853D2" w:rsidP="00DE09CC">
      <w:pPr>
        <w:pStyle w:val="Heading3"/>
      </w:pPr>
      <w:r w:rsidRPr="00291A76">
        <w:t>Forgiving child support debt</w:t>
      </w:r>
    </w:p>
    <w:p w14:paraId="27937E9C" w14:textId="751DFF04" w:rsidR="002C3148" w:rsidRDefault="00EA0CD5" w:rsidP="00DE09CC">
      <w:pPr>
        <w:pStyle w:val="Heading4"/>
      </w:pPr>
      <w:r w:rsidRPr="00291A76">
        <w:t>Would you consider forgiving child support debt?</w:t>
      </w:r>
    </w:p>
    <w:p w14:paraId="56915AB6" w14:textId="13920413" w:rsidR="002C3148" w:rsidRPr="002C3148" w:rsidRDefault="002C3148" w:rsidP="002C3148">
      <w:r w:rsidRPr="00291A76">
        <w:t xml:space="preserve">Table </w:t>
      </w:r>
      <w:r>
        <w:t xml:space="preserve">4.2 </w:t>
      </w:r>
      <w:r w:rsidR="003D16A4">
        <w:t>show</w:t>
      </w:r>
      <w:r w:rsidR="002F0FDD">
        <w:t>s</w:t>
      </w:r>
      <w:r w:rsidR="003D16A4">
        <w:t xml:space="preserve"> the extent to which separated parents</w:t>
      </w:r>
      <w:r w:rsidRPr="00291A76">
        <w:t xml:space="preserve"> </w:t>
      </w:r>
      <w:r w:rsidR="003D16A4">
        <w:t>w</w:t>
      </w:r>
      <w:r w:rsidRPr="00291A76">
        <w:t>ould consider forgiving a child support debt owed by the other parent if it ensured future child support payments</w:t>
      </w:r>
      <w:r w:rsidR="003D16A4">
        <w:t>, and if so, the size of that debt parents would be prepared to waiver.</w:t>
      </w:r>
    </w:p>
    <w:p w14:paraId="0D9B4F6F" w14:textId="483C82EC" w:rsidR="006C2C82" w:rsidRPr="00291A76" w:rsidRDefault="006C2C82" w:rsidP="006C2C82">
      <w:pPr>
        <w:pStyle w:val="Caption"/>
      </w:pPr>
      <w:bookmarkStart w:id="79" w:name="_Ref170472597"/>
      <w:bookmarkStart w:id="80" w:name="_Toc181020476"/>
      <w:r w:rsidRPr="00291A76">
        <w:t>Table 4.</w:t>
      </w:r>
      <w:fldSimple w:instr=" SEQ Table_4. \* ARABIC ">
        <w:r w:rsidR="00D05B88">
          <w:rPr>
            <w:noProof/>
          </w:rPr>
          <w:t>2</w:t>
        </w:r>
      </w:fldSimple>
      <w:bookmarkEnd w:id="79"/>
      <w:r w:rsidRPr="00291A76">
        <w:tab/>
        <w:t>Would you consider forgiving a child support debt owed by the other parent if it ensured future child support payments? If yes, how much debt?</w:t>
      </w:r>
      <w:r w:rsidR="00972369" w:rsidRPr="00291A76">
        <w:t xml:space="preserve"> Attitudes of </w:t>
      </w:r>
      <w:r w:rsidR="00D96EC0" w:rsidRPr="00291A76">
        <w:t>majority care</w:t>
      </w:r>
      <w:r w:rsidR="00E9620F" w:rsidRPr="00291A76">
        <w:t xml:space="preserve"> </w:t>
      </w:r>
      <w:r w:rsidR="00972369" w:rsidRPr="00291A76">
        <w:t>parents</w:t>
      </w:r>
      <w:r w:rsidR="0042143B">
        <w:t xml:space="preserve"> and of those in Private and Agency Collect (%)</w:t>
      </w:r>
      <w:bookmarkEnd w:id="80"/>
    </w:p>
    <w:tbl>
      <w:tblPr>
        <w:tblStyle w:val="ANUTable"/>
        <w:tblW w:w="9071" w:type="dxa"/>
        <w:tblBorders>
          <w:insideH w:val="none" w:sz="0" w:space="0" w:color="auto"/>
        </w:tblBorders>
        <w:tblLayout w:type="fixed"/>
        <w:tblCellMar>
          <w:left w:w="0" w:type="dxa"/>
          <w:right w:w="0" w:type="dxa"/>
        </w:tblCellMar>
        <w:tblLook w:val="0400" w:firstRow="0" w:lastRow="0" w:firstColumn="0" w:lastColumn="0" w:noHBand="0" w:noVBand="1"/>
      </w:tblPr>
      <w:tblGrid>
        <w:gridCol w:w="2835"/>
        <w:gridCol w:w="1559"/>
        <w:gridCol w:w="1559"/>
        <w:gridCol w:w="1559"/>
        <w:gridCol w:w="1559"/>
      </w:tblGrid>
      <w:tr w:rsidR="00972369" w:rsidRPr="00291A76" w14:paraId="26C6BB95" w14:textId="77777777" w:rsidTr="00551553">
        <w:tc>
          <w:tcPr>
            <w:tcW w:w="2835" w:type="dxa"/>
            <w:vMerge w:val="restart"/>
            <w:tcBorders>
              <w:right w:val="single" w:sz="4" w:space="0" w:color="auto"/>
            </w:tcBorders>
            <w:shd w:val="clear" w:color="auto" w:fill="F6DA94" w:themeFill="accent3" w:themeFillTint="66"/>
            <w:vAlign w:val="center"/>
          </w:tcPr>
          <w:p w14:paraId="0CE1160C" w14:textId="32759070" w:rsidR="00972369" w:rsidRPr="00291A76" w:rsidRDefault="00972369" w:rsidP="00760EC6">
            <w:pPr>
              <w:keepNext/>
              <w:keepLines/>
              <w:suppressLineNumbers/>
              <w:suppressAutoHyphens/>
              <w:spacing w:before="0"/>
              <w:contextualSpacing/>
              <w:jc w:val="center"/>
              <w:rPr>
                <w:rFonts w:ascii="Arial" w:hAnsi="Arial" w:cs="Arial"/>
                <w:sz w:val="16"/>
                <w:szCs w:val="16"/>
              </w:rPr>
            </w:pPr>
          </w:p>
        </w:tc>
        <w:tc>
          <w:tcPr>
            <w:tcW w:w="3118" w:type="dxa"/>
            <w:gridSpan w:val="2"/>
            <w:tcBorders>
              <w:top w:val="single" w:sz="4" w:space="0" w:color="000000" w:themeColor="text1"/>
              <w:left w:val="single" w:sz="4" w:space="0" w:color="auto"/>
              <w:bottom w:val="single" w:sz="4" w:space="0" w:color="auto"/>
              <w:right w:val="single" w:sz="4" w:space="0" w:color="auto"/>
            </w:tcBorders>
            <w:shd w:val="clear" w:color="auto" w:fill="F6DA94" w:themeFill="accent3" w:themeFillTint="66"/>
          </w:tcPr>
          <w:p w14:paraId="1EF15622" w14:textId="3F6E37D9" w:rsidR="00972369" w:rsidRPr="00291A76" w:rsidRDefault="00972369" w:rsidP="00760EC6">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 xml:space="preserve">Separated </w:t>
            </w:r>
            <w:r w:rsidR="00551553" w:rsidRPr="00291A76">
              <w:rPr>
                <w:rFonts w:ascii="Arial" w:hAnsi="Arial" w:cs="Arial"/>
                <w:b/>
                <w:bCs/>
                <w:sz w:val="16"/>
                <w:szCs w:val="16"/>
              </w:rPr>
              <w:t>P</w:t>
            </w:r>
            <w:r w:rsidRPr="00291A76">
              <w:rPr>
                <w:rFonts w:ascii="Arial" w:hAnsi="Arial" w:cs="Arial"/>
                <w:b/>
                <w:bCs/>
                <w:sz w:val="16"/>
                <w:szCs w:val="16"/>
              </w:rPr>
              <w:t>arents</w:t>
            </w:r>
          </w:p>
        </w:tc>
        <w:tc>
          <w:tcPr>
            <w:tcW w:w="3118" w:type="dxa"/>
            <w:gridSpan w:val="2"/>
            <w:tcBorders>
              <w:top w:val="single" w:sz="4" w:space="0" w:color="000000" w:themeColor="text1"/>
              <w:left w:val="single" w:sz="4" w:space="0" w:color="auto"/>
              <w:bottom w:val="single" w:sz="4" w:space="0" w:color="auto"/>
            </w:tcBorders>
            <w:shd w:val="clear" w:color="auto" w:fill="F6DA94" w:themeFill="accent3" w:themeFillTint="66"/>
          </w:tcPr>
          <w:p w14:paraId="7E9B4C30" w14:textId="7EA65B4D" w:rsidR="00972369" w:rsidRPr="00291A76" w:rsidRDefault="00551553" w:rsidP="00760EC6">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Method of Collection</w:t>
            </w:r>
          </w:p>
        </w:tc>
      </w:tr>
      <w:tr w:rsidR="005925BE" w:rsidRPr="00291A76" w14:paraId="1E77ED93" w14:textId="77777777" w:rsidTr="00551553">
        <w:tc>
          <w:tcPr>
            <w:tcW w:w="2835" w:type="dxa"/>
            <w:vMerge/>
            <w:tcBorders>
              <w:bottom w:val="single" w:sz="4" w:space="0" w:color="auto"/>
              <w:right w:val="single" w:sz="4" w:space="0" w:color="auto"/>
            </w:tcBorders>
            <w:shd w:val="clear" w:color="auto" w:fill="F6DA94" w:themeFill="accent3" w:themeFillTint="66"/>
          </w:tcPr>
          <w:p w14:paraId="31171D6B" w14:textId="77777777" w:rsidR="005925BE" w:rsidRPr="00291A76" w:rsidRDefault="005925BE" w:rsidP="00760EC6">
            <w:pPr>
              <w:keepNext/>
              <w:keepLines/>
              <w:suppressLineNumbers/>
              <w:suppressAutoHyphens/>
              <w:spacing w:before="0"/>
              <w:contextualSpacing/>
              <w:jc w:val="center"/>
              <w:rPr>
                <w:rFonts w:ascii="Arial" w:hAnsi="Arial" w:cs="Arial"/>
                <w:b/>
                <w:bCs/>
                <w:sz w:val="16"/>
                <w:szCs w:val="16"/>
              </w:rPr>
            </w:pPr>
          </w:p>
        </w:tc>
        <w:tc>
          <w:tcPr>
            <w:tcW w:w="1559" w:type="dxa"/>
            <w:tcBorders>
              <w:top w:val="single" w:sz="4" w:space="0" w:color="auto"/>
              <w:left w:val="single" w:sz="4" w:space="0" w:color="auto"/>
              <w:bottom w:val="single" w:sz="4" w:space="0" w:color="auto"/>
            </w:tcBorders>
            <w:shd w:val="clear" w:color="auto" w:fill="F6DA94" w:themeFill="accent3" w:themeFillTint="66"/>
            <w:vAlign w:val="bottom"/>
          </w:tcPr>
          <w:p w14:paraId="308CC4E3" w14:textId="77777777" w:rsidR="005925BE" w:rsidRPr="00291A76" w:rsidRDefault="00D96EC0" w:rsidP="00760EC6">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Majority</w:t>
            </w:r>
            <w:r w:rsidR="00F90753" w:rsidRPr="00291A76">
              <w:rPr>
                <w:rFonts w:ascii="Arial" w:hAnsi="Arial" w:cs="Arial"/>
                <w:b/>
                <w:bCs/>
                <w:sz w:val="16"/>
                <w:szCs w:val="16"/>
              </w:rPr>
              <w:t xml:space="preserve"> </w:t>
            </w:r>
            <w:r w:rsidRPr="00291A76">
              <w:rPr>
                <w:rFonts w:ascii="Arial" w:hAnsi="Arial" w:cs="Arial"/>
                <w:b/>
                <w:bCs/>
                <w:sz w:val="16"/>
                <w:szCs w:val="16"/>
              </w:rPr>
              <w:t>care</w:t>
            </w:r>
            <w:r w:rsidR="00E9620F" w:rsidRPr="00291A76">
              <w:rPr>
                <w:rFonts w:ascii="Arial" w:hAnsi="Arial" w:cs="Arial"/>
                <w:b/>
                <w:bCs/>
                <w:sz w:val="16"/>
                <w:szCs w:val="16"/>
              </w:rPr>
              <w:t xml:space="preserve"> </w:t>
            </w:r>
            <w:r w:rsidR="005925BE" w:rsidRPr="00291A76">
              <w:rPr>
                <w:rFonts w:ascii="Arial" w:hAnsi="Arial" w:cs="Arial"/>
                <w:b/>
                <w:bCs/>
                <w:sz w:val="16"/>
                <w:szCs w:val="16"/>
              </w:rPr>
              <w:t>mothers (</w:t>
            </w:r>
            <w:r w:rsidR="005925BE" w:rsidRPr="00291A76">
              <w:rPr>
                <w:rFonts w:ascii="Arial" w:hAnsi="Arial" w:cs="Arial"/>
                <w:b/>
                <w:bCs/>
                <w:i/>
                <w:iCs/>
                <w:sz w:val="16"/>
                <w:szCs w:val="16"/>
              </w:rPr>
              <w:t>n</w:t>
            </w:r>
            <w:r w:rsidR="005925BE" w:rsidRPr="00291A76">
              <w:rPr>
                <w:rFonts w:ascii="Arial" w:hAnsi="Arial" w:cs="Arial"/>
                <w:b/>
                <w:bCs/>
                <w:sz w:val="16"/>
                <w:szCs w:val="16"/>
              </w:rPr>
              <w:t>=458)</w:t>
            </w:r>
          </w:p>
          <w:p w14:paraId="6E746DA8" w14:textId="2369F8E8" w:rsidR="00551553" w:rsidRPr="00291A76" w:rsidRDefault="00551553" w:rsidP="00760EC6">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1559" w:type="dxa"/>
            <w:tcBorders>
              <w:top w:val="single" w:sz="4" w:space="0" w:color="auto"/>
              <w:bottom w:val="single" w:sz="4" w:space="0" w:color="auto"/>
            </w:tcBorders>
            <w:shd w:val="clear" w:color="auto" w:fill="F6DA94" w:themeFill="accent3" w:themeFillTint="66"/>
            <w:vAlign w:val="bottom"/>
          </w:tcPr>
          <w:p w14:paraId="1A94492F" w14:textId="77777777" w:rsidR="005925BE" w:rsidRPr="00291A76" w:rsidRDefault="00D96EC0" w:rsidP="00760EC6">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Majority care</w:t>
            </w:r>
            <w:r w:rsidR="00E9620F" w:rsidRPr="00291A76">
              <w:rPr>
                <w:rFonts w:ascii="Arial" w:hAnsi="Arial" w:cs="Arial"/>
                <w:b/>
                <w:bCs/>
                <w:sz w:val="16"/>
                <w:szCs w:val="16"/>
              </w:rPr>
              <w:t xml:space="preserve"> </w:t>
            </w:r>
            <w:r w:rsidR="005925BE" w:rsidRPr="00291A76">
              <w:rPr>
                <w:rFonts w:ascii="Arial" w:hAnsi="Arial" w:cs="Arial"/>
                <w:b/>
                <w:bCs/>
                <w:sz w:val="16"/>
                <w:szCs w:val="16"/>
              </w:rPr>
              <w:t>fathers (</w:t>
            </w:r>
            <w:r w:rsidR="005925BE" w:rsidRPr="00291A76">
              <w:rPr>
                <w:rFonts w:ascii="Arial" w:hAnsi="Arial" w:cs="Arial"/>
                <w:b/>
                <w:bCs/>
                <w:i/>
                <w:iCs/>
                <w:sz w:val="16"/>
                <w:szCs w:val="16"/>
              </w:rPr>
              <w:t>n</w:t>
            </w:r>
            <w:r w:rsidR="005925BE" w:rsidRPr="00291A76">
              <w:rPr>
                <w:rFonts w:ascii="Arial" w:hAnsi="Arial" w:cs="Arial"/>
                <w:b/>
                <w:bCs/>
                <w:sz w:val="16"/>
                <w:szCs w:val="16"/>
              </w:rPr>
              <w:t>=197)</w:t>
            </w:r>
          </w:p>
          <w:p w14:paraId="039FC962" w14:textId="45C85263" w:rsidR="00551553" w:rsidRPr="00291A76" w:rsidRDefault="00551553" w:rsidP="00760EC6">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1559" w:type="dxa"/>
            <w:tcBorders>
              <w:top w:val="single" w:sz="4" w:space="0" w:color="auto"/>
              <w:left w:val="single" w:sz="4" w:space="0" w:color="auto"/>
              <w:bottom w:val="single" w:sz="4" w:space="0" w:color="auto"/>
            </w:tcBorders>
            <w:shd w:val="clear" w:color="auto" w:fill="F6DA94" w:themeFill="accent3" w:themeFillTint="66"/>
            <w:vAlign w:val="bottom"/>
          </w:tcPr>
          <w:p w14:paraId="6B9995EE" w14:textId="0B94CCE6" w:rsidR="005925BE" w:rsidRPr="00291A76" w:rsidRDefault="005925BE" w:rsidP="00760EC6">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 xml:space="preserve">Agency </w:t>
            </w:r>
            <w:r w:rsidR="008E7A64" w:rsidRPr="00291A76">
              <w:rPr>
                <w:rFonts w:ascii="Arial" w:hAnsi="Arial" w:cs="Arial"/>
                <w:b/>
                <w:bCs/>
                <w:sz w:val="16"/>
                <w:szCs w:val="16"/>
              </w:rPr>
              <w:t>C</w:t>
            </w:r>
            <w:r w:rsidRPr="00291A76">
              <w:rPr>
                <w:rFonts w:ascii="Arial" w:hAnsi="Arial" w:cs="Arial"/>
                <w:b/>
                <w:bCs/>
                <w:sz w:val="16"/>
                <w:szCs w:val="16"/>
              </w:rPr>
              <w:t>ollect (</w:t>
            </w:r>
            <w:r w:rsidRPr="00291A76">
              <w:rPr>
                <w:rFonts w:ascii="Arial" w:hAnsi="Arial" w:cs="Arial"/>
                <w:b/>
                <w:bCs/>
                <w:i/>
                <w:iCs/>
                <w:sz w:val="16"/>
                <w:szCs w:val="16"/>
              </w:rPr>
              <w:t>n</w:t>
            </w:r>
            <w:r w:rsidRPr="00291A76">
              <w:rPr>
                <w:rFonts w:ascii="Arial" w:hAnsi="Arial" w:cs="Arial"/>
                <w:b/>
                <w:bCs/>
                <w:sz w:val="16"/>
                <w:szCs w:val="16"/>
              </w:rPr>
              <w:t>=365)</w:t>
            </w:r>
          </w:p>
          <w:p w14:paraId="7DB6EF61" w14:textId="3F5189D5" w:rsidR="00551553" w:rsidRPr="00291A76" w:rsidRDefault="00551553" w:rsidP="00760EC6">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1559" w:type="dxa"/>
            <w:tcBorders>
              <w:top w:val="single" w:sz="4" w:space="0" w:color="auto"/>
              <w:bottom w:val="single" w:sz="4" w:space="0" w:color="auto"/>
            </w:tcBorders>
            <w:shd w:val="clear" w:color="auto" w:fill="F6DA94" w:themeFill="accent3" w:themeFillTint="66"/>
            <w:vAlign w:val="bottom"/>
          </w:tcPr>
          <w:p w14:paraId="3EB5040B" w14:textId="25304AFB" w:rsidR="005925BE" w:rsidRPr="00291A76" w:rsidRDefault="005925BE" w:rsidP="00760EC6">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 xml:space="preserve">Private </w:t>
            </w:r>
            <w:r w:rsidR="008E7A64" w:rsidRPr="00291A76">
              <w:rPr>
                <w:rFonts w:ascii="Arial" w:hAnsi="Arial" w:cs="Arial"/>
                <w:b/>
                <w:bCs/>
                <w:sz w:val="16"/>
                <w:szCs w:val="16"/>
              </w:rPr>
              <w:t>C</w:t>
            </w:r>
            <w:r w:rsidRPr="00291A76">
              <w:rPr>
                <w:rFonts w:ascii="Arial" w:hAnsi="Arial" w:cs="Arial"/>
                <w:b/>
                <w:bCs/>
                <w:sz w:val="16"/>
                <w:szCs w:val="16"/>
              </w:rPr>
              <w:t>ollect (</w:t>
            </w:r>
            <w:r w:rsidRPr="00291A76">
              <w:rPr>
                <w:rFonts w:ascii="Arial" w:hAnsi="Arial" w:cs="Arial"/>
                <w:b/>
                <w:bCs/>
                <w:i/>
                <w:iCs/>
                <w:sz w:val="16"/>
                <w:szCs w:val="16"/>
              </w:rPr>
              <w:t>n</w:t>
            </w:r>
            <w:r w:rsidRPr="00291A76">
              <w:rPr>
                <w:rFonts w:ascii="Arial" w:hAnsi="Arial" w:cs="Arial"/>
                <w:b/>
                <w:bCs/>
                <w:sz w:val="16"/>
                <w:szCs w:val="16"/>
              </w:rPr>
              <w:t>=313)</w:t>
            </w:r>
          </w:p>
          <w:p w14:paraId="6E0A5BFD" w14:textId="4168F303" w:rsidR="00551553" w:rsidRPr="00291A76" w:rsidRDefault="00551553" w:rsidP="00760EC6">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r>
      <w:tr w:rsidR="00972369" w:rsidRPr="00291A76" w14:paraId="27E0C69D" w14:textId="77777777" w:rsidTr="000F6937">
        <w:tc>
          <w:tcPr>
            <w:tcW w:w="2835" w:type="dxa"/>
            <w:tcBorders>
              <w:top w:val="single" w:sz="4" w:space="0" w:color="auto"/>
              <w:bottom w:val="single" w:sz="4" w:space="0" w:color="auto"/>
              <w:right w:val="single" w:sz="4" w:space="0" w:color="auto"/>
            </w:tcBorders>
            <w:shd w:val="clear" w:color="auto" w:fill="F6DA94" w:themeFill="accent3" w:themeFillTint="66"/>
            <w:vAlign w:val="bottom"/>
          </w:tcPr>
          <w:p w14:paraId="79E1F332" w14:textId="07083BEF" w:rsidR="00972369" w:rsidRPr="00291A76" w:rsidRDefault="00972369" w:rsidP="00760EC6">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No, would not forgive a debt</w:t>
            </w:r>
          </w:p>
        </w:tc>
        <w:tc>
          <w:tcPr>
            <w:tcW w:w="1559" w:type="dxa"/>
            <w:tcBorders>
              <w:top w:val="single" w:sz="4" w:space="0" w:color="auto"/>
              <w:left w:val="single" w:sz="4" w:space="0" w:color="auto"/>
              <w:bottom w:val="single" w:sz="4" w:space="0" w:color="auto"/>
            </w:tcBorders>
            <w:shd w:val="clear" w:color="auto" w:fill="FBECC9" w:themeFill="accent3" w:themeFillTint="33"/>
            <w:vAlign w:val="bottom"/>
          </w:tcPr>
          <w:p w14:paraId="362C1BD4" w14:textId="7370A88D"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51</w:t>
            </w:r>
          </w:p>
        </w:tc>
        <w:tc>
          <w:tcPr>
            <w:tcW w:w="1559" w:type="dxa"/>
            <w:tcBorders>
              <w:top w:val="single" w:sz="4" w:space="0" w:color="auto"/>
              <w:bottom w:val="single" w:sz="4" w:space="0" w:color="auto"/>
            </w:tcBorders>
            <w:shd w:val="clear" w:color="auto" w:fill="FBECC9" w:themeFill="accent3" w:themeFillTint="33"/>
            <w:vAlign w:val="bottom"/>
          </w:tcPr>
          <w:p w14:paraId="55345880" w14:textId="2D0501DE"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51</w:t>
            </w:r>
          </w:p>
        </w:tc>
        <w:tc>
          <w:tcPr>
            <w:tcW w:w="1559" w:type="dxa"/>
            <w:tcBorders>
              <w:top w:val="single" w:sz="4" w:space="0" w:color="auto"/>
              <w:left w:val="single" w:sz="4" w:space="0" w:color="auto"/>
              <w:bottom w:val="single" w:sz="4" w:space="0" w:color="auto"/>
            </w:tcBorders>
            <w:shd w:val="clear" w:color="auto" w:fill="FBECC9" w:themeFill="accent3" w:themeFillTint="33"/>
            <w:vAlign w:val="bottom"/>
          </w:tcPr>
          <w:p w14:paraId="18255754" w14:textId="1C94E0DF"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53</w:t>
            </w:r>
          </w:p>
        </w:tc>
        <w:tc>
          <w:tcPr>
            <w:tcW w:w="1559" w:type="dxa"/>
            <w:tcBorders>
              <w:top w:val="single" w:sz="4" w:space="0" w:color="auto"/>
              <w:bottom w:val="single" w:sz="4" w:space="0" w:color="auto"/>
            </w:tcBorders>
            <w:shd w:val="clear" w:color="auto" w:fill="FBECC9" w:themeFill="accent3" w:themeFillTint="33"/>
            <w:vAlign w:val="bottom"/>
          </w:tcPr>
          <w:p w14:paraId="6B94006A" w14:textId="4D61B58A"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51</w:t>
            </w:r>
          </w:p>
        </w:tc>
      </w:tr>
      <w:tr w:rsidR="00972369" w:rsidRPr="00291A76" w14:paraId="03A2BBA1" w14:textId="77777777" w:rsidTr="00972369">
        <w:tc>
          <w:tcPr>
            <w:tcW w:w="2835" w:type="dxa"/>
            <w:tcBorders>
              <w:top w:val="single" w:sz="4" w:space="0" w:color="auto"/>
              <w:right w:val="single" w:sz="4" w:space="0" w:color="auto"/>
            </w:tcBorders>
            <w:shd w:val="clear" w:color="auto" w:fill="F6DA94" w:themeFill="accent3" w:themeFillTint="66"/>
            <w:vAlign w:val="bottom"/>
          </w:tcPr>
          <w:p w14:paraId="75304249" w14:textId="6E19EB17" w:rsidR="00972369" w:rsidRPr="00291A76" w:rsidRDefault="00972369" w:rsidP="00760EC6">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Yes, would forgive…</w:t>
            </w:r>
          </w:p>
        </w:tc>
        <w:tc>
          <w:tcPr>
            <w:tcW w:w="1559" w:type="dxa"/>
            <w:tcBorders>
              <w:top w:val="single" w:sz="4" w:space="0" w:color="auto"/>
              <w:left w:val="single" w:sz="4" w:space="0" w:color="auto"/>
            </w:tcBorders>
            <w:shd w:val="clear" w:color="auto" w:fill="FBECC9" w:themeFill="accent3" w:themeFillTint="33"/>
            <w:vAlign w:val="center"/>
          </w:tcPr>
          <w:p w14:paraId="364923E9" w14:textId="77777777" w:rsidR="00972369" w:rsidRPr="00291A76" w:rsidRDefault="00972369" w:rsidP="00760EC6">
            <w:pPr>
              <w:keepNext/>
              <w:keepLines/>
              <w:suppressLineNumbers/>
              <w:suppressAutoHyphens/>
              <w:contextualSpacing/>
              <w:jc w:val="center"/>
              <w:rPr>
                <w:rFonts w:ascii="Arial" w:hAnsi="Arial" w:cs="Arial"/>
                <w:sz w:val="16"/>
                <w:szCs w:val="16"/>
              </w:rPr>
            </w:pPr>
          </w:p>
        </w:tc>
        <w:tc>
          <w:tcPr>
            <w:tcW w:w="1559" w:type="dxa"/>
            <w:tcBorders>
              <w:top w:val="single" w:sz="4" w:space="0" w:color="auto"/>
            </w:tcBorders>
            <w:shd w:val="clear" w:color="auto" w:fill="FBECC9" w:themeFill="accent3" w:themeFillTint="33"/>
            <w:vAlign w:val="center"/>
          </w:tcPr>
          <w:p w14:paraId="2EF37D95" w14:textId="77777777" w:rsidR="00972369" w:rsidRPr="00291A76" w:rsidRDefault="00972369" w:rsidP="00760EC6">
            <w:pPr>
              <w:keepNext/>
              <w:keepLines/>
              <w:suppressLineNumbers/>
              <w:suppressAutoHyphens/>
              <w:contextualSpacing/>
              <w:jc w:val="center"/>
              <w:rPr>
                <w:rFonts w:ascii="Arial" w:hAnsi="Arial" w:cs="Arial"/>
                <w:sz w:val="16"/>
                <w:szCs w:val="16"/>
              </w:rPr>
            </w:pPr>
          </w:p>
        </w:tc>
        <w:tc>
          <w:tcPr>
            <w:tcW w:w="1559" w:type="dxa"/>
            <w:tcBorders>
              <w:top w:val="single" w:sz="4" w:space="0" w:color="auto"/>
              <w:left w:val="single" w:sz="4" w:space="0" w:color="auto"/>
            </w:tcBorders>
            <w:shd w:val="clear" w:color="auto" w:fill="FBECC9" w:themeFill="accent3" w:themeFillTint="33"/>
            <w:vAlign w:val="center"/>
          </w:tcPr>
          <w:p w14:paraId="72E29143" w14:textId="77777777" w:rsidR="00972369" w:rsidRPr="00291A76" w:rsidRDefault="00972369" w:rsidP="00760EC6">
            <w:pPr>
              <w:keepNext/>
              <w:keepLines/>
              <w:suppressLineNumbers/>
              <w:suppressAutoHyphens/>
              <w:contextualSpacing/>
              <w:jc w:val="center"/>
              <w:rPr>
                <w:rFonts w:ascii="Arial" w:hAnsi="Arial" w:cs="Arial"/>
                <w:sz w:val="16"/>
                <w:szCs w:val="16"/>
              </w:rPr>
            </w:pPr>
          </w:p>
        </w:tc>
        <w:tc>
          <w:tcPr>
            <w:tcW w:w="1559" w:type="dxa"/>
            <w:tcBorders>
              <w:top w:val="single" w:sz="4" w:space="0" w:color="auto"/>
            </w:tcBorders>
            <w:shd w:val="clear" w:color="auto" w:fill="FBECC9" w:themeFill="accent3" w:themeFillTint="33"/>
            <w:vAlign w:val="center"/>
          </w:tcPr>
          <w:p w14:paraId="78EBA841" w14:textId="77777777" w:rsidR="00972369" w:rsidRPr="00291A76" w:rsidRDefault="00972369" w:rsidP="00760EC6">
            <w:pPr>
              <w:keepNext/>
              <w:keepLines/>
              <w:suppressLineNumbers/>
              <w:suppressAutoHyphens/>
              <w:contextualSpacing/>
              <w:jc w:val="center"/>
              <w:rPr>
                <w:rFonts w:ascii="Arial" w:hAnsi="Arial" w:cs="Arial"/>
                <w:sz w:val="16"/>
                <w:szCs w:val="16"/>
              </w:rPr>
            </w:pPr>
          </w:p>
        </w:tc>
      </w:tr>
      <w:tr w:rsidR="00972369" w:rsidRPr="00291A76" w14:paraId="5C32C757" w14:textId="77777777" w:rsidTr="000F6937">
        <w:tc>
          <w:tcPr>
            <w:tcW w:w="2835" w:type="dxa"/>
            <w:tcBorders>
              <w:right w:val="single" w:sz="4" w:space="0" w:color="auto"/>
            </w:tcBorders>
            <w:shd w:val="clear" w:color="auto" w:fill="F6DA94" w:themeFill="accent3" w:themeFillTint="66"/>
            <w:vAlign w:val="bottom"/>
          </w:tcPr>
          <w:p w14:paraId="1504C644" w14:textId="4B75A5F8" w:rsidR="00972369" w:rsidRPr="00291A76" w:rsidRDefault="00972369" w:rsidP="00760EC6">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Less than $500</w:t>
            </w:r>
          </w:p>
        </w:tc>
        <w:tc>
          <w:tcPr>
            <w:tcW w:w="1559" w:type="dxa"/>
            <w:tcBorders>
              <w:left w:val="single" w:sz="4" w:space="0" w:color="auto"/>
            </w:tcBorders>
            <w:shd w:val="clear" w:color="auto" w:fill="FBECC9" w:themeFill="accent3" w:themeFillTint="33"/>
            <w:vAlign w:val="bottom"/>
          </w:tcPr>
          <w:p w14:paraId="4E48CB6C" w14:textId="3F62C6C5"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1559" w:type="dxa"/>
            <w:shd w:val="clear" w:color="auto" w:fill="FBECC9" w:themeFill="accent3" w:themeFillTint="33"/>
            <w:vAlign w:val="bottom"/>
          </w:tcPr>
          <w:p w14:paraId="59B0BF75" w14:textId="2E731F29"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1559" w:type="dxa"/>
            <w:tcBorders>
              <w:left w:val="single" w:sz="4" w:space="0" w:color="auto"/>
            </w:tcBorders>
            <w:shd w:val="clear" w:color="auto" w:fill="FBECC9" w:themeFill="accent3" w:themeFillTint="33"/>
            <w:vAlign w:val="bottom"/>
          </w:tcPr>
          <w:p w14:paraId="53C68BC6" w14:textId="598B20A8"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1559" w:type="dxa"/>
            <w:shd w:val="clear" w:color="auto" w:fill="FBECC9" w:themeFill="accent3" w:themeFillTint="33"/>
            <w:vAlign w:val="bottom"/>
          </w:tcPr>
          <w:p w14:paraId="02ED145C" w14:textId="05DA9B5B"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r>
      <w:tr w:rsidR="00972369" w:rsidRPr="00291A76" w14:paraId="62074DB3" w14:textId="77777777" w:rsidTr="000F6937">
        <w:tc>
          <w:tcPr>
            <w:tcW w:w="2835" w:type="dxa"/>
            <w:tcBorders>
              <w:right w:val="single" w:sz="4" w:space="0" w:color="auto"/>
            </w:tcBorders>
            <w:shd w:val="clear" w:color="auto" w:fill="F6DA94" w:themeFill="accent3" w:themeFillTint="66"/>
            <w:vAlign w:val="bottom"/>
          </w:tcPr>
          <w:p w14:paraId="23163E1C" w14:textId="19D87400" w:rsidR="00972369" w:rsidRPr="00291A76" w:rsidRDefault="00972369" w:rsidP="00760EC6">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$500 to $999</w:t>
            </w:r>
          </w:p>
        </w:tc>
        <w:tc>
          <w:tcPr>
            <w:tcW w:w="1559" w:type="dxa"/>
            <w:tcBorders>
              <w:left w:val="single" w:sz="4" w:space="0" w:color="auto"/>
            </w:tcBorders>
            <w:shd w:val="clear" w:color="auto" w:fill="FBECC9" w:themeFill="accent3" w:themeFillTint="33"/>
            <w:vAlign w:val="bottom"/>
          </w:tcPr>
          <w:p w14:paraId="6999AAA3" w14:textId="7CA6602A"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1559" w:type="dxa"/>
            <w:shd w:val="clear" w:color="auto" w:fill="FBECC9" w:themeFill="accent3" w:themeFillTint="33"/>
            <w:vAlign w:val="bottom"/>
          </w:tcPr>
          <w:p w14:paraId="47341A23" w14:textId="21F7DD4A"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1559" w:type="dxa"/>
            <w:tcBorders>
              <w:left w:val="single" w:sz="4" w:space="0" w:color="auto"/>
            </w:tcBorders>
            <w:shd w:val="clear" w:color="auto" w:fill="FBECC9" w:themeFill="accent3" w:themeFillTint="33"/>
            <w:vAlign w:val="bottom"/>
          </w:tcPr>
          <w:p w14:paraId="11742543" w14:textId="08DC5273"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1559" w:type="dxa"/>
            <w:shd w:val="clear" w:color="auto" w:fill="FBECC9" w:themeFill="accent3" w:themeFillTint="33"/>
            <w:vAlign w:val="bottom"/>
          </w:tcPr>
          <w:p w14:paraId="2FC635B6" w14:textId="31E864EF"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r>
      <w:tr w:rsidR="00972369" w:rsidRPr="00291A76" w14:paraId="0E99D33A" w14:textId="77777777" w:rsidTr="000F6937">
        <w:tc>
          <w:tcPr>
            <w:tcW w:w="2835" w:type="dxa"/>
            <w:tcBorders>
              <w:bottom w:val="nil"/>
              <w:right w:val="single" w:sz="4" w:space="0" w:color="auto"/>
            </w:tcBorders>
            <w:shd w:val="clear" w:color="auto" w:fill="F6DA94" w:themeFill="accent3" w:themeFillTint="66"/>
            <w:vAlign w:val="bottom"/>
          </w:tcPr>
          <w:p w14:paraId="4D3CA9E9" w14:textId="0857B906" w:rsidR="00972369" w:rsidRPr="00291A76" w:rsidRDefault="00972369" w:rsidP="00760EC6">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$1,000to $1,499</w:t>
            </w:r>
          </w:p>
        </w:tc>
        <w:tc>
          <w:tcPr>
            <w:tcW w:w="1559" w:type="dxa"/>
            <w:tcBorders>
              <w:left w:val="single" w:sz="4" w:space="0" w:color="auto"/>
              <w:bottom w:val="nil"/>
            </w:tcBorders>
            <w:shd w:val="clear" w:color="auto" w:fill="FBECC9" w:themeFill="accent3" w:themeFillTint="33"/>
            <w:vAlign w:val="bottom"/>
          </w:tcPr>
          <w:p w14:paraId="0A04D3E4" w14:textId="0FA010DC"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1559" w:type="dxa"/>
            <w:tcBorders>
              <w:bottom w:val="nil"/>
            </w:tcBorders>
            <w:shd w:val="clear" w:color="auto" w:fill="FBECC9" w:themeFill="accent3" w:themeFillTint="33"/>
            <w:vAlign w:val="bottom"/>
          </w:tcPr>
          <w:p w14:paraId="764178DD" w14:textId="2318E3A6"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1559" w:type="dxa"/>
            <w:tcBorders>
              <w:left w:val="single" w:sz="4" w:space="0" w:color="auto"/>
              <w:bottom w:val="nil"/>
            </w:tcBorders>
            <w:shd w:val="clear" w:color="auto" w:fill="FBECC9" w:themeFill="accent3" w:themeFillTint="33"/>
            <w:vAlign w:val="bottom"/>
          </w:tcPr>
          <w:p w14:paraId="5CE8DE1F" w14:textId="5C2B0E1F"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1559" w:type="dxa"/>
            <w:tcBorders>
              <w:bottom w:val="nil"/>
            </w:tcBorders>
            <w:shd w:val="clear" w:color="auto" w:fill="FBECC9" w:themeFill="accent3" w:themeFillTint="33"/>
            <w:vAlign w:val="bottom"/>
          </w:tcPr>
          <w:p w14:paraId="6C9E43BE" w14:textId="243E630A"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r>
      <w:tr w:rsidR="00972369" w:rsidRPr="00291A76" w14:paraId="7A98F7A1" w14:textId="77777777" w:rsidTr="004537AB">
        <w:tc>
          <w:tcPr>
            <w:tcW w:w="2835" w:type="dxa"/>
            <w:tcBorders>
              <w:top w:val="nil"/>
              <w:bottom w:val="nil"/>
              <w:right w:val="single" w:sz="4" w:space="0" w:color="auto"/>
            </w:tcBorders>
            <w:shd w:val="clear" w:color="auto" w:fill="F6DA94" w:themeFill="accent3" w:themeFillTint="66"/>
            <w:vAlign w:val="bottom"/>
          </w:tcPr>
          <w:p w14:paraId="3E490DA5" w14:textId="49416F50" w:rsidR="00972369" w:rsidRPr="00291A76" w:rsidRDefault="00972369" w:rsidP="00760EC6">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$1,500 to $1,999</w:t>
            </w:r>
          </w:p>
        </w:tc>
        <w:tc>
          <w:tcPr>
            <w:tcW w:w="1559" w:type="dxa"/>
            <w:tcBorders>
              <w:top w:val="nil"/>
              <w:left w:val="single" w:sz="4" w:space="0" w:color="auto"/>
              <w:bottom w:val="nil"/>
            </w:tcBorders>
            <w:shd w:val="clear" w:color="auto" w:fill="FBECC9" w:themeFill="accent3" w:themeFillTint="33"/>
            <w:vAlign w:val="bottom"/>
          </w:tcPr>
          <w:p w14:paraId="0F5C9B04" w14:textId="6EA16607"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1559" w:type="dxa"/>
            <w:tcBorders>
              <w:top w:val="nil"/>
              <w:bottom w:val="nil"/>
            </w:tcBorders>
            <w:shd w:val="clear" w:color="auto" w:fill="FBECC9" w:themeFill="accent3" w:themeFillTint="33"/>
            <w:vAlign w:val="bottom"/>
          </w:tcPr>
          <w:p w14:paraId="6EB39E53" w14:textId="218F001B"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1559" w:type="dxa"/>
            <w:tcBorders>
              <w:top w:val="nil"/>
              <w:left w:val="single" w:sz="4" w:space="0" w:color="auto"/>
              <w:bottom w:val="nil"/>
            </w:tcBorders>
            <w:shd w:val="clear" w:color="auto" w:fill="FBECC9" w:themeFill="accent3" w:themeFillTint="33"/>
            <w:vAlign w:val="bottom"/>
          </w:tcPr>
          <w:p w14:paraId="5D9129AE" w14:textId="5A2435CD"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1559" w:type="dxa"/>
            <w:tcBorders>
              <w:top w:val="nil"/>
              <w:bottom w:val="nil"/>
            </w:tcBorders>
            <w:shd w:val="clear" w:color="auto" w:fill="FBECC9" w:themeFill="accent3" w:themeFillTint="33"/>
            <w:vAlign w:val="bottom"/>
          </w:tcPr>
          <w:p w14:paraId="24F8DF3D" w14:textId="7F554827" w:rsidR="00972369" w:rsidRPr="00291A76" w:rsidRDefault="00972369" w:rsidP="00760EC6">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r>
      <w:tr w:rsidR="00972369" w:rsidRPr="00291A76" w14:paraId="7B5B9052" w14:textId="77777777" w:rsidTr="004537AB">
        <w:tc>
          <w:tcPr>
            <w:tcW w:w="2835" w:type="dxa"/>
            <w:tcBorders>
              <w:top w:val="nil"/>
              <w:bottom w:val="single" w:sz="4" w:space="0" w:color="auto"/>
              <w:right w:val="single" w:sz="4" w:space="0" w:color="auto"/>
            </w:tcBorders>
            <w:shd w:val="clear" w:color="auto" w:fill="F6DA94" w:themeFill="accent3" w:themeFillTint="66"/>
            <w:vAlign w:val="bottom"/>
          </w:tcPr>
          <w:p w14:paraId="5960DED6" w14:textId="56022D11" w:rsidR="00972369" w:rsidRPr="00291A76" w:rsidRDefault="00972369" w:rsidP="00760EC6">
            <w:pPr>
              <w:keepNext/>
              <w:keepLines/>
              <w:suppressLineNumbers/>
              <w:suppressAutoHyphens/>
              <w:contextualSpacing/>
              <w:rPr>
                <w:rFonts w:ascii="Arial" w:hAnsi="Arial" w:cs="Arial"/>
                <w:sz w:val="16"/>
                <w:szCs w:val="16"/>
              </w:rPr>
            </w:pPr>
            <w:r w:rsidRPr="00291A76">
              <w:rPr>
                <w:rFonts w:ascii="Arial" w:hAnsi="Arial" w:cs="Arial"/>
                <w:sz w:val="16"/>
                <w:szCs w:val="16"/>
              </w:rPr>
              <w:t>$2,000 or more</w:t>
            </w:r>
          </w:p>
        </w:tc>
        <w:tc>
          <w:tcPr>
            <w:tcW w:w="1559" w:type="dxa"/>
            <w:tcBorders>
              <w:top w:val="nil"/>
              <w:left w:val="single" w:sz="4" w:space="0" w:color="auto"/>
              <w:bottom w:val="single" w:sz="4" w:space="0" w:color="auto"/>
            </w:tcBorders>
            <w:shd w:val="clear" w:color="auto" w:fill="FBECC9" w:themeFill="accent3" w:themeFillTint="33"/>
            <w:vAlign w:val="bottom"/>
          </w:tcPr>
          <w:p w14:paraId="18626077" w14:textId="6374C174" w:rsidR="00972369" w:rsidRPr="00291A76" w:rsidRDefault="00972369" w:rsidP="00760EC6">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11</w:t>
            </w:r>
          </w:p>
        </w:tc>
        <w:tc>
          <w:tcPr>
            <w:tcW w:w="1559" w:type="dxa"/>
            <w:tcBorders>
              <w:top w:val="nil"/>
              <w:bottom w:val="single" w:sz="4" w:space="0" w:color="auto"/>
            </w:tcBorders>
            <w:shd w:val="clear" w:color="auto" w:fill="FBECC9" w:themeFill="accent3" w:themeFillTint="33"/>
            <w:vAlign w:val="bottom"/>
          </w:tcPr>
          <w:p w14:paraId="111B86FB" w14:textId="3A0FC73E" w:rsidR="00972369" w:rsidRPr="00291A76" w:rsidRDefault="00972369" w:rsidP="00760EC6">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18</w:t>
            </w:r>
          </w:p>
        </w:tc>
        <w:tc>
          <w:tcPr>
            <w:tcW w:w="1559" w:type="dxa"/>
            <w:tcBorders>
              <w:top w:val="nil"/>
              <w:left w:val="single" w:sz="4" w:space="0" w:color="auto"/>
              <w:bottom w:val="single" w:sz="4" w:space="0" w:color="auto"/>
            </w:tcBorders>
            <w:shd w:val="clear" w:color="auto" w:fill="FBECC9" w:themeFill="accent3" w:themeFillTint="33"/>
            <w:vAlign w:val="bottom"/>
          </w:tcPr>
          <w:p w14:paraId="7DC97E8A" w14:textId="72951FE4" w:rsidR="00972369" w:rsidRPr="00291A76" w:rsidRDefault="00972369" w:rsidP="00760EC6">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13</w:t>
            </w:r>
          </w:p>
        </w:tc>
        <w:tc>
          <w:tcPr>
            <w:tcW w:w="1559" w:type="dxa"/>
            <w:tcBorders>
              <w:top w:val="nil"/>
              <w:bottom w:val="single" w:sz="4" w:space="0" w:color="auto"/>
            </w:tcBorders>
            <w:shd w:val="clear" w:color="auto" w:fill="FBECC9" w:themeFill="accent3" w:themeFillTint="33"/>
            <w:vAlign w:val="bottom"/>
          </w:tcPr>
          <w:p w14:paraId="360866C6" w14:textId="2B03E0A8" w:rsidR="00972369" w:rsidRPr="00291A76" w:rsidRDefault="00972369" w:rsidP="00760EC6">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13</w:t>
            </w:r>
          </w:p>
        </w:tc>
      </w:tr>
      <w:tr w:rsidR="004537AB" w:rsidRPr="00291A76" w14:paraId="0FA1423B" w14:textId="77777777" w:rsidTr="004537AB">
        <w:tc>
          <w:tcPr>
            <w:tcW w:w="2835" w:type="dxa"/>
            <w:tcBorders>
              <w:top w:val="single" w:sz="4" w:space="0" w:color="auto"/>
              <w:bottom w:val="single" w:sz="4" w:space="0" w:color="auto"/>
              <w:right w:val="single" w:sz="4" w:space="0" w:color="auto"/>
            </w:tcBorders>
            <w:shd w:val="clear" w:color="auto" w:fill="F6DA94" w:themeFill="accent3" w:themeFillTint="66"/>
            <w:vAlign w:val="bottom"/>
          </w:tcPr>
          <w:p w14:paraId="7CEB24DB" w14:textId="2B93CD11" w:rsidR="004537AB" w:rsidRPr="00291A76" w:rsidRDefault="004537AB" w:rsidP="00760EC6">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Total</w:t>
            </w:r>
          </w:p>
        </w:tc>
        <w:tc>
          <w:tcPr>
            <w:tcW w:w="1559" w:type="dxa"/>
            <w:tcBorders>
              <w:top w:val="single" w:sz="4" w:space="0" w:color="auto"/>
              <w:left w:val="single" w:sz="4" w:space="0" w:color="auto"/>
              <w:bottom w:val="single" w:sz="4" w:space="0" w:color="auto"/>
            </w:tcBorders>
            <w:shd w:val="clear" w:color="auto" w:fill="FBECC9" w:themeFill="accent3" w:themeFillTint="33"/>
            <w:vAlign w:val="bottom"/>
          </w:tcPr>
          <w:p w14:paraId="63F1DEDE" w14:textId="53EE1ED5" w:rsidR="004537AB" w:rsidRPr="00291A76" w:rsidRDefault="004537AB" w:rsidP="00760EC6">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100</w:t>
            </w:r>
          </w:p>
        </w:tc>
        <w:tc>
          <w:tcPr>
            <w:tcW w:w="1559" w:type="dxa"/>
            <w:tcBorders>
              <w:top w:val="single" w:sz="4" w:space="0" w:color="auto"/>
              <w:bottom w:val="single" w:sz="4" w:space="0" w:color="auto"/>
            </w:tcBorders>
            <w:shd w:val="clear" w:color="auto" w:fill="FBECC9" w:themeFill="accent3" w:themeFillTint="33"/>
            <w:vAlign w:val="bottom"/>
          </w:tcPr>
          <w:p w14:paraId="50FFC77C" w14:textId="513730E2" w:rsidR="004537AB" w:rsidRPr="00291A76" w:rsidRDefault="004537AB" w:rsidP="00760EC6">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100</w:t>
            </w:r>
          </w:p>
        </w:tc>
        <w:tc>
          <w:tcPr>
            <w:tcW w:w="1559" w:type="dxa"/>
            <w:tcBorders>
              <w:top w:val="single" w:sz="4" w:space="0" w:color="auto"/>
              <w:left w:val="single" w:sz="4" w:space="0" w:color="auto"/>
              <w:bottom w:val="single" w:sz="4" w:space="0" w:color="auto"/>
            </w:tcBorders>
            <w:shd w:val="clear" w:color="auto" w:fill="FBECC9" w:themeFill="accent3" w:themeFillTint="33"/>
            <w:vAlign w:val="bottom"/>
          </w:tcPr>
          <w:p w14:paraId="7F94BBE8" w14:textId="2C655ADA" w:rsidR="004537AB" w:rsidRPr="00291A76" w:rsidRDefault="004537AB" w:rsidP="00760EC6">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100</w:t>
            </w:r>
          </w:p>
        </w:tc>
        <w:tc>
          <w:tcPr>
            <w:tcW w:w="1559" w:type="dxa"/>
            <w:tcBorders>
              <w:top w:val="single" w:sz="4" w:space="0" w:color="auto"/>
              <w:bottom w:val="single" w:sz="4" w:space="0" w:color="auto"/>
            </w:tcBorders>
            <w:shd w:val="clear" w:color="auto" w:fill="FBECC9" w:themeFill="accent3" w:themeFillTint="33"/>
            <w:vAlign w:val="bottom"/>
          </w:tcPr>
          <w:p w14:paraId="07F9A7A6" w14:textId="1257B019" w:rsidR="004537AB" w:rsidRPr="00291A76" w:rsidRDefault="004537AB" w:rsidP="00760EC6">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100</w:t>
            </w:r>
          </w:p>
        </w:tc>
      </w:tr>
    </w:tbl>
    <w:p w14:paraId="602A0EEE" w14:textId="6480FF51" w:rsidR="00551553" w:rsidRDefault="00551553" w:rsidP="00551553">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2439F0" w:rsidRPr="00291A76">
        <w:rPr>
          <w:sz w:val="18"/>
          <w:szCs w:val="18"/>
        </w:rPr>
        <w:t>; chi</w:t>
      </w:r>
      <w:proofErr w:type="gramStart"/>
      <w:r w:rsidR="002439F0" w:rsidRPr="00291A76">
        <w:rPr>
          <w:sz w:val="18"/>
          <w:szCs w:val="18"/>
        </w:rPr>
        <w:t>²(5)=</w:t>
      </w:r>
      <w:proofErr w:type="gramEnd"/>
      <w:r w:rsidR="002439F0" w:rsidRPr="00291A76">
        <w:rPr>
          <w:sz w:val="18"/>
          <w:szCs w:val="18"/>
        </w:rPr>
        <w:t>11.75, p&lt;.05 (separated parents); chi</w:t>
      </w:r>
      <w:proofErr w:type="gramStart"/>
      <w:r w:rsidR="002439F0" w:rsidRPr="00291A76">
        <w:rPr>
          <w:sz w:val="18"/>
          <w:szCs w:val="18"/>
        </w:rPr>
        <w:t>²(5)=</w:t>
      </w:r>
      <w:proofErr w:type="gramEnd"/>
      <w:r w:rsidR="002439F0" w:rsidRPr="00291A76">
        <w:rPr>
          <w:sz w:val="18"/>
          <w:szCs w:val="18"/>
        </w:rPr>
        <w:t>2.46, p=0.805 (method of collection</w:t>
      </w:r>
      <w:r w:rsidR="00566D86">
        <w:rPr>
          <w:sz w:val="18"/>
          <w:szCs w:val="18"/>
        </w:rPr>
        <w:t xml:space="preserve"> of child support</w:t>
      </w:r>
      <w:r w:rsidR="002439F0" w:rsidRPr="00291A76">
        <w:rPr>
          <w:sz w:val="18"/>
          <w:szCs w:val="18"/>
        </w:rPr>
        <w:t>).</w:t>
      </w:r>
    </w:p>
    <w:p w14:paraId="5123810A"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6A5BDDAC" w14:textId="77777777" w:rsidR="00D5166B" w:rsidRDefault="00D5166B" w:rsidP="00551553">
      <w:pPr>
        <w:rPr>
          <w:sz w:val="18"/>
          <w:szCs w:val="18"/>
        </w:rPr>
      </w:pPr>
    </w:p>
    <w:p w14:paraId="285CBE58" w14:textId="77777777" w:rsidR="003D16A4" w:rsidRPr="00FD75D2" w:rsidRDefault="003D16A4" w:rsidP="00551553">
      <w:pPr>
        <w:rPr>
          <w:rFonts w:ascii="Calibri" w:hAnsi="Calibri" w:cs="Calibri"/>
          <w:sz w:val="22"/>
          <w:szCs w:val="22"/>
        </w:rPr>
      </w:pPr>
    </w:p>
    <w:p w14:paraId="4F63F8C8" w14:textId="6DCD8368" w:rsidR="003D16A4" w:rsidRDefault="003D16A4" w:rsidP="003D16A4">
      <w:pPr>
        <w:rPr>
          <w:szCs w:val="22"/>
        </w:rPr>
      </w:pPr>
      <w:r>
        <w:rPr>
          <w:szCs w:val="22"/>
        </w:rPr>
        <w:t>A</w:t>
      </w:r>
      <w:r w:rsidRPr="00291A76">
        <w:rPr>
          <w:szCs w:val="22"/>
        </w:rPr>
        <w:t xml:space="preserve">round half of </w:t>
      </w:r>
      <w:r w:rsidR="002F0FDD">
        <w:rPr>
          <w:szCs w:val="22"/>
        </w:rPr>
        <w:t xml:space="preserve">the </w:t>
      </w:r>
      <w:r w:rsidRPr="00291A76">
        <w:rPr>
          <w:szCs w:val="22"/>
        </w:rPr>
        <w:t>majority care parents (mothers and fathers)</w:t>
      </w:r>
      <w:r w:rsidR="002F0FDD">
        <w:rPr>
          <w:szCs w:val="22"/>
        </w:rPr>
        <w:t>,</w:t>
      </w:r>
      <w:r w:rsidRPr="00291A76">
        <w:rPr>
          <w:szCs w:val="22"/>
        </w:rPr>
        <w:t xml:space="preserve"> and half of parents in the child support system (Private Collect and Agency Collect)</w:t>
      </w:r>
      <w:r w:rsidR="002F0FDD">
        <w:rPr>
          <w:szCs w:val="22"/>
        </w:rPr>
        <w:t>,</w:t>
      </w:r>
      <w:r w:rsidRPr="00291A76">
        <w:rPr>
          <w:szCs w:val="22"/>
        </w:rPr>
        <w:t xml:space="preserve"> would not forgive a debt</w:t>
      </w:r>
      <w:r>
        <w:rPr>
          <w:szCs w:val="22"/>
        </w:rPr>
        <w:t xml:space="preserve"> (Table 4.2)</w:t>
      </w:r>
      <w:r w:rsidR="009249D5">
        <w:rPr>
          <w:szCs w:val="22"/>
        </w:rPr>
        <w:t>. F</w:t>
      </w:r>
      <w:r w:rsidR="002F0FDD">
        <w:rPr>
          <w:szCs w:val="22"/>
        </w:rPr>
        <w:t xml:space="preserve">rom a ‘glass half full’ perspective </w:t>
      </w:r>
      <w:r w:rsidR="009249D5">
        <w:rPr>
          <w:szCs w:val="22"/>
        </w:rPr>
        <w:t xml:space="preserve">this </w:t>
      </w:r>
      <w:r w:rsidR="002F0FDD">
        <w:rPr>
          <w:szCs w:val="22"/>
        </w:rPr>
        <w:t>suggests that around</w:t>
      </w:r>
      <w:r w:rsidRPr="00291A76">
        <w:rPr>
          <w:szCs w:val="22"/>
        </w:rPr>
        <w:t xml:space="preserve"> half </w:t>
      </w:r>
      <w:r w:rsidR="002F0FDD">
        <w:rPr>
          <w:szCs w:val="22"/>
        </w:rPr>
        <w:t xml:space="preserve">of </w:t>
      </w:r>
      <w:r w:rsidR="00F577F1">
        <w:rPr>
          <w:szCs w:val="22"/>
        </w:rPr>
        <w:t>respondents</w:t>
      </w:r>
      <w:r w:rsidR="00016E5D">
        <w:rPr>
          <w:szCs w:val="22"/>
        </w:rPr>
        <w:t xml:space="preserve"> </w:t>
      </w:r>
      <w:r w:rsidR="009249D5">
        <w:rPr>
          <w:szCs w:val="22"/>
        </w:rPr>
        <w:t>might</w:t>
      </w:r>
      <w:r w:rsidRPr="00291A76">
        <w:rPr>
          <w:szCs w:val="22"/>
        </w:rPr>
        <w:t xml:space="preserve"> if it ensured future payments. </w:t>
      </w:r>
    </w:p>
    <w:p w14:paraId="01CBAC2A" w14:textId="77777777" w:rsidR="003D16A4" w:rsidRDefault="003D16A4" w:rsidP="003D16A4">
      <w:pPr>
        <w:rPr>
          <w:szCs w:val="22"/>
        </w:rPr>
      </w:pPr>
    </w:p>
    <w:p w14:paraId="302B1639" w14:textId="6C31B4B6" w:rsidR="003D16A4" w:rsidRDefault="003D16A4" w:rsidP="003D16A4">
      <w:r w:rsidRPr="00291A76">
        <w:rPr>
          <w:szCs w:val="22"/>
        </w:rPr>
        <w:t xml:space="preserve">While there was a relatively even spread across </w:t>
      </w:r>
      <w:r w:rsidR="00CF06CE">
        <w:rPr>
          <w:szCs w:val="22"/>
        </w:rPr>
        <w:t>the range of debt sizes</w:t>
      </w:r>
      <w:r w:rsidRPr="00291A76">
        <w:rPr>
          <w:szCs w:val="22"/>
        </w:rPr>
        <w:t>, majority care fathers were more likely than majority care mothers (18% vs 11%) to forgive a child support debt of over $2</w:t>
      </w:r>
      <w:r w:rsidR="00CF06CE">
        <w:rPr>
          <w:szCs w:val="22"/>
        </w:rPr>
        <w:t>,</w:t>
      </w:r>
      <w:r w:rsidRPr="00291A76">
        <w:rPr>
          <w:szCs w:val="22"/>
        </w:rPr>
        <w:t xml:space="preserve">000. This is likely to reflect the typically higher earning capacity of minority care fathers compared with their former partners (see </w:t>
      </w:r>
      <w:proofErr w:type="spellStart"/>
      <w:r w:rsidRPr="00291A76">
        <w:rPr>
          <w:szCs w:val="22"/>
        </w:rPr>
        <w:t>Vnuk</w:t>
      </w:r>
      <w:proofErr w:type="spellEnd"/>
      <w:r w:rsidRPr="00291A76">
        <w:rPr>
          <w:szCs w:val="22"/>
        </w:rPr>
        <w:t>, 2017</w:t>
      </w:r>
      <w:r>
        <w:rPr>
          <w:szCs w:val="22"/>
        </w:rPr>
        <w:t xml:space="preserve">). </w:t>
      </w:r>
      <w:r w:rsidRPr="00291A76">
        <w:rPr>
          <w:szCs w:val="22"/>
        </w:rPr>
        <w:t xml:space="preserve">That the majority care father group is likely to include parents with divided care or where care arrangements had changed during the life of their child support case </w:t>
      </w:r>
      <w:r>
        <w:rPr>
          <w:szCs w:val="22"/>
        </w:rPr>
        <w:t>might</w:t>
      </w:r>
      <w:r w:rsidRPr="00291A76">
        <w:rPr>
          <w:szCs w:val="22"/>
        </w:rPr>
        <w:t xml:space="preserve"> also reflect that some of the fathers had been the paying parent previously and therefore more generous about forgiving debt.</w:t>
      </w:r>
    </w:p>
    <w:p w14:paraId="5753988A" w14:textId="26C00922" w:rsidR="000853D2" w:rsidRPr="00291A76" w:rsidRDefault="00A65E36" w:rsidP="00DE09CC">
      <w:pPr>
        <w:pStyle w:val="Heading3"/>
      </w:pPr>
      <w:r w:rsidRPr="00291A76">
        <w:t>Involvement of Services Australia</w:t>
      </w:r>
    </w:p>
    <w:p w14:paraId="12B97C2F" w14:textId="3157FC1B" w:rsidR="00020A83" w:rsidRPr="00291A76" w:rsidRDefault="00020A83" w:rsidP="00DE09CC">
      <w:pPr>
        <w:pStyle w:val="Heading4"/>
      </w:pPr>
      <w:r w:rsidRPr="00291A76">
        <w:t xml:space="preserve">Should </w:t>
      </w:r>
      <w:r w:rsidR="0048104E" w:rsidRPr="00291A76">
        <w:t>Services Australia</w:t>
      </w:r>
      <w:r w:rsidRPr="00291A76">
        <w:t xml:space="preserve"> </w:t>
      </w:r>
      <w:r w:rsidR="00F41724" w:rsidRPr="00291A76">
        <w:t>check payments that are transferred privately</w:t>
      </w:r>
      <w:r w:rsidRPr="00291A76">
        <w:t xml:space="preserve">? </w:t>
      </w:r>
    </w:p>
    <w:p w14:paraId="69063369" w14:textId="2FCA7217" w:rsidR="00B24B71" w:rsidRDefault="00550829" w:rsidP="00550829">
      <w:pPr>
        <w:rPr>
          <w:szCs w:val="22"/>
        </w:rPr>
      </w:pPr>
      <w:r w:rsidRPr="00291A76">
        <w:fldChar w:fldCharType="begin" w:fldLock="1"/>
      </w:r>
      <w:r w:rsidRPr="00291A76">
        <w:instrText xml:space="preserve"> REF _Ref170472742 \h </w:instrText>
      </w:r>
      <w:r w:rsidRPr="00291A76">
        <w:fldChar w:fldCharType="separate"/>
      </w:r>
      <w:r w:rsidR="00D05B88" w:rsidRPr="00291A76">
        <w:t>Figure 4.</w:t>
      </w:r>
      <w:r w:rsidR="00D05B88">
        <w:rPr>
          <w:noProof/>
        </w:rPr>
        <w:t>5</w:t>
      </w:r>
      <w:r w:rsidRPr="00291A76">
        <w:fldChar w:fldCharType="end"/>
      </w:r>
      <w:r w:rsidR="00421A27">
        <w:rPr>
          <w:rFonts w:ascii="ZWAdobeF" w:hAnsi="ZWAdobeF" w:cs="ZWAdobeF"/>
          <w:sz w:val="2"/>
          <w:szCs w:val="2"/>
        </w:rPr>
        <w:t>46F</w:t>
      </w:r>
      <w:r w:rsidR="00724C64" w:rsidRPr="00291A76">
        <w:rPr>
          <w:rStyle w:val="FootnoteReference"/>
        </w:rPr>
        <w:footnoteReference w:id="47"/>
      </w:r>
      <w:r w:rsidRPr="00291A76">
        <w:t xml:space="preserve"> shows that </w:t>
      </w:r>
      <w:r w:rsidRPr="00291A76">
        <w:rPr>
          <w:szCs w:val="22"/>
        </w:rPr>
        <w:t xml:space="preserve">there was </w:t>
      </w:r>
      <w:r w:rsidR="00863265">
        <w:rPr>
          <w:szCs w:val="22"/>
        </w:rPr>
        <w:t xml:space="preserve">generally </w:t>
      </w:r>
      <w:r w:rsidR="00F621DB" w:rsidRPr="00291A76">
        <w:rPr>
          <w:szCs w:val="22"/>
        </w:rPr>
        <w:t xml:space="preserve">strong </w:t>
      </w:r>
      <w:r w:rsidRPr="00291A76">
        <w:rPr>
          <w:szCs w:val="22"/>
        </w:rPr>
        <w:t xml:space="preserve">support for </w:t>
      </w:r>
      <w:r w:rsidR="003D16A4">
        <w:rPr>
          <w:szCs w:val="22"/>
        </w:rPr>
        <w:t xml:space="preserve">the idea that </w:t>
      </w:r>
      <w:r w:rsidR="003D16A4" w:rsidRPr="00291A76">
        <w:t xml:space="preserve">Services Australia </w:t>
      </w:r>
      <w:r w:rsidR="003D16A4">
        <w:t xml:space="preserve">should </w:t>
      </w:r>
      <w:r w:rsidR="003D16A4" w:rsidRPr="00291A76">
        <w:t xml:space="preserve">check </w:t>
      </w:r>
      <w:r w:rsidR="003D16A4">
        <w:t>on compliance in Private Collect</w:t>
      </w:r>
      <w:r w:rsidRPr="00291A76">
        <w:rPr>
          <w:szCs w:val="22"/>
        </w:rPr>
        <w:t>. This was less likely to be the case</w:t>
      </w:r>
      <w:r w:rsidR="00863265">
        <w:rPr>
          <w:szCs w:val="22"/>
        </w:rPr>
        <w:t>, however,</w:t>
      </w:r>
      <w:r w:rsidRPr="00291A76">
        <w:rPr>
          <w:szCs w:val="22"/>
        </w:rPr>
        <w:t xml:space="preserve"> for </w:t>
      </w:r>
      <w:r w:rsidR="00D96EC0" w:rsidRPr="00291A76">
        <w:rPr>
          <w:szCs w:val="22"/>
        </w:rPr>
        <w:t>minority care</w:t>
      </w:r>
      <w:r w:rsidR="00E9620F" w:rsidRPr="00291A76">
        <w:rPr>
          <w:szCs w:val="22"/>
        </w:rPr>
        <w:t xml:space="preserve"> </w:t>
      </w:r>
      <w:r w:rsidRPr="00291A76">
        <w:rPr>
          <w:szCs w:val="22"/>
        </w:rPr>
        <w:t xml:space="preserve">fathers, </w:t>
      </w:r>
      <w:r w:rsidR="00F621DB" w:rsidRPr="00291A76">
        <w:rPr>
          <w:szCs w:val="22"/>
        </w:rPr>
        <w:t xml:space="preserve">with </w:t>
      </w:r>
      <w:r w:rsidRPr="00291A76">
        <w:rPr>
          <w:szCs w:val="22"/>
        </w:rPr>
        <w:t>around one-third oppos</w:t>
      </w:r>
      <w:r w:rsidR="00F621DB" w:rsidRPr="00291A76">
        <w:rPr>
          <w:szCs w:val="22"/>
        </w:rPr>
        <w:t>ing</w:t>
      </w:r>
      <w:r w:rsidRPr="00291A76">
        <w:rPr>
          <w:szCs w:val="22"/>
        </w:rPr>
        <w:t xml:space="preserve"> the idea.</w:t>
      </w:r>
      <w:r w:rsidR="00E9620F" w:rsidRPr="00291A76">
        <w:rPr>
          <w:szCs w:val="22"/>
        </w:rPr>
        <w:t xml:space="preserve"> </w:t>
      </w:r>
    </w:p>
    <w:p w14:paraId="4BCA039A" w14:textId="77777777" w:rsidR="00B24B71" w:rsidRDefault="00B24B71" w:rsidP="00550829">
      <w:pPr>
        <w:rPr>
          <w:szCs w:val="22"/>
        </w:rPr>
      </w:pPr>
    </w:p>
    <w:p w14:paraId="188927E2" w14:textId="07CC64BC" w:rsidR="00550829" w:rsidRDefault="00E9620F" w:rsidP="00550829">
      <w:pPr>
        <w:rPr>
          <w:szCs w:val="22"/>
        </w:rPr>
      </w:pPr>
      <w:r w:rsidRPr="00291A76">
        <w:rPr>
          <w:szCs w:val="22"/>
        </w:rPr>
        <w:t xml:space="preserve">Support was lower in Private Collect </w:t>
      </w:r>
      <w:r w:rsidR="003D16A4">
        <w:rPr>
          <w:szCs w:val="22"/>
        </w:rPr>
        <w:t>than in Agency Collect</w:t>
      </w:r>
      <w:r w:rsidR="0027029C" w:rsidRPr="00291A76">
        <w:rPr>
          <w:szCs w:val="22"/>
        </w:rPr>
        <w:t xml:space="preserve">. </w:t>
      </w:r>
      <w:r w:rsidR="00B24B71">
        <w:rPr>
          <w:szCs w:val="22"/>
        </w:rPr>
        <w:t xml:space="preserve">Females were more likely than males in each group to support </w:t>
      </w:r>
      <w:r w:rsidR="00B24B71" w:rsidRPr="00291A76">
        <w:t>Services Australia check</w:t>
      </w:r>
      <w:r w:rsidR="00B24B71">
        <w:t>ing</w:t>
      </w:r>
      <w:r w:rsidR="00B24B71" w:rsidRPr="00291A76">
        <w:t xml:space="preserve"> </w:t>
      </w:r>
      <w:r w:rsidR="00B24B71">
        <w:t>compliance among Private Collect cases (Private Collect: 51% vs 40%; Agency Collect: 68% vs 58%)</w:t>
      </w:r>
      <w:r w:rsidR="00144BC9">
        <w:t xml:space="preserve"> </w:t>
      </w:r>
      <w:r w:rsidR="00B24B71">
        <w:t>(data not shown).</w:t>
      </w:r>
    </w:p>
    <w:p w14:paraId="2233F33E" w14:textId="3E074A8B" w:rsidR="00E70CF4" w:rsidRDefault="00E70CF4" w:rsidP="00550829">
      <w:pPr>
        <w:rPr>
          <w:szCs w:val="22"/>
        </w:rPr>
      </w:pPr>
    </w:p>
    <w:p w14:paraId="38C3991A" w14:textId="77777777" w:rsidR="00E70CF4" w:rsidRPr="00291A76" w:rsidRDefault="00E70CF4" w:rsidP="00550829"/>
    <w:p w14:paraId="0634F04E" w14:textId="0D7BE7CE" w:rsidR="00A00B84" w:rsidRPr="00291A76" w:rsidRDefault="00A00B84" w:rsidP="00A00B84">
      <w:pPr>
        <w:pStyle w:val="Caption"/>
      </w:pPr>
      <w:bookmarkStart w:id="81" w:name="_Ref170472742"/>
      <w:bookmarkStart w:id="82" w:name="_Ref170472738"/>
      <w:bookmarkStart w:id="83" w:name="_Toc181020973"/>
      <w:r w:rsidRPr="00291A76">
        <w:t>Figure 4.</w:t>
      </w:r>
      <w:r w:rsidRPr="00291A76">
        <w:fldChar w:fldCharType="begin"/>
      </w:r>
      <w:r w:rsidRPr="00291A76">
        <w:instrText xml:space="preserve"> SEQ Figure_4. \* ARABIC</w:instrText>
      </w:r>
      <w:r w:rsidRPr="00291A76">
        <w:fldChar w:fldCharType="separate"/>
      </w:r>
      <w:r w:rsidR="00D05B88">
        <w:rPr>
          <w:noProof/>
        </w:rPr>
        <w:t>5</w:t>
      </w:r>
      <w:r w:rsidRPr="00291A76">
        <w:fldChar w:fldCharType="end"/>
      </w:r>
      <w:bookmarkEnd w:id="81"/>
      <w:r w:rsidRPr="00291A76">
        <w:tab/>
        <w:t xml:space="preserve">To what extent do you agree or disagree that if parents transfer money privately, the Child Support Agency </w:t>
      </w:r>
      <w:r w:rsidR="00E9620F" w:rsidRPr="00291A76">
        <w:t xml:space="preserve">(Services Australia) </w:t>
      </w:r>
      <w:r w:rsidRPr="00291A76">
        <w:t>should check that child support has been paid in full?</w:t>
      </w:r>
      <w:bookmarkEnd w:id="82"/>
      <w:r w:rsidR="0042143B">
        <w:t xml:space="preserve"> </w:t>
      </w:r>
      <w:r w:rsidR="0042143B" w:rsidRPr="00291A76">
        <w:t xml:space="preserve">Attitudes of </w:t>
      </w:r>
      <w:r w:rsidR="0042143B">
        <w:t xml:space="preserve">women and men in the general population, and of </w:t>
      </w:r>
      <w:r w:rsidR="0042143B" w:rsidRPr="00291A76">
        <w:t>separated parents (%)</w:t>
      </w:r>
      <w:bookmarkEnd w:id="83"/>
    </w:p>
    <w:p w14:paraId="37F38BDF" w14:textId="1EDB797A" w:rsidR="00A00B84" w:rsidRPr="00291A76" w:rsidRDefault="00834857" w:rsidP="00A00B84">
      <w:r w:rsidRPr="00291A76">
        <w:rPr>
          <w:noProof/>
        </w:rPr>
        <w:drawing>
          <wp:inline distT="0" distB="0" distL="0" distR="0" wp14:anchorId="34F200A4" wp14:editId="7E76CD6B">
            <wp:extent cx="6235700" cy="5969000"/>
            <wp:effectExtent l="0" t="0" r="0" b="0"/>
            <wp:docPr id="2021952367" name="Picture 25" descr="Horizontal bar chart comparing agreement, neutrality, and disagreement percentages across different groups. Groups include general population (women, men), separated parents (majority care mothers/fathers, shared care mothers/fathers, minority care mothers/fathers), and collection method (agency collect, private collect). The data shows that 66% of men and women of the general population agree, however there is notably higher agreement in Agency collect (65%) compared to Private Collect (47%). Minority care fathers have notably lowest agreement (3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52367" name="Picture 25" descr="Horizontal bar chart comparing agreement, neutrality, and disagreement percentages across different groups. Groups include general population (women, men), separated parents (majority care mothers/fathers, shared care mothers/fathers, minority care mothers/fathers), and collection method (agency collect, private collect). The data shows that 66% of men and women of the general population agree, however there is notably higher agreement in Agency collect (65%) compared to Private Collect (47%). Minority care fathers have notably lowest agreement (39%). "/>
                    <pic:cNvPicPr/>
                  </pic:nvPicPr>
                  <pic:blipFill>
                    <a:blip r:embed="rId39"/>
                    <a:stretch>
                      <a:fillRect/>
                    </a:stretch>
                  </pic:blipFill>
                  <pic:spPr>
                    <a:xfrm>
                      <a:off x="0" y="0"/>
                      <a:ext cx="6235700" cy="5969000"/>
                    </a:xfrm>
                    <a:prstGeom prst="rect">
                      <a:avLst/>
                    </a:prstGeom>
                  </pic:spPr>
                </pic:pic>
              </a:graphicData>
            </a:graphic>
          </wp:inline>
        </w:drawing>
      </w:r>
    </w:p>
    <w:p w14:paraId="56EB737C" w14:textId="494AC2DC" w:rsidR="002439F0" w:rsidRPr="00291A76" w:rsidRDefault="00551553" w:rsidP="002439F0">
      <w:pPr>
        <w:rPr>
          <w:rFonts w:ascii="Calibri" w:hAnsi="Calibri" w:cs="Calibri"/>
          <w:sz w:val="22"/>
          <w:szCs w:val="22"/>
        </w:rPr>
      </w:pPr>
      <w:r w:rsidRPr="00291A76">
        <w:rPr>
          <w:sz w:val="18"/>
          <w:szCs w:val="18"/>
        </w:rPr>
        <w:t>Note</w:t>
      </w:r>
      <w:r w:rsidR="002439F0" w:rsidRPr="00291A76">
        <w:rPr>
          <w:sz w:val="18"/>
          <w:szCs w:val="18"/>
        </w:rPr>
        <w:t>s</w:t>
      </w:r>
      <w:r w:rsidRPr="00291A76">
        <w:rPr>
          <w:sz w:val="18"/>
          <w:szCs w:val="18"/>
        </w:rPr>
        <w:t xml:space="preserve">. </w:t>
      </w:r>
      <w:r w:rsidRPr="00291A76">
        <w:rPr>
          <w:i/>
          <w:iCs/>
          <w:sz w:val="18"/>
          <w:szCs w:val="18"/>
        </w:rPr>
        <w:t>n</w:t>
      </w:r>
      <w:r w:rsidRPr="00291A76">
        <w:rPr>
          <w:sz w:val="18"/>
          <w:szCs w:val="18"/>
        </w:rPr>
        <w:t xml:space="preserve"> unweighted; % weighted</w:t>
      </w:r>
      <w:r w:rsidR="002439F0" w:rsidRPr="00291A76">
        <w:rPr>
          <w:sz w:val="18"/>
          <w:szCs w:val="18"/>
        </w:rPr>
        <w:t>; chi</w:t>
      </w:r>
      <w:proofErr w:type="gramStart"/>
      <w:r w:rsidR="002439F0" w:rsidRPr="00291A76">
        <w:rPr>
          <w:sz w:val="18"/>
          <w:szCs w:val="18"/>
        </w:rPr>
        <w:t>²(2)=</w:t>
      </w:r>
      <w:proofErr w:type="gramEnd"/>
      <w:r w:rsidR="002439F0" w:rsidRPr="00291A76">
        <w:rPr>
          <w:sz w:val="18"/>
          <w:szCs w:val="18"/>
        </w:rPr>
        <w:t xml:space="preserve">0.99, </w:t>
      </w:r>
      <w:r w:rsidR="002439F0" w:rsidRPr="00291A76">
        <w:rPr>
          <w:i/>
          <w:iCs/>
          <w:sz w:val="18"/>
          <w:szCs w:val="18"/>
        </w:rPr>
        <w:t>p</w:t>
      </w:r>
      <w:r w:rsidR="002439F0" w:rsidRPr="00291A76">
        <w:rPr>
          <w:sz w:val="18"/>
          <w:szCs w:val="18"/>
        </w:rPr>
        <w:t>=0.662 (general population); chi</w:t>
      </w:r>
      <w:proofErr w:type="gramStart"/>
      <w:r w:rsidR="002439F0" w:rsidRPr="00291A76">
        <w:rPr>
          <w:sz w:val="18"/>
          <w:szCs w:val="18"/>
        </w:rPr>
        <w:t>²(10)=</w:t>
      </w:r>
      <w:proofErr w:type="gramEnd"/>
      <w:r w:rsidR="002439F0" w:rsidRPr="00291A76">
        <w:rPr>
          <w:sz w:val="18"/>
          <w:szCs w:val="18"/>
        </w:rPr>
        <w:t xml:space="preserve">33.41, </w:t>
      </w:r>
      <w:r w:rsidR="002439F0" w:rsidRPr="00291A76">
        <w:rPr>
          <w:i/>
          <w:iCs/>
          <w:sz w:val="18"/>
          <w:szCs w:val="18"/>
        </w:rPr>
        <w:t>p</w:t>
      </w:r>
      <w:r w:rsidR="002439F0" w:rsidRPr="00291A76">
        <w:rPr>
          <w:sz w:val="18"/>
          <w:szCs w:val="18"/>
        </w:rPr>
        <w:t>&lt;.01 (separated parents); chi</w:t>
      </w:r>
      <w:proofErr w:type="gramStart"/>
      <w:r w:rsidR="002439F0" w:rsidRPr="00291A76">
        <w:rPr>
          <w:sz w:val="18"/>
          <w:szCs w:val="18"/>
        </w:rPr>
        <w:t>²(2)=</w:t>
      </w:r>
      <w:proofErr w:type="gramEnd"/>
      <w:r w:rsidR="002439F0" w:rsidRPr="00291A76">
        <w:rPr>
          <w:sz w:val="18"/>
          <w:szCs w:val="18"/>
        </w:rPr>
        <w:t xml:space="preserve">29.87, </w:t>
      </w:r>
      <w:r w:rsidR="002439F0" w:rsidRPr="00291A76">
        <w:rPr>
          <w:i/>
          <w:iCs/>
          <w:sz w:val="18"/>
          <w:szCs w:val="18"/>
        </w:rPr>
        <w:t>p</w:t>
      </w:r>
      <w:r w:rsidR="002439F0" w:rsidRPr="00291A76">
        <w:rPr>
          <w:sz w:val="18"/>
          <w:szCs w:val="18"/>
        </w:rPr>
        <w:t>&lt;.001 (method of collection</w:t>
      </w:r>
      <w:r w:rsidR="00B07AB5">
        <w:rPr>
          <w:sz w:val="18"/>
          <w:szCs w:val="18"/>
        </w:rPr>
        <w:t xml:space="preserve"> of child support</w:t>
      </w:r>
      <w:r w:rsidR="002439F0" w:rsidRPr="00291A76">
        <w:rPr>
          <w:sz w:val="18"/>
          <w:szCs w:val="18"/>
        </w:rPr>
        <w:t>).</w:t>
      </w:r>
    </w:p>
    <w:p w14:paraId="64D00FD0" w14:textId="39AE0C4E" w:rsidR="00551553" w:rsidRPr="00291A76" w:rsidRDefault="00D5166B" w:rsidP="00551553">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2289A8BB" w14:textId="3CC8E783" w:rsidR="0088151B" w:rsidRDefault="00F41724" w:rsidP="00DE09CC">
      <w:pPr>
        <w:pStyle w:val="Heading4"/>
      </w:pPr>
      <w:r w:rsidRPr="00291A76">
        <w:t xml:space="preserve">What is the most appropriate </w:t>
      </w:r>
      <w:r w:rsidR="005A1BFE">
        <w:t xml:space="preserve">child support </w:t>
      </w:r>
      <w:r w:rsidRPr="00291A76">
        <w:t>collection option</w:t>
      </w:r>
      <w:r w:rsidR="008D4503" w:rsidRPr="00291A76">
        <w:t xml:space="preserve"> for newly registered cases</w:t>
      </w:r>
      <w:r w:rsidRPr="00291A76">
        <w:t>?</w:t>
      </w:r>
    </w:p>
    <w:p w14:paraId="20D2ED42" w14:textId="5AF0D7B0" w:rsidR="0088151B" w:rsidRDefault="0088151B" w:rsidP="000731F5">
      <w:r>
        <w:t>Table 4.6 examines which method of collection</w:t>
      </w:r>
      <w:r w:rsidR="00566D86">
        <w:t xml:space="preserve"> of child s</w:t>
      </w:r>
      <w:r w:rsidR="005A1BFE">
        <w:t>upport</w:t>
      </w:r>
      <w:r w:rsidRPr="00291A76">
        <w:t xml:space="preserve"> </w:t>
      </w:r>
      <w:r>
        <w:t>seemed</w:t>
      </w:r>
      <w:r w:rsidRPr="00291A76">
        <w:t xml:space="preserve"> most appropriate for </w:t>
      </w:r>
      <w:r>
        <w:t>recently separated</w:t>
      </w:r>
      <w:r w:rsidRPr="00291A76">
        <w:t xml:space="preserve"> parents entering the child support system</w:t>
      </w:r>
      <w:r>
        <w:t>.</w:t>
      </w:r>
      <w:r w:rsidR="00FB7D7B">
        <w:t xml:space="preserve"> Two response options were offered for Agency Collect: employer withholding, or payers pay direct to CSA; two response options were offered for Private Collect: private transfer of money between parents (e.g., cash or direct deposit), or money privately transferred via an app; a fi</w:t>
      </w:r>
      <w:r w:rsidR="00823BD1">
        <w:t>f</w:t>
      </w:r>
      <w:r w:rsidR="00FB7D7B">
        <w:t>th response option was simply ‘other’</w:t>
      </w:r>
      <w:r w:rsidR="00823BD1">
        <w:t xml:space="preserve"> (responses included ‘direct to child’, and ‘depends on the circumstances’)</w:t>
      </w:r>
      <w:r w:rsidR="00FB7D7B">
        <w:t>.</w:t>
      </w:r>
    </w:p>
    <w:p w14:paraId="66C777D7" w14:textId="404DEE75" w:rsidR="00A00B84" w:rsidRPr="00291A76" w:rsidRDefault="00A00B84" w:rsidP="00A00B84">
      <w:pPr>
        <w:pStyle w:val="Caption"/>
      </w:pPr>
      <w:bookmarkStart w:id="84" w:name="_Ref170472783"/>
      <w:bookmarkStart w:id="85" w:name="_Toc181020974"/>
      <w:r w:rsidRPr="00291A76">
        <w:t>Figure 4.</w:t>
      </w:r>
      <w:r w:rsidRPr="00291A76">
        <w:fldChar w:fldCharType="begin"/>
      </w:r>
      <w:r w:rsidRPr="00291A76">
        <w:instrText xml:space="preserve"> SEQ Figure_4. \* ARABIC</w:instrText>
      </w:r>
      <w:r w:rsidRPr="00291A76">
        <w:fldChar w:fldCharType="separate"/>
      </w:r>
      <w:r w:rsidR="00D05B88">
        <w:rPr>
          <w:noProof/>
        </w:rPr>
        <w:t>6</w:t>
      </w:r>
      <w:r w:rsidRPr="00291A76">
        <w:fldChar w:fldCharType="end"/>
      </w:r>
      <w:bookmarkEnd w:id="84"/>
      <w:r w:rsidRPr="00291A76">
        <w:tab/>
      </w:r>
      <w:bookmarkStart w:id="86" w:name="OLE_LINK8"/>
      <w:r w:rsidRPr="00291A76">
        <w:t>Which of the following child support collection options is most appropriate to be used for new parents entering the child support system: employer deducts portion from</w:t>
      </w:r>
      <w:r w:rsidR="00B6772E" w:rsidRPr="00291A76">
        <w:t xml:space="preserve"> an employee</w:t>
      </w:r>
      <w:r w:rsidR="004A3FE4">
        <w:t>’</w:t>
      </w:r>
      <w:r w:rsidR="00B6772E" w:rsidRPr="00291A76">
        <w:t>s</w:t>
      </w:r>
      <w:r w:rsidRPr="00291A76">
        <w:t xml:space="preserve"> wage, payment </w:t>
      </w:r>
      <w:r w:rsidR="00B6772E" w:rsidRPr="00291A76">
        <w:t xml:space="preserve">to </w:t>
      </w:r>
      <w:r w:rsidR="00A65E36" w:rsidRPr="00291A76">
        <w:t>Services Australia</w:t>
      </w:r>
      <w:r w:rsidRPr="00291A76">
        <w:t>, private transfer, private transfer via app or other method?</w:t>
      </w:r>
      <w:bookmarkEnd w:id="86"/>
      <w:r w:rsidR="0042143B">
        <w:t xml:space="preserve"> </w:t>
      </w:r>
      <w:r w:rsidR="0042143B" w:rsidRPr="00291A76">
        <w:t xml:space="preserve">Attitudes of </w:t>
      </w:r>
      <w:r w:rsidR="0042143B">
        <w:t xml:space="preserve">women and men in the general population, and of </w:t>
      </w:r>
      <w:r w:rsidR="0042143B" w:rsidRPr="00291A76">
        <w:t>separated parents (%)</w:t>
      </w:r>
      <w:bookmarkEnd w:id="85"/>
    </w:p>
    <w:p w14:paraId="0D4D721D" w14:textId="26E83396" w:rsidR="00A00B84" w:rsidRPr="00291A76" w:rsidRDefault="00834857" w:rsidP="00A00B84">
      <w:r w:rsidRPr="00291A76">
        <w:rPr>
          <w:noProof/>
        </w:rPr>
        <w:drawing>
          <wp:inline distT="0" distB="0" distL="0" distR="0" wp14:anchorId="6411BE82" wp14:editId="00847651">
            <wp:extent cx="6235700" cy="6883400"/>
            <wp:effectExtent l="0" t="0" r="0" b="0"/>
            <wp:docPr id="730183808" name="Picture 26" descr="Horizontal bar chart comparing child support payment methods across different groups, including general population, separated parents, and collection methods. Bars are color-coded by payment type—deduction (blue), payment to CSA (orange), private transfer (green), private transfer via app (light blue), and other (gray). The data shows generally Payment to CSA as the most consistently preferred method, ranging from 25-36%. Other notable points include Majority care mothers prefer Deduction most (33%) and Private collect parents prefer Private transfer (3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83808" name="Picture 26" descr="Horizontal bar chart comparing child support payment methods across different groups, including general population, separated parents, and collection methods. Bars are color-coded by payment type—deduction (blue), payment to CSA (orange), private transfer (green), private transfer via app (light blue), and other (gray). The data shows generally Payment to CSA as the most consistently preferred method, ranging from 25-36%. Other notable points include Majority care mothers prefer Deduction most (33%) and Private collect parents prefer Private transfer (31%). "/>
                    <pic:cNvPicPr/>
                  </pic:nvPicPr>
                  <pic:blipFill>
                    <a:blip r:embed="rId40"/>
                    <a:stretch>
                      <a:fillRect/>
                    </a:stretch>
                  </pic:blipFill>
                  <pic:spPr>
                    <a:xfrm>
                      <a:off x="0" y="0"/>
                      <a:ext cx="6235700" cy="6883400"/>
                    </a:xfrm>
                    <a:prstGeom prst="rect">
                      <a:avLst/>
                    </a:prstGeom>
                  </pic:spPr>
                </pic:pic>
              </a:graphicData>
            </a:graphic>
          </wp:inline>
        </w:drawing>
      </w:r>
    </w:p>
    <w:p w14:paraId="02C21E6F" w14:textId="06A24ACF" w:rsidR="002439F0" w:rsidRDefault="00551553" w:rsidP="002439F0">
      <w:pPr>
        <w:rPr>
          <w:sz w:val="18"/>
          <w:szCs w:val="18"/>
        </w:rPr>
      </w:pPr>
      <w:r w:rsidRPr="00291A76">
        <w:rPr>
          <w:sz w:val="18"/>
          <w:szCs w:val="18"/>
        </w:rPr>
        <w:t>Note</w:t>
      </w:r>
      <w:r w:rsidR="002439F0" w:rsidRPr="00291A76">
        <w:rPr>
          <w:sz w:val="18"/>
          <w:szCs w:val="18"/>
        </w:rPr>
        <w:t>s</w:t>
      </w:r>
      <w:r w:rsidRPr="00291A76">
        <w:rPr>
          <w:sz w:val="18"/>
          <w:szCs w:val="18"/>
        </w:rPr>
        <w:t xml:space="preserve">. </w:t>
      </w:r>
      <w:r w:rsidRPr="00291A76">
        <w:rPr>
          <w:i/>
          <w:iCs/>
          <w:sz w:val="18"/>
          <w:szCs w:val="18"/>
        </w:rPr>
        <w:t>n</w:t>
      </w:r>
      <w:r w:rsidRPr="00291A76">
        <w:rPr>
          <w:sz w:val="18"/>
          <w:szCs w:val="18"/>
        </w:rPr>
        <w:t xml:space="preserve"> unweighted; % weighted</w:t>
      </w:r>
      <w:r w:rsidR="002439F0" w:rsidRPr="00291A76">
        <w:rPr>
          <w:sz w:val="18"/>
          <w:szCs w:val="18"/>
        </w:rPr>
        <w:t>; chi</w:t>
      </w:r>
      <w:proofErr w:type="gramStart"/>
      <w:r w:rsidR="002439F0" w:rsidRPr="00291A76">
        <w:rPr>
          <w:sz w:val="18"/>
          <w:szCs w:val="18"/>
        </w:rPr>
        <w:t>²(4)=</w:t>
      </w:r>
      <w:proofErr w:type="gramEnd"/>
      <w:r w:rsidR="002439F0" w:rsidRPr="00291A76">
        <w:rPr>
          <w:sz w:val="18"/>
          <w:szCs w:val="18"/>
        </w:rPr>
        <w:t>33.38, p&lt;.001 (general population); chi</w:t>
      </w:r>
      <w:proofErr w:type="gramStart"/>
      <w:r w:rsidR="002439F0" w:rsidRPr="00291A76">
        <w:rPr>
          <w:sz w:val="18"/>
          <w:szCs w:val="18"/>
        </w:rPr>
        <w:t>²(20)=</w:t>
      </w:r>
      <w:proofErr w:type="gramEnd"/>
      <w:r w:rsidR="002439F0" w:rsidRPr="00291A76">
        <w:rPr>
          <w:sz w:val="18"/>
          <w:szCs w:val="18"/>
        </w:rPr>
        <w:t>62.90, p&lt;.001 (separated parents); chi</w:t>
      </w:r>
      <w:proofErr w:type="gramStart"/>
      <w:r w:rsidR="002439F0" w:rsidRPr="00291A76">
        <w:rPr>
          <w:sz w:val="18"/>
          <w:szCs w:val="18"/>
        </w:rPr>
        <w:t>²(4)=</w:t>
      </w:r>
      <w:proofErr w:type="gramEnd"/>
      <w:r w:rsidR="002439F0" w:rsidRPr="00291A76">
        <w:rPr>
          <w:sz w:val="18"/>
          <w:szCs w:val="18"/>
        </w:rPr>
        <w:t>63.36, p&lt;.001 (method of collection</w:t>
      </w:r>
      <w:r w:rsidR="005A1BFE">
        <w:rPr>
          <w:sz w:val="18"/>
          <w:szCs w:val="18"/>
        </w:rPr>
        <w:t xml:space="preserve"> of child support</w:t>
      </w:r>
      <w:r w:rsidR="002439F0" w:rsidRPr="00291A76">
        <w:rPr>
          <w:sz w:val="18"/>
          <w:szCs w:val="18"/>
        </w:rPr>
        <w:t>).</w:t>
      </w:r>
    </w:p>
    <w:p w14:paraId="568D7C64" w14:textId="77777777" w:rsidR="00D5166B" w:rsidRPr="00002314" w:rsidRDefault="00D5166B" w:rsidP="00D5166B">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16A52911" w14:textId="2454BE64" w:rsidR="0088151B" w:rsidRDefault="0088151B" w:rsidP="002439F0">
      <w:pPr>
        <w:rPr>
          <w:sz w:val="18"/>
          <w:szCs w:val="18"/>
        </w:rPr>
      </w:pPr>
    </w:p>
    <w:p w14:paraId="6CB81DD5" w14:textId="2AD1DA34" w:rsidR="0088151B" w:rsidRDefault="0088151B" w:rsidP="0088151B">
      <w:r w:rsidRPr="00291A76">
        <w:t>A complex set of preferred collection methods emerged across the groups</w:t>
      </w:r>
      <w:r>
        <w:t xml:space="preserve"> (Figure 4.6)</w:t>
      </w:r>
      <w:r w:rsidRPr="00291A76">
        <w:t xml:space="preserve">. For instance, among the general population sample, women </w:t>
      </w:r>
      <w:r>
        <w:t>believed</w:t>
      </w:r>
      <w:r w:rsidRPr="00291A76">
        <w:t xml:space="preserve"> direct payment via an app</w:t>
      </w:r>
      <w:r>
        <w:t xml:space="preserve"> was the most appropriate method of collection</w:t>
      </w:r>
      <w:r w:rsidR="005A1BFE">
        <w:t xml:space="preserve"> of child support</w:t>
      </w:r>
      <w:r w:rsidRPr="00291A76">
        <w:t xml:space="preserve">, followed by Agency Collect </w:t>
      </w:r>
      <w:r>
        <w:t xml:space="preserve">(including </w:t>
      </w:r>
      <w:r w:rsidRPr="00291A76">
        <w:t>employer-withholding</w:t>
      </w:r>
      <w:r>
        <w:t>)</w:t>
      </w:r>
      <w:r w:rsidRPr="00291A76">
        <w:t xml:space="preserve">; </w:t>
      </w:r>
      <w:r>
        <w:t xml:space="preserve">their male counterparts </w:t>
      </w:r>
      <w:r w:rsidRPr="00291A76">
        <w:t xml:space="preserve">had </w:t>
      </w:r>
      <w:r>
        <w:t xml:space="preserve">a </w:t>
      </w:r>
      <w:r w:rsidRPr="00291A76">
        <w:t xml:space="preserve">similar </w:t>
      </w:r>
      <w:r>
        <w:t xml:space="preserve">set of </w:t>
      </w:r>
      <w:r w:rsidRPr="00291A76">
        <w:t>preferences but favoured Agency Collect over the use of an app</w:t>
      </w:r>
      <w:r>
        <w:t xml:space="preserve"> to transfer child support</w:t>
      </w:r>
      <w:r w:rsidRPr="00291A76">
        <w:t>.</w:t>
      </w:r>
    </w:p>
    <w:p w14:paraId="6E5D59D4" w14:textId="77777777" w:rsidR="0088151B" w:rsidRDefault="0088151B" w:rsidP="0088151B"/>
    <w:p w14:paraId="5803A237" w14:textId="0487B17A" w:rsidR="002439F0" w:rsidRPr="00AF511B" w:rsidRDefault="0088151B" w:rsidP="002439F0">
      <w:r w:rsidRPr="00291A76">
        <w:t>Majority care mothers favoured employer-withholding and Agency Collect whereas minority care fathers favoured Agency Collect followed by private transfer and employer-withholding.</w:t>
      </w:r>
      <w:r w:rsidR="00144BC9">
        <w:t xml:space="preserve"> </w:t>
      </w:r>
      <w:r w:rsidRPr="00291A76">
        <w:t>Not surprisingly, consistent with cognitive dissonance theory</w:t>
      </w:r>
      <w:r w:rsidR="00AF511B">
        <w:t>,</w:t>
      </w:r>
      <w:r w:rsidR="00421A27">
        <w:rPr>
          <w:rFonts w:ascii="ZWAdobeF" w:hAnsi="ZWAdobeF" w:cs="ZWAdobeF"/>
          <w:sz w:val="2"/>
          <w:szCs w:val="2"/>
        </w:rPr>
        <w:t>47F</w:t>
      </w:r>
      <w:r>
        <w:rPr>
          <w:rStyle w:val="FootnoteReference"/>
        </w:rPr>
        <w:footnoteReference w:id="48"/>
      </w:r>
      <w:r w:rsidRPr="00291A76">
        <w:t xml:space="preserve"> those in Private Collect favoured private transfers whereas those in Agency Collect favoured Agency Collection.</w:t>
      </w:r>
    </w:p>
    <w:p w14:paraId="296FC91E" w14:textId="75219CD3" w:rsidR="003670ED" w:rsidRPr="00291A76" w:rsidRDefault="0093772E" w:rsidP="00DE09CC">
      <w:pPr>
        <w:pStyle w:val="Heading4"/>
      </w:pPr>
      <w:r>
        <w:t>Discussing child-related expenses during mediation</w:t>
      </w:r>
    </w:p>
    <w:p w14:paraId="1FB11051" w14:textId="492A123B" w:rsidR="00FD75D2" w:rsidRPr="00FD75D2" w:rsidRDefault="009519CF" w:rsidP="00AF511B">
      <w:pPr>
        <w:autoSpaceDE w:val="0"/>
        <w:autoSpaceDN w:val="0"/>
        <w:adjustRightInd w:val="0"/>
      </w:pPr>
      <w:bookmarkStart w:id="87" w:name="_Ref170472922"/>
      <w:r w:rsidRPr="009519CF">
        <w:t>The question of whether child support falls within the Australian family law and dispute resolution systems is unclear</w:t>
      </w:r>
      <w:r w:rsidR="00863265">
        <w:t>—</w:t>
      </w:r>
      <w:r w:rsidRPr="009519CF">
        <w:t xml:space="preserve">or </w:t>
      </w:r>
      <w:r w:rsidR="00863265">
        <w:t xml:space="preserve">at least </w:t>
      </w:r>
      <w:r>
        <w:t xml:space="preserve">certainly </w:t>
      </w:r>
      <w:r w:rsidRPr="009519CF">
        <w:t>not well-defined.</w:t>
      </w:r>
      <w:r>
        <w:t xml:space="preserve"> </w:t>
      </w:r>
      <w:r w:rsidR="00C62306">
        <w:t xml:space="preserve">Many years ago, </w:t>
      </w:r>
      <w:r>
        <w:t xml:space="preserve">Moloney </w:t>
      </w:r>
      <w:r w:rsidR="00AF511B">
        <w:t>and colleagues</w:t>
      </w:r>
      <w:r>
        <w:t xml:space="preserve"> (2010) asked: </w:t>
      </w:r>
      <w:r w:rsidR="004A3FE4">
        <w:t>‘</w:t>
      </w:r>
      <w:r>
        <w:t>w</w:t>
      </w:r>
      <w:r w:rsidRPr="00FD75D2">
        <w:t>here can separating parents go to get help to talk with each other</w:t>
      </w:r>
      <w:r>
        <w:t xml:space="preserve"> </w:t>
      </w:r>
      <w:r w:rsidRPr="00FD75D2">
        <w:t>about child support</w:t>
      </w:r>
      <w:r>
        <w:t>?</w:t>
      </w:r>
      <w:r w:rsidR="004A3FE4">
        <w:t>’</w:t>
      </w:r>
      <w:r>
        <w:t>.</w:t>
      </w:r>
      <w:r w:rsidR="00C62306">
        <w:t xml:space="preserve"> They argued that </w:t>
      </w:r>
      <w:r w:rsidR="00FD75D2" w:rsidRPr="00FD75D2">
        <w:t>some</w:t>
      </w:r>
      <w:r w:rsidR="00AF511B">
        <w:t xml:space="preserve"> f</w:t>
      </w:r>
      <w:r w:rsidR="00FD75D2" w:rsidRPr="00FD75D2">
        <w:t>amilies</w:t>
      </w:r>
      <w:r w:rsidR="00863265">
        <w:t>, notably those who get along</w:t>
      </w:r>
      <w:r w:rsidR="00AF511B">
        <w:t xml:space="preserve"> and communicate with low levels of conflict</w:t>
      </w:r>
      <w:r w:rsidR="00863265">
        <w:t xml:space="preserve">, </w:t>
      </w:r>
      <w:r w:rsidR="00FD75D2" w:rsidRPr="00FD75D2">
        <w:t xml:space="preserve">would benefit from facilitated joint discussions about workable financial solutions to </w:t>
      </w:r>
      <w:r w:rsidR="00863265">
        <w:t>sharing child-related expenses—</w:t>
      </w:r>
      <w:r w:rsidR="00FD75D2" w:rsidRPr="00FD75D2">
        <w:t>solutions that may fall outside the administrative assessment</w:t>
      </w:r>
      <w:r w:rsidR="00863265">
        <w:t xml:space="preserve"> </w:t>
      </w:r>
      <w:r w:rsidR="00FD75D2" w:rsidRPr="00FD75D2">
        <w:t>guidelines</w:t>
      </w:r>
      <w:r w:rsidR="00AF511B">
        <w:t>, especially given that what is intended as child support is not specified. Figure 4.7 explores this.</w:t>
      </w:r>
    </w:p>
    <w:p w14:paraId="45783B7D" w14:textId="407C32E8" w:rsidR="00A00B84" w:rsidRPr="00291A76" w:rsidRDefault="00A00B84" w:rsidP="00A00B84">
      <w:pPr>
        <w:pStyle w:val="Caption"/>
      </w:pPr>
      <w:bookmarkStart w:id="88" w:name="_Toc181020975"/>
      <w:r w:rsidRPr="00291A76">
        <w:t>Figure 4.</w:t>
      </w:r>
      <w:r w:rsidRPr="00291A76">
        <w:fldChar w:fldCharType="begin"/>
      </w:r>
      <w:r w:rsidRPr="00291A76">
        <w:instrText xml:space="preserve"> SEQ Figure_4. \* ARABIC</w:instrText>
      </w:r>
      <w:r w:rsidRPr="00291A76">
        <w:fldChar w:fldCharType="separate"/>
      </w:r>
      <w:r w:rsidR="00D05B88">
        <w:rPr>
          <w:noProof/>
        </w:rPr>
        <w:t>7</w:t>
      </w:r>
      <w:r w:rsidRPr="00291A76">
        <w:fldChar w:fldCharType="end"/>
      </w:r>
      <w:bookmarkEnd w:id="87"/>
      <w:r w:rsidRPr="00291A76">
        <w:tab/>
        <w:t>To what extent do you agree or disagree that recently separated parents who get along should have the opportunity (provided by the government) to talk to a mediator about child support and child-related expenses in general?</w:t>
      </w:r>
      <w:r w:rsidR="0042143B">
        <w:t xml:space="preserve"> </w:t>
      </w:r>
      <w:r w:rsidR="0042143B" w:rsidRPr="00291A76">
        <w:t xml:space="preserve">Attitudes of </w:t>
      </w:r>
      <w:r w:rsidR="0042143B">
        <w:t xml:space="preserve">women and men in the general population, and of </w:t>
      </w:r>
      <w:r w:rsidR="0042143B" w:rsidRPr="00291A76">
        <w:t>separated parents (%)</w:t>
      </w:r>
      <w:bookmarkEnd w:id="88"/>
    </w:p>
    <w:p w14:paraId="308F16E8" w14:textId="0628FA63" w:rsidR="00A00B84" w:rsidRPr="00291A76" w:rsidRDefault="00834857" w:rsidP="00A00B84">
      <w:r w:rsidRPr="00291A76">
        <w:rPr>
          <w:noProof/>
        </w:rPr>
        <w:drawing>
          <wp:inline distT="0" distB="0" distL="0" distR="0" wp14:anchorId="69F97E84" wp14:editId="27D2A02D">
            <wp:extent cx="6235700" cy="5969000"/>
            <wp:effectExtent l="0" t="0" r="0" b="0"/>
            <wp:docPr id="1835476587" name="Picture 27" descr="Horizontal bar chart showing agreement levels on a survey across different groups including general population, separated parents by care type, and collection method. The data highlights highest agreement among general population women (88%). Also high in agreement as Shared care fathers77%), Minority care mothers (76%), and minority care fathers (75%). There is notable variation in neutrality among majority care fathers (31%), who also have lowest agreement (61% ag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76587" name="Picture 27" descr="Horizontal bar chart showing agreement levels on a survey across different groups including general population, separated parents by care type, and collection method. The data highlights highest agreement among general population women (88%). Also high in agreement as Shared care fathers77%), Minority care mothers (76%), and minority care fathers (75%). There is notable variation in neutrality among majority care fathers (31%), who also have lowest agreement (61% agree). "/>
                    <pic:cNvPicPr/>
                  </pic:nvPicPr>
                  <pic:blipFill>
                    <a:blip r:embed="rId41"/>
                    <a:stretch>
                      <a:fillRect/>
                    </a:stretch>
                  </pic:blipFill>
                  <pic:spPr>
                    <a:xfrm>
                      <a:off x="0" y="0"/>
                      <a:ext cx="6235700" cy="5969000"/>
                    </a:xfrm>
                    <a:prstGeom prst="rect">
                      <a:avLst/>
                    </a:prstGeom>
                  </pic:spPr>
                </pic:pic>
              </a:graphicData>
            </a:graphic>
          </wp:inline>
        </w:drawing>
      </w:r>
    </w:p>
    <w:p w14:paraId="45696A31" w14:textId="473CF9BB" w:rsidR="002439F0" w:rsidRDefault="00551553" w:rsidP="002439F0">
      <w:pPr>
        <w:rPr>
          <w:sz w:val="18"/>
          <w:szCs w:val="18"/>
        </w:rPr>
      </w:pPr>
      <w:r w:rsidRPr="00291A76">
        <w:rPr>
          <w:sz w:val="18"/>
          <w:szCs w:val="18"/>
        </w:rPr>
        <w:t xml:space="preserve">Note. </w:t>
      </w:r>
      <w:r w:rsidRPr="00291A76">
        <w:rPr>
          <w:i/>
          <w:iCs/>
          <w:sz w:val="18"/>
          <w:szCs w:val="18"/>
        </w:rPr>
        <w:t>n</w:t>
      </w:r>
      <w:r w:rsidRPr="00291A76">
        <w:rPr>
          <w:sz w:val="18"/>
          <w:szCs w:val="18"/>
        </w:rPr>
        <w:t xml:space="preserve"> unweighted; % weighted</w:t>
      </w:r>
      <w:r w:rsidR="002439F0" w:rsidRPr="00291A76">
        <w:rPr>
          <w:sz w:val="18"/>
          <w:szCs w:val="18"/>
        </w:rPr>
        <w:t>; chi</w:t>
      </w:r>
      <w:proofErr w:type="gramStart"/>
      <w:r w:rsidR="002439F0" w:rsidRPr="00291A76">
        <w:rPr>
          <w:sz w:val="18"/>
          <w:szCs w:val="18"/>
        </w:rPr>
        <w:t>²(4)=</w:t>
      </w:r>
      <w:proofErr w:type="gramEnd"/>
      <w:r w:rsidR="002439F0" w:rsidRPr="00291A76">
        <w:rPr>
          <w:sz w:val="18"/>
          <w:szCs w:val="18"/>
        </w:rPr>
        <w:t>33.38, p&lt;.001 (general population); chi</w:t>
      </w:r>
      <w:proofErr w:type="gramStart"/>
      <w:r w:rsidR="002439F0" w:rsidRPr="00291A76">
        <w:rPr>
          <w:sz w:val="18"/>
          <w:szCs w:val="18"/>
        </w:rPr>
        <w:t>²(20)=</w:t>
      </w:r>
      <w:proofErr w:type="gramEnd"/>
      <w:r w:rsidR="002439F0" w:rsidRPr="00291A76">
        <w:rPr>
          <w:sz w:val="18"/>
          <w:szCs w:val="18"/>
        </w:rPr>
        <w:t>62.90, p&lt;.001 (separated parents); chi</w:t>
      </w:r>
      <w:proofErr w:type="gramStart"/>
      <w:r w:rsidR="002439F0" w:rsidRPr="00291A76">
        <w:rPr>
          <w:sz w:val="18"/>
          <w:szCs w:val="18"/>
        </w:rPr>
        <w:t>²(4)=</w:t>
      </w:r>
      <w:proofErr w:type="gramEnd"/>
      <w:r w:rsidR="002439F0" w:rsidRPr="00291A76">
        <w:rPr>
          <w:sz w:val="18"/>
          <w:szCs w:val="18"/>
        </w:rPr>
        <w:t>63.36, p&lt;.001 (method of collection</w:t>
      </w:r>
      <w:r w:rsidR="005A1BFE">
        <w:rPr>
          <w:sz w:val="18"/>
          <w:szCs w:val="18"/>
        </w:rPr>
        <w:t xml:space="preserve"> of child support</w:t>
      </w:r>
      <w:r w:rsidR="002439F0" w:rsidRPr="00291A76">
        <w:rPr>
          <w:sz w:val="18"/>
          <w:szCs w:val="18"/>
        </w:rPr>
        <w:t>).</w:t>
      </w:r>
    </w:p>
    <w:p w14:paraId="637ACC29" w14:textId="77777777" w:rsidR="00BA3C47" w:rsidRPr="00002314" w:rsidRDefault="00BA3C47" w:rsidP="00BA3C47">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38166FFD" w14:textId="001BCC90" w:rsidR="0093772E" w:rsidRDefault="0093772E" w:rsidP="002439F0">
      <w:pPr>
        <w:rPr>
          <w:sz w:val="18"/>
          <w:szCs w:val="18"/>
        </w:rPr>
      </w:pPr>
    </w:p>
    <w:p w14:paraId="18D40BB4" w14:textId="77777777" w:rsidR="00D05B88" w:rsidRPr="00FD75D2" w:rsidRDefault="0093772E" w:rsidP="00AF511B">
      <w:pPr>
        <w:autoSpaceDE w:val="0"/>
        <w:autoSpaceDN w:val="0"/>
        <w:adjustRightInd w:val="0"/>
      </w:pPr>
      <w:r w:rsidRPr="00291A76">
        <w:fldChar w:fldCharType="begin" w:fldLock="1"/>
      </w:r>
      <w:r w:rsidRPr="00291A76">
        <w:instrText xml:space="preserve"> REF _Ref170472922 \h </w:instrText>
      </w:r>
      <w:r w:rsidRPr="00291A76">
        <w:fldChar w:fldCharType="separate"/>
      </w:r>
      <w:r w:rsidR="00D05B88" w:rsidRPr="009519CF">
        <w:t>The question of whether child support falls within the Australian family law and dispute resolution systems is unclear</w:t>
      </w:r>
      <w:r w:rsidR="00D05B88">
        <w:t>—</w:t>
      </w:r>
      <w:r w:rsidR="00D05B88" w:rsidRPr="009519CF">
        <w:t xml:space="preserve">or </w:t>
      </w:r>
      <w:r w:rsidR="00D05B88">
        <w:t xml:space="preserve">at least certainly </w:t>
      </w:r>
      <w:r w:rsidR="00D05B88" w:rsidRPr="009519CF">
        <w:t>not well-defined.</w:t>
      </w:r>
      <w:r w:rsidR="00D05B88">
        <w:t xml:space="preserve"> Many years ago, Moloney and colleagues (2010) asked: ‘w</w:t>
      </w:r>
      <w:r w:rsidR="00D05B88" w:rsidRPr="00FD75D2">
        <w:t>here can separating parents go to get help to talk with each other</w:t>
      </w:r>
      <w:r w:rsidR="00D05B88">
        <w:t xml:space="preserve"> </w:t>
      </w:r>
      <w:r w:rsidR="00D05B88" w:rsidRPr="00FD75D2">
        <w:t>about child support</w:t>
      </w:r>
      <w:r w:rsidR="00D05B88">
        <w:t xml:space="preserve">?’. They argued that </w:t>
      </w:r>
      <w:r w:rsidR="00D05B88" w:rsidRPr="00FD75D2">
        <w:t>some</w:t>
      </w:r>
      <w:r w:rsidR="00D05B88">
        <w:t xml:space="preserve"> f</w:t>
      </w:r>
      <w:r w:rsidR="00D05B88" w:rsidRPr="00FD75D2">
        <w:t>amilies</w:t>
      </w:r>
      <w:r w:rsidR="00D05B88">
        <w:t xml:space="preserve">, notably those who get along and communicate with low levels of conflict, </w:t>
      </w:r>
      <w:r w:rsidR="00D05B88" w:rsidRPr="00FD75D2">
        <w:t xml:space="preserve">would benefit from facilitated joint discussions about workable financial solutions to </w:t>
      </w:r>
      <w:r w:rsidR="00D05B88">
        <w:t>sharing child-related expenses—</w:t>
      </w:r>
      <w:r w:rsidR="00D05B88" w:rsidRPr="00FD75D2">
        <w:t>solutions that may fall outside the administrative assessment</w:t>
      </w:r>
      <w:r w:rsidR="00D05B88">
        <w:t xml:space="preserve"> </w:t>
      </w:r>
      <w:r w:rsidR="00D05B88" w:rsidRPr="00FD75D2">
        <w:t>guidelines</w:t>
      </w:r>
      <w:r w:rsidR="00D05B88">
        <w:t>, especially given that what is intended as child support is not specified. Figure 4.7 explores this.</w:t>
      </w:r>
    </w:p>
    <w:p w14:paraId="6D1A4BC7" w14:textId="64B055FB" w:rsidR="00551553" w:rsidRPr="00291A76" w:rsidRDefault="00D05B88" w:rsidP="00A00B84">
      <w:r w:rsidRPr="00291A76">
        <w:t>Figure 4.</w:t>
      </w:r>
      <w:r>
        <w:rPr>
          <w:noProof/>
        </w:rPr>
        <w:t>7</w:t>
      </w:r>
      <w:r w:rsidR="0093772E" w:rsidRPr="00291A76">
        <w:fldChar w:fldCharType="end"/>
      </w:r>
      <w:r w:rsidR="00421A27">
        <w:rPr>
          <w:rFonts w:ascii="ZWAdobeF" w:hAnsi="ZWAdobeF" w:cs="ZWAdobeF"/>
          <w:sz w:val="2"/>
          <w:szCs w:val="2"/>
        </w:rPr>
        <w:t>48F</w:t>
      </w:r>
      <w:r w:rsidR="0093772E" w:rsidRPr="00291A76">
        <w:rPr>
          <w:rStyle w:val="FootnoteReference"/>
        </w:rPr>
        <w:footnoteReference w:id="49"/>
      </w:r>
      <w:r w:rsidR="0093772E" w:rsidRPr="00291A76">
        <w:t xml:space="preserve"> shows that there was </w:t>
      </w:r>
      <w:r w:rsidR="0093772E">
        <w:t>strong</w:t>
      </w:r>
      <w:r w:rsidR="0093772E" w:rsidRPr="00291A76">
        <w:t xml:space="preserve"> support for th</w:t>
      </w:r>
      <w:r w:rsidR="0093772E">
        <w:t xml:space="preserve">e idea that separated parents </w:t>
      </w:r>
      <w:r w:rsidR="00863265">
        <w:t xml:space="preserve">should </w:t>
      </w:r>
      <w:r w:rsidR="0093772E" w:rsidRPr="00291A76">
        <w:t xml:space="preserve">have the opportunity </w:t>
      </w:r>
      <w:r w:rsidR="00863265">
        <w:t>to</w:t>
      </w:r>
      <w:r w:rsidR="0093772E">
        <w:t xml:space="preserve"> be able to discuss </w:t>
      </w:r>
      <w:r w:rsidR="0093772E" w:rsidRPr="00291A76">
        <w:t xml:space="preserve">child-related expenses </w:t>
      </w:r>
      <w:r w:rsidR="0093772E">
        <w:t>during mediation</w:t>
      </w:r>
      <w:r w:rsidR="0093772E" w:rsidRPr="00291A76">
        <w:t xml:space="preserve">. </w:t>
      </w:r>
    </w:p>
    <w:p w14:paraId="5A6B8D68" w14:textId="6D91B292" w:rsidR="00B107BA" w:rsidRPr="00291A76" w:rsidRDefault="00B107BA" w:rsidP="00DE09CC">
      <w:pPr>
        <w:pStyle w:val="Heading4"/>
      </w:pPr>
      <w:r w:rsidRPr="00291A76">
        <w:t>Who would you ask</w:t>
      </w:r>
      <w:r w:rsidR="00AB4DCB" w:rsidRPr="00291A76">
        <w:t xml:space="preserve"> about child support</w:t>
      </w:r>
      <w:r w:rsidRPr="00291A76">
        <w:t>?</w:t>
      </w:r>
    </w:p>
    <w:p w14:paraId="4E57D4DB" w14:textId="764B628D" w:rsidR="000731F5" w:rsidRPr="00291A76" w:rsidRDefault="000731F5" w:rsidP="000731F5">
      <w:r w:rsidRPr="00291A76">
        <w:rPr>
          <w:szCs w:val="22"/>
        </w:rPr>
        <w:fldChar w:fldCharType="begin" w:fldLock="1"/>
      </w:r>
      <w:r w:rsidRPr="00291A76">
        <w:rPr>
          <w:szCs w:val="22"/>
        </w:rPr>
        <w:instrText xml:space="preserve"> REF _Ref170472966 \h </w:instrText>
      </w:r>
      <w:r w:rsidRPr="00291A76">
        <w:rPr>
          <w:szCs w:val="22"/>
        </w:rPr>
      </w:r>
      <w:r w:rsidRPr="00291A76">
        <w:rPr>
          <w:szCs w:val="22"/>
        </w:rPr>
        <w:fldChar w:fldCharType="separate"/>
      </w:r>
      <w:r w:rsidR="00D05B88" w:rsidRPr="00291A76">
        <w:t>Table 4.</w:t>
      </w:r>
      <w:r w:rsidR="00D05B88">
        <w:rPr>
          <w:noProof/>
        </w:rPr>
        <w:t>3</w:t>
      </w:r>
      <w:r w:rsidRPr="00291A76">
        <w:rPr>
          <w:szCs w:val="22"/>
        </w:rPr>
        <w:fldChar w:fldCharType="end"/>
      </w:r>
      <w:r w:rsidRPr="00291A76">
        <w:rPr>
          <w:szCs w:val="22"/>
        </w:rPr>
        <w:t xml:space="preserve"> </w:t>
      </w:r>
      <w:r w:rsidR="00863265">
        <w:rPr>
          <w:szCs w:val="22"/>
        </w:rPr>
        <w:t>shows</w:t>
      </w:r>
      <w:r w:rsidRPr="00291A76">
        <w:rPr>
          <w:szCs w:val="22"/>
        </w:rPr>
        <w:t xml:space="preserve"> that most respondents </w:t>
      </w:r>
      <w:r w:rsidR="00863265">
        <w:rPr>
          <w:szCs w:val="22"/>
        </w:rPr>
        <w:t>were inclined to</w:t>
      </w:r>
      <w:r w:rsidRPr="00291A76">
        <w:rPr>
          <w:szCs w:val="22"/>
        </w:rPr>
        <w:t xml:space="preserve"> seek information from Services Australia, followed by a family member or friend, followed by child support advocates or a family law professional. The potential for misinformation from family, friends or advocates runs the risk of escalating disputes over money.</w:t>
      </w:r>
    </w:p>
    <w:p w14:paraId="72E4444B" w14:textId="7CBB7C3A" w:rsidR="005925BE" w:rsidRPr="00291A76" w:rsidRDefault="005925BE" w:rsidP="005925BE">
      <w:pPr>
        <w:pStyle w:val="Caption"/>
      </w:pPr>
      <w:bookmarkStart w:id="89" w:name="_Ref170472966"/>
      <w:bookmarkStart w:id="90" w:name="_Toc181020477"/>
      <w:r w:rsidRPr="00291A76">
        <w:t>Table 4.</w:t>
      </w:r>
      <w:fldSimple w:instr=" SEQ Table_4. \* ARABIC ">
        <w:r w:rsidR="00D05B88">
          <w:rPr>
            <w:noProof/>
          </w:rPr>
          <w:t>3</w:t>
        </w:r>
      </w:fldSimple>
      <w:bookmarkEnd w:id="89"/>
      <w:r w:rsidRPr="00291A76">
        <w:tab/>
        <w:t>If you had a question about child support, who would you ask?</w:t>
      </w:r>
      <w:r w:rsidR="0042143B">
        <w:t xml:space="preserve"> </w:t>
      </w:r>
      <w:r w:rsidR="0042143B" w:rsidRPr="00291A76">
        <w:t>Attitudes of separated parents (%)</w:t>
      </w:r>
      <w:bookmarkEnd w:id="90"/>
    </w:p>
    <w:tbl>
      <w:tblPr>
        <w:tblStyle w:val="ANUTable"/>
        <w:tblW w:w="9923" w:type="dxa"/>
        <w:tblBorders>
          <w:insideH w:val="none" w:sz="0" w:space="0" w:color="auto"/>
        </w:tblBorders>
        <w:tblLayout w:type="fixed"/>
        <w:tblCellMar>
          <w:left w:w="0" w:type="dxa"/>
          <w:right w:w="0" w:type="dxa"/>
        </w:tblCellMar>
        <w:tblLook w:val="0400" w:firstRow="0" w:lastRow="0" w:firstColumn="0" w:lastColumn="0" w:noHBand="0" w:noVBand="1"/>
      </w:tblPr>
      <w:tblGrid>
        <w:gridCol w:w="2322"/>
        <w:gridCol w:w="948"/>
        <w:gridCol w:w="950"/>
        <w:gridCol w:w="950"/>
        <w:gridCol w:w="950"/>
        <w:gridCol w:w="950"/>
        <w:gridCol w:w="1092"/>
        <w:gridCol w:w="811"/>
        <w:gridCol w:w="950"/>
      </w:tblGrid>
      <w:tr w:rsidR="00823BD1" w:rsidRPr="00291A76" w14:paraId="249A3D97" w14:textId="4B27C362" w:rsidTr="006D7FD9">
        <w:trPr>
          <w:tblHeader/>
        </w:trPr>
        <w:tc>
          <w:tcPr>
            <w:tcW w:w="2322" w:type="dxa"/>
            <w:vMerge w:val="restart"/>
            <w:tcBorders>
              <w:right w:val="single" w:sz="4" w:space="0" w:color="auto"/>
            </w:tcBorders>
            <w:shd w:val="clear" w:color="auto" w:fill="F6DB94"/>
            <w:vAlign w:val="center"/>
          </w:tcPr>
          <w:p w14:paraId="188A8766" w14:textId="4E149AE7" w:rsidR="00823BD1" w:rsidRPr="00291A76" w:rsidRDefault="00823BD1" w:rsidP="00823BD1">
            <w:pPr>
              <w:keepNext/>
              <w:keepLines/>
              <w:suppressLineNumbers/>
              <w:suppressAutoHyphens/>
              <w:spacing w:before="0"/>
              <w:contextualSpacing/>
              <w:rPr>
                <w:rFonts w:ascii="Arial" w:hAnsi="Arial" w:cs="Arial"/>
                <w:sz w:val="16"/>
                <w:szCs w:val="16"/>
              </w:rPr>
            </w:pPr>
          </w:p>
        </w:tc>
        <w:tc>
          <w:tcPr>
            <w:tcW w:w="5840" w:type="dxa"/>
            <w:gridSpan w:val="6"/>
            <w:tcBorders>
              <w:top w:val="single" w:sz="4" w:space="0" w:color="000000" w:themeColor="text1"/>
              <w:left w:val="single" w:sz="4" w:space="0" w:color="auto"/>
              <w:bottom w:val="single" w:sz="4" w:space="0" w:color="auto"/>
              <w:right w:val="single" w:sz="4" w:space="0" w:color="auto"/>
            </w:tcBorders>
            <w:shd w:val="clear" w:color="auto" w:fill="F6DB94"/>
          </w:tcPr>
          <w:p w14:paraId="5E0BEA9F" w14:textId="0D6F9D3E"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Separated Parents</w:t>
            </w:r>
          </w:p>
        </w:tc>
        <w:tc>
          <w:tcPr>
            <w:tcW w:w="1757" w:type="dxa"/>
            <w:gridSpan w:val="2"/>
            <w:tcBorders>
              <w:top w:val="single" w:sz="4" w:space="0" w:color="000000" w:themeColor="text1"/>
              <w:left w:val="single" w:sz="4" w:space="0" w:color="auto"/>
              <w:bottom w:val="single" w:sz="4" w:space="0" w:color="auto"/>
            </w:tcBorders>
            <w:shd w:val="clear" w:color="auto" w:fill="F6DB94"/>
          </w:tcPr>
          <w:p w14:paraId="4F7F593F" w14:textId="75A85455" w:rsidR="00823BD1" w:rsidRPr="00291A76" w:rsidRDefault="00823BD1" w:rsidP="00823BD1">
            <w:pPr>
              <w:keepNext/>
              <w:keepLines/>
              <w:suppressLineNumbers/>
              <w:suppressAutoHyphens/>
              <w:ind w:left="-139"/>
              <w:contextualSpacing/>
              <w:jc w:val="center"/>
              <w:rPr>
                <w:rFonts w:ascii="Arial" w:hAnsi="Arial" w:cs="Arial"/>
                <w:b/>
                <w:bCs/>
                <w:sz w:val="16"/>
                <w:szCs w:val="16"/>
              </w:rPr>
            </w:pPr>
            <w:r w:rsidRPr="00291A76">
              <w:rPr>
                <w:rFonts w:ascii="Arial" w:hAnsi="Arial" w:cs="Arial"/>
                <w:b/>
                <w:bCs/>
                <w:sz w:val="16"/>
                <w:szCs w:val="16"/>
              </w:rPr>
              <w:t>Method of Collection</w:t>
            </w:r>
          </w:p>
        </w:tc>
      </w:tr>
      <w:tr w:rsidR="00A03E3C" w:rsidRPr="00291A76" w14:paraId="7BCFFE63" w14:textId="77777777" w:rsidTr="006D7FD9">
        <w:trPr>
          <w:tblHeader/>
        </w:trPr>
        <w:tc>
          <w:tcPr>
            <w:tcW w:w="2322" w:type="dxa"/>
            <w:vMerge/>
            <w:tcBorders>
              <w:bottom w:val="single" w:sz="4" w:space="0" w:color="auto"/>
              <w:right w:val="single" w:sz="4" w:space="0" w:color="auto"/>
            </w:tcBorders>
            <w:shd w:val="clear" w:color="auto" w:fill="F6DB94"/>
          </w:tcPr>
          <w:p w14:paraId="4C3991F0" w14:textId="77777777" w:rsidR="00823BD1" w:rsidRPr="00291A76" w:rsidRDefault="00823BD1" w:rsidP="00247EC1">
            <w:pPr>
              <w:keepNext/>
              <w:keepLines/>
              <w:suppressLineNumbers/>
              <w:suppressAutoHyphens/>
              <w:spacing w:before="0"/>
              <w:contextualSpacing/>
              <w:jc w:val="center"/>
              <w:rPr>
                <w:rFonts w:ascii="Arial" w:hAnsi="Arial" w:cs="Arial"/>
                <w:b/>
                <w:bCs/>
                <w:sz w:val="16"/>
                <w:szCs w:val="16"/>
              </w:rPr>
            </w:pPr>
          </w:p>
        </w:tc>
        <w:tc>
          <w:tcPr>
            <w:tcW w:w="948" w:type="dxa"/>
            <w:tcBorders>
              <w:top w:val="single" w:sz="4" w:space="0" w:color="auto"/>
              <w:left w:val="single" w:sz="4" w:space="0" w:color="auto"/>
              <w:bottom w:val="single" w:sz="4" w:space="0" w:color="auto"/>
            </w:tcBorders>
            <w:shd w:val="clear" w:color="auto" w:fill="F6DB94"/>
            <w:vAlign w:val="bottom"/>
          </w:tcPr>
          <w:p w14:paraId="3996164A" w14:textId="77777777"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Majority care mothers (n=483)</w:t>
            </w:r>
          </w:p>
          <w:p w14:paraId="11403E06" w14:textId="4DE1E79A"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950" w:type="dxa"/>
            <w:tcBorders>
              <w:top w:val="single" w:sz="4" w:space="0" w:color="auto"/>
              <w:bottom w:val="single" w:sz="4" w:space="0" w:color="auto"/>
            </w:tcBorders>
            <w:shd w:val="clear" w:color="auto" w:fill="F6DB94"/>
            <w:vAlign w:val="bottom"/>
          </w:tcPr>
          <w:p w14:paraId="165D4585" w14:textId="77777777" w:rsidR="00823BD1" w:rsidRPr="00291A76" w:rsidRDefault="00823BD1" w:rsidP="00247EC1">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Majority care fathers (n=207)</w:t>
            </w:r>
          </w:p>
          <w:p w14:paraId="19F1FD18" w14:textId="1340AA1B" w:rsidR="00823BD1" w:rsidRPr="00291A76" w:rsidRDefault="00823BD1" w:rsidP="00247EC1">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w:t>
            </w:r>
          </w:p>
        </w:tc>
        <w:tc>
          <w:tcPr>
            <w:tcW w:w="950" w:type="dxa"/>
            <w:tcBorders>
              <w:top w:val="single" w:sz="4" w:space="0" w:color="auto"/>
              <w:bottom w:val="single" w:sz="4" w:space="0" w:color="auto"/>
            </w:tcBorders>
            <w:shd w:val="clear" w:color="auto" w:fill="F6DB94"/>
            <w:vAlign w:val="bottom"/>
          </w:tcPr>
          <w:p w14:paraId="1C2DD1F2" w14:textId="77777777"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Shared care mothers (n=132)</w:t>
            </w:r>
          </w:p>
          <w:p w14:paraId="68982E90" w14:textId="24DBFA0C"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950" w:type="dxa"/>
            <w:tcBorders>
              <w:top w:val="single" w:sz="4" w:space="0" w:color="auto"/>
              <w:bottom w:val="single" w:sz="4" w:space="0" w:color="auto"/>
            </w:tcBorders>
            <w:shd w:val="clear" w:color="auto" w:fill="F6DB94"/>
            <w:vAlign w:val="bottom"/>
          </w:tcPr>
          <w:p w14:paraId="76323DCA" w14:textId="77777777" w:rsidR="00823BD1" w:rsidRPr="00291A76" w:rsidRDefault="00823BD1" w:rsidP="00A03E3C">
            <w:pPr>
              <w:keepNext/>
              <w:keepLines/>
              <w:suppressLineNumbers/>
              <w:shd w:val="clear" w:color="auto" w:fill="F6DB94"/>
              <w:suppressAutoHyphens/>
              <w:spacing w:before="0"/>
              <w:contextualSpacing/>
              <w:jc w:val="center"/>
              <w:rPr>
                <w:rFonts w:ascii="Arial" w:hAnsi="Arial" w:cs="Arial"/>
                <w:b/>
                <w:bCs/>
                <w:sz w:val="16"/>
                <w:szCs w:val="16"/>
              </w:rPr>
            </w:pPr>
            <w:r w:rsidRPr="00291A76">
              <w:rPr>
                <w:rFonts w:ascii="Arial" w:hAnsi="Arial" w:cs="Arial"/>
                <w:b/>
                <w:bCs/>
                <w:sz w:val="16"/>
                <w:szCs w:val="16"/>
              </w:rPr>
              <w:t>Shared care fathers (n=184)</w:t>
            </w:r>
          </w:p>
          <w:p w14:paraId="313F47F8" w14:textId="00795C28"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950" w:type="dxa"/>
            <w:tcBorders>
              <w:top w:val="single" w:sz="4" w:space="0" w:color="auto"/>
              <w:bottom w:val="single" w:sz="4" w:space="0" w:color="auto"/>
            </w:tcBorders>
            <w:shd w:val="clear" w:color="auto" w:fill="F6DB94"/>
            <w:vAlign w:val="bottom"/>
          </w:tcPr>
          <w:p w14:paraId="54143D6A" w14:textId="77777777"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 care mothers (n=37)</w:t>
            </w:r>
          </w:p>
          <w:p w14:paraId="63B8C005" w14:textId="2784F801"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1092" w:type="dxa"/>
            <w:tcBorders>
              <w:top w:val="single" w:sz="4" w:space="0" w:color="auto"/>
              <w:bottom w:val="single" w:sz="4" w:space="0" w:color="auto"/>
              <w:right w:val="single" w:sz="4" w:space="0" w:color="auto"/>
            </w:tcBorders>
            <w:shd w:val="clear" w:color="auto" w:fill="F6DB94"/>
            <w:vAlign w:val="bottom"/>
          </w:tcPr>
          <w:p w14:paraId="17635388" w14:textId="77777777"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 care fathers (n=94)</w:t>
            </w:r>
          </w:p>
          <w:p w14:paraId="41AB723B" w14:textId="588840D3"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811" w:type="dxa"/>
            <w:tcBorders>
              <w:top w:val="single" w:sz="4" w:space="0" w:color="auto"/>
              <w:left w:val="single" w:sz="4" w:space="0" w:color="auto"/>
              <w:bottom w:val="single" w:sz="4" w:space="0" w:color="auto"/>
            </w:tcBorders>
            <w:shd w:val="clear" w:color="auto" w:fill="F6DB94"/>
            <w:vAlign w:val="bottom"/>
          </w:tcPr>
          <w:p w14:paraId="72C6B81A" w14:textId="073A8825"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Agency Collect (n=477)</w:t>
            </w:r>
          </w:p>
          <w:p w14:paraId="694A2948" w14:textId="4C91A479"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c>
          <w:tcPr>
            <w:tcW w:w="950" w:type="dxa"/>
            <w:tcBorders>
              <w:top w:val="single" w:sz="4" w:space="0" w:color="auto"/>
              <w:bottom w:val="single" w:sz="4" w:space="0" w:color="auto"/>
            </w:tcBorders>
            <w:shd w:val="clear" w:color="auto" w:fill="F6DA94" w:themeFill="accent3" w:themeFillTint="66"/>
            <w:vAlign w:val="bottom"/>
          </w:tcPr>
          <w:p w14:paraId="0DB7E6D2" w14:textId="7F648DEE"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Private Collect (n=410)</w:t>
            </w:r>
          </w:p>
          <w:p w14:paraId="5D1EA5EB" w14:textId="631EC59A" w:rsidR="00823BD1" w:rsidRPr="00291A76" w:rsidRDefault="00823BD1" w:rsidP="00247EC1">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t>
            </w:r>
          </w:p>
        </w:tc>
      </w:tr>
      <w:tr w:rsidR="00823BD1" w:rsidRPr="00291A76" w14:paraId="7085F0CC" w14:textId="77777777" w:rsidTr="00AC40F3">
        <w:tc>
          <w:tcPr>
            <w:tcW w:w="2322" w:type="dxa"/>
            <w:tcBorders>
              <w:top w:val="single" w:sz="4" w:space="0" w:color="auto"/>
              <w:bottom w:val="nil"/>
              <w:right w:val="single" w:sz="4" w:space="0" w:color="auto"/>
            </w:tcBorders>
            <w:shd w:val="clear" w:color="auto" w:fill="F6DA94" w:themeFill="accent3" w:themeFillTint="66"/>
            <w:vAlign w:val="bottom"/>
          </w:tcPr>
          <w:p w14:paraId="755F09E2" w14:textId="556D5425" w:rsidR="00823BD1" w:rsidRPr="00291A76" w:rsidRDefault="00823BD1" w:rsidP="00247EC1">
            <w:pPr>
              <w:keepNext/>
              <w:keepLines/>
              <w:suppressLineNumbers/>
              <w:suppressAutoHyphens/>
              <w:spacing w:before="0"/>
              <w:contextualSpacing/>
              <w:rPr>
                <w:rFonts w:ascii="Arial" w:hAnsi="Arial" w:cs="Arial"/>
                <w:b/>
                <w:bCs/>
                <w:sz w:val="16"/>
                <w:szCs w:val="16"/>
              </w:rPr>
            </w:pPr>
            <w:r w:rsidRPr="00291A76">
              <w:rPr>
                <w:rFonts w:ascii="Arial" w:hAnsi="Arial" w:cs="Arial"/>
                <w:sz w:val="16"/>
                <w:szCs w:val="16"/>
              </w:rPr>
              <w:t>Services Australia</w:t>
            </w:r>
          </w:p>
        </w:tc>
        <w:tc>
          <w:tcPr>
            <w:tcW w:w="948" w:type="dxa"/>
            <w:tcBorders>
              <w:top w:val="single" w:sz="4" w:space="0" w:color="auto"/>
              <w:left w:val="single" w:sz="4" w:space="0" w:color="auto"/>
              <w:bottom w:val="nil"/>
            </w:tcBorders>
            <w:shd w:val="clear" w:color="auto" w:fill="FBECC9" w:themeFill="accent3" w:themeFillTint="33"/>
            <w:vAlign w:val="bottom"/>
          </w:tcPr>
          <w:p w14:paraId="740838B9" w14:textId="4A175B9F"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83</w:t>
            </w:r>
          </w:p>
        </w:tc>
        <w:tc>
          <w:tcPr>
            <w:tcW w:w="950" w:type="dxa"/>
            <w:tcBorders>
              <w:top w:val="single" w:sz="4" w:space="0" w:color="auto"/>
              <w:bottom w:val="nil"/>
            </w:tcBorders>
            <w:shd w:val="clear" w:color="auto" w:fill="FBECC9" w:themeFill="accent3" w:themeFillTint="33"/>
            <w:vAlign w:val="bottom"/>
          </w:tcPr>
          <w:p w14:paraId="296EBE88" w14:textId="3B509319"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75</w:t>
            </w:r>
          </w:p>
        </w:tc>
        <w:tc>
          <w:tcPr>
            <w:tcW w:w="950" w:type="dxa"/>
            <w:tcBorders>
              <w:top w:val="single" w:sz="4" w:space="0" w:color="auto"/>
              <w:bottom w:val="nil"/>
            </w:tcBorders>
            <w:shd w:val="clear" w:color="auto" w:fill="FBECC9" w:themeFill="accent3" w:themeFillTint="33"/>
            <w:vAlign w:val="bottom"/>
          </w:tcPr>
          <w:p w14:paraId="7A750EDC" w14:textId="207B2A77"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79</w:t>
            </w:r>
          </w:p>
        </w:tc>
        <w:tc>
          <w:tcPr>
            <w:tcW w:w="950" w:type="dxa"/>
            <w:tcBorders>
              <w:top w:val="single" w:sz="4" w:space="0" w:color="auto"/>
              <w:bottom w:val="nil"/>
            </w:tcBorders>
            <w:shd w:val="clear" w:color="auto" w:fill="FBECC9" w:themeFill="accent3" w:themeFillTint="33"/>
            <w:vAlign w:val="bottom"/>
          </w:tcPr>
          <w:p w14:paraId="77C7FF49" w14:textId="41F7557F"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79</w:t>
            </w:r>
          </w:p>
        </w:tc>
        <w:tc>
          <w:tcPr>
            <w:tcW w:w="950" w:type="dxa"/>
            <w:tcBorders>
              <w:top w:val="single" w:sz="4" w:space="0" w:color="auto"/>
              <w:bottom w:val="nil"/>
            </w:tcBorders>
            <w:shd w:val="clear" w:color="auto" w:fill="FBECC9" w:themeFill="accent3" w:themeFillTint="33"/>
            <w:vAlign w:val="bottom"/>
          </w:tcPr>
          <w:p w14:paraId="4E998CFA" w14:textId="7F7095E3"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84</w:t>
            </w:r>
          </w:p>
        </w:tc>
        <w:tc>
          <w:tcPr>
            <w:tcW w:w="1092" w:type="dxa"/>
            <w:tcBorders>
              <w:top w:val="single" w:sz="4" w:space="0" w:color="auto"/>
              <w:bottom w:val="nil"/>
              <w:right w:val="single" w:sz="4" w:space="0" w:color="auto"/>
            </w:tcBorders>
            <w:shd w:val="clear" w:color="auto" w:fill="FBECC9" w:themeFill="accent3" w:themeFillTint="33"/>
            <w:vAlign w:val="bottom"/>
          </w:tcPr>
          <w:p w14:paraId="73C23D97" w14:textId="4ECE5C24"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72</w:t>
            </w:r>
          </w:p>
        </w:tc>
        <w:tc>
          <w:tcPr>
            <w:tcW w:w="811" w:type="dxa"/>
            <w:tcBorders>
              <w:top w:val="single" w:sz="4" w:space="0" w:color="auto"/>
              <w:left w:val="single" w:sz="4" w:space="0" w:color="auto"/>
              <w:bottom w:val="nil"/>
            </w:tcBorders>
            <w:shd w:val="clear" w:color="auto" w:fill="FBECC9" w:themeFill="accent3" w:themeFillTint="33"/>
            <w:vAlign w:val="bottom"/>
          </w:tcPr>
          <w:p w14:paraId="7DC1C3D6" w14:textId="07524461"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87</w:t>
            </w:r>
          </w:p>
        </w:tc>
        <w:tc>
          <w:tcPr>
            <w:tcW w:w="950" w:type="dxa"/>
            <w:tcBorders>
              <w:top w:val="single" w:sz="4" w:space="0" w:color="auto"/>
              <w:bottom w:val="nil"/>
            </w:tcBorders>
            <w:shd w:val="clear" w:color="auto" w:fill="FBECC9" w:themeFill="accent3" w:themeFillTint="33"/>
            <w:vAlign w:val="bottom"/>
          </w:tcPr>
          <w:p w14:paraId="0D82DDDC" w14:textId="35FFD6D1"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76</w:t>
            </w:r>
          </w:p>
        </w:tc>
      </w:tr>
      <w:tr w:rsidR="00823BD1" w:rsidRPr="00291A76" w14:paraId="7E1518EF" w14:textId="77777777" w:rsidTr="00AC40F3">
        <w:tc>
          <w:tcPr>
            <w:tcW w:w="2322" w:type="dxa"/>
            <w:tcBorders>
              <w:top w:val="nil"/>
              <w:bottom w:val="nil"/>
              <w:right w:val="single" w:sz="4" w:space="0" w:color="auto"/>
            </w:tcBorders>
            <w:shd w:val="clear" w:color="auto" w:fill="F6DA94" w:themeFill="accent3" w:themeFillTint="66"/>
            <w:vAlign w:val="bottom"/>
          </w:tcPr>
          <w:p w14:paraId="5D73C4EF" w14:textId="3E706CAE" w:rsidR="00823BD1" w:rsidRPr="00291A76" w:rsidRDefault="00823BD1" w:rsidP="00247EC1">
            <w:pPr>
              <w:keepNext/>
              <w:keepLines/>
              <w:suppressLineNumbers/>
              <w:suppressAutoHyphens/>
              <w:contextualSpacing/>
              <w:rPr>
                <w:rFonts w:ascii="Arial" w:hAnsi="Arial" w:cs="Arial"/>
                <w:b/>
                <w:bCs/>
                <w:sz w:val="16"/>
                <w:szCs w:val="16"/>
              </w:rPr>
            </w:pPr>
            <w:r w:rsidRPr="00291A76">
              <w:rPr>
                <w:rFonts w:ascii="Arial" w:hAnsi="Arial" w:cs="Arial"/>
                <w:sz w:val="16"/>
                <w:szCs w:val="16"/>
              </w:rPr>
              <w:t>Family or a friend</w:t>
            </w:r>
          </w:p>
        </w:tc>
        <w:tc>
          <w:tcPr>
            <w:tcW w:w="948" w:type="dxa"/>
            <w:tcBorders>
              <w:top w:val="nil"/>
              <w:left w:val="single" w:sz="4" w:space="0" w:color="auto"/>
              <w:bottom w:val="nil"/>
            </w:tcBorders>
            <w:shd w:val="clear" w:color="auto" w:fill="FBECC9" w:themeFill="accent3" w:themeFillTint="33"/>
            <w:vAlign w:val="bottom"/>
          </w:tcPr>
          <w:p w14:paraId="749D7E42" w14:textId="5F1AB03C"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48</w:t>
            </w:r>
          </w:p>
        </w:tc>
        <w:tc>
          <w:tcPr>
            <w:tcW w:w="950" w:type="dxa"/>
            <w:tcBorders>
              <w:top w:val="nil"/>
              <w:bottom w:val="nil"/>
            </w:tcBorders>
            <w:shd w:val="clear" w:color="auto" w:fill="FBECC9" w:themeFill="accent3" w:themeFillTint="33"/>
            <w:vAlign w:val="bottom"/>
          </w:tcPr>
          <w:p w14:paraId="6C8F1452" w14:textId="6454D6AC"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53</w:t>
            </w:r>
          </w:p>
        </w:tc>
        <w:tc>
          <w:tcPr>
            <w:tcW w:w="950" w:type="dxa"/>
            <w:tcBorders>
              <w:top w:val="nil"/>
              <w:bottom w:val="nil"/>
            </w:tcBorders>
            <w:shd w:val="clear" w:color="auto" w:fill="FBECC9" w:themeFill="accent3" w:themeFillTint="33"/>
            <w:vAlign w:val="bottom"/>
          </w:tcPr>
          <w:p w14:paraId="590193ED" w14:textId="49108A14"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54</w:t>
            </w:r>
          </w:p>
        </w:tc>
        <w:tc>
          <w:tcPr>
            <w:tcW w:w="950" w:type="dxa"/>
            <w:tcBorders>
              <w:top w:val="nil"/>
              <w:bottom w:val="nil"/>
            </w:tcBorders>
            <w:shd w:val="clear" w:color="auto" w:fill="FBECC9" w:themeFill="accent3" w:themeFillTint="33"/>
            <w:vAlign w:val="bottom"/>
          </w:tcPr>
          <w:p w14:paraId="2C94BECB" w14:textId="5584F9DB"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41</w:t>
            </w:r>
          </w:p>
        </w:tc>
        <w:tc>
          <w:tcPr>
            <w:tcW w:w="950" w:type="dxa"/>
            <w:tcBorders>
              <w:top w:val="nil"/>
              <w:bottom w:val="nil"/>
            </w:tcBorders>
            <w:shd w:val="clear" w:color="auto" w:fill="FBECC9" w:themeFill="accent3" w:themeFillTint="33"/>
            <w:vAlign w:val="bottom"/>
          </w:tcPr>
          <w:p w14:paraId="61684776" w14:textId="5D4E5853"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47</w:t>
            </w:r>
          </w:p>
        </w:tc>
        <w:tc>
          <w:tcPr>
            <w:tcW w:w="1092" w:type="dxa"/>
            <w:tcBorders>
              <w:top w:val="nil"/>
              <w:bottom w:val="nil"/>
              <w:right w:val="single" w:sz="4" w:space="0" w:color="auto"/>
            </w:tcBorders>
            <w:shd w:val="clear" w:color="auto" w:fill="FBECC9" w:themeFill="accent3" w:themeFillTint="33"/>
            <w:vAlign w:val="bottom"/>
          </w:tcPr>
          <w:p w14:paraId="788A7246" w14:textId="7814E386"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45</w:t>
            </w:r>
          </w:p>
        </w:tc>
        <w:tc>
          <w:tcPr>
            <w:tcW w:w="811" w:type="dxa"/>
            <w:tcBorders>
              <w:top w:val="nil"/>
              <w:left w:val="single" w:sz="4" w:space="0" w:color="auto"/>
              <w:bottom w:val="nil"/>
            </w:tcBorders>
            <w:shd w:val="clear" w:color="auto" w:fill="FBECC9" w:themeFill="accent3" w:themeFillTint="33"/>
            <w:vAlign w:val="bottom"/>
          </w:tcPr>
          <w:p w14:paraId="724EE3A8" w14:textId="7164609F"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48</w:t>
            </w:r>
          </w:p>
        </w:tc>
        <w:tc>
          <w:tcPr>
            <w:tcW w:w="950" w:type="dxa"/>
            <w:tcBorders>
              <w:top w:val="nil"/>
              <w:bottom w:val="nil"/>
            </w:tcBorders>
            <w:shd w:val="clear" w:color="auto" w:fill="FBECC9" w:themeFill="accent3" w:themeFillTint="33"/>
            <w:vAlign w:val="bottom"/>
          </w:tcPr>
          <w:p w14:paraId="5780AA60" w14:textId="2DDC6736"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46</w:t>
            </w:r>
          </w:p>
        </w:tc>
      </w:tr>
      <w:tr w:rsidR="00823BD1" w:rsidRPr="00291A76" w14:paraId="1E09EE0A" w14:textId="77777777" w:rsidTr="00AC40F3">
        <w:tc>
          <w:tcPr>
            <w:tcW w:w="2322" w:type="dxa"/>
            <w:tcBorders>
              <w:top w:val="nil"/>
              <w:right w:val="single" w:sz="4" w:space="0" w:color="auto"/>
            </w:tcBorders>
            <w:shd w:val="clear" w:color="auto" w:fill="F6DA94" w:themeFill="accent3" w:themeFillTint="66"/>
            <w:vAlign w:val="bottom"/>
          </w:tcPr>
          <w:p w14:paraId="5ECC3555" w14:textId="662494AA" w:rsidR="00823BD1" w:rsidRPr="00291A76" w:rsidRDefault="00823BD1" w:rsidP="00247EC1">
            <w:pPr>
              <w:keepNext/>
              <w:keepLines/>
              <w:suppressLineNumbers/>
              <w:suppressAutoHyphens/>
              <w:contextualSpacing/>
              <w:rPr>
                <w:rFonts w:ascii="Arial" w:hAnsi="Arial" w:cs="Arial"/>
                <w:sz w:val="16"/>
                <w:szCs w:val="16"/>
              </w:rPr>
            </w:pPr>
            <w:r w:rsidRPr="00291A76">
              <w:rPr>
                <w:rFonts w:ascii="Arial" w:hAnsi="Arial" w:cs="Arial"/>
                <w:sz w:val="16"/>
                <w:szCs w:val="16"/>
              </w:rPr>
              <w:t>Facebook or social media group</w:t>
            </w:r>
          </w:p>
        </w:tc>
        <w:tc>
          <w:tcPr>
            <w:tcW w:w="948" w:type="dxa"/>
            <w:tcBorders>
              <w:top w:val="nil"/>
              <w:left w:val="single" w:sz="4" w:space="0" w:color="auto"/>
            </w:tcBorders>
            <w:shd w:val="clear" w:color="auto" w:fill="FBECC9" w:themeFill="accent3" w:themeFillTint="33"/>
            <w:vAlign w:val="bottom"/>
          </w:tcPr>
          <w:p w14:paraId="2803E158" w14:textId="5306E453"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28</w:t>
            </w:r>
          </w:p>
        </w:tc>
        <w:tc>
          <w:tcPr>
            <w:tcW w:w="950" w:type="dxa"/>
            <w:tcBorders>
              <w:top w:val="nil"/>
            </w:tcBorders>
            <w:shd w:val="clear" w:color="auto" w:fill="FBECC9" w:themeFill="accent3" w:themeFillTint="33"/>
            <w:vAlign w:val="bottom"/>
          </w:tcPr>
          <w:p w14:paraId="7D44E72C" w14:textId="1551BDD4"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30</w:t>
            </w:r>
          </w:p>
        </w:tc>
        <w:tc>
          <w:tcPr>
            <w:tcW w:w="950" w:type="dxa"/>
            <w:tcBorders>
              <w:top w:val="nil"/>
            </w:tcBorders>
            <w:shd w:val="clear" w:color="auto" w:fill="FBECC9" w:themeFill="accent3" w:themeFillTint="33"/>
            <w:vAlign w:val="bottom"/>
          </w:tcPr>
          <w:p w14:paraId="37E8AE3C" w14:textId="30AA83F5"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29</w:t>
            </w:r>
          </w:p>
        </w:tc>
        <w:tc>
          <w:tcPr>
            <w:tcW w:w="950" w:type="dxa"/>
            <w:tcBorders>
              <w:top w:val="nil"/>
            </w:tcBorders>
            <w:shd w:val="clear" w:color="auto" w:fill="FBECC9" w:themeFill="accent3" w:themeFillTint="33"/>
            <w:vAlign w:val="bottom"/>
          </w:tcPr>
          <w:p w14:paraId="7470FDAC" w14:textId="2D5A18D0"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950" w:type="dxa"/>
            <w:tcBorders>
              <w:top w:val="nil"/>
            </w:tcBorders>
            <w:shd w:val="clear" w:color="auto" w:fill="FBECC9" w:themeFill="accent3" w:themeFillTint="33"/>
            <w:vAlign w:val="bottom"/>
          </w:tcPr>
          <w:p w14:paraId="2DC0B36F" w14:textId="0A9D6679"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1092" w:type="dxa"/>
            <w:tcBorders>
              <w:top w:val="nil"/>
              <w:right w:val="single" w:sz="4" w:space="0" w:color="auto"/>
            </w:tcBorders>
            <w:shd w:val="clear" w:color="auto" w:fill="FBECC9" w:themeFill="accent3" w:themeFillTint="33"/>
            <w:vAlign w:val="bottom"/>
          </w:tcPr>
          <w:p w14:paraId="54B07E38" w14:textId="2CB52C4A"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11</w:t>
            </w:r>
          </w:p>
        </w:tc>
        <w:tc>
          <w:tcPr>
            <w:tcW w:w="811" w:type="dxa"/>
            <w:tcBorders>
              <w:top w:val="nil"/>
              <w:left w:val="single" w:sz="4" w:space="0" w:color="auto"/>
            </w:tcBorders>
            <w:shd w:val="clear" w:color="auto" w:fill="FBECC9" w:themeFill="accent3" w:themeFillTint="33"/>
            <w:vAlign w:val="bottom"/>
          </w:tcPr>
          <w:p w14:paraId="11E6FC78" w14:textId="309242BE"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31</w:t>
            </w:r>
          </w:p>
        </w:tc>
        <w:tc>
          <w:tcPr>
            <w:tcW w:w="950" w:type="dxa"/>
            <w:tcBorders>
              <w:top w:val="nil"/>
            </w:tcBorders>
            <w:shd w:val="clear" w:color="auto" w:fill="FBECC9" w:themeFill="accent3" w:themeFillTint="33"/>
            <w:vAlign w:val="bottom"/>
          </w:tcPr>
          <w:p w14:paraId="65703E11" w14:textId="745769B3"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18</w:t>
            </w:r>
          </w:p>
        </w:tc>
      </w:tr>
      <w:tr w:rsidR="00823BD1" w:rsidRPr="00291A76" w14:paraId="61F3BFAE" w14:textId="77777777" w:rsidTr="00AC40F3">
        <w:tc>
          <w:tcPr>
            <w:tcW w:w="2322" w:type="dxa"/>
            <w:tcBorders>
              <w:right w:val="single" w:sz="4" w:space="0" w:color="auto"/>
            </w:tcBorders>
            <w:shd w:val="clear" w:color="auto" w:fill="F6DA94" w:themeFill="accent3" w:themeFillTint="66"/>
            <w:vAlign w:val="bottom"/>
          </w:tcPr>
          <w:p w14:paraId="0A6A96E4" w14:textId="3D7658A6" w:rsidR="00823BD1" w:rsidRPr="00291A76" w:rsidRDefault="00823BD1" w:rsidP="00247EC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Community Organisations</w:t>
            </w:r>
          </w:p>
        </w:tc>
        <w:tc>
          <w:tcPr>
            <w:tcW w:w="948" w:type="dxa"/>
            <w:tcBorders>
              <w:left w:val="single" w:sz="4" w:space="0" w:color="auto"/>
            </w:tcBorders>
            <w:shd w:val="clear" w:color="auto" w:fill="FBECC9" w:themeFill="accent3" w:themeFillTint="33"/>
            <w:vAlign w:val="bottom"/>
          </w:tcPr>
          <w:p w14:paraId="6C3A563F" w14:textId="249D2998"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25</w:t>
            </w:r>
          </w:p>
        </w:tc>
        <w:tc>
          <w:tcPr>
            <w:tcW w:w="950" w:type="dxa"/>
            <w:shd w:val="clear" w:color="auto" w:fill="FBECC9" w:themeFill="accent3" w:themeFillTint="33"/>
            <w:vAlign w:val="bottom"/>
          </w:tcPr>
          <w:p w14:paraId="6DF06864" w14:textId="18FC1F66"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39</w:t>
            </w:r>
          </w:p>
        </w:tc>
        <w:tc>
          <w:tcPr>
            <w:tcW w:w="950" w:type="dxa"/>
            <w:shd w:val="clear" w:color="auto" w:fill="FBECC9" w:themeFill="accent3" w:themeFillTint="33"/>
            <w:vAlign w:val="bottom"/>
          </w:tcPr>
          <w:p w14:paraId="150BA1AE" w14:textId="7FB5DD1D"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950" w:type="dxa"/>
            <w:shd w:val="clear" w:color="auto" w:fill="FBECC9" w:themeFill="accent3" w:themeFillTint="33"/>
            <w:vAlign w:val="bottom"/>
          </w:tcPr>
          <w:p w14:paraId="7A464E2C" w14:textId="71F23063"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950" w:type="dxa"/>
            <w:shd w:val="clear" w:color="auto" w:fill="FBECC9" w:themeFill="accent3" w:themeFillTint="33"/>
            <w:vAlign w:val="bottom"/>
          </w:tcPr>
          <w:p w14:paraId="7631F680" w14:textId="2A12F6CD"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1092" w:type="dxa"/>
            <w:tcBorders>
              <w:right w:val="single" w:sz="4" w:space="0" w:color="auto"/>
            </w:tcBorders>
            <w:shd w:val="clear" w:color="auto" w:fill="FBECC9" w:themeFill="accent3" w:themeFillTint="33"/>
            <w:vAlign w:val="bottom"/>
          </w:tcPr>
          <w:p w14:paraId="75CA8AC0" w14:textId="024853B0"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811" w:type="dxa"/>
            <w:tcBorders>
              <w:left w:val="single" w:sz="4" w:space="0" w:color="auto"/>
            </w:tcBorders>
            <w:shd w:val="clear" w:color="auto" w:fill="FBECC9" w:themeFill="accent3" w:themeFillTint="33"/>
            <w:vAlign w:val="bottom"/>
          </w:tcPr>
          <w:p w14:paraId="7639EA7F" w14:textId="646FAC51"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950" w:type="dxa"/>
            <w:shd w:val="clear" w:color="auto" w:fill="FBECC9" w:themeFill="accent3" w:themeFillTint="33"/>
            <w:vAlign w:val="bottom"/>
          </w:tcPr>
          <w:p w14:paraId="26E608FE" w14:textId="4AFB5085"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r>
      <w:tr w:rsidR="00823BD1" w:rsidRPr="00291A76" w14:paraId="6C6EE47E" w14:textId="77777777" w:rsidTr="00AC40F3">
        <w:tc>
          <w:tcPr>
            <w:tcW w:w="2322" w:type="dxa"/>
            <w:tcBorders>
              <w:right w:val="single" w:sz="4" w:space="0" w:color="auto"/>
            </w:tcBorders>
            <w:shd w:val="clear" w:color="auto" w:fill="F6DA94" w:themeFill="accent3" w:themeFillTint="66"/>
            <w:vAlign w:val="bottom"/>
          </w:tcPr>
          <w:p w14:paraId="5F0D5405" w14:textId="72CBD5B5" w:rsidR="00823BD1" w:rsidRPr="00291A76" w:rsidRDefault="00823BD1" w:rsidP="00247EC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Child Support Advocates</w:t>
            </w:r>
          </w:p>
        </w:tc>
        <w:tc>
          <w:tcPr>
            <w:tcW w:w="948" w:type="dxa"/>
            <w:tcBorders>
              <w:left w:val="single" w:sz="4" w:space="0" w:color="auto"/>
            </w:tcBorders>
            <w:shd w:val="clear" w:color="auto" w:fill="FBECC9" w:themeFill="accent3" w:themeFillTint="33"/>
            <w:vAlign w:val="bottom"/>
          </w:tcPr>
          <w:p w14:paraId="5D7D8E99" w14:textId="08BEE8EA"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c>
          <w:tcPr>
            <w:tcW w:w="950" w:type="dxa"/>
            <w:shd w:val="clear" w:color="auto" w:fill="FBECC9" w:themeFill="accent3" w:themeFillTint="33"/>
            <w:vAlign w:val="bottom"/>
          </w:tcPr>
          <w:p w14:paraId="7E0D3750" w14:textId="77314013"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43</w:t>
            </w:r>
          </w:p>
        </w:tc>
        <w:tc>
          <w:tcPr>
            <w:tcW w:w="950" w:type="dxa"/>
            <w:shd w:val="clear" w:color="auto" w:fill="FBECC9" w:themeFill="accent3" w:themeFillTint="33"/>
            <w:vAlign w:val="bottom"/>
          </w:tcPr>
          <w:p w14:paraId="34D47ADE" w14:textId="78593BFE"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44</w:t>
            </w:r>
          </w:p>
        </w:tc>
        <w:tc>
          <w:tcPr>
            <w:tcW w:w="950" w:type="dxa"/>
            <w:shd w:val="clear" w:color="auto" w:fill="FBECC9" w:themeFill="accent3" w:themeFillTint="33"/>
            <w:vAlign w:val="bottom"/>
          </w:tcPr>
          <w:p w14:paraId="567A7715" w14:textId="719F4009"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950" w:type="dxa"/>
            <w:shd w:val="clear" w:color="auto" w:fill="FBECC9" w:themeFill="accent3" w:themeFillTint="33"/>
            <w:vAlign w:val="bottom"/>
          </w:tcPr>
          <w:p w14:paraId="333731B4" w14:textId="19672209"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w:t>
            </w:r>
          </w:p>
        </w:tc>
        <w:tc>
          <w:tcPr>
            <w:tcW w:w="1092" w:type="dxa"/>
            <w:tcBorders>
              <w:right w:val="single" w:sz="4" w:space="0" w:color="auto"/>
            </w:tcBorders>
            <w:shd w:val="clear" w:color="auto" w:fill="FBECC9" w:themeFill="accent3" w:themeFillTint="33"/>
            <w:vAlign w:val="bottom"/>
          </w:tcPr>
          <w:p w14:paraId="677A8E65" w14:textId="7C0DBD4D"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811" w:type="dxa"/>
            <w:tcBorders>
              <w:left w:val="single" w:sz="4" w:space="0" w:color="auto"/>
            </w:tcBorders>
            <w:shd w:val="clear" w:color="auto" w:fill="FBECC9" w:themeFill="accent3" w:themeFillTint="33"/>
            <w:vAlign w:val="bottom"/>
          </w:tcPr>
          <w:p w14:paraId="63B5A7E2" w14:textId="25843A41"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45</w:t>
            </w:r>
          </w:p>
        </w:tc>
        <w:tc>
          <w:tcPr>
            <w:tcW w:w="950" w:type="dxa"/>
            <w:shd w:val="clear" w:color="auto" w:fill="FBECC9" w:themeFill="accent3" w:themeFillTint="33"/>
            <w:vAlign w:val="bottom"/>
          </w:tcPr>
          <w:p w14:paraId="4AF67838" w14:textId="24808E69"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r>
      <w:tr w:rsidR="00823BD1" w:rsidRPr="00291A76" w14:paraId="24387304" w14:textId="77777777" w:rsidTr="00AC40F3">
        <w:tc>
          <w:tcPr>
            <w:tcW w:w="2322" w:type="dxa"/>
            <w:tcBorders>
              <w:bottom w:val="nil"/>
              <w:right w:val="single" w:sz="4" w:space="0" w:color="auto"/>
            </w:tcBorders>
            <w:shd w:val="clear" w:color="auto" w:fill="F6DA94" w:themeFill="accent3" w:themeFillTint="66"/>
            <w:vAlign w:val="bottom"/>
          </w:tcPr>
          <w:p w14:paraId="7540A20B" w14:textId="12F62C12" w:rsidR="00823BD1" w:rsidRPr="00291A76" w:rsidRDefault="00823BD1" w:rsidP="00247EC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Community leader</w:t>
            </w:r>
          </w:p>
        </w:tc>
        <w:tc>
          <w:tcPr>
            <w:tcW w:w="948" w:type="dxa"/>
            <w:tcBorders>
              <w:left w:val="single" w:sz="4" w:space="0" w:color="auto"/>
              <w:bottom w:val="nil"/>
            </w:tcBorders>
            <w:shd w:val="clear" w:color="auto" w:fill="FBECC9" w:themeFill="accent3" w:themeFillTint="33"/>
            <w:vAlign w:val="bottom"/>
          </w:tcPr>
          <w:p w14:paraId="64A80D4E" w14:textId="38B2620B"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c>
          <w:tcPr>
            <w:tcW w:w="950" w:type="dxa"/>
            <w:tcBorders>
              <w:bottom w:val="nil"/>
            </w:tcBorders>
            <w:shd w:val="clear" w:color="auto" w:fill="FBECC9" w:themeFill="accent3" w:themeFillTint="33"/>
            <w:vAlign w:val="bottom"/>
          </w:tcPr>
          <w:p w14:paraId="6C07769F" w14:textId="67A33BB8"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26</w:t>
            </w:r>
          </w:p>
        </w:tc>
        <w:tc>
          <w:tcPr>
            <w:tcW w:w="950" w:type="dxa"/>
            <w:tcBorders>
              <w:bottom w:val="nil"/>
            </w:tcBorders>
            <w:shd w:val="clear" w:color="auto" w:fill="FBECC9" w:themeFill="accent3" w:themeFillTint="33"/>
            <w:vAlign w:val="bottom"/>
          </w:tcPr>
          <w:p w14:paraId="1E1367BE" w14:textId="6165656C"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w:t>
            </w:r>
          </w:p>
        </w:tc>
        <w:tc>
          <w:tcPr>
            <w:tcW w:w="950" w:type="dxa"/>
            <w:tcBorders>
              <w:bottom w:val="nil"/>
            </w:tcBorders>
            <w:shd w:val="clear" w:color="auto" w:fill="FBECC9" w:themeFill="accent3" w:themeFillTint="33"/>
            <w:vAlign w:val="bottom"/>
          </w:tcPr>
          <w:p w14:paraId="697FA7E8" w14:textId="771E8E88"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950" w:type="dxa"/>
            <w:tcBorders>
              <w:bottom w:val="nil"/>
            </w:tcBorders>
            <w:shd w:val="clear" w:color="auto" w:fill="FBECC9" w:themeFill="accent3" w:themeFillTint="33"/>
            <w:vAlign w:val="bottom"/>
          </w:tcPr>
          <w:p w14:paraId="61595ED9" w14:textId="71083E3A"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1092" w:type="dxa"/>
            <w:tcBorders>
              <w:bottom w:val="nil"/>
              <w:right w:val="single" w:sz="4" w:space="0" w:color="auto"/>
            </w:tcBorders>
            <w:shd w:val="clear" w:color="auto" w:fill="FBECC9" w:themeFill="accent3" w:themeFillTint="33"/>
            <w:vAlign w:val="bottom"/>
          </w:tcPr>
          <w:p w14:paraId="3C98966E" w14:textId="4243A12E"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811" w:type="dxa"/>
            <w:tcBorders>
              <w:left w:val="single" w:sz="4" w:space="0" w:color="auto"/>
              <w:bottom w:val="nil"/>
            </w:tcBorders>
            <w:shd w:val="clear" w:color="auto" w:fill="FBECC9" w:themeFill="accent3" w:themeFillTint="33"/>
            <w:vAlign w:val="bottom"/>
          </w:tcPr>
          <w:p w14:paraId="44CFCD82" w14:textId="71089DF5"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950" w:type="dxa"/>
            <w:tcBorders>
              <w:bottom w:val="nil"/>
            </w:tcBorders>
            <w:shd w:val="clear" w:color="auto" w:fill="FBECC9" w:themeFill="accent3" w:themeFillTint="33"/>
            <w:vAlign w:val="bottom"/>
          </w:tcPr>
          <w:p w14:paraId="730BBC01" w14:textId="17F2915B"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w:t>
            </w:r>
          </w:p>
        </w:tc>
      </w:tr>
      <w:tr w:rsidR="00823BD1" w:rsidRPr="00291A76" w14:paraId="2831D638" w14:textId="77777777" w:rsidTr="00AC40F3">
        <w:tc>
          <w:tcPr>
            <w:tcW w:w="2322" w:type="dxa"/>
            <w:tcBorders>
              <w:top w:val="nil"/>
              <w:bottom w:val="nil"/>
              <w:right w:val="single" w:sz="4" w:space="0" w:color="auto"/>
            </w:tcBorders>
            <w:shd w:val="clear" w:color="auto" w:fill="F6DA94" w:themeFill="accent3" w:themeFillTint="66"/>
            <w:vAlign w:val="bottom"/>
          </w:tcPr>
          <w:p w14:paraId="24A135A6" w14:textId="7BDF126C" w:rsidR="00823BD1" w:rsidRPr="00291A76" w:rsidRDefault="00823BD1" w:rsidP="00247EC1">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Legal aid/Family Law practitioner</w:t>
            </w:r>
          </w:p>
        </w:tc>
        <w:tc>
          <w:tcPr>
            <w:tcW w:w="948" w:type="dxa"/>
            <w:tcBorders>
              <w:top w:val="nil"/>
              <w:left w:val="single" w:sz="4" w:space="0" w:color="auto"/>
              <w:bottom w:val="nil"/>
            </w:tcBorders>
            <w:shd w:val="clear" w:color="auto" w:fill="FBECC9" w:themeFill="accent3" w:themeFillTint="33"/>
            <w:vAlign w:val="bottom"/>
          </w:tcPr>
          <w:p w14:paraId="46338A7E" w14:textId="67A17A28"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45</w:t>
            </w:r>
          </w:p>
        </w:tc>
        <w:tc>
          <w:tcPr>
            <w:tcW w:w="950" w:type="dxa"/>
            <w:tcBorders>
              <w:top w:val="nil"/>
              <w:bottom w:val="nil"/>
            </w:tcBorders>
            <w:shd w:val="clear" w:color="auto" w:fill="FBECC9" w:themeFill="accent3" w:themeFillTint="33"/>
            <w:vAlign w:val="bottom"/>
          </w:tcPr>
          <w:p w14:paraId="4C234ACF" w14:textId="583A4C0B"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47</w:t>
            </w:r>
          </w:p>
        </w:tc>
        <w:tc>
          <w:tcPr>
            <w:tcW w:w="950" w:type="dxa"/>
            <w:tcBorders>
              <w:top w:val="nil"/>
              <w:bottom w:val="nil"/>
            </w:tcBorders>
            <w:shd w:val="clear" w:color="auto" w:fill="FBECC9" w:themeFill="accent3" w:themeFillTint="33"/>
            <w:vAlign w:val="bottom"/>
          </w:tcPr>
          <w:p w14:paraId="4254EA0D" w14:textId="1D574DF2"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45</w:t>
            </w:r>
          </w:p>
        </w:tc>
        <w:tc>
          <w:tcPr>
            <w:tcW w:w="950" w:type="dxa"/>
            <w:tcBorders>
              <w:top w:val="nil"/>
              <w:bottom w:val="nil"/>
            </w:tcBorders>
            <w:shd w:val="clear" w:color="auto" w:fill="FBECC9" w:themeFill="accent3" w:themeFillTint="33"/>
            <w:vAlign w:val="bottom"/>
          </w:tcPr>
          <w:p w14:paraId="4EA3CC3D" w14:textId="34F34FF6"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950" w:type="dxa"/>
            <w:tcBorders>
              <w:top w:val="nil"/>
              <w:bottom w:val="nil"/>
            </w:tcBorders>
            <w:shd w:val="clear" w:color="auto" w:fill="FBECC9" w:themeFill="accent3" w:themeFillTint="33"/>
            <w:vAlign w:val="bottom"/>
          </w:tcPr>
          <w:p w14:paraId="7CDF1FFD" w14:textId="013495BE"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1092" w:type="dxa"/>
            <w:tcBorders>
              <w:top w:val="nil"/>
              <w:bottom w:val="nil"/>
              <w:right w:val="single" w:sz="4" w:space="0" w:color="auto"/>
            </w:tcBorders>
            <w:shd w:val="clear" w:color="auto" w:fill="FBECC9" w:themeFill="accent3" w:themeFillTint="33"/>
            <w:vAlign w:val="bottom"/>
          </w:tcPr>
          <w:p w14:paraId="16DB3954" w14:textId="04A1FC48"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48</w:t>
            </w:r>
          </w:p>
        </w:tc>
        <w:tc>
          <w:tcPr>
            <w:tcW w:w="811" w:type="dxa"/>
            <w:tcBorders>
              <w:top w:val="nil"/>
              <w:left w:val="single" w:sz="4" w:space="0" w:color="auto"/>
              <w:bottom w:val="nil"/>
            </w:tcBorders>
            <w:shd w:val="clear" w:color="auto" w:fill="FBECC9" w:themeFill="accent3" w:themeFillTint="33"/>
            <w:vAlign w:val="bottom"/>
          </w:tcPr>
          <w:p w14:paraId="73330E20" w14:textId="2CB00673"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47</w:t>
            </w:r>
          </w:p>
        </w:tc>
        <w:tc>
          <w:tcPr>
            <w:tcW w:w="950" w:type="dxa"/>
            <w:tcBorders>
              <w:top w:val="nil"/>
              <w:bottom w:val="nil"/>
            </w:tcBorders>
            <w:shd w:val="clear" w:color="auto" w:fill="FBECC9" w:themeFill="accent3" w:themeFillTint="33"/>
            <w:vAlign w:val="bottom"/>
          </w:tcPr>
          <w:p w14:paraId="08B1CDD3" w14:textId="6D605DC5" w:rsidR="00823BD1" w:rsidRPr="00291A76" w:rsidRDefault="00823BD1" w:rsidP="00247EC1">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r>
      <w:tr w:rsidR="00823BD1" w:rsidRPr="00291A76" w14:paraId="7DBC4C63" w14:textId="77777777" w:rsidTr="00AC40F3">
        <w:tc>
          <w:tcPr>
            <w:tcW w:w="2322" w:type="dxa"/>
            <w:tcBorders>
              <w:top w:val="nil"/>
              <w:bottom w:val="single" w:sz="4" w:space="0" w:color="auto"/>
              <w:right w:val="single" w:sz="4" w:space="0" w:color="auto"/>
            </w:tcBorders>
            <w:shd w:val="clear" w:color="auto" w:fill="F6DA94" w:themeFill="accent3" w:themeFillTint="66"/>
            <w:vAlign w:val="bottom"/>
          </w:tcPr>
          <w:p w14:paraId="1AF3EF86" w14:textId="67304E7F" w:rsidR="00823BD1" w:rsidRPr="00291A76" w:rsidRDefault="00823BD1" w:rsidP="00247EC1">
            <w:pPr>
              <w:keepNext/>
              <w:keepLines/>
              <w:suppressLineNumbers/>
              <w:suppressAutoHyphens/>
              <w:contextualSpacing/>
              <w:rPr>
                <w:rFonts w:ascii="Arial" w:hAnsi="Arial" w:cs="Arial"/>
                <w:sz w:val="16"/>
                <w:szCs w:val="16"/>
              </w:rPr>
            </w:pPr>
            <w:r w:rsidRPr="00291A76">
              <w:rPr>
                <w:rFonts w:ascii="Arial" w:hAnsi="Arial" w:cs="Arial"/>
                <w:sz w:val="16"/>
                <w:szCs w:val="16"/>
              </w:rPr>
              <w:t>Other</w:t>
            </w:r>
          </w:p>
        </w:tc>
        <w:tc>
          <w:tcPr>
            <w:tcW w:w="948" w:type="dxa"/>
            <w:tcBorders>
              <w:top w:val="nil"/>
              <w:left w:val="single" w:sz="4" w:space="0" w:color="auto"/>
              <w:bottom w:val="single" w:sz="4" w:space="0" w:color="auto"/>
            </w:tcBorders>
            <w:shd w:val="clear" w:color="auto" w:fill="FBECC9" w:themeFill="accent3" w:themeFillTint="33"/>
            <w:vAlign w:val="bottom"/>
          </w:tcPr>
          <w:p w14:paraId="5B51EE40" w14:textId="7A12363F"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w:t>
            </w:r>
          </w:p>
        </w:tc>
        <w:tc>
          <w:tcPr>
            <w:tcW w:w="950" w:type="dxa"/>
            <w:tcBorders>
              <w:top w:val="nil"/>
              <w:bottom w:val="single" w:sz="4" w:space="0" w:color="auto"/>
            </w:tcBorders>
            <w:shd w:val="clear" w:color="auto" w:fill="FBECC9" w:themeFill="accent3" w:themeFillTint="33"/>
            <w:vAlign w:val="bottom"/>
          </w:tcPr>
          <w:p w14:paraId="0847301E" w14:textId="5A615FF3"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12</w:t>
            </w:r>
          </w:p>
        </w:tc>
        <w:tc>
          <w:tcPr>
            <w:tcW w:w="950" w:type="dxa"/>
            <w:tcBorders>
              <w:top w:val="nil"/>
              <w:bottom w:val="single" w:sz="4" w:space="0" w:color="auto"/>
            </w:tcBorders>
            <w:shd w:val="clear" w:color="auto" w:fill="FBECC9" w:themeFill="accent3" w:themeFillTint="33"/>
            <w:vAlign w:val="bottom"/>
          </w:tcPr>
          <w:p w14:paraId="712DECB5" w14:textId="08F2E110"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w:t>
            </w:r>
          </w:p>
        </w:tc>
        <w:tc>
          <w:tcPr>
            <w:tcW w:w="950" w:type="dxa"/>
            <w:tcBorders>
              <w:top w:val="nil"/>
              <w:bottom w:val="single" w:sz="4" w:space="0" w:color="auto"/>
            </w:tcBorders>
            <w:shd w:val="clear" w:color="auto" w:fill="FBECC9" w:themeFill="accent3" w:themeFillTint="33"/>
            <w:vAlign w:val="bottom"/>
          </w:tcPr>
          <w:p w14:paraId="09DEC555" w14:textId="62E8C8C0"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w:t>
            </w:r>
          </w:p>
        </w:tc>
        <w:tc>
          <w:tcPr>
            <w:tcW w:w="950" w:type="dxa"/>
            <w:tcBorders>
              <w:top w:val="nil"/>
              <w:bottom w:val="single" w:sz="4" w:space="0" w:color="auto"/>
            </w:tcBorders>
            <w:shd w:val="clear" w:color="auto" w:fill="FBECC9" w:themeFill="accent3" w:themeFillTint="33"/>
            <w:vAlign w:val="bottom"/>
          </w:tcPr>
          <w:p w14:paraId="4244FECF" w14:textId="67F7E799"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1092" w:type="dxa"/>
            <w:tcBorders>
              <w:top w:val="nil"/>
              <w:bottom w:val="single" w:sz="4" w:space="0" w:color="auto"/>
              <w:right w:val="single" w:sz="4" w:space="0" w:color="auto"/>
            </w:tcBorders>
            <w:shd w:val="clear" w:color="auto" w:fill="FBECC9" w:themeFill="accent3" w:themeFillTint="33"/>
            <w:vAlign w:val="bottom"/>
          </w:tcPr>
          <w:p w14:paraId="6BF01620" w14:textId="47F23E1A"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11</w:t>
            </w:r>
          </w:p>
        </w:tc>
        <w:tc>
          <w:tcPr>
            <w:tcW w:w="811" w:type="dxa"/>
            <w:tcBorders>
              <w:top w:val="nil"/>
              <w:left w:val="single" w:sz="4" w:space="0" w:color="auto"/>
              <w:bottom w:val="single" w:sz="4" w:space="0" w:color="auto"/>
            </w:tcBorders>
            <w:shd w:val="clear" w:color="auto" w:fill="FBECC9" w:themeFill="accent3" w:themeFillTint="33"/>
            <w:vAlign w:val="bottom"/>
          </w:tcPr>
          <w:p w14:paraId="748DBC0A" w14:textId="05881BCA"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w:t>
            </w:r>
          </w:p>
        </w:tc>
        <w:tc>
          <w:tcPr>
            <w:tcW w:w="950" w:type="dxa"/>
            <w:tcBorders>
              <w:top w:val="nil"/>
              <w:bottom w:val="single" w:sz="4" w:space="0" w:color="auto"/>
            </w:tcBorders>
            <w:shd w:val="clear" w:color="auto" w:fill="FBECC9" w:themeFill="accent3" w:themeFillTint="33"/>
            <w:vAlign w:val="bottom"/>
          </w:tcPr>
          <w:p w14:paraId="7C73B38E" w14:textId="50C852BA" w:rsidR="00823BD1" w:rsidRPr="00291A76" w:rsidRDefault="00823BD1" w:rsidP="00247EC1">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11</w:t>
            </w:r>
          </w:p>
        </w:tc>
      </w:tr>
    </w:tbl>
    <w:p w14:paraId="4BA3B411" w14:textId="3415C3B9" w:rsidR="002439F0" w:rsidRDefault="004F1E8A" w:rsidP="002439F0">
      <w:pPr>
        <w:rPr>
          <w:sz w:val="18"/>
          <w:szCs w:val="18"/>
        </w:rPr>
      </w:pPr>
      <w:r w:rsidRPr="00291A76">
        <w:rPr>
          <w:sz w:val="18"/>
          <w:szCs w:val="18"/>
        </w:rPr>
        <w:t>Note</w:t>
      </w:r>
      <w:r w:rsidR="00551553" w:rsidRPr="00291A76">
        <w:rPr>
          <w:sz w:val="18"/>
          <w:szCs w:val="18"/>
        </w:rPr>
        <w:t>.</w:t>
      </w:r>
      <w:r w:rsidRPr="00291A76">
        <w:rPr>
          <w:sz w:val="18"/>
          <w:szCs w:val="18"/>
        </w:rPr>
        <w:t xml:space="preserve"> </w:t>
      </w:r>
      <w:r w:rsidR="00551553" w:rsidRPr="00291A76">
        <w:rPr>
          <w:i/>
          <w:iCs/>
          <w:sz w:val="18"/>
          <w:szCs w:val="18"/>
        </w:rPr>
        <w:t>n</w:t>
      </w:r>
      <w:r w:rsidR="00551553" w:rsidRPr="00291A76">
        <w:rPr>
          <w:sz w:val="18"/>
          <w:szCs w:val="18"/>
        </w:rPr>
        <w:t xml:space="preserve"> unweighted; % weighted</w:t>
      </w:r>
      <w:r w:rsidR="002439F0" w:rsidRPr="00291A76">
        <w:rPr>
          <w:sz w:val="18"/>
          <w:szCs w:val="18"/>
        </w:rPr>
        <w:t xml:space="preserve">; the question allowed respondents to choose multiple </w:t>
      </w:r>
      <w:proofErr w:type="gramStart"/>
      <w:r w:rsidR="002439F0" w:rsidRPr="00291A76">
        <w:rPr>
          <w:sz w:val="18"/>
          <w:szCs w:val="18"/>
        </w:rPr>
        <w:t>options;;</w:t>
      </w:r>
      <w:proofErr w:type="gramEnd"/>
      <w:r w:rsidR="002439F0" w:rsidRPr="00291A76">
        <w:rPr>
          <w:sz w:val="18"/>
          <w:szCs w:val="18"/>
        </w:rPr>
        <w:t xml:space="preserve"> chi</w:t>
      </w:r>
      <w:proofErr w:type="gramStart"/>
      <w:r w:rsidR="002439F0" w:rsidRPr="00291A76">
        <w:rPr>
          <w:sz w:val="18"/>
          <w:szCs w:val="18"/>
        </w:rPr>
        <w:t>²(20)=</w:t>
      </w:r>
      <w:proofErr w:type="gramEnd"/>
      <w:r w:rsidR="002439F0" w:rsidRPr="00291A76">
        <w:rPr>
          <w:sz w:val="18"/>
          <w:szCs w:val="18"/>
        </w:rPr>
        <w:t xml:space="preserve">62.90, </w:t>
      </w:r>
      <w:r w:rsidR="002439F0" w:rsidRPr="00291A76">
        <w:rPr>
          <w:i/>
          <w:iCs/>
          <w:sz w:val="18"/>
          <w:szCs w:val="18"/>
        </w:rPr>
        <w:t>p</w:t>
      </w:r>
      <w:r w:rsidR="002439F0" w:rsidRPr="00291A76">
        <w:rPr>
          <w:sz w:val="18"/>
          <w:szCs w:val="18"/>
        </w:rPr>
        <w:t>&lt;.001 (separated parents); chi</w:t>
      </w:r>
      <w:proofErr w:type="gramStart"/>
      <w:r w:rsidR="002439F0" w:rsidRPr="00291A76">
        <w:rPr>
          <w:sz w:val="18"/>
          <w:szCs w:val="18"/>
        </w:rPr>
        <w:t>²(4)=</w:t>
      </w:r>
      <w:proofErr w:type="gramEnd"/>
      <w:r w:rsidR="002439F0" w:rsidRPr="00291A76">
        <w:rPr>
          <w:sz w:val="18"/>
          <w:szCs w:val="18"/>
        </w:rPr>
        <w:t xml:space="preserve">63.36, </w:t>
      </w:r>
      <w:r w:rsidR="002439F0" w:rsidRPr="00291A76">
        <w:rPr>
          <w:i/>
          <w:iCs/>
          <w:sz w:val="18"/>
          <w:szCs w:val="18"/>
        </w:rPr>
        <w:t>p</w:t>
      </w:r>
      <w:r w:rsidR="002439F0" w:rsidRPr="00291A76">
        <w:rPr>
          <w:sz w:val="18"/>
          <w:szCs w:val="18"/>
        </w:rPr>
        <w:t>&lt;.001 (method of collection</w:t>
      </w:r>
      <w:r w:rsidR="005A1BFE">
        <w:rPr>
          <w:sz w:val="18"/>
          <w:szCs w:val="18"/>
        </w:rPr>
        <w:t xml:space="preserve"> of child support</w:t>
      </w:r>
      <w:r w:rsidR="002439F0" w:rsidRPr="00291A76">
        <w:rPr>
          <w:sz w:val="18"/>
          <w:szCs w:val="18"/>
        </w:rPr>
        <w:t>).</w:t>
      </w:r>
    </w:p>
    <w:p w14:paraId="0DFFE6E8" w14:textId="77777777" w:rsidR="00BA3C47" w:rsidRPr="00002314" w:rsidRDefault="00BA3C47" w:rsidP="00BA3C47">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0A4058E8" w14:textId="32D0CDC7" w:rsidR="005925BE" w:rsidRPr="00291A76" w:rsidRDefault="00291A76" w:rsidP="00DE09CC">
      <w:pPr>
        <w:pStyle w:val="Heading3"/>
      </w:pPr>
      <w:r w:rsidRPr="00291A76">
        <w:t>Summary</w:t>
      </w:r>
    </w:p>
    <w:p w14:paraId="0CE1016A" w14:textId="4D8539BF" w:rsidR="00735640" w:rsidRDefault="00D67895" w:rsidP="00F14E02">
      <w:r>
        <w:t>P</w:t>
      </w:r>
      <w:r w:rsidR="00735640">
        <w:t>articipants</w:t>
      </w:r>
      <w:r w:rsidR="00B0354A">
        <w:t>’</w:t>
      </w:r>
      <w:r w:rsidR="00735640">
        <w:t xml:space="preserve"> responses to surveys questions addressing some of the emerging policy issues were far more straight-forward tha</w:t>
      </w:r>
      <w:r w:rsidR="00B0354A">
        <w:t>n</w:t>
      </w:r>
      <w:r w:rsidR="00735640">
        <w:t xml:space="preserve"> those examined in the prior chapter </w:t>
      </w:r>
      <w:r w:rsidR="00B0354A">
        <w:t>about</w:t>
      </w:r>
      <w:r w:rsidR="00735640">
        <w:t xml:space="preserve"> the broad principles of the Scheme.</w:t>
      </w:r>
      <w:r w:rsidR="00B0354A">
        <w:t xml:space="preserve"> </w:t>
      </w:r>
    </w:p>
    <w:p w14:paraId="2AB2DE22" w14:textId="77777777" w:rsidR="00B0354A" w:rsidRDefault="00B0354A" w:rsidP="00735640">
      <w:pPr>
        <w:spacing w:after="120"/>
        <w:rPr>
          <w:bCs/>
        </w:rPr>
      </w:pPr>
    </w:p>
    <w:p w14:paraId="1C7AC5D8" w14:textId="005DB89C" w:rsidR="00122551" w:rsidRDefault="00B0354A" w:rsidP="00F14E02">
      <w:pPr>
        <w:rPr>
          <w:bCs/>
        </w:rPr>
      </w:pPr>
      <w:r>
        <w:rPr>
          <w:bCs/>
        </w:rPr>
        <w:t>There was generally solid support for the idea that:</w:t>
      </w:r>
    </w:p>
    <w:p w14:paraId="4DBDD277" w14:textId="1D4FB602" w:rsidR="00122551" w:rsidRDefault="00735640" w:rsidP="00DA7431">
      <w:pPr>
        <w:pStyle w:val="ListParagraph"/>
        <w:numPr>
          <w:ilvl w:val="0"/>
          <w:numId w:val="17"/>
        </w:numPr>
        <w:rPr>
          <w:bCs/>
        </w:rPr>
      </w:pPr>
      <w:r w:rsidRPr="00122551">
        <w:rPr>
          <w:bCs/>
        </w:rPr>
        <w:t>separated parents should have the opportunity to be able to discuss child-related expenses during mediation</w:t>
      </w:r>
      <w:r w:rsidR="00B0354A" w:rsidRPr="00122551">
        <w:rPr>
          <w:bCs/>
        </w:rPr>
        <w:t>;</w:t>
      </w:r>
    </w:p>
    <w:p w14:paraId="7547832D" w14:textId="41A64268" w:rsidR="00122551" w:rsidRDefault="00704C1B" w:rsidP="00DA7431">
      <w:pPr>
        <w:pStyle w:val="ListParagraph"/>
        <w:numPr>
          <w:ilvl w:val="0"/>
          <w:numId w:val="17"/>
        </w:numPr>
        <w:rPr>
          <w:bCs/>
        </w:rPr>
      </w:pPr>
      <w:r>
        <w:t>a</w:t>
      </w:r>
      <w:r w:rsidRPr="00291A76">
        <w:t>part from food, housing and clothes</w:t>
      </w:r>
      <w:r>
        <w:t>,</w:t>
      </w:r>
      <w:r w:rsidRPr="00122551">
        <w:rPr>
          <w:szCs w:val="22"/>
        </w:rPr>
        <w:t xml:space="preserve"> medical and dental expenses and </w:t>
      </w:r>
      <w:proofErr w:type="gramStart"/>
      <w:r w:rsidRPr="00122551">
        <w:rPr>
          <w:szCs w:val="22"/>
        </w:rPr>
        <w:t>school books</w:t>
      </w:r>
      <w:proofErr w:type="gramEnd"/>
      <w:r w:rsidRPr="00122551">
        <w:rPr>
          <w:szCs w:val="22"/>
        </w:rPr>
        <w:t>, and, to a slightly lesser extent, school events and extra-curricular activities were intended to be covered by child support.</w:t>
      </w:r>
      <w:r w:rsidR="00144BC9" w:rsidRPr="00122551">
        <w:rPr>
          <w:szCs w:val="22"/>
        </w:rPr>
        <w:t xml:space="preserve"> </w:t>
      </w:r>
      <w:r w:rsidRPr="00122551">
        <w:rPr>
          <w:szCs w:val="22"/>
        </w:rPr>
        <w:t>These items were favoured over digital devices and other generic expenses</w:t>
      </w:r>
      <w:r w:rsidR="00B0354A" w:rsidRPr="00122551">
        <w:rPr>
          <w:bCs/>
        </w:rPr>
        <w:t>;</w:t>
      </w:r>
    </w:p>
    <w:p w14:paraId="51B5FAFC" w14:textId="55B949D5" w:rsidR="00122551" w:rsidRDefault="00735640" w:rsidP="00DA7431">
      <w:pPr>
        <w:pStyle w:val="ListParagraph"/>
        <w:numPr>
          <w:ilvl w:val="0"/>
          <w:numId w:val="17"/>
        </w:numPr>
        <w:rPr>
          <w:bCs/>
        </w:rPr>
      </w:pPr>
      <w:r w:rsidRPr="00122551">
        <w:rPr>
          <w:bCs/>
        </w:rPr>
        <w:t xml:space="preserve">a parent should be required to apply for child support to receive government benefits </w:t>
      </w:r>
      <w:r w:rsidR="00D67895">
        <w:rPr>
          <w:bCs/>
        </w:rPr>
        <w:t>(</w:t>
      </w:r>
      <w:r w:rsidRPr="00122551">
        <w:rPr>
          <w:bCs/>
        </w:rPr>
        <w:t xml:space="preserve">such as Family Tax Benefit), especially if parents had never lived </w:t>
      </w:r>
      <w:r w:rsidR="00B0354A" w:rsidRPr="00122551">
        <w:rPr>
          <w:bCs/>
        </w:rPr>
        <w:t xml:space="preserve">together; </w:t>
      </w:r>
    </w:p>
    <w:p w14:paraId="3B7C8B1F" w14:textId="7C5C0B29" w:rsidR="00122551" w:rsidRDefault="00B0354A" w:rsidP="00DA7431">
      <w:pPr>
        <w:pStyle w:val="ListParagraph"/>
        <w:numPr>
          <w:ilvl w:val="0"/>
          <w:numId w:val="17"/>
        </w:numPr>
        <w:rPr>
          <w:bCs/>
        </w:rPr>
      </w:pPr>
      <w:r w:rsidRPr="00122551">
        <w:rPr>
          <w:bCs/>
        </w:rPr>
        <w:t>parent should be exempt from applying for child support because of fear of violence;</w:t>
      </w:r>
    </w:p>
    <w:p w14:paraId="6CA1DC06" w14:textId="40526019" w:rsidR="00122551" w:rsidRDefault="00B0354A" w:rsidP="00DA7431">
      <w:pPr>
        <w:pStyle w:val="ListParagraph"/>
        <w:numPr>
          <w:ilvl w:val="0"/>
          <w:numId w:val="17"/>
        </w:numPr>
        <w:rPr>
          <w:bCs/>
        </w:rPr>
      </w:pPr>
      <w:r w:rsidRPr="00122551">
        <w:rPr>
          <w:bCs/>
        </w:rPr>
        <w:t xml:space="preserve">Services Australia should check on compliance in Private Collect; and </w:t>
      </w:r>
    </w:p>
    <w:p w14:paraId="6CF8B0BE" w14:textId="208C5FE7" w:rsidR="00122551" w:rsidRDefault="00B0354A" w:rsidP="00DA7431">
      <w:pPr>
        <w:pStyle w:val="ListParagraph"/>
        <w:numPr>
          <w:ilvl w:val="0"/>
          <w:numId w:val="17"/>
        </w:numPr>
        <w:rPr>
          <w:bCs/>
        </w:rPr>
      </w:pPr>
      <w:r w:rsidRPr="00122551">
        <w:rPr>
          <w:bCs/>
        </w:rPr>
        <w:t xml:space="preserve"> a parent with a lower income in a 50/50 arrangement should be able to elect not to receive child support and still be eligible to receive government benefits.</w:t>
      </w:r>
    </w:p>
    <w:p w14:paraId="1F3E926C" w14:textId="77777777" w:rsidR="00122551" w:rsidRDefault="00122551" w:rsidP="00122551">
      <w:pPr>
        <w:rPr>
          <w:bCs/>
        </w:rPr>
      </w:pPr>
    </w:p>
    <w:p w14:paraId="3DA3F1FD" w14:textId="662E74AA" w:rsidR="00735640" w:rsidRPr="00122551" w:rsidRDefault="00B0354A" w:rsidP="00122551">
      <w:pPr>
        <w:rPr>
          <w:bCs/>
        </w:rPr>
      </w:pPr>
      <w:r w:rsidRPr="00122551">
        <w:rPr>
          <w:bCs/>
        </w:rPr>
        <w:t>Further, most separated parents in the study were inclined to seek information about child support from Services Australia, followed by a family member or friend.</w:t>
      </w:r>
    </w:p>
    <w:p w14:paraId="538C47B2" w14:textId="77777777" w:rsidR="00F14E02" w:rsidRDefault="00F14E02" w:rsidP="00F14E02">
      <w:pPr>
        <w:spacing w:after="120"/>
        <w:rPr>
          <w:bCs/>
        </w:rPr>
      </w:pPr>
    </w:p>
    <w:p w14:paraId="3E83AC42" w14:textId="17DAE049" w:rsidR="009249D5" w:rsidRPr="00823BD1" w:rsidRDefault="00F14E02" w:rsidP="00823BD1">
      <w:pPr>
        <w:spacing w:after="120"/>
        <w:rPr>
          <w:bCs/>
        </w:rPr>
      </w:pPr>
      <w:r>
        <w:rPr>
          <w:bCs/>
        </w:rPr>
        <w:t xml:space="preserve">But not all the </w:t>
      </w:r>
      <w:proofErr w:type="gramStart"/>
      <w:r w:rsidR="001C7384">
        <w:rPr>
          <w:bCs/>
        </w:rPr>
        <w:t xml:space="preserve">attitudes </w:t>
      </w:r>
      <w:r>
        <w:rPr>
          <w:bCs/>
        </w:rPr>
        <w:t xml:space="preserve"> were</w:t>
      </w:r>
      <w:proofErr w:type="gramEnd"/>
      <w:r>
        <w:rPr>
          <w:bCs/>
        </w:rPr>
        <w:t xml:space="preserve"> </w:t>
      </w:r>
      <w:r w:rsidR="001C7384">
        <w:rPr>
          <w:bCs/>
        </w:rPr>
        <w:t>as</w:t>
      </w:r>
      <w:r>
        <w:rPr>
          <w:bCs/>
        </w:rPr>
        <w:t xml:space="preserve"> clear</w:t>
      </w:r>
      <w:r w:rsidR="001C7384">
        <w:rPr>
          <w:bCs/>
        </w:rPr>
        <w:t xml:space="preserve"> cut</w:t>
      </w:r>
      <w:r>
        <w:rPr>
          <w:bCs/>
        </w:rPr>
        <w:t>. Regarding the method of collection</w:t>
      </w:r>
      <w:r w:rsidR="005A1BFE">
        <w:rPr>
          <w:bCs/>
        </w:rPr>
        <w:t xml:space="preserve"> of child support</w:t>
      </w:r>
      <w:r>
        <w:rPr>
          <w:bCs/>
        </w:rPr>
        <w:t>, for instance, m</w:t>
      </w:r>
      <w:r w:rsidRPr="005127AB">
        <w:rPr>
          <w:bCs/>
        </w:rPr>
        <w:t>ajority care mothers favo</w:t>
      </w:r>
      <w:r w:rsidRPr="00F14E02">
        <w:rPr>
          <w:bCs/>
        </w:rPr>
        <w:t>u</w:t>
      </w:r>
      <w:r w:rsidRPr="005127AB">
        <w:rPr>
          <w:bCs/>
        </w:rPr>
        <w:t xml:space="preserve">red </w:t>
      </w:r>
      <w:r w:rsidRPr="00F14E02">
        <w:rPr>
          <w:bCs/>
        </w:rPr>
        <w:t xml:space="preserve">the use of </w:t>
      </w:r>
      <w:r w:rsidRPr="005127AB">
        <w:rPr>
          <w:bCs/>
        </w:rPr>
        <w:t>employer-withholding and Agency Collect, while minority care fathers preferred Agency Collect, then private transfer</w:t>
      </w:r>
      <w:r>
        <w:rPr>
          <w:bCs/>
        </w:rPr>
        <w:t>s</w:t>
      </w:r>
      <w:r w:rsidRPr="005127AB">
        <w:rPr>
          <w:bCs/>
        </w:rPr>
        <w:t xml:space="preserve"> and employer-withholding.</w:t>
      </w:r>
      <w:r>
        <w:rPr>
          <w:bCs/>
        </w:rPr>
        <w:t xml:space="preserve"> More broadly, w</w:t>
      </w:r>
      <w:r w:rsidR="009249D5" w:rsidRPr="005127AB">
        <w:rPr>
          <w:bCs/>
        </w:rPr>
        <w:t xml:space="preserve">omen in the general population </w:t>
      </w:r>
      <w:r w:rsidR="009249D5" w:rsidRPr="00F14E02">
        <w:rPr>
          <w:bCs/>
        </w:rPr>
        <w:t>reported preferring the use of</w:t>
      </w:r>
      <w:r w:rsidR="009249D5" w:rsidRPr="005127AB">
        <w:rPr>
          <w:bCs/>
        </w:rPr>
        <w:t xml:space="preserve"> an app for child support payments, followed by Agency Collect, while men </w:t>
      </w:r>
      <w:r w:rsidR="009249D5" w:rsidRPr="00F14E02">
        <w:rPr>
          <w:bCs/>
        </w:rPr>
        <w:t xml:space="preserve">appeared to </w:t>
      </w:r>
      <w:r w:rsidR="009249D5" w:rsidRPr="005127AB">
        <w:rPr>
          <w:bCs/>
        </w:rPr>
        <w:t xml:space="preserve">prefer </w:t>
      </w:r>
      <w:r w:rsidR="009249D5" w:rsidRPr="00F14E02">
        <w:rPr>
          <w:bCs/>
        </w:rPr>
        <w:t>the use of private transfers</w:t>
      </w:r>
      <w:r w:rsidR="009249D5" w:rsidRPr="005127AB">
        <w:rPr>
          <w:bCs/>
        </w:rPr>
        <w:t xml:space="preserve"> over an app. </w:t>
      </w:r>
    </w:p>
    <w:p w14:paraId="7D18F36D" w14:textId="77777777" w:rsidR="009249D5" w:rsidRPr="00735640" w:rsidRDefault="009249D5" w:rsidP="00735640">
      <w:pPr>
        <w:spacing w:after="120"/>
        <w:rPr>
          <w:bCs/>
        </w:rPr>
      </w:pPr>
    </w:p>
    <w:p w14:paraId="7C6E9CB7" w14:textId="0D8D9D87" w:rsidR="00043B7E" w:rsidRPr="00291A76" w:rsidRDefault="00043B7E">
      <w:r w:rsidRPr="00291A76">
        <w:br w:type="page"/>
      </w:r>
    </w:p>
    <w:p w14:paraId="47255FB9" w14:textId="7522424F" w:rsidR="00043B7E" w:rsidRPr="00291A76" w:rsidRDefault="00043B7E" w:rsidP="000C16FB">
      <w:pPr>
        <w:pStyle w:val="Heading2"/>
      </w:pPr>
      <w:bookmarkStart w:id="91" w:name="_Toc181020446"/>
      <w:r w:rsidRPr="00291A76">
        <w:t>5 Parents</w:t>
      </w:r>
      <w:r w:rsidR="004A3FE4">
        <w:t>’</w:t>
      </w:r>
      <w:r w:rsidRPr="00291A76">
        <w:t xml:space="preserve"> </w:t>
      </w:r>
      <w:r w:rsidR="00A638A2">
        <w:t>r</w:t>
      </w:r>
      <w:r w:rsidRPr="00291A76">
        <w:t xml:space="preserve">easons for </w:t>
      </w:r>
      <w:r w:rsidR="00A638A2">
        <w:t>t</w:t>
      </w:r>
      <w:r w:rsidRPr="00291A76">
        <w:t xml:space="preserve">ransferring </w:t>
      </w:r>
      <w:r w:rsidR="00A638A2">
        <w:t>c</w:t>
      </w:r>
      <w:r w:rsidRPr="00291A76">
        <w:t xml:space="preserve">hild </w:t>
      </w:r>
      <w:r w:rsidR="00A638A2">
        <w:t>s</w:t>
      </w:r>
      <w:r w:rsidRPr="00291A76">
        <w:t xml:space="preserve">upport </w:t>
      </w:r>
      <w:r w:rsidR="00A638A2">
        <w:t>p</w:t>
      </w:r>
      <w:r w:rsidRPr="00291A76">
        <w:t>rivately</w:t>
      </w:r>
      <w:bookmarkEnd w:id="91"/>
    </w:p>
    <w:p w14:paraId="7FD6081B" w14:textId="39346F37" w:rsidR="00043B7E" w:rsidRPr="00291A76" w:rsidRDefault="00043B7E" w:rsidP="00DE09CC">
      <w:pPr>
        <w:pStyle w:val="Heading3"/>
      </w:pPr>
      <w:r w:rsidRPr="00291A76">
        <w:t>Introduction</w:t>
      </w:r>
    </w:p>
    <w:p w14:paraId="52FDC8A2" w14:textId="5BDF7505" w:rsidR="00043B7E" w:rsidRDefault="00043B7E" w:rsidP="00043B7E">
      <w:r w:rsidRPr="00291A76">
        <w:t>This chapter explores the main reason that parents, either with majority or shared care, chose to transfer child support privately instead of using Services Australia.</w:t>
      </w:r>
      <w:r w:rsidR="00421A27">
        <w:rPr>
          <w:rFonts w:ascii="ZWAdobeF" w:hAnsi="ZWAdobeF" w:cs="ZWAdobeF"/>
          <w:sz w:val="2"/>
          <w:szCs w:val="2"/>
        </w:rPr>
        <w:t>49F</w:t>
      </w:r>
      <w:r w:rsidRPr="00291A76">
        <w:rPr>
          <w:rStyle w:val="FootnoteReference"/>
        </w:rPr>
        <w:footnoteReference w:id="50"/>
      </w:r>
      <w:r w:rsidRPr="00291A76">
        <w:t xml:space="preserve"> Why focus on this group?</w:t>
      </w:r>
    </w:p>
    <w:p w14:paraId="5C993C4E" w14:textId="77777777" w:rsidR="000639FB" w:rsidRPr="00291A76" w:rsidRDefault="000639FB" w:rsidP="00043B7E"/>
    <w:p w14:paraId="379EA7DD" w14:textId="26991DCE" w:rsidR="00043B7E" w:rsidRDefault="00043B7E" w:rsidP="00043B7E">
      <w:pPr>
        <w:autoSpaceDE w:val="0"/>
        <w:autoSpaceDN w:val="0"/>
        <w:adjustRightInd w:val="0"/>
      </w:pPr>
      <w:r w:rsidRPr="00291A76">
        <w:t>As noted, in most cases, child support is determined by administrative assessment. By contrast, collection and disbursement involves a roughly 50/50 split between cases in which the government collects and transfers child support (Agency Collect—that is, state-enforced transfers), and cases in which parents make their own arrangements for the transfer of child support (Private Collect—that is, self-enforced transfers) (51% vs. 49%, respectively). A third—albeit small but likely growing—group self-</w:t>
      </w:r>
      <w:r w:rsidR="00A00008">
        <w:t>administer</w:t>
      </w:r>
      <w:r w:rsidRPr="00291A76">
        <w:t xml:space="preserve"> their child support.</w:t>
      </w:r>
      <w:r w:rsidR="00421A27">
        <w:rPr>
          <w:rFonts w:ascii="ZWAdobeF" w:hAnsi="ZWAdobeF" w:cs="ZWAdobeF"/>
          <w:sz w:val="2"/>
          <w:szCs w:val="2"/>
        </w:rPr>
        <w:t>50F</w:t>
      </w:r>
      <w:r w:rsidRPr="00291A76">
        <w:rPr>
          <w:rStyle w:val="FootnoteReference"/>
        </w:rPr>
        <w:footnoteReference w:id="51"/>
      </w:r>
      <w:r w:rsidRPr="00291A76">
        <w:t xml:space="preserve"> This group does not have an administrative assessment and make decisions about child support with no Government involvement. </w:t>
      </w:r>
      <w:r w:rsidR="00A00008">
        <w:t>P</w:t>
      </w:r>
      <w:r w:rsidRPr="00291A76">
        <w:t xml:space="preserve">arents who report private arrangements for the purposes of this survey includes both Private Collect </w:t>
      </w:r>
      <w:r w:rsidR="00A00008">
        <w:t xml:space="preserve">cases </w:t>
      </w:r>
      <w:r w:rsidRPr="00291A76">
        <w:t xml:space="preserve">and </w:t>
      </w:r>
      <w:r w:rsidR="00A00008">
        <w:t xml:space="preserve">potentially those who self-administer their child support arrangements privately. </w:t>
      </w:r>
    </w:p>
    <w:p w14:paraId="35CFF793" w14:textId="77777777" w:rsidR="000639FB" w:rsidRPr="00291A76" w:rsidRDefault="000639FB" w:rsidP="00043B7E">
      <w:pPr>
        <w:autoSpaceDE w:val="0"/>
        <w:autoSpaceDN w:val="0"/>
        <w:adjustRightInd w:val="0"/>
      </w:pPr>
    </w:p>
    <w:p w14:paraId="30D0328F" w14:textId="405837BA" w:rsidR="00043B7E" w:rsidRPr="00291A76" w:rsidRDefault="00043B7E" w:rsidP="00043B7E">
      <w:pPr>
        <w:autoSpaceDE w:val="0"/>
        <w:autoSpaceDN w:val="0"/>
        <w:adjustRightInd w:val="0"/>
      </w:pPr>
      <w:r w:rsidRPr="00291A76">
        <w:t xml:space="preserve">In Private Collect, Services Australia issues periodic assessment notices but does not keep records of what payments have been made or any arrears—that is, it assumes full compliance. The practical implication of this assumption for families is that Family Tax Benefit (FTB) is paid on the expected amount, unlike in Agency Collect cases where additional FTB can be paid if child support payments do not occur or are not made in full. The issue of compliance among Private Collect cases has been an ongoing concern because the make-up and dynamics within this group represent somewhat of a </w:t>
      </w:r>
      <w:r w:rsidR="004A3FE4">
        <w:t>‘</w:t>
      </w:r>
      <w:r w:rsidRPr="00291A76">
        <w:t>black box</w:t>
      </w:r>
      <w:r w:rsidR="004A3FE4">
        <w:t>’</w:t>
      </w:r>
      <w:r w:rsidRPr="00291A76">
        <w:t xml:space="preserve">. While many parents who can cooperate and communicate with low levels of conflict are likely to opt to transfer child support privately between each other, other dynamics within this group may also be at play (e.g., promotion of goodwill for the sake of children; a lack of trust of government; </w:t>
      </w:r>
      <w:r w:rsidR="00A00008">
        <w:t xml:space="preserve">and/or </w:t>
      </w:r>
      <w:r w:rsidRPr="00291A76">
        <w:t>coercive control</w:t>
      </w:r>
      <w:r w:rsidR="00A00008">
        <w:t xml:space="preserve"> and financial abuse</w:t>
      </w:r>
      <w:r w:rsidRPr="00291A76">
        <w:t xml:space="preserve">). </w:t>
      </w:r>
    </w:p>
    <w:p w14:paraId="7A975185" w14:textId="7CDA9A7F" w:rsidR="00043B7E" w:rsidRPr="00291A76" w:rsidRDefault="00043B7E" w:rsidP="00DE09CC">
      <w:pPr>
        <w:pStyle w:val="Heading3"/>
      </w:pPr>
      <w:r w:rsidRPr="00291A76">
        <w:t xml:space="preserve">Data </w:t>
      </w:r>
      <w:r w:rsidR="00320916">
        <w:t>c</w:t>
      </w:r>
      <w:r w:rsidRPr="00291A76">
        <w:t>orpus</w:t>
      </w:r>
    </w:p>
    <w:p w14:paraId="76272EBA" w14:textId="695DDBA2" w:rsidR="00043B7E" w:rsidRPr="00291A76" w:rsidRDefault="00043B7E" w:rsidP="000508D5">
      <w:r w:rsidRPr="00291A76">
        <w:t xml:space="preserve">As shown in Table 2.1 in Chapter 2, the Private Collect sample comprised 410 </w:t>
      </w:r>
      <w:r w:rsidR="00F577F1">
        <w:t>respondents</w:t>
      </w:r>
      <w:r w:rsidRPr="00291A76">
        <w:t xml:space="preserve"> (180 male, 228 </w:t>
      </w:r>
      <w:proofErr w:type="gramStart"/>
      <w:r w:rsidRPr="00291A76">
        <w:t>female</w:t>
      </w:r>
      <w:proofErr w:type="gramEnd"/>
      <w:r w:rsidRPr="00291A76">
        <w:t>, 2 non-binary). However, only those with majority care or shared care (</w:t>
      </w:r>
      <w:r w:rsidRPr="00291A76">
        <w:rPr>
          <w:i/>
          <w:iCs/>
        </w:rPr>
        <w:t>n</w:t>
      </w:r>
      <w:r w:rsidRPr="00291A76">
        <w:t xml:space="preserve">=364: 144 male, 218 female, 2 non-binary) were asked the question (PE10): </w:t>
      </w:r>
      <w:r w:rsidR="004A3FE4">
        <w:t>‘</w:t>
      </w:r>
      <w:r w:rsidRPr="00291A76">
        <w:t>What</w:t>
      </w:r>
      <w:r w:rsidR="004A3FE4">
        <w:t>’</w:t>
      </w:r>
      <w:r w:rsidRPr="00291A76">
        <w:t xml:space="preserve">s the </w:t>
      </w:r>
      <w:r w:rsidRPr="00291A76">
        <w:rPr>
          <w:b/>
          <w:bCs/>
        </w:rPr>
        <w:t>main</w:t>
      </w:r>
      <w:r w:rsidRPr="00291A76">
        <w:t xml:space="preserve"> reason that child support payments are transferred privately—and not through the CSA (now Services Australia)?</w:t>
      </w:r>
      <w:r w:rsidR="004A3FE4">
        <w:t>’</w:t>
      </w:r>
      <w:r w:rsidRPr="00291A76">
        <w:t xml:space="preserve"> (emphasis in original). Of these, 44 </w:t>
      </w:r>
      <w:r w:rsidR="00F577F1">
        <w:t>respondents</w:t>
      </w:r>
      <w:r w:rsidRPr="00291A76">
        <w:t xml:space="preserve"> (21 female, 22 male, 1 non-binary) preferred not to respond, while another 21 </w:t>
      </w:r>
      <w:r w:rsidR="00F577F1">
        <w:t>respondents</w:t>
      </w:r>
      <w:r w:rsidRPr="00291A76">
        <w:t xml:space="preserve"> (12 male, 9 female) provided responses that were indeterminate (e.g., </w:t>
      </w:r>
      <w:r w:rsidR="004A3FE4">
        <w:t>‘</w:t>
      </w:r>
      <w:r w:rsidRPr="00291A76">
        <w:t>not qualified</w:t>
      </w:r>
      <w:r w:rsidR="004A3FE4">
        <w:t>’</w:t>
      </w:r>
      <w:r w:rsidRPr="00291A76">
        <w:t xml:space="preserve">; </w:t>
      </w:r>
      <w:r w:rsidR="004A3FE4">
        <w:t>‘</w:t>
      </w:r>
      <w:r w:rsidRPr="00291A76">
        <w:t>Thanks</w:t>
      </w:r>
      <w:r w:rsidR="004A3FE4">
        <w:t>’</w:t>
      </w:r>
      <w:r w:rsidRPr="00291A76">
        <w:t>). Thus, the final useable sample comprised 275 individual responses.</w:t>
      </w:r>
    </w:p>
    <w:p w14:paraId="0A4487CE" w14:textId="57BD3040" w:rsidR="00043B7E" w:rsidRPr="00291A76" w:rsidRDefault="00043B7E" w:rsidP="00DE09CC">
      <w:pPr>
        <w:pStyle w:val="Heading3"/>
      </w:pPr>
      <w:r w:rsidRPr="00291A76">
        <w:t xml:space="preserve">Analytic </w:t>
      </w:r>
      <w:r w:rsidR="00320916">
        <w:t>a</w:t>
      </w:r>
      <w:r w:rsidRPr="00291A76">
        <w:t>pproach</w:t>
      </w:r>
    </w:p>
    <w:p w14:paraId="53F7A1E1" w14:textId="3270BCE1" w:rsidR="00043B7E" w:rsidRDefault="00043B7E" w:rsidP="000508D5">
      <w:r w:rsidRPr="00291A76">
        <w:t xml:space="preserve">The 275 qualitative responses were interpreted using a version of reflexive thematic analysis (Braun &amp; Clarke, 2019). This analytic approach involved one of the research team (in this case Smyth) engaging with the </w:t>
      </w:r>
      <w:proofErr w:type="gramStart"/>
      <w:r w:rsidRPr="00291A76">
        <w:t>data, and</w:t>
      </w:r>
      <w:proofErr w:type="gramEnd"/>
      <w:r w:rsidRPr="00291A76">
        <w:t xml:space="preserve"> moving back and forth between coding and theme development in several iterations, refining the analysis after each iteration. </w:t>
      </w:r>
    </w:p>
    <w:p w14:paraId="3572D7B7" w14:textId="77777777" w:rsidR="000639FB" w:rsidRPr="00291A76" w:rsidRDefault="000639FB" w:rsidP="000508D5"/>
    <w:p w14:paraId="5E0A0836" w14:textId="6FACE98C" w:rsidR="00043B7E" w:rsidRPr="00291A76" w:rsidRDefault="00043B7E" w:rsidP="000508D5">
      <w:r w:rsidRPr="00291A76">
        <w:t>Reflexive thematic analysis involves constructing themes that best represent the complexity of the data. No attempt was made to fit the data to any pre-existing theoretical framework or coding scheme</w:t>
      </w:r>
      <w:r w:rsidR="000508D5" w:rsidRPr="00291A76">
        <w:t xml:space="preserve">—i.e., </w:t>
      </w:r>
      <w:r w:rsidR="008E23B7">
        <w:t>the</w:t>
      </w:r>
      <w:r w:rsidRPr="00291A76">
        <w:t xml:space="preserve"> approach was primarily inductive. The key themes are set out below and interpreted referencing the </w:t>
      </w:r>
      <w:r w:rsidR="00F577F1">
        <w:t>respondent's</w:t>
      </w:r>
      <w:r w:rsidRPr="00291A76">
        <w:t xml:space="preserve"> own words. </w:t>
      </w:r>
      <w:r w:rsidR="00355485" w:rsidRPr="00291A76">
        <w:t>Our choice of quotes seek</w:t>
      </w:r>
      <w:r w:rsidR="000508D5" w:rsidRPr="00291A76">
        <w:t>s</w:t>
      </w:r>
      <w:r w:rsidR="00355485" w:rsidRPr="00291A76">
        <w:t xml:space="preserve"> to capture the essence of </w:t>
      </w:r>
      <w:r w:rsidR="00E433CA" w:rsidRPr="00291A76">
        <w:t xml:space="preserve">each theme </w:t>
      </w:r>
      <w:r w:rsidR="000508D5" w:rsidRPr="00291A76">
        <w:t>and</w:t>
      </w:r>
      <w:r w:rsidR="00E433CA" w:rsidRPr="00291A76">
        <w:t xml:space="preserve"> to honour </w:t>
      </w:r>
      <w:r w:rsidR="00F577F1">
        <w:t>respondents'</w:t>
      </w:r>
      <w:r w:rsidR="00E433CA" w:rsidRPr="00291A76">
        <w:t xml:space="preserve"> diverse points of vie</w:t>
      </w:r>
      <w:r w:rsidR="000508D5" w:rsidRPr="00291A76">
        <w:t>w</w:t>
      </w:r>
      <w:r w:rsidR="00E433CA" w:rsidRPr="00291A76">
        <w:t xml:space="preserve">. </w:t>
      </w:r>
      <w:r w:rsidR="000508D5" w:rsidRPr="00291A76">
        <w:t>Although</w:t>
      </w:r>
      <w:r w:rsidR="00E433CA" w:rsidRPr="00291A76">
        <w:t xml:space="preserve"> we offer the number of related comments within each theme </w:t>
      </w:r>
      <w:r w:rsidR="000508D5" w:rsidRPr="00291A76">
        <w:t xml:space="preserve">to show how common or rare certain views or experiences were among </w:t>
      </w:r>
      <w:r w:rsidR="00F577F1">
        <w:t>respondent</w:t>
      </w:r>
      <w:r w:rsidR="005A03FA">
        <w:t>s</w:t>
      </w:r>
      <w:r w:rsidR="00E433CA" w:rsidRPr="00291A76">
        <w:t>, primacy should be given to the insights offered by the quotes.</w:t>
      </w:r>
      <w:r w:rsidR="00144BC9">
        <w:t xml:space="preserve"> </w:t>
      </w:r>
    </w:p>
    <w:p w14:paraId="42FA92AB" w14:textId="2F609AF1" w:rsidR="00043B7E" w:rsidRPr="00291A76" w:rsidRDefault="00043B7E" w:rsidP="00DE09CC">
      <w:pPr>
        <w:pStyle w:val="Heading3"/>
      </w:pPr>
      <w:r w:rsidRPr="00291A76">
        <w:t>Results</w:t>
      </w:r>
    </w:p>
    <w:p w14:paraId="30046D69" w14:textId="224FC8AD" w:rsidR="00043B7E" w:rsidRPr="00291A76" w:rsidRDefault="00043B7E" w:rsidP="00043B7E">
      <w:r w:rsidRPr="00291A76">
        <w:t xml:space="preserve">Table 5.1 presents the main reason that child support payments were transferred privately between parents, as reported by survey </w:t>
      </w:r>
      <w:r w:rsidR="00F577F1">
        <w:t>respondents</w:t>
      </w:r>
      <w:r w:rsidRPr="00291A76">
        <w:t xml:space="preserve"> with children in their care for </w:t>
      </w:r>
      <w:proofErr w:type="gramStart"/>
      <w:r w:rsidRPr="00291A76">
        <w:t>the majority of</w:t>
      </w:r>
      <w:proofErr w:type="gramEnd"/>
      <w:r w:rsidRPr="00291A76">
        <w:t xml:space="preserve"> time or shared care (68% female; 31% male; 0.4% non-binary). </w:t>
      </w:r>
    </w:p>
    <w:p w14:paraId="7E4923D8" w14:textId="6660FB62" w:rsidR="00043B7E" w:rsidRPr="00291A76" w:rsidRDefault="00043B7E" w:rsidP="00355485">
      <w:pPr>
        <w:pStyle w:val="Caption"/>
      </w:pPr>
      <w:r w:rsidRPr="00291A76">
        <w:t>Table 5.1</w:t>
      </w:r>
      <w:r w:rsidR="00355485" w:rsidRPr="00291A76">
        <w:t xml:space="preserve"> </w:t>
      </w:r>
      <w:r w:rsidRPr="00291A76">
        <w:t>What</w:t>
      </w:r>
      <w:r w:rsidR="004A3FE4">
        <w:t>’</w:t>
      </w:r>
      <w:r w:rsidRPr="00291A76">
        <w:t xml:space="preserve">s the main reason that child support payments are transferred privately—and not through the CSA (now Services Australia)? </w:t>
      </w:r>
      <w:r w:rsidR="00355485" w:rsidRPr="00291A76">
        <w:t>Main r</w:t>
      </w:r>
      <w:r w:rsidRPr="00291A76">
        <w:t>esponse</w:t>
      </w:r>
      <w:r w:rsidR="00355485" w:rsidRPr="00291A76">
        <w:t xml:space="preserve"> by parents in Private Collect with majority or shared care</w:t>
      </w:r>
      <w:r w:rsidRPr="00291A76">
        <w:t xml:space="preserve"> by gender (%)</w:t>
      </w:r>
    </w:p>
    <w:tbl>
      <w:tblPr>
        <w:tblStyle w:val="TableGrid"/>
        <w:tblW w:w="9921" w:type="dxa"/>
        <w:tblLayout w:type="fixed"/>
        <w:tblCellMar>
          <w:left w:w="0" w:type="dxa"/>
          <w:right w:w="0" w:type="dxa"/>
        </w:tblCellMar>
        <w:tblLook w:val="04A0" w:firstRow="1" w:lastRow="0" w:firstColumn="1" w:lastColumn="0" w:noHBand="0" w:noVBand="1"/>
      </w:tblPr>
      <w:tblGrid>
        <w:gridCol w:w="4025"/>
        <w:gridCol w:w="737"/>
        <w:gridCol w:w="737"/>
        <w:gridCol w:w="737"/>
        <w:gridCol w:w="737"/>
        <w:gridCol w:w="737"/>
        <w:gridCol w:w="737"/>
        <w:gridCol w:w="737"/>
        <w:gridCol w:w="737"/>
      </w:tblGrid>
      <w:tr w:rsidR="00A03E3C" w:rsidRPr="00291A76" w14:paraId="4823419A" w14:textId="77777777" w:rsidTr="006D7FD9">
        <w:trPr>
          <w:tblHeader/>
        </w:trPr>
        <w:tc>
          <w:tcPr>
            <w:tcW w:w="4025" w:type="dxa"/>
            <w:tcBorders>
              <w:top w:val="single" w:sz="4" w:space="0" w:color="auto"/>
              <w:left w:val="nil"/>
              <w:bottom w:val="nil"/>
              <w:right w:val="nil"/>
            </w:tcBorders>
            <w:shd w:val="clear" w:color="auto" w:fill="F6DB94"/>
          </w:tcPr>
          <w:p w14:paraId="7912E23A" w14:textId="25F0F010" w:rsidR="00B770EE" w:rsidRPr="00D61177" w:rsidRDefault="00B770EE" w:rsidP="00B770EE">
            <w:pPr>
              <w:rPr>
                <w:rFonts w:ascii="Arial" w:hAnsi="Arial" w:cs="Arial"/>
                <w:b/>
                <w:bCs/>
                <w:sz w:val="18"/>
                <w:szCs w:val="18"/>
              </w:rPr>
            </w:pPr>
          </w:p>
        </w:tc>
        <w:tc>
          <w:tcPr>
            <w:tcW w:w="1474" w:type="dxa"/>
            <w:gridSpan w:val="2"/>
            <w:tcBorders>
              <w:left w:val="nil"/>
              <w:bottom w:val="nil"/>
              <w:right w:val="nil"/>
            </w:tcBorders>
            <w:shd w:val="clear" w:color="auto" w:fill="F6DB94"/>
          </w:tcPr>
          <w:p w14:paraId="647DC234" w14:textId="77777777" w:rsidR="00B770EE" w:rsidRPr="00D61177" w:rsidRDefault="00B770EE" w:rsidP="00B770EE">
            <w:pPr>
              <w:jc w:val="center"/>
              <w:rPr>
                <w:rFonts w:ascii="Arial" w:hAnsi="Arial" w:cs="Arial"/>
                <w:b/>
                <w:bCs/>
                <w:sz w:val="18"/>
                <w:szCs w:val="18"/>
              </w:rPr>
            </w:pPr>
            <w:r w:rsidRPr="00D61177">
              <w:rPr>
                <w:rFonts w:ascii="Arial" w:hAnsi="Arial" w:cs="Arial"/>
                <w:b/>
                <w:bCs/>
                <w:sz w:val="18"/>
                <w:szCs w:val="18"/>
              </w:rPr>
              <w:t>Female</w:t>
            </w:r>
          </w:p>
        </w:tc>
        <w:tc>
          <w:tcPr>
            <w:tcW w:w="1474" w:type="dxa"/>
            <w:gridSpan w:val="2"/>
            <w:tcBorders>
              <w:left w:val="nil"/>
              <w:bottom w:val="nil"/>
              <w:right w:val="nil"/>
            </w:tcBorders>
            <w:shd w:val="clear" w:color="auto" w:fill="F6DB94"/>
          </w:tcPr>
          <w:p w14:paraId="47903DE6" w14:textId="77777777" w:rsidR="00B770EE" w:rsidRPr="00D61177" w:rsidRDefault="00B770EE" w:rsidP="00B770EE">
            <w:pPr>
              <w:jc w:val="center"/>
              <w:rPr>
                <w:rFonts w:ascii="Arial" w:hAnsi="Arial" w:cs="Arial"/>
                <w:b/>
                <w:bCs/>
                <w:sz w:val="18"/>
                <w:szCs w:val="18"/>
              </w:rPr>
            </w:pPr>
            <w:r w:rsidRPr="00D61177">
              <w:rPr>
                <w:rFonts w:ascii="Arial" w:hAnsi="Arial" w:cs="Arial"/>
                <w:b/>
                <w:bCs/>
                <w:sz w:val="18"/>
                <w:szCs w:val="18"/>
              </w:rPr>
              <w:t>Male</w:t>
            </w:r>
          </w:p>
        </w:tc>
        <w:tc>
          <w:tcPr>
            <w:tcW w:w="1474" w:type="dxa"/>
            <w:gridSpan w:val="2"/>
            <w:tcBorders>
              <w:left w:val="nil"/>
              <w:bottom w:val="nil"/>
              <w:right w:val="nil"/>
            </w:tcBorders>
            <w:shd w:val="clear" w:color="auto" w:fill="F6DB94"/>
          </w:tcPr>
          <w:p w14:paraId="03A387CF" w14:textId="77777777" w:rsidR="00B770EE" w:rsidRPr="00D61177" w:rsidRDefault="00B770EE" w:rsidP="00B770EE">
            <w:pPr>
              <w:jc w:val="center"/>
              <w:rPr>
                <w:rFonts w:ascii="Arial" w:hAnsi="Arial" w:cs="Arial"/>
                <w:b/>
                <w:bCs/>
                <w:sz w:val="18"/>
                <w:szCs w:val="18"/>
              </w:rPr>
            </w:pPr>
            <w:r w:rsidRPr="00D61177">
              <w:rPr>
                <w:rFonts w:ascii="Arial" w:hAnsi="Arial" w:cs="Arial"/>
                <w:b/>
                <w:bCs/>
                <w:sz w:val="18"/>
                <w:szCs w:val="18"/>
              </w:rPr>
              <w:t>Non-binary</w:t>
            </w:r>
          </w:p>
        </w:tc>
        <w:tc>
          <w:tcPr>
            <w:tcW w:w="1474" w:type="dxa"/>
            <w:gridSpan w:val="2"/>
            <w:tcBorders>
              <w:left w:val="nil"/>
              <w:bottom w:val="nil"/>
              <w:right w:val="nil"/>
            </w:tcBorders>
            <w:shd w:val="clear" w:color="auto" w:fill="F6DB94"/>
          </w:tcPr>
          <w:p w14:paraId="339DCF37" w14:textId="77777777" w:rsidR="00B770EE" w:rsidRPr="00D61177" w:rsidRDefault="00B770EE" w:rsidP="00B770EE">
            <w:pPr>
              <w:jc w:val="center"/>
              <w:rPr>
                <w:rFonts w:ascii="Arial" w:hAnsi="Arial" w:cs="Arial"/>
                <w:b/>
                <w:bCs/>
                <w:sz w:val="18"/>
                <w:szCs w:val="18"/>
              </w:rPr>
            </w:pPr>
            <w:r w:rsidRPr="00D61177">
              <w:rPr>
                <w:rFonts w:ascii="Arial" w:hAnsi="Arial" w:cs="Arial"/>
                <w:b/>
                <w:bCs/>
                <w:sz w:val="18"/>
                <w:szCs w:val="18"/>
              </w:rPr>
              <w:t>All</w:t>
            </w:r>
          </w:p>
        </w:tc>
      </w:tr>
      <w:tr w:rsidR="00B770EE" w:rsidRPr="00291A76" w14:paraId="26879D93" w14:textId="77777777" w:rsidTr="006D7FD9">
        <w:trPr>
          <w:tblHeader/>
        </w:trPr>
        <w:tc>
          <w:tcPr>
            <w:tcW w:w="4025" w:type="dxa"/>
            <w:tcBorders>
              <w:top w:val="nil"/>
              <w:left w:val="nil"/>
              <w:bottom w:val="single" w:sz="4" w:space="0" w:color="auto"/>
              <w:right w:val="nil"/>
            </w:tcBorders>
            <w:shd w:val="clear" w:color="auto" w:fill="F6DB94"/>
          </w:tcPr>
          <w:p w14:paraId="0B989BDF" w14:textId="5C950E07" w:rsidR="00B770EE" w:rsidRPr="00D61177" w:rsidRDefault="00B770EE" w:rsidP="00B770EE">
            <w:pPr>
              <w:rPr>
                <w:rFonts w:ascii="Arial" w:hAnsi="Arial" w:cs="Arial"/>
                <w:b/>
                <w:bCs/>
                <w:sz w:val="18"/>
                <w:szCs w:val="18"/>
              </w:rPr>
            </w:pPr>
            <w:r w:rsidRPr="00D61177">
              <w:rPr>
                <w:rFonts w:ascii="Arial" w:hAnsi="Arial" w:cs="Arial"/>
                <w:b/>
                <w:bCs/>
                <w:sz w:val="18"/>
                <w:szCs w:val="18"/>
              </w:rPr>
              <w:t>Response Theme</w:t>
            </w:r>
          </w:p>
        </w:tc>
        <w:tc>
          <w:tcPr>
            <w:tcW w:w="737" w:type="dxa"/>
            <w:tcBorders>
              <w:top w:val="nil"/>
              <w:left w:val="nil"/>
              <w:bottom w:val="single" w:sz="4" w:space="0" w:color="auto"/>
              <w:right w:val="nil"/>
            </w:tcBorders>
            <w:shd w:val="clear" w:color="auto" w:fill="F6DB94"/>
          </w:tcPr>
          <w:p w14:paraId="78A07534"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n</w:t>
            </w:r>
          </w:p>
        </w:tc>
        <w:tc>
          <w:tcPr>
            <w:tcW w:w="737" w:type="dxa"/>
            <w:tcBorders>
              <w:top w:val="nil"/>
              <w:left w:val="nil"/>
              <w:bottom w:val="single" w:sz="4" w:space="0" w:color="auto"/>
              <w:right w:val="nil"/>
            </w:tcBorders>
            <w:shd w:val="clear" w:color="auto" w:fill="F6DB94"/>
          </w:tcPr>
          <w:p w14:paraId="3EBD38C3" w14:textId="77777777" w:rsidR="00B770EE" w:rsidRPr="00D61177" w:rsidRDefault="00B770EE" w:rsidP="00E0207D">
            <w:pPr>
              <w:jc w:val="center"/>
              <w:rPr>
                <w:rFonts w:ascii="Arial" w:hAnsi="Arial" w:cs="Arial"/>
                <w:b/>
                <w:bCs/>
                <w:sz w:val="18"/>
                <w:szCs w:val="18"/>
              </w:rPr>
            </w:pPr>
            <w:r w:rsidRPr="00D61177">
              <w:rPr>
                <w:rFonts w:ascii="Arial" w:hAnsi="Arial" w:cs="Arial"/>
                <w:b/>
                <w:bCs/>
                <w:sz w:val="18"/>
                <w:szCs w:val="18"/>
              </w:rPr>
              <w:t>%</w:t>
            </w:r>
          </w:p>
        </w:tc>
        <w:tc>
          <w:tcPr>
            <w:tcW w:w="737" w:type="dxa"/>
            <w:tcBorders>
              <w:top w:val="nil"/>
              <w:left w:val="nil"/>
              <w:bottom w:val="single" w:sz="4" w:space="0" w:color="auto"/>
              <w:right w:val="nil"/>
            </w:tcBorders>
            <w:shd w:val="clear" w:color="auto" w:fill="F6DB94"/>
          </w:tcPr>
          <w:p w14:paraId="7C3767D4"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n</w:t>
            </w:r>
          </w:p>
        </w:tc>
        <w:tc>
          <w:tcPr>
            <w:tcW w:w="737" w:type="dxa"/>
            <w:tcBorders>
              <w:top w:val="nil"/>
              <w:left w:val="nil"/>
              <w:bottom w:val="single" w:sz="4" w:space="0" w:color="auto"/>
              <w:right w:val="nil"/>
            </w:tcBorders>
            <w:shd w:val="clear" w:color="auto" w:fill="F6DB94"/>
          </w:tcPr>
          <w:p w14:paraId="74972BCB" w14:textId="77777777" w:rsidR="00B770EE" w:rsidRPr="00D61177" w:rsidRDefault="00B770EE" w:rsidP="00E0207D">
            <w:pPr>
              <w:jc w:val="center"/>
              <w:rPr>
                <w:rFonts w:ascii="Arial" w:hAnsi="Arial" w:cs="Arial"/>
                <w:b/>
                <w:bCs/>
                <w:sz w:val="18"/>
                <w:szCs w:val="18"/>
              </w:rPr>
            </w:pPr>
            <w:r w:rsidRPr="00D61177">
              <w:rPr>
                <w:rFonts w:ascii="Arial" w:hAnsi="Arial" w:cs="Arial"/>
                <w:b/>
                <w:bCs/>
                <w:sz w:val="18"/>
                <w:szCs w:val="18"/>
              </w:rPr>
              <w:t>%</w:t>
            </w:r>
          </w:p>
        </w:tc>
        <w:tc>
          <w:tcPr>
            <w:tcW w:w="737" w:type="dxa"/>
            <w:tcBorders>
              <w:top w:val="nil"/>
              <w:left w:val="nil"/>
              <w:bottom w:val="single" w:sz="4" w:space="0" w:color="auto"/>
              <w:right w:val="nil"/>
            </w:tcBorders>
            <w:shd w:val="clear" w:color="auto" w:fill="F6DB94"/>
          </w:tcPr>
          <w:p w14:paraId="66780DA5"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n</w:t>
            </w:r>
          </w:p>
        </w:tc>
        <w:tc>
          <w:tcPr>
            <w:tcW w:w="737" w:type="dxa"/>
            <w:tcBorders>
              <w:top w:val="nil"/>
              <w:left w:val="nil"/>
              <w:bottom w:val="single" w:sz="4" w:space="0" w:color="auto"/>
              <w:right w:val="nil"/>
            </w:tcBorders>
            <w:shd w:val="clear" w:color="auto" w:fill="F6DB94"/>
          </w:tcPr>
          <w:p w14:paraId="26B0595F" w14:textId="77777777" w:rsidR="00B770EE" w:rsidRPr="00D61177" w:rsidRDefault="00B770EE" w:rsidP="00E0207D">
            <w:pPr>
              <w:jc w:val="center"/>
              <w:rPr>
                <w:rFonts w:ascii="Arial" w:hAnsi="Arial" w:cs="Arial"/>
                <w:b/>
                <w:bCs/>
                <w:sz w:val="18"/>
                <w:szCs w:val="18"/>
              </w:rPr>
            </w:pPr>
            <w:r w:rsidRPr="00D61177">
              <w:rPr>
                <w:rFonts w:ascii="Arial" w:hAnsi="Arial" w:cs="Arial"/>
                <w:b/>
                <w:bCs/>
                <w:sz w:val="18"/>
                <w:szCs w:val="18"/>
              </w:rPr>
              <w:t>%</w:t>
            </w:r>
          </w:p>
        </w:tc>
        <w:tc>
          <w:tcPr>
            <w:tcW w:w="737" w:type="dxa"/>
            <w:tcBorders>
              <w:top w:val="nil"/>
              <w:left w:val="nil"/>
              <w:bottom w:val="single" w:sz="4" w:space="0" w:color="auto"/>
              <w:right w:val="nil"/>
            </w:tcBorders>
            <w:shd w:val="clear" w:color="auto" w:fill="F6DB94"/>
          </w:tcPr>
          <w:p w14:paraId="5661509A"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n</w:t>
            </w:r>
          </w:p>
        </w:tc>
        <w:tc>
          <w:tcPr>
            <w:tcW w:w="737" w:type="dxa"/>
            <w:tcBorders>
              <w:top w:val="nil"/>
              <w:left w:val="nil"/>
              <w:bottom w:val="single" w:sz="4" w:space="0" w:color="auto"/>
              <w:right w:val="nil"/>
            </w:tcBorders>
            <w:shd w:val="clear" w:color="auto" w:fill="F6DB94"/>
          </w:tcPr>
          <w:p w14:paraId="6E5DFB89" w14:textId="77777777" w:rsidR="00B770EE" w:rsidRPr="00D61177" w:rsidRDefault="00B770EE" w:rsidP="00E0207D">
            <w:pPr>
              <w:jc w:val="center"/>
              <w:rPr>
                <w:rFonts w:ascii="Arial" w:hAnsi="Arial" w:cs="Arial"/>
                <w:b/>
                <w:bCs/>
                <w:sz w:val="18"/>
                <w:szCs w:val="18"/>
              </w:rPr>
            </w:pPr>
            <w:r w:rsidRPr="00D61177">
              <w:rPr>
                <w:rFonts w:ascii="Arial" w:hAnsi="Arial" w:cs="Arial"/>
                <w:b/>
                <w:bCs/>
                <w:sz w:val="18"/>
                <w:szCs w:val="18"/>
              </w:rPr>
              <w:t>%</w:t>
            </w:r>
          </w:p>
        </w:tc>
      </w:tr>
      <w:tr w:rsidR="00A03E3C" w:rsidRPr="00291A76" w14:paraId="36D4D4E2" w14:textId="77777777" w:rsidTr="00812A38">
        <w:tc>
          <w:tcPr>
            <w:tcW w:w="4025" w:type="dxa"/>
            <w:tcBorders>
              <w:left w:val="nil"/>
              <w:bottom w:val="nil"/>
              <w:right w:val="nil"/>
            </w:tcBorders>
            <w:shd w:val="clear" w:color="auto" w:fill="F6DB94"/>
          </w:tcPr>
          <w:p w14:paraId="3BB4CBF9" w14:textId="77777777" w:rsidR="00B770EE" w:rsidRPr="00D61177" w:rsidRDefault="00B770EE" w:rsidP="00B770EE">
            <w:pPr>
              <w:jc w:val="left"/>
              <w:rPr>
                <w:rFonts w:ascii="Arial" w:hAnsi="Arial" w:cs="Arial"/>
                <w:sz w:val="18"/>
                <w:szCs w:val="18"/>
              </w:rPr>
            </w:pPr>
            <w:r w:rsidRPr="00D61177">
              <w:rPr>
                <w:rFonts w:ascii="Arial" w:hAnsi="Arial" w:cs="Arial"/>
                <w:sz w:val="18"/>
                <w:szCs w:val="18"/>
              </w:rPr>
              <w:t>Cooperative arrangement / private agreement</w:t>
            </w:r>
          </w:p>
        </w:tc>
        <w:tc>
          <w:tcPr>
            <w:tcW w:w="737" w:type="dxa"/>
            <w:tcBorders>
              <w:left w:val="nil"/>
              <w:bottom w:val="nil"/>
              <w:right w:val="nil"/>
            </w:tcBorders>
            <w:shd w:val="clear" w:color="auto" w:fill="FBECC9"/>
          </w:tcPr>
          <w:p w14:paraId="2201D272"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73</w:t>
            </w:r>
          </w:p>
        </w:tc>
        <w:tc>
          <w:tcPr>
            <w:tcW w:w="737" w:type="dxa"/>
            <w:tcBorders>
              <w:left w:val="nil"/>
              <w:bottom w:val="nil"/>
              <w:right w:val="nil"/>
            </w:tcBorders>
            <w:shd w:val="clear" w:color="auto" w:fill="F6DB94"/>
          </w:tcPr>
          <w:p w14:paraId="3AF321BA"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39</w:t>
            </w:r>
          </w:p>
        </w:tc>
        <w:tc>
          <w:tcPr>
            <w:tcW w:w="737" w:type="dxa"/>
            <w:tcBorders>
              <w:left w:val="nil"/>
              <w:bottom w:val="nil"/>
              <w:right w:val="nil"/>
            </w:tcBorders>
            <w:shd w:val="clear" w:color="auto" w:fill="FBECC9"/>
          </w:tcPr>
          <w:p w14:paraId="1C61ACE5"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33</w:t>
            </w:r>
          </w:p>
        </w:tc>
        <w:tc>
          <w:tcPr>
            <w:tcW w:w="737" w:type="dxa"/>
            <w:tcBorders>
              <w:left w:val="nil"/>
              <w:bottom w:val="nil"/>
              <w:right w:val="nil"/>
            </w:tcBorders>
            <w:shd w:val="clear" w:color="auto" w:fill="F6DB94"/>
          </w:tcPr>
          <w:p w14:paraId="6A329C3D" w14:textId="4C3F5388" w:rsidR="00B770EE" w:rsidRPr="00D61177" w:rsidRDefault="00B770EE" w:rsidP="00E0207D">
            <w:pPr>
              <w:jc w:val="center"/>
              <w:rPr>
                <w:rFonts w:ascii="Arial" w:hAnsi="Arial" w:cs="Arial"/>
                <w:sz w:val="18"/>
                <w:szCs w:val="18"/>
              </w:rPr>
            </w:pPr>
            <w:r w:rsidRPr="00D61177">
              <w:rPr>
                <w:rFonts w:ascii="Arial" w:hAnsi="Arial" w:cs="Arial"/>
                <w:sz w:val="18"/>
                <w:szCs w:val="18"/>
              </w:rPr>
              <w:t>38</w:t>
            </w:r>
          </w:p>
        </w:tc>
        <w:tc>
          <w:tcPr>
            <w:tcW w:w="737" w:type="dxa"/>
            <w:tcBorders>
              <w:left w:val="nil"/>
              <w:bottom w:val="nil"/>
              <w:right w:val="nil"/>
            </w:tcBorders>
            <w:shd w:val="clear" w:color="auto" w:fill="FBECC9"/>
          </w:tcPr>
          <w:p w14:paraId="32A0C234"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w:t>
            </w:r>
          </w:p>
        </w:tc>
        <w:tc>
          <w:tcPr>
            <w:tcW w:w="737" w:type="dxa"/>
            <w:tcBorders>
              <w:left w:val="nil"/>
              <w:bottom w:val="nil"/>
              <w:right w:val="nil"/>
            </w:tcBorders>
            <w:shd w:val="clear" w:color="auto" w:fill="F6DB94"/>
          </w:tcPr>
          <w:p w14:paraId="5C4709E6"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w:t>
            </w:r>
          </w:p>
        </w:tc>
        <w:tc>
          <w:tcPr>
            <w:tcW w:w="737" w:type="dxa"/>
            <w:tcBorders>
              <w:left w:val="nil"/>
              <w:bottom w:val="nil"/>
              <w:right w:val="nil"/>
            </w:tcBorders>
            <w:shd w:val="clear" w:color="auto" w:fill="FBECC9"/>
          </w:tcPr>
          <w:p w14:paraId="2C53A18F"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107</w:t>
            </w:r>
          </w:p>
        </w:tc>
        <w:tc>
          <w:tcPr>
            <w:tcW w:w="737" w:type="dxa"/>
            <w:tcBorders>
              <w:left w:val="nil"/>
              <w:bottom w:val="nil"/>
              <w:right w:val="nil"/>
            </w:tcBorders>
            <w:shd w:val="clear" w:color="auto" w:fill="F6DB94"/>
          </w:tcPr>
          <w:p w14:paraId="1F69BF19"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39</w:t>
            </w:r>
          </w:p>
        </w:tc>
      </w:tr>
      <w:tr w:rsidR="00A03E3C" w:rsidRPr="00291A76" w14:paraId="05BF7E70" w14:textId="77777777" w:rsidTr="00812A38">
        <w:tc>
          <w:tcPr>
            <w:tcW w:w="4025" w:type="dxa"/>
            <w:tcBorders>
              <w:top w:val="nil"/>
              <w:left w:val="nil"/>
              <w:bottom w:val="nil"/>
              <w:right w:val="nil"/>
            </w:tcBorders>
            <w:shd w:val="clear" w:color="auto" w:fill="F6DB94"/>
          </w:tcPr>
          <w:p w14:paraId="1DF7C1CA" w14:textId="77777777" w:rsidR="00B770EE" w:rsidRPr="00D61177" w:rsidRDefault="00B770EE" w:rsidP="00B770EE">
            <w:pPr>
              <w:jc w:val="left"/>
              <w:rPr>
                <w:rFonts w:ascii="Arial" w:hAnsi="Arial" w:cs="Arial"/>
                <w:sz w:val="18"/>
                <w:szCs w:val="18"/>
              </w:rPr>
            </w:pPr>
            <w:r w:rsidRPr="00D61177">
              <w:rPr>
                <w:rFonts w:ascii="Arial" w:hAnsi="Arial" w:cs="Arial"/>
                <w:sz w:val="18"/>
                <w:szCs w:val="18"/>
              </w:rPr>
              <w:t>Easier / Simpler / Faster / More convenient</w:t>
            </w:r>
          </w:p>
        </w:tc>
        <w:tc>
          <w:tcPr>
            <w:tcW w:w="737" w:type="dxa"/>
            <w:tcBorders>
              <w:top w:val="nil"/>
              <w:left w:val="nil"/>
              <w:bottom w:val="nil"/>
              <w:right w:val="nil"/>
            </w:tcBorders>
            <w:shd w:val="clear" w:color="auto" w:fill="FBECC9"/>
          </w:tcPr>
          <w:p w14:paraId="44D21423"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25</w:t>
            </w:r>
          </w:p>
        </w:tc>
        <w:tc>
          <w:tcPr>
            <w:tcW w:w="737" w:type="dxa"/>
            <w:tcBorders>
              <w:top w:val="nil"/>
              <w:left w:val="nil"/>
              <w:bottom w:val="nil"/>
              <w:right w:val="nil"/>
            </w:tcBorders>
            <w:shd w:val="clear" w:color="auto" w:fill="F6DB94"/>
          </w:tcPr>
          <w:p w14:paraId="4A5B4D91"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13</w:t>
            </w:r>
          </w:p>
        </w:tc>
        <w:tc>
          <w:tcPr>
            <w:tcW w:w="737" w:type="dxa"/>
            <w:tcBorders>
              <w:top w:val="nil"/>
              <w:left w:val="nil"/>
              <w:bottom w:val="nil"/>
              <w:right w:val="nil"/>
            </w:tcBorders>
            <w:shd w:val="clear" w:color="auto" w:fill="FBECC9"/>
          </w:tcPr>
          <w:p w14:paraId="2BBB9F20"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19</w:t>
            </w:r>
          </w:p>
        </w:tc>
        <w:tc>
          <w:tcPr>
            <w:tcW w:w="737" w:type="dxa"/>
            <w:tcBorders>
              <w:top w:val="nil"/>
              <w:left w:val="nil"/>
              <w:bottom w:val="nil"/>
              <w:right w:val="nil"/>
            </w:tcBorders>
            <w:shd w:val="clear" w:color="auto" w:fill="F6DB94"/>
          </w:tcPr>
          <w:p w14:paraId="57D4543B"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22</w:t>
            </w:r>
          </w:p>
        </w:tc>
        <w:tc>
          <w:tcPr>
            <w:tcW w:w="737" w:type="dxa"/>
            <w:tcBorders>
              <w:top w:val="nil"/>
              <w:left w:val="nil"/>
              <w:bottom w:val="nil"/>
              <w:right w:val="nil"/>
            </w:tcBorders>
            <w:shd w:val="clear" w:color="auto" w:fill="FBECC9"/>
          </w:tcPr>
          <w:p w14:paraId="07B051D3"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0</w:t>
            </w:r>
          </w:p>
        </w:tc>
        <w:tc>
          <w:tcPr>
            <w:tcW w:w="737" w:type="dxa"/>
            <w:tcBorders>
              <w:top w:val="nil"/>
              <w:left w:val="nil"/>
              <w:bottom w:val="nil"/>
              <w:right w:val="nil"/>
            </w:tcBorders>
            <w:shd w:val="clear" w:color="auto" w:fill="F6DB94"/>
          </w:tcPr>
          <w:p w14:paraId="123FBED5"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w:t>
            </w:r>
          </w:p>
        </w:tc>
        <w:tc>
          <w:tcPr>
            <w:tcW w:w="737" w:type="dxa"/>
            <w:tcBorders>
              <w:top w:val="nil"/>
              <w:left w:val="nil"/>
              <w:bottom w:val="nil"/>
              <w:right w:val="nil"/>
            </w:tcBorders>
            <w:shd w:val="clear" w:color="auto" w:fill="FBECC9"/>
          </w:tcPr>
          <w:p w14:paraId="3288A72E"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44</w:t>
            </w:r>
          </w:p>
        </w:tc>
        <w:tc>
          <w:tcPr>
            <w:tcW w:w="737" w:type="dxa"/>
            <w:tcBorders>
              <w:top w:val="nil"/>
              <w:left w:val="nil"/>
              <w:bottom w:val="nil"/>
              <w:right w:val="nil"/>
            </w:tcBorders>
            <w:shd w:val="clear" w:color="auto" w:fill="F6DB94"/>
          </w:tcPr>
          <w:p w14:paraId="3F825339"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16</w:t>
            </w:r>
          </w:p>
        </w:tc>
      </w:tr>
      <w:tr w:rsidR="00A03E3C" w:rsidRPr="00291A76" w14:paraId="2CAF9343" w14:textId="77777777" w:rsidTr="00812A38">
        <w:tc>
          <w:tcPr>
            <w:tcW w:w="4025" w:type="dxa"/>
            <w:tcBorders>
              <w:top w:val="nil"/>
              <w:left w:val="nil"/>
              <w:bottom w:val="nil"/>
              <w:right w:val="nil"/>
            </w:tcBorders>
            <w:shd w:val="clear" w:color="auto" w:fill="F6DB94"/>
          </w:tcPr>
          <w:p w14:paraId="1E62422A" w14:textId="77777777" w:rsidR="00B770EE" w:rsidRPr="00D61177" w:rsidRDefault="00B770EE" w:rsidP="00B770EE">
            <w:pPr>
              <w:jc w:val="left"/>
              <w:rPr>
                <w:rFonts w:ascii="Arial" w:hAnsi="Arial" w:cs="Arial"/>
                <w:sz w:val="18"/>
                <w:szCs w:val="18"/>
              </w:rPr>
            </w:pPr>
            <w:r w:rsidRPr="00D61177">
              <w:rPr>
                <w:rFonts w:ascii="Arial" w:hAnsi="Arial" w:cs="Arial"/>
                <w:sz w:val="18"/>
                <w:szCs w:val="18"/>
              </w:rPr>
              <w:t>Not sure why in Private Collect</w:t>
            </w:r>
          </w:p>
        </w:tc>
        <w:tc>
          <w:tcPr>
            <w:tcW w:w="737" w:type="dxa"/>
            <w:tcBorders>
              <w:top w:val="nil"/>
              <w:left w:val="nil"/>
              <w:bottom w:val="nil"/>
              <w:right w:val="nil"/>
            </w:tcBorders>
            <w:shd w:val="clear" w:color="auto" w:fill="FBECC9"/>
          </w:tcPr>
          <w:p w14:paraId="3A9116EE"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21</w:t>
            </w:r>
          </w:p>
        </w:tc>
        <w:tc>
          <w:tcPr>
            <w:tcW w:w="737" w:type="dxa"/>
            <w:tcBorders>
              <w:top w:val="nil"/>
              <w:left w:val="nil"/>
              <w:bottom w:val="nil"/>
              <w:right w:val="nil"/>
            </w:tcBorders>
            <w:shd w:val="clear" w:color="auto" w:fill="F6DB94"/>
          </w:tcPr>
          <w:p w14:paraId="6B2981D9"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11</w:t>
            </w:r>
          </w:p>
        </w:tc>
        <w:tc>
          <w:tcPr>
            <w:tcW w:w="737" w:type="dxa"/>
            <w:tcBorders>
              <w:top w:val="nil"/>
              <w:left w:val="nil"/>
              <w:bottom w:val="nil"/>
              <w:right w:val="nil"/>
            </w:tcBorders>
            <w:shd w:val="clear" w:color="auto" w:fill="FBECC9"/>
          </w:tcPr>
          <w:p w14:paraId="3267566C"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18</w:t>
            </w:r>
          </w:p>
        </w:tc>
        <w:tc>
          <w:tcPr>
            <w:tcW w:w="737" w:type="dxa"/>
            <w:tcBorders>
              <w:top w:val="nil"/>
              <w:left w:val="nil"/>
              <w:bottom w:val="nil"/>
              <w:right w:val="nil"/>
            </w:tcBorders>
            <w:shd w:val="clear" w:color="auto" w:fill="F6DB94"/>
          </w:tcPr>
          <w:p w14:paraId="416B38FD"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21</w:t>
            </w:r>
          </w:p>
        </w:tc>
        <w:tc>
          <w:tcPr>
            <w:tcW w:w="737" w:type="dxa"/>
            <w:tcBorders>
              <w:top w:val="nil"/>
              <w:left w:val="nil"/>
              <w:bottom w:val="nil"/>
              <w:right w:val="nil"/>
            </w:tcBorders>
            <w:shd w:val="clear" w:color="auto" w:fill="FBECC9"/>
          </w:tcPr>
          <w:p w14:paraId="49760DE3"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0</w:t>
            </w:r>
          </w:p>
        </w:tc>
        <w:tc>
          <w:tcPr>
            <w:tcW w:w="737" w:type="dxa"/>
            <w:tcBorders>
              <w:top w:val="nil"/>
              <w:left w:val="nil"/>
              <w:bottom w:val="nil"/>
              <w:right w:val="nil"/>
            </w:tcBorders>
            <w:shd w:val="clear" w:color="auto" w:fill="F6DB94"/>
          </w:tcPr>
          <w:p w14:paraId="50FF9E59"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w:t>
            </w:r>
          </w:p>
        </w:tc>
        <w:tc>
          <w:tcPr>
            <w:tcW w:w="737" w:type="dxa"/>
            <w:tcBorders>
              <w:top w:val="nil"/>
              <w:left w:val="nil"/>
              <w:bottom w:val="nil"/>
              <w:right w:val="nil"/>
            </w:tcBorders>
            <w:shd w:val="clear" w:color="auto" w:fill="FBECC9"/>
          </w:tcPr>
          <w:p w14:paraId="796A90D9"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39</w:t>
            </w:r>
          </w:p>
        </w:tc>
        <w:tc>
          <w:tcPr>
            <w:tcW w:w="737" w:type="dxa"/>
            <w:tcBorders>
              <w:top w:val="nil"/>
              <w:left w:val="nil"/>
              <w:bottom w:val="nil"/>
              <w:right w:val="nil"/>
            </w:tcBorders>
            <w:shd w:val="clear" w:color="auto" w:fill="F6DB94"/>
          </w:tcPr>
          <w:p w14:paraId="0843D0D8"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14</w:t>
            </w:r>
          </w:p>
        </w:tc>
      </w:tr>
      <w:tr w:rsidR="00A03E3C" w:rsidRPr="00291A76" w14:paraId="09C827C4" w14:textId="77777777" w:rsidTr="00812A38">
        <w:tc>
          <w:tcPr>
            <w:tcW w:w="4025" w:type="dxa"/>
            <w:tcBorders>
              <w:top w:val="nil"/>
              <w:left w:val="nil"/>
              <w:bottom w:val="nil"/>
              <w:right w:val="nil"/>
            </w:tcBorders>
            <w:shd w:val="clear" w:color="auto" w:fill="F6DB94"/>
          </w:tcPr>
          <w:p w14:paraId="66B12BEF" w14:textId="40465BBE" w:rsidR="00B770EE" w:rsidRPr="00D61177" w:rsidRDefault="00B770EE" w:rsidP="00B770EE">
            <w:pPr>
              <w:jc w:val="left"/>
              <w:rPr>
                <w:rFonts w:ascii="Arial" w:hAnsi="Arial" w:cs="Arial"/>
                <w:sz w:val="18"/>
                <w:szCs w:val="18"/>
              </w:rPr>
            </w:pPr>
            <w:r w:rsidRPr="00D61177">
              <w:rPr>
                <w:rFonts w:ascii="Arial" w:hAnsi="Arial" w:cs="Arial"/>
                <w:sz w:val="18"/>
                <w:szCs w:val="18"/>
              </w:rPr>
              <w:t>Other</w:t>
            </w:r>
          </w:p>
        </w:tc>
        <w:tc>
          <w:tcPr>
            <w:tcW w:w="737" w:type="dxa"/>
            <w:tcBorders>
              <w:top w:val="nil"/>
              <w:left w:val="nil"/>
              <w:bottom w:val="nil"/>
              <w:right w:val="nil"/>
            </w:tcBorders>
            <w:shd w:val="clear" w:color="auto" w:fill="FBECC9"/>
          </w:tcPr>
          <w:p w14:paraId="35EF4B50"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25</w:t>
            </w:r>
          </w:p>
        </w:tc>
        <w:tc>
          <w:tcPr>
            <w:tcW w:w="737" w:type="dxa"/>
            <w:tcBorders>
              <w:top w:val="nil"/>
              <w:left w:val="nil"/>
              <w:bottom w:val="nil"/>
              <w:right w:val="nil"/>
            </w:tcBorders>
            <w:shd w:val="clear" w:color="auto" w:fill="F6DB94"/>
          </w:tcPr>
          <w:p w14:paraId="38290D96"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14</w:t>
            </w:r>
          </w:p>
        </w:tc>
        <w:tc>
          <w:tcPr>
            <w:tcW w:w="737" w:type="dxa"/>
            <w:tcBorders>
              <w:top w:val="nil"/>
              <w:left w:val="nil"/>
              <w:bottom w:val="nil"/>
              <w:right w:val="nil"/>
            </w:tcBorders>
            <w:shd w:val="clear" w:color="auto" w:fill="FBECC9"/>
          </w:tcPr>
          <w:p w14:paraId="19FAFEF3"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4</w:t>
            </w:r>
          </w:p>
        </w:tc>
        <w:tc>
          <w:tcPr>
            <w:tcW w:w="737" w:type="dxa"/>
            <w:tcBorders>
              <w:top w:val="nil"/>
              <w:left w:val="nil"/>
              <w:bottom w:val="nil"/>
              <w:right w:val="nil"/>
            </w:tcBorders>
            <w:shd w:val="clear" w:color="auto" w:fill="F6DB94"/>
          </w:tcPr>
          <w:p w14:paraId="4D136061"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5</w:t>
            </w:r>
          </w:p>
        </w:tc>
        <w:tc>
          <w:tcPr>
            <w:tcW w:w="737" w:type="dxa"/>
            <w:tcBorders>
              <w:top w:val="nil"/>
              <w:left w:val="nil"/>
              <w:bottom w:val="nil"/>
              <w:right w:val="nil"/>
            </w:tcBorders>
            <w:shd w:val="clear" w:color="auto" w:fill="FBECC9"/>
          </w:tcPr>
          <w:p w14:paraId="7B655A9A"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0</w:t>
            </w:r>
          </w:p>
        </w:tc>
        <w:tc>
          <w:tcPr>
            <w:tcW w:w="737" w:type="dxa"/>
            <w:tcBorders>
              <w:top w:val="nil"/>
              <w:left w:val="nil"/>
              <w:bottom w:val="nil"/>
              <w:right w:val="nil"/>
            </w:tcBorders>
            <w:shd w:val="clear" w:color="auto" w:fill="F6DB94"/>
          </w:tcPr>
          <w:p w14:paraId="7A51BF53"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w:t>
            </w:r>
          </w:p>
        </w:tc>
        <w:tc>
          <w:tcPr>
            <w:tcW w:w="737" w:type="dxa"/>
            <w:tcBorders>
              <w:top w:val="nil"/>
              <w:left w:val="nil"/>
              <w:bottom w:val="nil"/>
              <w:right w:val="nil"/>
            </w:tcBorders>
            <w:shd w:val="clear" w:color="auto" w:fill="FBECC9"/>
          </w:tcPr>
          <w:p w14:paraId="2D25DD3F"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29</w:t>
            </w:r>
          </w:p>
        </w:tc>
        <w:tc>
          <w:tcPr>
            <w:tcW w:w="737" w:type="dxa"/>
            <w:tcBorders>
              <w:top w:val="nil"/>
              <w:left w:val="nil"/>
              <w:bottom w:val="nil"/>
              <w:right w:val="nil"/>
            </w:tcBorders>
            <w:shd w:val="clear" w:color="auto" w:fill="F6DB94"/>
          </w:tcPr>
          <w:p w14:paraId="20A58ABD"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11</w:t>
            </w:r>
          </w:p>
        </w:tc>
      </w:tr>
      <w:tr w:rsidR="00A03E3C" w:rsidRPr="00291A76" w14:paraId="739C3D29" w14:textId="77777777" w:rsidTr="00812A38">
        <w:tc>
          <w:tcPr>
            <w:tcW w:w="4025" w:type="dxa"/>
            <w:tcBorders>
              <w:top w:val="nil"/>
              <w:left w:val="nil"/>
              <w:bottom w:val="nil"/>
              <w:right w:val="nil"/>
            </w:tcBorders>
            <w:shd w:val="clear" w:color="auto" w:fill="F6DB94"/>
          </w:tcPr>
          <w:p w14:paraId="5EAA3908" w14:textId="77777777" w:rsidR="00B770EE" w:rsidRPr="00D61177" w:rsidRDefault="00B770EE" w:rsidP="00B770EE">
            <w:pPr>
              <w:jc w:val="left"/>
              <w:rPr>
                <w:rFonts w:ascii="Arial" w:hAnsi="Arial" w:cs="Arial"/>
                <w:sz w:val="18"/>
                <w:szCs w:val="18"/>
              </w:rPr>
            </w:pPr>
            <w:r w:rsidRPr="00D61177">
              <w:rPr>
                <w:rFonts w:ascii="Arial" w:hAnsi="Arial" w:cs="Arial"/>
                <w:sz w:val="18"/>
                <w:szCs w:val="18"/>
              </w:rPr>
              <w:t>Avoid conflict with the other parent</w:t>
            </w:r>
          </w:p>
        </w:tc>
        <w:tc>
          <w:tcPr>
            <w:tcW w:w="737" w:type="dxa"/>
            <w:tcBorders>
              <w:top w:val="nil"/>
              <w:left w:val="nil"/>
              <w:bottom w:val="nil"/>
              <w:right w:val="nil"/>
            </w:tcBorders>
            <w:shd w:val="clear" w:color="auto" w:fill="FBECC9"/>
          </w:tcPr>
          <w:p w14:paraId="435AD5E7"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17</w:t>
            </w:r>
          </w:p>
        </w:tc>
        <w:tc>
          <w:tcPr>
            <w:tcW w:w="737" w:type="dxa"/>
            <w:tcBorders>
              <w:top w:val="nil"/>
              <w:left w:val="nil"/>
              <w:bottom w:val="nil"/>
              <w:right w:val="nil"/>
            </w:tcBorders>
            <w:shd w:val="clear" w:color="auto" w:fill="F6DB94"/>
          </w:tcPr>
          <w:p w14:paraId="0ECCCB46"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9</w:t>
            </w:r>
          </w:p>
        </w:tc>
        <w:tc>
          <w:tcPr>
            <w:tcW w:w="737" w:type="dxa"/>
            <w:tcBorders>
              <w:top w:val="nil"/>
              <w:left w:val="nil"/>
              <w:bottom w:val="nil"/>
              <w:right w:val="nil"/>
            </w:tcBorders>
            <w:shd w:val="clear" w:color="auto" w:fill="FBECC9"/>
          </w:tcPr>
          <w:p w14:paraId="619EF36D"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2</w:t>
            </w:r>
          </w:p>
        </w:tc>
        <w:tc>
          <w:tcPr>
            <w:tcW w:w="737" w:type="dxa"/>
            <w:tcBorders>
              <w:top w:val="nil"/>
              <w:left w:val="nil"/>
              <w:bottom w:val="nil"/>
              <w:right w:val="nil"/>
            </w:tcBorders>
            <w:shd w:val="clear" w:color="auto" w:fill="F6DB94"/>
          </w:tcPr>
          <w:p w14:paraId="29ED82E0"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2</w:t>
            </w:r>
          </w:p>
        </w:tc>
        <w:tc>
          <w:tcPr>
            <w:tcW w:w="737" w:type="dxa"/>
            <w:tcBorders>
              <w:top w:val="nil"/>
              <w:left w:val="nil"/>
              <w:bottom w:val="nil"/>
              <w:right w:val="nil"/>
            </w:tcBorders>
            <w:shd w:val="clear" w:color="auto" w:fill="FBECC9"/>
          </w:tcPr>
          <w:p w14:paraId="17C2A2E5"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0</w:t>
            </w:r>
          </w:p>
        </w:tc>
        <w:tc>
          <w:tcPr>
            <w:tcW w:w="737" w:type="dxa"/>
            <w:tcBorders>
              <w:top w:val="nil"/>
              <w:left w:val="nil"/>
              <w:bottom w:val="nil"/>
              <w:right w:val="nil"/>
            </w:tcBorders>
            <w:shd w:val="clear" w:color="auto" w:fill="F6DB94"/>
          </w:tcPr>
          <w:p w14:paraId="20EFE4AA"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w:t>
            </w:r>
          </w:p>
        </w:tc>
        <w:tc>
          <w:tcPr>
            <w:tcW w:w="737" w:type="dxa"/>
            <w:tcBorders>
              <w:top w:val="nil"/>
              <w:left w:val="nil"/>
              <w:bottom w:val="nil"/>
              <w:right w:val="nil"/>
            </w:tcBorders>
            <w:shd w:val="clear" w:color="auto" w:fill="FBECC9"/>
          </w:tcPr>
          <w:p w14:paraId="2E240D73"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19</w:t>
            </w:r>
          </w:p>
        </w:tc>
        <w:tc>
          <w:tcPr>
            <w:tcW w:w="737" w:type="dxa"/>
            <w:tcBorders>
              <w:top w:val="nil"/>
              <w:left w:val="nil"/>
              <w:bottom w:val="nil"/>
              <w:right w:val="nil"/>
            </w:tcBorders>
            <w:shd w:val="clear" w:color="auto" w:fill="F6DB94"/>
          </w:tcPr>
          <w:p w14:paraId="3824B764"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7</w:t>
            </w:r>
          </w:p>
        </w:tc>
      </w:tr>
      <w:tr w:rsidR="00A03E3C" w:rsidRPr="00291A76" w14:paraId="4D2377A1" w14:textId="77777777" w:rsidTr="00812A38">
        <w:tc>
          <w:tcPr>
            <w:tcW w:w="4025" w:type="dxa"/>
            <w:tcBorders>
              <w:top w:val="nil"/>
              <w:left w:val="nil"/>
              <w:bottom w:val="nil"/>
              <w:right w:val="nil"/>
            </w:tcBorders>
            <w:shd w:val="clear" w:color="auto" w:fill="F6DB94"/>
          </w:tcPr>
          <w:p w14:paraId="4BE332D3" w14:textId="77777777" w:rsidR="00B770EE" w:rsidRPr="00D61177" w:rsidRDefault="00B770EE" w:rsidP="00B770EE">
            <w:pPr>
              <w:jc w:val="left"/>
              <w:rPr>
                <w:rFonts w:ascii="Arial" w:hAnsi="Arial" w:cs="Arial"/>
                <w:sz w:val="18"/>
                <w:szCs w:val="18"/>
              </w:rPr>
            </w:pPr>
            <w:r w:rsidRPr="00D61177">
              <w:rPr>
                <w:rFonts w:ascii="Arial" w:hAnsi="Arial" w:cs="Arial"/>
                <w:sz w:val="18"/>
                <w:szCs w:val="18"/>
              </w:rPr>
              <w:t>Prefer to avoid dealing with Services Australia</w:t>
            </w:r>
          </w:p>
        </w:tc>
        <w:tc>
          <w:tcPr>
            <w:tcW w:w="737" w:type="dxa"/>
            <w:tcBorders>
              <w:top w:val="nil"/>
              <w:left w:val="nil"/>
              <w:bottom w:val="nil"/>
              <w:right w:val="nil"/>
            </w:tcBorders>
            <w:shd w:val="clear" w:color="auto" w:fill="FBECC9"/>
          </w:tcPr>
          <w:p w14:paraId="662195E7"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11</w:t>
            </w:r>
          </w:p>
        </w:tc>
        <w:tc>
          <w:tcPr>
            <w:tcW w:w="737" w:type="dxa"/>
            <w:tcBorders>
              <w:top w:val="nil"/>
              <w:left w:val="nil"/>
              <w:bottom w:val="nil"/>
              <w:right w:val="nil"/>
            </w:tcBorders>
            <w:shd w:val="clear" w:color="auto" w:fill="F6DB94"/>
          </w:tcPr>
          <w:p w14:paraId="3180A32C"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6</w:t>
            </w:r>
          </w:p>
        </w:tc>
        <w:tc>
          <w:tcPr>
            <w:tcW w:w="737" w:type="dxa"/>
            <w:tcBorders>
              <w:top w:val="nil"/>
              <w:left w:val="nil"/>
              <w:bottom w:val="nil"/>
              <w:right w:val="nil"/>
            </w:tcBorders>
            <w:shd w:val="clear" w:color="auto" w:fill="FBECC9"/>
          </w:tcPr>
          <w:p w14:paraId="2F00AA2C"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7</w:t>
            </w:r>
          </w:p>
        </w:tc>
        <w:tc>
          <w:tcPr>
            <w:tcW w:w="737" w:type="dxa"/>
            <w:tcBorders>
              <w:top w:val="nil"/>
              <w:left w:val="nil"/>
              <w:bottom w:val="nil"/>
              <w:right w:val="nil"/>
            </w:tcBorders>
            <w:shd w:val="clear" w:color="auto" w:fill="F6DB94"/>
          </w:tcPr>
          <w:p w14:paraId="478D35FF"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8</w:t>
            </w:r>
          </w:p>
        </w:tc>
        <w:tc>
          <w:tcPr>
            <w:tcW w:w="737" w:type="dxa"/>
            <w:tcBorders>
              <w:top w:val="nil"/>
              <w:left w:val="nil"/>
              <w:bottom w:val="nil"/>
              <w:right w:val="nil"/>
            </w:tcBorders>
            <w:shd w:val="clear" w:color="auto" w:fill="FBECC9"/>
          </w:tcPr>
          <w:p w14:paraId="0F5D5394"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0</w:t>
            </w:r>
          </w:p>
        </w:tc>
        <w:tc>
          <w:tcPr>
            <w:tcW w:w="737" w:type="dxa"/>
            <w:tcBorders>
              <w:top w:val="nil"/>
              <w:left w:val="nil"/>
              <w:bottom w:val="nil"/>
              <w:right w:val="nil"/>
            </w:tcBorders>
            <w:shd w:val="clear" w:color="auto" w:fill="F6DB94"/>
          </w:tcPr>
          <w:p w14:paraId="0A5C0360"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w:t>
            </w:r>
          </w:p>
        </w:tc>
        <w:tc>
          <w:tcPr>
            <w:tcW w:w="737" w:type="dxa"/>
            <w:tcBorders>
              <w:top w:val="nil"/>
              <w:left w:val="nil"/>
              <w:bottom w:val="nil"/>
              <w:right w:val="nil"/>
            </w:tcBorders>
            <w:shd w:val="clear" w:color="auto" w:fill="FBECC9"/>
          </w:tcPr>
          <w:p w14:paraId="06FA2C9B"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18</w:t>
            </w:r>
          </w:p>
        </w:tc>
        <w:tc>
          <w:tcPr>
            <w:tcW w:w="737" w:type="dxa"/>
            <w:tcBorders>
              <w:top w:val="nil"/>
              <w:left w:val="nil"/>
              <w:bottom w:val="nil"/>
              <w:right w:val="nil"/>
            </w:tcBorders>
            <w:shd w:val="clear" w:color="auto" w:fill="F6DB94"/>
          </w:tcPr>
          <w:p w14:paraId="468DE8A9"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7</w:t>
            </w:r>
          </w:p>
        </w:tc>
      </w:tr>
      <w:tr w:rsidR="00A03E3C" w:rsidRPr="00291A76" w14:paraId="539F7154" w14:textId="77777777" w:rsidTr="00812A38">
        <w:tc>
          <w:tcPr>
            <w:tcW w:w="4025" w:type="dxa"/>
            <w:tcBorders>
              <w:top w:val="nil"/>
              <w:left w:val="nil"/>
              <w:bottom w:val="nil"/>
              <w:right w:val="nil"/>
            </w:tcBorders>
            <w:shd w:val="clear" w:color="auto" w:fill="F6DB94"/>
          </w:tcPr>
          <w:p w14:paraId="64B14C54" w14:textId="77777777" w:rsidR="00B770EE" w:rsidRPr="00D61177" w:rsidRDefault="00B770EE" w:rsidP="00B770EE">
            <w:pPr>
              <w:jc w:val="left"/>
              <w:rPr>
                <w:rFonts w:ascii="Arial" w:hAnsi="Arial" w:cs="Arial"/>
                <w:sz w:val="18"/>
                <w:szCs w:val="18"/>
              </w:rPr>
            </w:pPr>
            <w:r w:rsidRPr="00D61177">
              <w:rPr>
                <w:rFonts w:ascii="Arial" w:hAnsi="Arial" w:cs="Arial"/>
                <w:sz w:val="18"/>
                <w:szCs w:val="18"/>
              </w:rPr>
              <w:t>Family violence / Coercive control</w:t>
            </w:r>
          </w:p>
        </w:tc>
        <w:tc>
          <w:tcPr>
            <w:tcW w:w="737" w:type="dxa"/>
            <w:tcBorders>
              <w:top w:val="nil"/>
              <w:left w:val="nil"/>
              <w:bottom w:val="nil"/>
              <w:right w:val="nil"/>
            </w:tcBorders>
            <w:shd w:val="clear" w:color="auto" w:fill="FBECC9"/>
          </w:tcPr>
          <w:p w14:paraId="00CA217D"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9</w:t>
            </w:r>
          </w:p>
        </w:tc>
        <w:tc>
          <w:tcPr>
            <w:tcW w:w="737" w:type="dxa"/>
            <w:tcBorders>
              <w:top w:val="nil"/>
              <w:left w:val="nil"/>
              <w:bottom w:val="nil"/>
              <w:right w:val="nil"/>
            </w:tcBorders>
            <w:shd w:val="clear" w:color="auto" w:fill="F6DB94"/>
          </w:tcPr>
          <w:p w14:paraId="65736C42"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5</w:t>
            </w:r>
          </w:p>
        </w:tc>
        <w:tc>
          <w:tcPr>
            <w:tcW w:w="737" w:type="dxa"/>
            <w:tcBorders>
              <w:top w:val="nil"/>
              <w:left w:val="nil"/>
              <w:bottom w:val="nil"/>
              <w:right w:val="nil"/>
            </w:tcBorders>
            <w:shd w:val="clear" w:color="auto" w:fill="FBECC9"/>
          </w:tcPr>
          <w:p w14:paraId="180D147E"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w:t>
            </w:r>
          </w:p>
        </w:tc>
        <w:tc>
          <w:tcPr>
            <w:tcW w:w="737" w:type="dxa"/>
            <w:tcBorders>
              <w:top w:val="nil"/>
              <w:left w:val="nil"/>
              <w:bottom w:val="nil"/>
              <w:right w:val="nil"/>
            </w:tcBorders>
            <w:shd w:val="clear" w:color="auto" w:fill="F6DB94"/>
          </w:tcPr>
          <w:p w14:paraId="48D7F605"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w:t>
            </w:r>
          </w:p>
        </w:tc>
        <w:tc>
          <w:tcPr>
            <w:tcW w:w="737" w:type="dxa"/>
            <w:tcBorders>
              <w:top w:val="nil"/>
              <w:left w:val="nil"/>
              <w:bottom w:val="nil"/>
              <w:right w:val="nil"/>
            </w:tcBorders>
            <w:shd w:val="clear" w:color="auto" w:fill="FBECC9"/>
          </w:tcPr>
          <w:p w14:paraId="20060C43"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0</w:t>
            </w:r>
          </w:p>
        </w:tc>
        <w:tc>
          <w:tcPr>
            <w:tcW w:w="737" w:type="dxa"/>
            <w:tcBorders>
              <w:top w:val="nil"/>
              <w:left w:val="nil"/>
              <w:bottom w:val="nil"/>
              <w:right w:val="nil"/>
            </w:tcBorders>
            <w:shd w:val="clear" w:color="auto" w:fill="F6DB94"/>
          </w:tcPr>
          <w:p w14:paraId="23113624"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w:t>
            </w:r>
          </w:p>
        </w:tc>
        <w:tc>
          <w:tcPr>
            <w:tcW w:w="737" w:type="dxa"/>
            <w:tcBorders>
              <w:top w:val="nil"/>
              <w:left w:val="nil"/>
              <w:bottom w:val="nil"/>
              <w:right w:val="nil"/>
            </w:tcBorders>
            <w:shd w:val="clear" w:color="auto" w:fill="FBECC9"/>
          </w:tcPr>
          <w:p w14:paraId="6656C7B6"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10</w:t>
            </w:r>
          </w:p>
        </w:tc>
        <w:tc>
          <w:tcPr>
            <w:tcW w:w="737" w:type="dxa"/>
            <w:tcBorders>
              <w:top w:val="nil"/>
              <w:left w:val="nil"/>
              <w:bottom w:val="nil"/>
              <w:right w:val="nil"/>
            </w:tcBorders>
            <w:shd w:val="clear" w:color="auto" w:fill="F6DB94"/>
          </w:tcPr>
          <w:p w14:paraId="2A3879A5"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4</w:t>
            </w:r>
          </w:p>
        </w:tc>
      </w:tr>
      <w:tr w:rsidR="00A03E3C" w:rsidRPr="00291A76" w14:paraId="58E069F2" w14:textId="77777777" w:rsidTr="00812A38">
        <w:tc>
          <w:tcPr>
            <w:tcW w:w="4025" w:type="dxa"/>
            <w:tcBorders>
              <w:top w:val="nil"/>
              <w:left w:val="nil"/>
              <w:bottom w:val="nil"/>
              <w:right w:val="nil"/>
            </w:tcBorders>
            <w:shd w:val="clear" w:color="auto" w:fill="F6DB94"/>
          </w:tcPr>
          <w:p w14:paraId="26CB7ACF" w14:textId="77777777" w:rsidR="00B770EE" w:rsidRPr="00D61177" w:rsidRDefault="00B770EE" w:rsidP="00B770EE">
            <w:pPr>
              <w:jc w:val="left"/>
              <w:rPr>
                <w:rFonts w:ascii="Arial" w:hAnsi="Arial" w:cs="Arial"/>
                <w:sz w:val="18"/>
                <w:szCs w:val="18"/>
              </w:rPr>
            </w:pPr>
            <w:r w:rsidRPr="00D61177">
              <w:rPr>
                <w:rFonts w:ascii="Arial" w:hAnsi="Arial" w:cs="Arial"/>
                <w:sz w:val="18"/>
                <w:szCs w:val="18"/>
              </w:rPr>
              <w:t>Not given option of Agency Collect</w:t>
            </w:r>
          </w:p>
        </w:tc>
        <w:tc>
          <w:tcPr>
            <w:tcW w:w="737" w:type="dxa"/>
            <w:tcBorders>
              <w:top w:val="nil"/>
              <w:left w:val="nil"/>
              <w:bottom w:val="nil"/>
              <w:right w:val="nil"/>
            </w:tcBorders>
            <w:shd w:val="clear" w:color="auto" w:fill="FBECC9"/>
          </w:tcPr>
          <w:p w14:paraId="67332220"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7</w:t>
            </w:r>
          </w:p>
        </w:tc>
        <w:tc>
          <w:tcPr>
            <w:tcW w:w="737" w:type="dxa"/>
            <w:tcBorders>
              <w:top w:val="nil"/>
              <w:left w:val="nil"/>
              <w:bottom w:val="nil"/>
              <w:right w:val="nil"/>
            </w:tcBorders>
            <w:shd w:val="clear" w:color="auto" w:fill="F6DB94"/>
          </w:tcPr>
          <w:p w14:paraId="2FB1180B"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4</w:t>
            </w:r>
          </w:p>
        </w:tc>
        <w:tc>
          <w:tcPr>
            <w:tcW w:w="737" w:type="dxa"/>
            <w:tcBorders>
              <w:top w:val="nil"/>
              <w:left w:val="nil"/>
              <w:bottom w:val="nil"/>
              <w:right w:val="nil"/>
            </w:tcBorders>
            <w:shd w:val="clear" w:color="auto" w:fill="FBECC9"/>
          </w:tcPr>
          <w:p w14:paraId="37F41F7C"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2</w:t>
            </w:r>
          </w:p>
        </w:tc>
        <w:tc>
          <w:tcPr>
            <w:tcW w:w="737" w:type="dxa"/>
            <w:tcBorders>
              <w:top w:val="nil"/>
              <w:left w:val="nil"/>
              <w:bottom w:val="nil"/>
              <w:right w:val="nil"/>
            </w:tcBorders>
            <w:shd w:val="clear" w:color="auto" w:fill="F6DB94"/>
          </w:tcPr>
          <w:p w14:paraId="2B68A872"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2</w:t>
            </w:r>
          </w:p>
        </w:tc>
        <w:tc>
          <w:tcPr>
            <w:tcW w:w="737" w:type="dxa"/>
            <w:tcBorders>
              <w:top w:val="nil"/>
              <w:left w:val="nil"/>
              <w:bottom w:val="nil"/>
              <w:right w:val="nil"/>
            </w:tcBorders>
            <w:shd w:val="clear" w:color="auto" w:fill="FBECC9"/>
          </w:tcPr>
          <w:p w14:paraId="6912F36E"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0</w:t>
            </w:r>
          </w:p>
        </w:tc>
        <w:tc>
          <w:tcPr>
            <w:tcW w:w="737" w:type="dxa"/>
            <w:tcBorders>
              <w:top w:val="nil"/>
              <w:left w:val="nil"/>
              <w:bottom w:val="nil"/>
              <w:right w:val="nil"/>
            </w:tcBorders>
            <w:shd w:val="clear" w:color="auto" w:fill="F6DB94"/>
          </w:tcPr>
          <w:p w14:paraId="1711B0E2"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w:t>
            </w:r>
          </w:p>
        </w:tc>
        <w:tc>
          <w:tcPr>
            <w:tcW w:w="737" w:type="dxa"/>
            <w:tcBorders>
              <w:top w:val="nil"/>
              <w:left w:val="nil"/>
              <w:bottom w:val="nil"/>
              <w:right w:val="nil"/>
            </w:tcBorders>
            <w:shd w:val="clear" w:color="auto" w:fill="FBECC9"/>
          </w:tcPr>
          <w:p w14:paraId="1CBB937D"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9</w:t>
            </w:r>
          </w:p>
        </w:tc>
        <w:tc>
          <w:tcPr>
            <w:tcW w:w="737" w:type="dxa"/>
            <w:tcBorders>
              <w:top w:val="nil"/>
              <w:left w:val="nil"/>
              <w:bottom w:val="nil"/>
              <w:right w:val="nil"/>
            </w:tcBorders>
            <w:shd w:val="clear" w:color="auto" w:fill="F6DB94"/>
          </w:tcPr>
          <w:p w14:paraId="6315DD87" w14:textId="77777777" w:rsidR="00B770EE" w:rsidRPr="00D61177" w:rsidRDefault="00B770EE" w:rsidP="00E0207D">
            <w:pPr>
              <w:jc w:val="center"/>
              <w:rPr>
                <w:rFonts w:ascii="Arial" w:hAnsi="Arial" w:cs="Arial"/>
                <w:sz w:val="18"/>
                <w:szCs w:val="18"/>
              </w:rPr>
            </w:pPr>
            <w:r w:rsidRPr="00D61177">
              <w:rPr>
                <w:rFonts w:ascii="Arial" w:hAnsi="Arial" w:cs="Arial"/>
                <w:sz w:val="18"/>
                <w:szCs w:val="18"/>
              </w:rPr>
              <w:t>3</w:t>
            </w:r>
          </w:p>
        </w:tc>
      </w:tr>
      <w:tr w:rsidR="00A03E3C" w:rsidRPr="00291A76" w14:paraId="206FF7AC" w14:textId="77777777" w:rsidTr="00812A38">
        <w:tc>
          <w:tcPr>
            <w:tcW w:w="4025" w:type="dxa"/>
            <w:tcBorders>
              <w:top w:val="nil"/>
              <w:left w:val="nil"/>
              <w:right w:val="nil"/>
            </w:tcBorders>
            <w:shd w:val="clear" w:color="auto" w:fill="F6DB94"/>
          </w:tcPr>
          <w:p w14:paraId="344D43F4" w14:textId="77777777" w:rsidR="00B770EE" w:rsidRPr="00D61177" w:rsidRDefault="00B770EE" w:rsidP="00A03E3C">
            <w:pPr>
              <w:jc w:val="left"/>
              <w:rPr>
                <w:rFonts w:ascii="Arial" w:hAnsi="Arial" w:cs="Arial"/>
                <w:b/>
                <w:bCs/>
                <w:i/>
                <w:iCs/>
                <w:sz w:val="18"/>
                <w:szCs w:val="18"/>
              </w:rPr>
            </w:pPr>
            <w:r w:rsidRPr="00D61177">
              <w:rPr>
                <w:rFonts w:ascii="Arial" w:hAnsi="Arial" w:cs="Arial"/>
                <w:b/>
                <w:bCs/>
                <w:i/>
                <w:iCs/>
                <w:sz w:val="18"/>
                <w:szCs w:val="18"/>
              </w:rPr>
              <w:t>Total</w:t>
            </w:r>
          </w:p>
        </w:tc>
        <w:tc>
          <w:tcPr>
            <w:tcW w:w="737" w:type="dxa"/>
            <w:tcBorders>
              <w:top w:val="nil"/>
              <w:left w:val="nil"/>
              <w:right w:val="nil"/>
            </w:tcBorders>
            <w:shd w:val="clear" w:color="auto" w:fill="FBECC9"/>
          </w:tcPr>
          <w:p w14:paraId="1334B5B8"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188</w:t>
            </w:r>
          </w:p>
        </w:tc>
        <w:tc>
          <w:tcPr>
            <w:tcW w:w="737" w:type="dxa"/>
            <w:tcBorders>
              <w:top w:val="nil"/>
              <w:left w:val="nil"/>
              <w:right w:val="nil"/>
            </w:tcBorders>
            <w:shd w:val="clear" w:color="auto" w:fill="F6DB94"/>
          </w:tcPr>
          <w:p w14:paraId="682C11A8"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100</w:t>
            </w:r>
          </w:p>
        </w:tc>
        <w:tc>
          <w:tcPr>
            <w:tcW w:w="737" w:type="dxa"/>
            <w:tcBorders>
              <w:top w:val="nil"/>
              <w:left w:val="nil"/>
              <w:right w:val="nil"/>
            </w:tcBorders>
            <w:shd w:val="clear" w:color="auto" w:fill="FBECC9"/>
          </w:tcPr>
          <w:p w14:paraId="7DAE549C"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86</w:t>
            </w:r>
          </w:p>
        </w:tc>
        <w:tc>
          <w:tcPr>
            <w:tcW w:w="737" w:type="dxa"/>
            <w:tcBorders>
              <w:top w:val="nil"/>
              <w:left w:val="nil"/>
              <w:right w:val="nil"/>
            </w:tcBorders>
            <w:shd w:val="clear" w:color="auto" w:fill="F6DB94"/>
          </w:tcPr>
          <w:p w14:paraId="23F0EB2C"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100</w:t>
            </w:r>
          </w:p>
        </w:tc>
        <w:tc>
          <w:tcPr>
            <w:tcW w:w="737" w:type="dxa"/>
            <w:tcBorders>
              <w:top w:val="nil"/>
              <w:left w:val="nil"/>
              <w:right w:val="nil"/>
            </w:tcBorders>
            <w:shd w:val="clear" w:color="auto" w:fill="FBECC9"/>
          </w:tcPr>
          <w:p w14:paraId="6C7AAC42"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1</w:t>
            </w:r>
          </w:p>
        </w:tc>
        <w:tc>
          <w:tcPr>
            <w:tcW w:w="737" w:type="dxa"/>
            <w:tcBorders>
              <w:top w:val="nil"/>
              <w:left w:val="nil"/>
              <w:right w:val="nil"/>
            </w:tcBorders>
            <w:shd w:val="clear" w:color="auto" w:fill="F6DB94"/>
          </w:tcPr>
          <w:p w14:paraId="392F3F70"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w:t>
            </w:r>
          </w:p>
        </w:tc>
        <w:tc>
          <w:tcPr>
            <w:tcW w:w="737" w:type="dxa"/>
            <w:tcBorders>
              <w:top w:val="nil"/>
              <w:left w:val="nil"/>
              <w:right w:val="nil"/>
            </w:tcBorders>
            <w:shd w:val="clear" w:color="auto" w:fill="FBECC9"/>
          </w:tcPr>
          <w:p w14:paraId="64A16F0C"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275</w:t>
            </w:r>
          </w:p>
        </w:tc>
        <w:tc>
          <w:tcPr>
            <w:tcW w:w="737" w:type="dxa"/>
            <w:tcBorders>
              <w:top w:val="nil"/>
              <w:left w:val="nil"/>
              <w:right w:val="nil"/>
            </w:tcBorders>
            <w:shd w:val="clear" w:color="auto" w:fill="F6DB94"/>
          </w:tcPr>
          <w:p w14:paraId="202E0484" w14:textId="77777777" w:rsidR="00B770EE" w:rsidRPr="00D61177" w:rsidRDefault="00B770EE" w:rsidP="00E0207D">
            <w:pPr>
              <w:jc w:val="center"/>
              <w:rPr>
                <w:rFonts w:ascii="Arial" w:hAnsi="Arial" w:cs="Arial"/>
                <w:b/>
                <w:bCs/>
                <w:i/>
                <w:iCs/>
                <w:sz w:val="18"/>
                <w:szCs w:val="18"/>
              </w:rPr>
            </w:pPr>
            <w:r w:rsidRPr="00D61177">
              <w:rPr>
                <w:rFonts w:ascii="Arial" w:hAnsi="Arial" w:cs="Arial"/>
                <w:b/>
                <w:bCs/>
                <w:i/>
                <w:iCs/>
                <w:sz w:val="18"/>
                <w:szCs w:val="18"/>
              </w:rPr>
              <w:t>100</w:t>
            </w:r>
          </w:p>
        </w:tc>
      </w:tr>
    </w:tbl>
    <w:p w14:paraId="1CCF4037" w14:textId="3D8939A0" w:rsidR="00043B7E" w:rsidRDefault="00043B7E" w:rsidP="00043B7E">
      <w:pPr>
        <w:rPr>
          <w:sz w:val="18"/>
          <w:szCs w:val="18"/>
        </w:rPr>
      </w:pPr>
      <w:r w:rsidRPr="00291A76">
        <w:rPr>
          <w:sz w:val="18"/>
          <w:szCs w:val="18"/>
        </w:rPr>
        <w:t>Notes</w:t>
      </w:r>
      <w:r w:rsidR="00F34C26">
        <w:rPr>
          <w:sz w:val="18"/>
          <w:szCs w:val="18"/>
        </w:rPr>
        <w:t>. *</w:t>
      </w:r>
      <w:r w:rsidR="00F34C26" w:rsidRPr="00291A76" w:rsidDel="00F34C26">
        <w:rPr>
          <w:sz w:val="18"/>
          <w:szCs w:val="18"/>
        </w:rPr>
        <w:t xml:space="preserve"> </w:t>
      </w:r>
      <w:r w:rsidRPr="00291A76">
        <w:rPr>
          <w:sz w:val="18"/>
          <w:szCs w:val="18"/>
        </w:rPr>
        <w:t xml:space="preserve">= </w:t>
      </w:r>
      <w:r w:rsidR="004A3FE4">
        <w:rPr>
          <w:sz w:val="18"/>
          <w:szCs w:val="18"/>
        </w:rPr>
        <w:t>‘</w:t>
      </w:r>
      <w:r w:rsidRPr="00291A76">
        <w:rPr>
          <w:sz w:val="18"/>
          <w:szCs w:val="18"/>
        </w:rPr>
        <w:t>Other</w:t>
      </w:r>
      <w:r w:rsidR="004A3FE4">
        <w:rPr>
          <w:sz w:val="18"/>
          <w:szCs w:val="18"/>
        </w:rPr>
        <w:t>’</w:t>
      </w:r>
      <w:r w:rsidRPr="00291A76">
        <w:rPr>
          <w:sz w:val="18"/>
          <w:szCs w:val="18"/>
        </w:rPr>
        <w:t xml:space="preserve"> responses comprised varied reasons, but these could not be readily coded into any existing categories. </w:t>
      </w:r>
    </w:p>
    <w:p w14:paraId="761D38D6" w14:textId="77777777" w:rsidR="00BA3C47" w:rsidRPr="00002314" w:rsidRDefault="00BA3C47" w:rsidP="00BA3C47">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7C44A68C" w14:textId="77777777" w:rsidR="00F05D3B" w:rsidRPr="00291A76" w:rsidRDefault="00F05D3B" w:rsidP="00043B7E">
      <w:pPr>
        <w:rPr>
          <w:sz w:val="18"/>
          <w:szCs w:val="18"/>
        </w:rPr>
      </w:pPr>
    </w:p>
    <w:p w14:paraId="72E8AB18" w14:textId="667C768D" w:rsidR="00043B7E" w:rsidRPr="00F05D3B" w:rsidRDefault="004A3FE4" w:rsidP="00043B7E">
      <w:r>
        <w:t>‘</w:t>
      </w:r>
      <w:r w:rsidR="00043B7E" w:rsidRPr="00F05D3B">
        <w:t>Cooperative arrangement / private agreement</w:t>
      </w:r>
      <w:r>
        <w:t>’</w:t>
      </w:r>
      <w:r w:rsidR="00043B7E" w:rsidRPr="00F05D3B">
        <w:t xml:space="preserve"> was the most common main reason given for transferring child support privately (39%: </w:t>
      </w:r>
      <w:r w:rsidR="00043B7E" w:rsidRPr="00F05D3B">
        <w:rPr>
          <w:i/>
          <w:iCs/>
        </w:rPr>
        <w:t>n</w:t>
      </w:r>
      <w:r w:rsidR="00043B7E" w:rsidRPr="00F05D3B">
        <w:t>=107/275</w:t>
      </w:r>
      <w:r w:rsidR="008E23B7">
        <w:t xml:space="preserve"> [</w:t>
      </w:r>
      <w:r w:rsidR="00043B7E" w:rsidRPr="00F05D3B">
        <w:rPr>
          <w:i/>
          <w:iCs/>
        </w:rPr>
        <w:t>n</w:t>
      </w:r>
      <w:r w:rsidR="00043B7E" w:rsidRPr="00F05D3B">
        <w:t xml:space="preserve">=91/107, </w:t>
      </w:r>
      <w:r w:rsidR="00043B7E" w:rsidRPr="00F05D3B">
        <w:rPr>
          <w:i/>
          <w:iCs/>
        </w:rPr>
        <w:t>n</w:t>
      </w:r>
      <w:r w:rsidR="00043B7E" w:rsidRPr="00F05D3B">
        <w:t>=16/107 respectively</w:t>
      </w:r>
      <w:r w:rsidR="008E23B7">
        <w:t>, data not shown]</w:t>
      </w:r>
      <w:r w:rsidR="00043B7E" w:rsidRPr="00F05D3B">
        <w:t xml:space="preserve">), followed by the belief that private transfers between parents was easier, simpler, faster, and more convenient (16%: </w:t>
      </w:r>
      <w:r w:rsidR="00043B7E" w:rsidRPr="00F05D3B">
        <w:rPr>
          <w:i/>
          <w:iCs/>
        </w:rPr>
        <w:t>n</w:t>
      </w:r>
      <w:r w:rsidR="00043B7E" w:rsidRPr="00F05D3B">
        <w:t xml:space="preserve">=44/275). </w:t>
      </w:r>
    </w:p>
    <w:p w14:paraId="1A35128C" w14:textId="77777777" w:rsidR="00F05D3B" w:rsidRPr="00F05D3B" w:rsidRDefault="00F05D3B" w:rsidP="00043B7E">
      <w:pPr>
        <w:rPr>
          <w:sz w:val="18"/>
          <w:szCs w:val="18"/>
        </w:rPr>
      </w:pPr>
    </w:p>
    <w:p w14:paraId="62F89DD8" w14:textId="77777777" w:rsidR="00043B7E" w:rsidRPr="00291A76" w:rsidRDefault="00043B7E" w:rsidP="00043B7E">
      <w:r w:rsidRPr="00291A76">
        <w:t>As several mothers remarked:</w:t>
      </w:r>
    </w:p>
    <w:p w14:paraId="76CC577C" w14:textId="77777777" w:rsidR="00043B7E" w:rsidRPr="00291A76" w:rsidRDefault="00043B7E" w:rsidP="004B1546">
      <w:pPr>
        <w:pStyle w:val="StyleQuoteCustomColorRGB15511312"/>
      </w:pPr>
      <w:r w:rsidRPr="00291A76">
        <w:t>[The] father and I have a good relationship and continue to work together as parents … to keep things friendly and civil. (Female, shared care, friendly relationship, survey #492)</w:t>
      </w:r>
    </w:p>
    <w:p w14:paraId="18451F18" w14:textId="77777777" w:rsidR="00043B7E" w:rsidRPr="00291A76" w:rsidRDefault="00043B7E" w:rsidP="004B1546">
      <w:pPr>
        <w:pStyle w:val="StyleQuoteCustomColorRGB15511312"/>
      </w:pPr>
      <w:r w:rsidRPr="00291A76">
        <w:t>My ex-partner and I have always been on good terms and can fairly work payments out without any bother. (Female, majority care, friendly relationship, survey #1858)</w:t>
      </w:r>
    </w:p>
    <w:p w14:paraId="2EC696B0" w14:textId="369EC139" w:rsidR="00043B7E" w:rsidRPr="00291A76" w:rsidRDefault="00043B7E" w:rsidP="004B1546">
      <w:pPr>
        <w:pStyle w:val="StyleQuoteCustomColorRGB15511312"/>
      </w:pPr>
      <w:r w:rsidRPr="00291A76">
        <w:t>Because that</w:t>
      </w:r>
      <w:r w:rsidR="004A3FE4">
        <w:t>’</w:t>
      </w:r>
      <w:r w:rsidRPr="00291A76">
        <w:t>s how we want to do it. We are friends. (Female, shared care, friendly relationship, survey #983)</w:t>
      </w:r>
    </w:p>
    <w:p w14:paraId="138FB5E8" w14:textId="77777777" w:rsidR="00043B7E" w:rsidRPr="00291A76" w:rsidRDefault="00043B7E" w:rsidP="004B1546">
      <w:pPr>
        <w:pStyle w:val="StyleQuoteCustomColorRGB15511312"/>
      </w:pPr>
      <w:r w:rsidRPr="00291A76">
        <w:t>My ex-partner and I get on well and I trust that he will do the right thing by our child. (Female, majority care, friendly relationship, survey #5093)</w:t>
      </w:r>
    </w:p>
    <w:p w14:paraId="07F26BDB" w14:textId="158EC35F" w:rsidR="00043B7E" w:rsidRDefault="00043B7E" w:rsidP="00043B7E">
      <w:pPr>
        <w:autoSpaceDE w:val="0"/>
        <w:autoSpaceDN w:val="0"/>
        <w:adjustRightInd w:val="0"/>
      </w:pPr>
      <w:r w:rsidRPr="00291A76">
        <w:t>The flavour of the above comments typifies many of the parents</w:t>
      </w:r>
      <w:r w:rsidR="004A3FE4">
        <w:t>’</w:t>
      </w:r>
      <w:r w:rsidRPr="00291A76">
        <w:t xml:space="preserve"> reasons for the use of private transfers. A strong parental alliance and interparental cooperation featured in many of the other comments related to the mutual agreement theme. Private transfers are the ideal method in these cases. As noted by the Ministerial Taskforce (2005), </w:t>
      </w:r>
      <w:r w:rsidR="004A3FE4">
        <w:t>‘</w:t>
      </w:r>
      <w:r w:rsidRPr="00291A76">
        <w:t>[</w:t>
      </w:r>
      <w:proofErr w:type="spellStart"/>
      <w:r w:rsidRPr="00291A76">
        <w:t>i</w:t>
      </w:r>
      <w:proofErr w:type="spellEnd"/>
      <w:r w:rsidRPr="00291A76">
        <w:t xml:space="preserve">]t is a fundamental axiom of family law that the best arrangements are those that the parties negotiate for themselves (p. 207). </w:t>
      </w:r>
    </w:p>
    <w:p w14:paraId="74A9D054" w14:textId="77777777" w:rsidR="00016E5D" w:rsidRPr="00291A76" w:rsidRDefault="00016E5D" w:rsidP="00043B7E">
      <w:pPr>
        <w:autoSpaceDE w:val="0"/>
        <w:autoSpaceDN w:val="0"/>
        <w:adjustRightInd w:val="0"/>
      </w:pPr>
    </w:p>
    <w:p w14:paraId="7A20756A" w14:textId="77777777" w:rsidR="00043B7E" w:rsidRPr="00291A76" w:rsidRDefault="00043B7E" w:rsidP="00043B7E">
      <w:r w:rsidRPr="00291A76">
        <w:t>In some cases, Private Collect enabled some flexibility in payments whereby some payers paid more than their liability, while others paid less than required—or nothing at all:</w:t>
      </w:r>
    </w:p>
    <w:p w14:paraId="4A4560F0" w14:textId="77777777" w:rsidR="00043B7E" w:rsidRPr="00291A76" w:rsidRDefault="00043B7E" w:rsidP="004B1546">
      <w:pPr>
        <w:pStyle w:val="StyleQuoteCustomColorRGB15511312"/>
      </w:pPr>
      <w:r w:rsidRPr="00291A76">
        <w:t>Both parents are amicable and have agreed to an amount which is more than what Services Australia recommends. (Female, shared care, friendly relationship, survey #245)</w:t>
      </w:r>
    </w:p>
    <w:p w14:paraId="62A4B3B9" w14:textId="77777777" w:rsidR="00043B7E" w:rsidRPr="00291A76" w:rsidRDefault="00043B7E" w:rsidP="004B1546">
      <w:pPr>
        <w:pStyle w:val="StyleQuoteCustomColorRGB15511312"/>
      </w:pPr>
      <w:r w:rsidRPr="00291A76">
        <w:t>I am understanding that his circumstances regularly change and that he cannot always pay on that exact day, but he always pays, and it is what works for us. (Female, majority care, cooperative relationship, survey #308)</w:t>
      </w:r>
    </w:p>
    <w:p w14:paraId="638FA68F" w14:textId="4420394A" w:rsidR="00043B7E" w:rsidRPr="00291A76" w:rsidRDefault="00043B7E" w:rsidP="004B1546">
      <w:pPr>
        <w:pStyle w:val="StyleQuoteCustomColorRGB15511312"/>
      </w:pPr>
      <w:r w:rsidRPr="00291A76">
        <w:t>Because my child</w:t>
      </w:r>
      <w:r w:rsidR="004A3FE4">
        <w:t>’</w:t>
      </w:r>
      <w:r w:rsidRPr="00291A76">
        <w:t>s mother is on low income while I</w:t>
      </w:r>
      <w:r w:rsidR="004A3FE4">
        <w:t>’</w:t>
      </w:r>
      <w:r w:rsidRPr="00291A76">
        <w:t>m on high income and I don</w:t>
      </w:r>
      <w:r w:rsidR="004A3FE4">
        <w:t>’</w:t>
      </w:r>
      <w:r w:rsidRPr="00291A76">
        <w:t xml:space="preserve">t need child support. That extra money comes in handy for her, and if I applied to receive through Services </w:t>
      </w:r>
      <w:proofErr w:type="gramStart"/>
      <w:r w:rsidRPr="00291A76">
        <w:t>Australia</w:t>
      </w:r>
      <w:proofErr w:type="gramEnd"/>
      <w:r w:rsidRPr="00291A76">
        <w:t xml:space="preserve"> they would force her to pay. (Male, majority care, distant relationship, survey #2693)</w:t>
      </w:r>
    </w:p>
    <w:p w14:paraId="18F59A70" w14:textId="3ADE7D1A" w:rsidR="00043B7E" w:rsidRPr="00291A76" w:rsidRDefault="00043B7E" w:rsidP="004B1546">
      <w:pPr>
        <w:pStyle w:val="StyleQuoteCustomColorRGB15511312"/>
      </w:pPr>
      <w:r w:rsidRPr="00291A76">
        <w:t xml:space="preserve">I </w:t>
      </w:r>
      <w:proofErr w:type="gramStart"/>
      <w:r w:rsidRPr="00291A76">
        <w:t>actually don</w:t>
      </w:r>
      <w:r w:rsidR="004A3FE4">
        <w:t>’</w:t>
      </w:r>
      <w:r w:rsidRPr="00291A76">
        <w:t>t</w:t>
      </w:r>
      <w:proofErr w:type="gramEnd"/>
      <w:r w:rsidRPr="00291A76">
        <w:t xml:space="preserve"> want his money. We have an agreement, but he doesn</w:t>
      </w:r>
      <w:r w:rsidR="004A3FE4">
        <w:t>’</w:t>
      </w:r>
      <w:r w:rsidRPr="00291A76">
        <w:t>t pay, and I don</w:t>
      </w:r>
      <w:r w:rsidR="004A3FE4">
        <w:t>’</w:t>
      </w:r>
      <w:r w:rsidRPr="00291A76">
        <w:t>t complain. (Female, majority care, cooperative relationship, survey #881)</w:t>
      </w:r>
    </w:p>
    <w:p w14:paraId="2132700A" w14:textId="77777777" w:rsidR="00043B7E" w:rsidRPr="00291A76" w:rsidRDefault="00043B7E" w:rsidP="00043B7E">
      <w:r w:rsidRPr="00291A76">
        <w:t>Still others (</w:t>
      </w:r>
      <w:r w:rsidRPr="00291A76">
        <w:rPr>
          <w:i/>
          <w:iCs/>
        </w:rPr>
        <w:t>n</w:t>
      </w:r>
      <w:r w:rsidRPr="00291A76">
        <w:t>=44/275: 16%) believed private collection was easier, simpler, and more convenient:</w:t>
      </w:r>
    </w:p>
    <w:p w14:paraId="2700EFB3" w14:textId="77777777" w:rsidR="00043B7E" w:rsidRPr="00291A76" w:rsidRDefault="00043B7E" w:rsidP="004B1546">
      <w:pPr>
        <w:pStyle w:val="StyleQuoteCustomColorRGB15511312"/>
      </w:pPr>
      <w:r w:rsidRPr="00291A76">
        <w:t>Too much administrative hassle. We get on OK and came to a mutual agreement. (Female, majority care, friendly relationship, survey #5143)</w:t>
      </w:r>
    </w:p>
    <w:p w14:paraId="69F8651D" w14:textId="13447A17" w:rsidR="00043B7E" w:rsidRPr="00291A76" w:rsidRDefault="00043B7E" w:rsidP="004B1546">
      <w:pPr>
        <w:pStyle w:val="StyleQuoteCustomColorRGB15511312"/>
      </w:pPr>
      <w:r w:rsidRPr="00291A76">
        <w:t xml:space="preserve">Ex-husband was willing to </w:t>
      </w:r>
      <w:proofErr w:type="gramStart"/>
      <w:r w:rsidRPr="00291A76">
        <w:t>pay, and</w:t>
      </w:r>
      <w:proofErr w:type="gramEnd"/>
      <w:r w:rsidRPr="00291A76">
        <w:t xml:space="preserve"> thought it was easier to manage this ourselves.</w:t>
      </w:r>
      <w:r w:rsidR="00144BC9">
        <w:t xml:space="preserve"> </w:t>
      </w:r>
      <w:r w:rsidRPr="00291A76">
        <w:t>He has been very responsible with this side of things. (Female, majority care, cooperative relationship, survey #5568)</w:t>
      </w:r>
    </w:p>
    <w:p w14:paraId="794C077D" w14:textId="4A61A7E8" w:rsidR="00043B7E" w:rsidRPr="00291A76" w:rsidRDefault="00043B7E" w:rsidP="004B1546">
      <w:pPr>
        <w:pStyle w:val="StyleQuoteCustomColorRGB15511312"/>
      </w:pPr>
      <w:r w:rsidRPr="00291A76">
        <w:t xml:space="preserve">I thought it would be easier between us both without having </w:t>
      </w:r>
      <w:r w:rsidR="002F16B6">
        <w:t>an</w:t>
      </w:r>
      <w:r w:rsidRPr="00291A76">
        <w:t xml:space="preserve"> agency </w:t>
      </w:r>
      <w:r w:rsidR="002F16B6">
        <w:t xml:space="preserve">[CSA] </w:t>
      </w:r>
      <w:r w:rsidRPr="00291A76">
        <w:t>as I</w:t>
      </w:r>
      <w:r w:rsidR="004A3FE4">
        <w:t>’</w:t>
      </w:r>
      <w:r w:rsidRPr="00291A76">
        <w:t>m not sure he would agree to that as we find this way a lot simpler and easier. (Female, majority care, cooperative relationship, survey #5872)</w:t>
      </w:r>
    </w:p>
    <w:p w14:paraId="74C82D35" w14:textId="77777777" w:rsidR="00043B7E" w:rsidRPr="00291A76" w:rsidRDefault="00043B7E" w:rsidP="004B1546">
      <w:pPr>
        <w:pStyle w:val="StyleQuoteCustomColorRGB15511312"/>
      </w:pPr>
      <w:r w:rsidRPr="00291A76">
        <w:t xml:space="preserve">It is easier and allows us to adjust according to changes in income in a </w:t>
      </w:r>
      <w:proofErr w:type="gramStart"/>
      <w:r w:rsidRPr="00291A76">
        <w:t>more timely</w:t>
      </w:r>
      <w:proofErr w:type="gramEnd"/>
      <w:r w:rsidRPr="00291A76">
        <w:t xml:space="preserve"> manner, instead of waiting for tax time. (Female, shared care, cooperative relationship, survey #910)</w:t>
      </w:r>
    </w:p>
    <w:p w14:paraId="3E7B528D" w14:textId="41CF6907" w:rsidR="00043B7E" w:rsidRPr="00291A76" w:rsidRDefault="00043B7E" w:rsidP="004B1546">
      <w:pPr>
        <w:pStyle w:val="StyleQuoteCustomColorRGB15511312"/>
      </w:pPr>
      <w:r w:rsidRPr="00291A76">
        <w:t>[We</w:t>
      </w:r>
      <w:r w:rsidR="004A3FE4">
        <w:t>’</w:t>
      </w:r>
      <w:r w:rsidRPr="00291A76">
        <w:t>re] [s]till living in the same house and [it</w:t>
      </w:r>
      <w:r w:rsidR="004A3FE4">
        <w:t>’</w:t>
      </w:r>
      <w:r w:rsidRPr="00291A76">
        <w:t>s] too hard to work out split expenses so private [transfers] was the easiest. (Male, shared care, cooperative relationship, survey #4413)</w:t>
      </w:r>
    </w:p>
    <w:p w14:paraId="1C1AAE49" w14:textId="49049BA9" w:rsidR="00043B7E" w:rsidRPr="00291A76" w:rsidRDefault="002F16B6" w:rsidP="00043B7E">
      <w:pPr>
        <w:pStyle w:val="Quote"/>
        <w:ind w:left="0"/>
        <w:rPr>
          <w:rFonts w:eastAsiaTheme="minorHAnsi" w:cstheme="minorBidi"/>
          <w:iCs w:val="0"/>
          <w:color w:val="auto"/>
          <w:szCs w:val="20"/>
          <w:lang w:eastAsia="en-US"/>
        </w:rPr>
      </w:pPr>
      <w:r>
        <w:rPr>
          <w:rFonts w:eastAsiaTheme="minorHAnsi" w:cstheme="minorBidi"/>
          <w:iCs w:val="0"/>
          <w:color w:val="auto"/>
          <w:szCs w:val="20"/>
          <w:lang w:eastAsia="en-US"/>
        </w:rPr>
        <w:t>A small group of</w:t>
      </w:r>
      <w:r w:rsidR="00043B7E" w:rsidRPr="00291A76">
        <w:rPr>
          <w:rFonts w:eastAsiaTheme="minorHAnsi" w:cstheme="minorBidi"/>
          <w:iCs w:val="0"/>
          <w:color w:val="auto"/>
          <w:szCs w:val="20"/>
          <w:lang w:eastAsia="en-US"/>
        </w:rPr>
        <w:t xml:space="preserve"> </w:t>
      </w:r>
      <w:r w:rsidR="000A1D70">
        <w:rPr>
          <w:rFonts w:eastAsiaTheme="minorHAnsi" w:cstheme="minorBidi"/>
          <w:iCs w:val="0"/>
          <w:color w:val="auto"/>
          <w:szCs w:val="20"/>
          <w:lang w:eastAsia="en-US"/>
        </w:rPr>
        <w:t>respondents</w:t>
      </w:r>
      <w:r w:rsidR="00043B7E" w:rsidRPr="00291A76">
        <w:rPr>
          <w:rFonts w:eastAsiaTheme="minorHAnsi" w:cstheme="minorBidi"/>
          <w:iCs w:val="0"/>
          <w:color w:val="auto"/>
          <w:szCs w:val="20"/>
          <w:lang w:eastAsia="en-US"/>
        </w:rPr>
        <w:t xml:space="preserve"> (</w:t>
      </w:r>
      <w:r w:rsidR="00043B7E" w:rsidRPr="00291A76">
        <w:rPr>
          <w:rFonts w:eastAsiaTheme="minorHAnsi" w:cstheme="minorBidi"/>
          <w:i/>
          <w:color w:val="auto"/>
          <w:szCs w:val="20"/>
          <w:lang w:eastAsia="en-US"/>
        </w:rPr>
        <w:t>n</w:t>
      </w:r>
      <w:r w:rsidR="00043B7E" w:rsidRPr="00291A76">
        <w:rPr>
          <w:rFonts w:eastAsiaTheme="minorHAnsi" w:cstheme="minorBidi"/>
          <w:iCs w:val="0"/>
          <w:color w:val="auto"/>
          <w:szCs w:val="20"/>
          <w:lang w:eastAsia="en-US"/>
        </w:rPr>
        <w:t>=18/275: 7%) were clear that they wanted to avoid dealing with Services Australia for a range of reasons:</w:t>
      </w:r>
    </w:p>
    <w:p w14:paraId="469CEFCD" w14:textId="2F2ECAFE" w:rsidR="00043B7E" w:rsidRPr="00291A76" w:rsidRDefault="00043B7E" w:rsidP="004B1546">
      <w:pPr>
        <w:pStyle w:val="StyleQuoteCustomColorRGB15511312"/>
      </w:pPr>
      <w:r w:rsidRPr="00291A76">
        <w:t>CSA are awful to deal with.</w:t>
      </w:r>
      <w:r w:rsidR="00144BC9">
        <w:t xml:space="preserve"> </w:t>
      </w:r>
      <w:r w:rsidRPr="00291A76">
        <w:t>They initiate conflict and don</w:t>
      </w:r>
      <w:r w:rsidR="004A3FE4">
        <w:t>’</w:t>
      </w:r>
      <w:r w:rsidRPr="00291A76">
        <w:t xml:space="preserve">t </w:t>
      </w:r>
      <w:proofErr w:type="gramStart"/>
      <w:r w:rsidRPr="00291A76">
        <w:t>take into account</w:t>
      </w:r>
      <w:proofErr w:type="gramEnd"/>
      <w:r w:rsidRPr="00291A76">
        <w:t xml:space="preserve"> individual circumstances.</w:t>
      </w:r>
      <w:r w:rsidR="00144BC9">
        <w:t xml:space="preserve"> </w:t>
      </w:r>
      <w:r w:rsidRPr="00291A76">
        <w:t>They are NOT fair. My ex and I have a mature relationship where we have agreed to a private collection and the amount.</w:t>
      </w:r>
      <w:r w:rsidR="00144BC9">
        <w:t xml:space="preserve"> </w:t>
      </w:r>
      <w:r w:rsidRPr="00291A76">
        <w:t>We both HATE CSA. (Male, shared care, cooperative relationship, survey #466)</w:t>
      </w:r>
    </w:p>
    <w:p w14:paraId="0DA857AE" w14:textId="77777777" w:rsidR="00043B7E" w:rsidRPr="00291A76" w:rsidRDefault="00043B7E" w:rsidP="004B1546">
      <w:pPr>
        <w:pStyle w:val="StyleQuoteCustomColorRGB15511312"/>
      </w:pPr>
      <w:r w:rsidRPr="00291A76">
        <w:t>They are hopeless and rarely helpful. (Female, majority care, cooperative relationship, survey #3318)</w:t>
      </w:r>
    </w:p>
    <w:p w14:paraId="0E385746" w14:textId="77777777" w:rsidR="00043B7E" w:rsidRPr="00291A76" w:rsidRDefault="00043B7E" w:rsidP="004B1546">
      <w:pPr>
        <w:pStyle w:val="StyleQuoteCustomColorRGB15511312"/>
      </w:pPr>
      <w:r w:rsidRPr="00291A76">
        <w:t>Was afraid to involve Services Australia. (Female, majority care, distant relationship, survey #4315)</w:t>
      </w:r>
    </w:p>
    <w:p w14:paraId="2278E096" w14:textId="3FA787CC" w:rsidR="00043B7E" w:rsidRPr="00291A76" w:rsidRDefault="00043B7E" w:rsidP="004B1546">
      <w:pPr>
        <w:pStyle w:val="StyleQuoteCustomColorRGB15511312"/>
      </w:pPr>
      <w:r w:rsidRPr="00291A76">
        <w:t>[I] [h]ad difficult speaking to CSA. Had difficulty not wanting to have issues with ex-partner so instead of going through CSA, if there</w:t>
      </w:r>
      <w:r w:rsidR="004A3FE4">
        <w:t>’</w:t>
      </w:r>
      <w:r w:rsidRPr="00291A76">
        <w:t>s something my child needs, we email [each other] or at times have gone through mediation instead. (Female, majority care, friendly relationship, survey #26)</w:t>
      </w:r>
    </w:p>
    <w:p w14:paraId="124CB143" w14:textId="2F758379" w:rsidR="00043B7E" w:rsidRPr="00291A76" w:rsidRDefault="00043B7E" w:rsidP="004B1546">
      <w:pPr>
        <w:pStyle w:val="StyleQuoteCustomColorRGB15511312"/>
      </w:pPr>
      <w:r w:rsidRPr="00291A76">
        <w:t>I don</w:t>
      </w:r>
      <w:r w:rsidR="004A3FE4">
        <w:t>’</w:t>
      </w:r>
      <w:r w:rsidRPr="00291A76">
        <w:t>t want to have to lose payments because CSA keeps in arrears, and I wouldn</w:t>
      </w:r>
      <w:r w:rsidR="004A3FE4">
        <w:t>’</w:t>
      </w:r>
      <w:r w:rsidRPr="00291A76">
        <w:t>t cope financially with that. (Female, majority care, lots of conflict, survey #21)</w:t>
      </w:r>
    </w:p>
    <w:p w14:paraId="233917DB" w14:textId="11CA5CAD" w:rsidR="00043B7E" w:rsidRDefault="00043B7E" w:rsidP="00043B7E">
      <w:r w:rsidRPr="00291A76">
        <w:t>It is unclear if any of these separated parents had private arrangements because we asked for the main (</w:t>
      </w:r>
      <w:proofErr w:type="spellStart"/>
      <w:r w:rsidRPr="00291A76">
        <w:t>ie</w:t>
      </w:r>
      <w:proofErr w:type="spellEnd"/>
      <w:r w:rsidRPr="00291A76">
        <w:t xml:space="preserve">., single) reason, and answers were typically very brief. </w:t>
      </w:r>
    </w:p>
    <w:p w14:paraId="1B52207B" w14:textId="77777777" w:rsidR="000639FB" w:rsidRPr="00291A76" w:rsidRDefault="000639FB" w:rsidP="00043B7E"/>
    <w:p w14:paraId="6054EF18" w14:textId="77777777" w:rsidR="00043B7E" w:rsidRPr="00291A76" w:rsidRDefault="00043B7E" w:rsidP="00043B7E">
      <w:r w:rsidRPr="00291A76">
        <w:t>Moreover, some parents in this group (</w:t>
      </w:r>
      <w:r w:rsidRPr="00291A76">
        <w:rPr>
          <w:i/>
          <w:iCs/>
        </w:rPr>
        <w:t>n</w:t>
      </w:r>
      <w:r w:rsidRPr="00291A76">
        <w:t>=7/18: 4 female, 3 male) avoided Services Australia primarily to protect their privacy:</w:t>
      </w:r>
    </w:p>
    <w:p w14:paraId="356550F3" w14:textId="77777777" w:rsidR="00043B7E" w:rsidRPr="00291A76" w:rsidRDefault="00043B7E" w:rsidP="004B1546">
      <w:pPr>
        <w:pStyle w:val="StyleQuoteCustomColorRGB15511312"/>
      </w:pPr>
      <w:r w:rsidRPr="00291A76">
        <w:t>Have recently cancelled the assessment so that my income remains private. (Female, majority care, cooperative relationship, survey #1724)</w:t>
      </w:r>
    </w:p>
    <w:p w14:paraId="0ADF3CF8" w14:textId="4D569410" w:rsidR="00043B7E" w:rsidRPr="00291A76" w:rsidRDefault="00043B7E" w:rsidP="004B1546">
      <w:pPr>
        <w:pStyle w:val="StyleQuoteCustomColorRGB15511312"/>
      </w:pPr>
      <w:r w:rsidRPr="00291A76">
        <w:t>We don</w:t>
      </w:r>
      <w:r w:rsidR="004A3FE4">
        <w:t>’</w:t>
      </w:r>
      <w:r w:rsidRPr="00291A76">
        <w:t>t need supervision and middlemen. (Female, majority care, cooperative relationship, survey #3818)</w:t>
      </w:r>
    </w:p>
    <w:p w14:paraId="31329C88" w14:textId="420BBD91" w:rsidR="00043B7E" w:rsidRPr="00291A76" w:rsidRDefault="00043B7E" w:rsidP="004B1546">
      <w:pPr>
        <w:pStyle w:val="StyleQuoteCustomColorRGB15511312"/>
      </w:pPr>
      <w:r w:rsidRPr="00291A76">
        <w:t>It</w:t>
      </w:r>
      <w:r w:rsidR="004A3FE4">
        <w:t>’</w:t>
      </w:r>
      <w:r w:rsidRPr="00291A76">
        <w:t>s private matter. (Female, majority care, friendly relationship, survey #6005)</w:t>
      </w:r>
    </w:p>
    <w:p w14:paraId="7DABEE36" w14:textId="77777777" w:rsidR="00043B7E" w:rsidRPr="00291A76" w:rsidRDefault="00043B7E" w:rsidP="004B1546">
      <w:pPr>
        <w:pStyle w:val="StyleQuoteCustomColorRGB15511312"/>
      </w:pPr>
      <w:r w:rsidRPr="00291A76">
        <w:t>None of their business. (Male, shared care, distant relationship, survey #6978)</w:t>
      </w:r>
    </w:p>
    <w:p w14:paraId="3E1C183F" w14:textId="5234A4CE" w:rsidR="00043B7E" w:rsidRPr="00291A76" w:rsidRDefault="00043B7E" w:rsidP="004B1546">
      <w:pPr>
        <w:pStyle w:val="StyleQuoteCustomColorRGB15511312"/>
      </w:pPr>
      <w:r w:rsidRPr="00291A76">
        <w:t>To keep the information safe. (Male, majority care, cooperative relationship, survey #7092)</w:t>
      </w:r>
    </w:p>
    <w:p w14:paraId="6F97ECD4" w14:textId="080DAF93" w:rsidR="00043B7E" w:rsidRPr="00291A76" w:rsidRDefault="00043B7E" w:rsidP="00043B7E">
      <w:r w:rsidRPr="00291A76">
        <w:t>And in a small number of cases (</w:t>
      </w:r>
      <w:r w:rsidRPr="00291A76">
        <w:rPr>
          <w:i/>
          <w:iCs/>
        </w:rPr>
        <w:t>n</w:t>
      </w:r>
      <w:r w:rsidRPr="00291A76">
        <w:t xml:space="preserve">=9/275: 7 female, 2 male), some </w:t>
      </w:r>
      <w:r w:rsidR="000A1D70">
        <w:t>respondents</w:t>
      </w:r>
      <w:r w:rsidRPr="00291A76">
        <w:t xml:space="preserve"> alluded to private transfers as being the default option offered. </w:t>
      </w:r>
      <w:r w:rsidR="00016E5D">
        <w:t>For f</w:t>
      </w:r>
      <w:r w:rsidRPr="00291A76">
        <w:t xml:space="preserve">our female </w:t>
      </w:r>
      <w:r w:rsidR="000A1D70">
        <w:t>respondents</w:t>
      </w:r>
      <w:r w:rsidRPr="00291A76">
        <w:t xml:space="preserve">: </w:t>
      </w:r>
    </w:p>
    <w:p w14:paraId="32657322" w14:textId="38FC0D61" w:rsidR="00043B7E" w:rsidRPr="00291A76" w:rsidRDefault="004A3FE4" w:rsidP="004B1546">
      <w:pPr>
        <w:pStyle w:val="StyleQuoteCustomColorRGB15511312"/>
      </w:pPr>
      <w:r>
        <w:t>‘</w:t>
      </w:r>
      <w:r w:rsidR="00043B7E" w:rsidRPr="00291A76">
        <w:t>[It was] [t]he only way I could</w:t>
      </w:r>
      <w:r>
        <w:t>’</w:t>
      </w:r>
      <w:r w:rsidR="00043B7E" w:rsidRPr="00291A76">
        <w:t xml:space="preserve">. (Survey #3407, </w:t>
      </w:r>
      <w:r w:rsidR="00016E5D">
        <w:t>#</w:t>
      </w:r>
      <w:r w:rsidR="00043B7E" w:rsidRPr="00291A76">
        <w:t xml:space="preserve">3674, </w:t>
      </w:r>
      <w:r w:rsidR="00016E5D">
        <w:t>#</w:t>
      </w:r>
      <w:r w:rsidR="00043B7E" w:rsidRPr="00291A76">
        <w:t xml:space="preserve">3679, </w:t>
      </w:r>
      <w:r w:rsidR="00016E5D">
        <w:t>#</w:t>
      </w:r>
      <w:r w:rsidR="00043B7E" w:rsidRPr="00291A76">
        <w:t xml:space="preserve">221). </w:t>
      </w:r>
    </w:p>
    <w:p w14:paraId="78FEAB67" w14:textId="05A0920D" w:rsidR="00043B7E" w:rsidRPr="00291A76" w:rsidRDefault="00043B7E" w:rsidP="00043B7E">
      <w:r w:rsidRPr="00291A76">
        <w:t>Other</w:t>
      </w:r>
      <w:r w:rsidR="00016E5D">
        <w:t xml:space="preserve"> mothers with majority care</w:t>
      </w:r>
      <w:r w:rsidRPr="00291A76">
        <w:t xml:space="preserve"> responded:</w:t>
      </w:r>
    </w:p>
    <w:p w14:paraId="5D027644" w14:textId="7C0FAC99" w:rsidR="00043B7E" w:rsidRPr="00291A76" w:rsidRDefault="00043B7E" w:rsidP="004B1546">
      <w:pPr>
        <w:pStyle w:val="StyleQuoteCustomColorRGB15511312"/>
      </w:pPr>
      <w:r w:rsidRPr="00291A76">
        <w:t>It was suggested to my ex</w:t>
      </w:r>
      <w:r w:rsidR="00016E5D">
        <w:t>-</w:t>
      </w:r>
      <w:r w:rsidRPr="00291A76">
        <w:t xml:space="preserve"> to set it up that way. They tell him the amount and then he transfers it each fortnight. (Female, majority care, distant relationship, survey #4614)</w:t>
      </w:r>
    </w:p>
    <w:p w14:paraId="4280059D" w14:textId="77777777" w:rsidR="00043B7E" w:rsidRPr="00291A76" w:rsidRDefault="00043B7E" w:rsidP="004B1546">
      <w:pPr>
        <w:pStyle w:val="StyleQuoteCustomColorRGB15511312"/>
      </w:pPr>
      <w:r w:rsidRPr="00291A76">
        <w:t>[That was] [j]</w:t>
      </w:r>
      <w:proofErr w:type="spellStart"/>
      <w:r w:rsidRPr="00291A76">
        <w:t>ust</w:t>
      </w:r>
      <w:proofErr w:type="spellEnd"/>
      <w:r w:rsidRPr="00291A76">
        <w:t xml:space="preserve"> how it was setup. (Female, majority care, cooperative relationship, survey #5426)</w:t>
      </w:r>
    </w:p>
    <w:p w14:paraId="545E3E96" w14:textId="632825D6" w:rsidR="00043B7E" w:rsidRPr="00291A76" w:rsidRDefault="00043B7E" w:rsidP="00043B7E">
      <w:r w:rsidRPr="00291A76">
        <w:t xml:space="preserve">In stark contrast to the use of private transfers reached by mutual agreement, </w:t>
      </w:r>
      <w:r w:rsidR="002F16B6">
        <w:t>a small group of</w:t>
      </w:r>
      <w:r w:rsidRPr="00291A76">
        <w:t xml:space="preserve"> majority care parents (9 mothers, and 1 father) appeared to be coerced into private collection:</w:t>
      </w:r>
    </w:p>
    <w:p w14:paraId="3E93ECFD" w14:textId="77777777" w:rsidR="00043B7E" w:rsidRPr="00291A76" w:rsidRDefault="00043B7E" w:rsidP="004B1546">
      <w:pPr>
        <w:pStyle w:val="StyleQuoteCustomColorRGB15511312"/>
      </w:pPr>
      <w:r w:rsidRPr="00291A76">
        <w:t>Because he got very aggressive when I organised it to be collected through Services Australia and I was very scared. (Female, majority care, fearful relationship, survey #41)</w:t>
      </w:r>
    </w:p>
    <w:p w14:paraId="4BF78059" w14:textId="77777777" w:rsidR="00043B7E" w:rsidRPr="00291A76" w:rsidRDefault="00043B7E" w:rsidP="004B1546">
      <w:pPr>
        <w:pStyle w:val="StyleQuoteCustomColorRGB15511312"/>
      </w:pPr>
      <w:r w:rsidRPr="00291A76">
        <w:t>I have always been fearful of him and any repercussions that would occur if I requested CSA collect the money. (Female, shared care, cooperative relationship, survey #7110)</w:t>
      </w:r>
    </w:p>
    <w:p w14:paraId="7103B962" w14:textId="77777777" w:rsidR="00043B7E" w:rsidRPr="00291A76" w:rsidRDefault="00043B7E" w:rsidP="004B1546">
      <w:pPr>
        <w:pStyle w:val="StyleQuoteCustomColorRGB15511312"/>
      </w:pPr>
      <w:r w:rsidRPr="00291A76">
        <w:t>[I had] [n]</w:t>
      </w:r>
      <w:proofErr w:type="spellStart"/>
      <w:r w:rsidRPr="00291A76">
        <w:t>ot</w:t>
      </w:r>
      <w:proofErr w:type="spellEnd"/>
      <w:r w:rsidRPr="00291A76">
        <w:t xml:space="preserve"> asked for anything as he was violent in the past and I had a VRO [Violence Restraining Order]. (Female, cooperative relationship, survey #6935)</w:t>
      </w:r>
    </w:p>
    <w:p w14:paraId="36EBE9C0" w14:textId="3CEBB5A4" w:rsidR="00043B7E" w:rsidRPr="00291A76" w:rsidRDefault="00043B7E" w:rsidP="004B1546">
      <w:pPr>
        <w:pStyle w:val="StyleQuoteCustomColorRGB15511312"/>
      </w:pPr>
      <w:r w:rsidRPr="00291A76">
        <w:t>[I</w:t>
      </w:r>
      <w:r w:rsidR="004A3FE4">
        <w:t>’</w:t>
      </w:r>
      <w:r w:rsidRPr="00291A76">
        <w:t>m] scared of ex-husband. [He] pays a lot less than he is supposed to. (Female, majority care, cooperative relationship, survey #7176)</w:t>
      </w:r>
    </w:p>
    <w:p w14:paraId="46D37545" w14:textId="00725CFC" w:rsidR="00043B7E" w:rsidRDefault="00043B7E" w:rsidP="00043B7E">
      <w:r w:rsidRPr="00291A76">
        <w:t>It is noteworthy that 1</w:t>
      </w:r>
      <w:r w:rsidR="002F16B6">
        <w:t>4</w:t>
      </w:r>
      <w:r w:rsidRPr="00291A76">
        <w:t xml:space="preserve"> (</w:t>
      </w:r>
      <w:r w:rsidR="00A90511">
        <w:t>5</w:t>
      </w:r>
      <w:r w:rsidRPr="00291A76">
        <w:t xml:space="preserve">%) of the </w:t>
      </w:r>
      <w:r w:rsidR="002F16B6">
        <w:t>275</w:t>
      </w:r>
      <w:r w:rsidRPr="00291A76">
        <w:t xml:space="preserve"> </w:t>
      </w:r>
      <w:r w:rsidR="000A1D70">
        <w:t>respondents</w:t>
      </w:r>
      <w:r w:rsidRPr="00291A76">
        <w:t xml:space="preserve"> </w:t>
      </w:r>
      <w:r w:rsidR="00A759B5">
        <w:t xml:space="preserve">in this analysis </w:t>
      </w:r>
      <w:r w:rsidRPr="00291A76">
        <w:t xml:space="preserve">reported a </w:t>
      </w:r>
      <w:r w:rsidR="00A759B5">
        <w:t>‘</w:t>
      </w:r>
      <w:r w:rsidRPr="00291A76">
        <w:t>fearful</w:t>
      </w:r>
      <w:r w:rsidR="00A759B5">
        <w:t>’</w:t>
      </w:r>
      <w:r w:rsidRPr="00291A76">
        <w:t xml:space="preserve"> relationship. Disclosure of family violence or abuse is a sensitive and complex process, as individuals may fear repercussions, feel shame, or face barriers to reporting, such as concerns about safety, legal consequences, or lack of support. As noted by Chisholm (2009, p. </w:t>
      </w:r>
      <w:r w:rsidR="009D525E">
        <w:t>51</w:t>
      </w:r>
      <w:r w:rsidRPr="00291A76">
        <w:t xml:space="preserve">), </w:t>
      </w:r>
    </w:p>
    <w:p w14:paraId="0D43C5A2" w14:textId="77777777" w:rsidR="000639FB" w:rsidRPr="00291A76" w:rsidRDefault="000639FB" w:rsidP="00043B7E"/>
    <w:p w14:paraId="697CD36F" w14:textId="1A7A6E78" w:rsidR="00043B7E" w:rsidRDefault="00043B7E" w:rsidP="00355485">
      <w:pPr>
        <w:ind w:left="720"/>
      </w:pPr>
      <w:r w:rsidRPr="00291A76">
        <w:t>[t]there are factors that tend to inhibit victims of violence from disclosing it at all. When it is disclosed, understanding what is involved may be no easy task</w:t>
      </w:r>
      <w:r w:rsidR="00144BC9">
        <w:t>—</w:t>
      </w:r>
      <w:r w:rsidRPr="00291A76">
        <w:t>family violence takes many forms, and it is easy to miss, or misunderstand, what is going on. Most obviously, even when family violence is disclosed and understood, the task of responding appropriately to it can present very difficult choices</w:t>
      </w:r>
      <w:r w:rsidR="00421790">
        <w:t>.</w:t>
      </w:r>
      <w:r w:rsidRPr="00291A76">
        <w:t xml:space="preserve"> </w:t>
      </w:r>
    </w:p>
    <w:p w14:paraId="642811B8" w14:textId="77777777" w:rsidR="000639FB" w:rsidRPr="00291A76" w:rsidRDefault="000639FB" w:rsidP="00355485">
      <w:pPr>
        <w:ind w:left="720"/>
      </w:pPr>
    </w:p>
    <w:p w14:paraId="3D898D77" w14:textId="118BB4B3" w:rsidR="00043B7E" w:rsidRDefault="00043B7E" w:rsidP="00043B7E">
      <w:r w:rsidRPr="00291A76">
        <w:t xml:space="preserve">That said, as maintained by Chisholm (2009, p. </w:t>
      </w:r>
      <w:r w:rsidR="00A759B5">
        <w:t>6</w:t>
      </w:r>
      <w:r w:rsidRPr="00291A76">
        <w:t xml:space="preserve">), </w:t>
      </w:r>
      <w:r w:rsidR="004A3FE4">
        <w:t>‘</w:t>
      </w:r>
      <w:r w:rsidR="00A759B5">
        <w:t>[a]</w:t>
      </w:r>
      <w:r w:rsidR="00E91343">
        <w:t xml:space="preserve"> theme that recurred during the </w:t>
      </w:r>
      <w:r w:rsidR="00E2669D">
        <w:t>R</w:t>
      </w:r>
      <w:r w:rsidR="00E91343">
        <w:t xml:space="preserve">eview was that </w:t>
      </w:r>
      <w:r w:rsidRPr="00291A76">
        <w:t xml:space="preserve">family violence must </w:t>
      </w:r>
      <w:r w:rsidR="00E91343">
        <w:t>be</w:t>
      </w:r>
      <w:r w:rsidR="00E2669D">
        <w:t xml:space="preserve"> </w:t>
      </w:r>
      <w:r w:rsidRPr="00291A76">
        <w:t>disclosed, understood, and acted upon</w:t>
      </w:r>
      <w:r w:rsidR="004A3FE4">
        <w:t>’</w:t>
      </w:r>
      <w:r w:rsidRPr="00291A76">
        <w:t>. It may also need more than a single attempt to identify once trust has been established. Our survey did not seek to elicit disclosures of family violence or abuse for reasons of research ethics such that any disclosures were unsought or expected.</w:t>
      </w:r>
    </w:p>
    <w:p w14:paraId="77F474DF" w14:textId="77777777" w:rsidR="0056191F" w:rsidRPr="00291A76" w:rsidRDefault="0056191F" w:rsidP="00043B7E"/>
    <w:p w14:paraId="12146590" w14:textId="12503FDC" w:rsidR="00043B7E" w:rsidRPr="00291A76" w:rsidRDefault="00043B7E" w:rsidP="00043B7E">
      <w:r w:rsidRPr="00291A76">
        <w:t>There were also those parents (</w:t>
      </w:r>
      <w:r w:rsidRPr="00291A76">
        <w:rPr>
          <w:i/>
          <w:iCs/>
        </w:rPr>
        <w:t>n</w:t>
      </w:r>
      <w:r w:rsidRPr="00291A76">
        <w:t>=19/275: 7%; 16 mothers, 2 fathers) with Private Collect arrangements who sought to avoid any interparental conflict for their and their children</w:t>
      </w:r>
      <w:r w:rsidR="004A3FE4">
        <w:t>’</w:t>
      </w:r>
      <w:r w:rsidRPr="00291A76">
        <w:t>s wellbeing:</w:t>
      </w:r>
    </w:p>
    <w:p w14:paraId="3388FA70" w14:textId="55772D24" w:rsidR="00043B7E" w:rsidRPr="00291A76" w:rsidRDefault="00043B7E" w:rsidP="004B1546">
      <w:pPr>
        <w:pStyle w:val="StyleQuoteCustomColorRGB15511312"/>
      </w:pPr>
      <w:r w:rsidRPr="00291A76">
        <w:t>Because I thought we should leave the CSA alone for the cases that are very difficult. My partner of 10 years left me when I was 30 weeks pregnant, but I have (a great personal cost) always tried to put the best interest of my daughter first, which means trying my best to keep the contact with her dad free from conflict (it</w:t>
      </w:r>
      <w:r w:rsidR="004A3FE4">
        <w:t>’</w:t>
      </w:r>
      <w:r w:rsidRPr="00291A76">
        <w:t>s not about me, it</w:t>
      </w:r>
      <w:r w:rsidR="004A3FE4">
        <w:t>’</w:t>
      </w:r>
      <w:r w:rsidRPr="00291A76">
        <w:t>s about my daughter). (Female, majority care, cooperative relationship, survey #298)</w:t>
      </w:r>
    </w:p>
    <w:p w14:paraId="28FC6C36" w14:textId="50319FA5" w:rsidR="00043B7E" w:rsidRPr="00291A76" w:rsidRDefault="00043B7E" w:rsidP="004B1546">
      <w:pPr>
        <w:pStyle w:val="StyleQuoteCustomColorRGB15511312"/>
      </w:pPr>
      <w:r w:rsidRPr="00291A76">
        <w:t>Because I couldn</w:t>
      </w:r>
      <w:r w:rsidR="004A3FE4">
        <w:t>’</w:t>
      </w:r>
      <w:r w:rsidRPr="00291A76">
        <w:t>t be bothered to set it up [Agency Collect] over such a small amount of money, and the dad would just make life harder. (Female, majority care, distant relationship, survey #6720)</w:t>
      </w:r>
    </w:p>
    <w:p w14:paraId="76D01F11" w14:textId="47EA7215" w:rsidR="00043B7E" w:rsidRPr="00291A76" w:rsidRDefault="00043B7E" w:rsidP="004B1546">
      <w:pPr>
        <w:pStyle w:val="StyleQuoteCustomColorRGB15511312"/>
      </w:pPr>
      <w:r w:rsidRPr="00291A76">
        <w:t>Don</w:t>
      </w:r>
      <w:r w:rsidR="004A3FE4">
        <w:t>’</w:t>
      </w:r>
      <w:r w:rsidRPr="00291A76">
        <w:t>t want the arguments. I find that this way the father has no say in anything. (Female, majority care, distant relationship, survey #1013)</w:t>
      </w:r>
    </w:p>
    <w:p w14:paraId="2944CC02" w14:textId="6DF71061" w:rsidR="00043B7E" w:rsidRPr="00291A76" w:rsidRDefault="00043B7E" w:rsidP="004B1546">
      <w:pPr>
        <w:pStyle w:val="StyleQuoteCustomColorRGB15511312"/>
      </w:pPr>
      <w:r w:rsidRPr="00291A76">
        <w:t>To try and reduce conflict with the children</w:t>
      </w:r>
      <w:r w:rsidR="004A3FE4">
        <w:t>’</w:t>
      </w:r>
      <w:r w:rsidRPr="00291A76">
        <w:t>s father. (Female, majority care, friendly relationship, survey #764)</w:t>
      </w:r>
    </w:p>
    <w:p w14:paraId="4F5333E1" w14:textId="02BD9B77" w:rsidR="00043B7E" w:rsidRPr="00291A76" w:rsidRDefault="00043B7E" w:rsidP="004B1546">
      <w:pPr>
        <w:pStyle w:val="StyleQuoteCustomColorRGB15511312"/>
      </w:pPr>
      <w:r w:rsidRPr="00291A76">
        <w:t>Because I don</w:t>
      </w:r>
      <w:r w:rsidR="004A3FE4">
        <w:t>’</w:t>
      </w:r>
      <w:r w:rsidRPr="00291A76">
        <w:t xml:space="preserve">t care if I receive child support regularly from the </w:t>
      </w:r>
      <w:r w:rsidR="00A90511">
        <w:t>[</w:t>
      </w:r>
      <w:proofErr w:type="gramStart"/>
      <w:r w:rsidR="00A90511">
        <w:t>other[</w:t>
      </w:r>
      <w:proofErr w:type="gramEnd"/>
      <w:r w:rsidR="00A90511">
        <w:t xml:space="preserve"> </w:t>
      </w:r>
      <w:r w:rsidRPr="00291A76">
        <w:t xml:space="preserve">parent or not and I am happy to have my family payments adjusted as if I was receiving child support because I just cannot cope with the aggravation. (Female, </w:t>
      </w:r>
      <w:r w:rsidR="00163F1A">
        <w:t xml:space="preserve">majority care, relationship quality not stated, </w:t>
      </w:r>
      <w:r w:rsidRPr="00291A76">
        <w:t>survey #1897)</w:t>
      </w:r>
    </w:p>
    <w:p w14:paraId="45FA1FB2" w14:textId="77777777" w:rsidR="00043B7E" w:rsidRPr="00291A76" w:rsidRDefault="00043B7E" w:rsidP="004B1546">
      <w:pPr>
        <w:pStyle w:val="StyleQuoteCustomColorRGB15511312"/>
      </w:pPr>
      <w:r w:rsidRPr="00291A76">
        <w:t>Keeping the parenting relationship co-operative to have less effect on the child. (Male, shared care, cooperative relationship, survey #3347)</w:t>
      </w:r>
    </w:p>
    <w:p w14:paraId="279ECB27" w14:textId="2F5E4F58" w:rsidR="00043B7E" w:rsidRPr="00291A76" w:rsidRDefault="00043B7E" w:rsidP="004B1546">
      <w:pPr>
        <w:pStyle w:val="StyleQuoteCustomColorRGB15511312"/>
      </w:pPr>
      <w:r w:rsidRPr="00291A76">
        <w:t>I don</w:t>
      </w:r>
      <w:r w:rsidR="004A3FE4">
        <w:t>’</w:t>
      </w:r>
      <w:r w:rsidRPr="00291A76">
        <w:t>t want to apply for child support because one</w:t>
      </w:r>
      <w:r w:rsidR="00144BC9">
        <w:t>—</w:t>
      </w:r>
      <w:r w:rsidRPr="00291A76">
        <w:t>I don</w:t>
      </w:r>
      <w:r w:rsidR="004A3FE4">
        <w:t>’</w:t>
      </w:r>
      <w:r w:rsidRPr="00291A76">
        <w:t>t need it financially, and 2</w:t>
      </w:r>
      <w:r w:rsidR="00144BC9">
        <w:t>—</w:t>
      </w:r>
      <w:r w:rsidRPr="00291A76">
        <w:t>I don</w:t>
      </w:r>
      <w:r w:rsidR="004A3FE4">
        <w:t>’</w:t>
      </w:r>
      <w:r w:rsidRPr="00291A76">
        <w:t xml:space="preserve">t want to rely on it &amp; have that </w:t>
      </w:r>
      <w:r w:rsidR="004A3FE4">
        <w:t>‘</w:t>
      </w:r>
      <w:r w:rsidRPr="00291A76">
        <w:t>dependency</w:t>
      </w:r>
      <w:r w:rsidR="004A3FE4">
        <w:t>’</w:t>
      </w:r>
      <w:r w:rsidRPr="00291A76">
        <w:t xml:space="preserve"> work against me in future. (Female, majority care, cooperative relationship, survey #3806)</w:t>
      </w:r>
    </w:p>
    <w:p w14:paraId="029119C2" w14:textId="108B20CA" w:rsidR="00043B7E" w:rsidRDefault="00043B7E" w:rsidP="00043B7E">
      <w:r w:rsidRPr="00291A76">
        <w:t xml:space="preserve">It was not always clear from the very brief responses whether coercion was at play. For instance, it was unclear whether responses such as: </w:t>
      </w:r>
      <w:r w:rsidR="004A3FE4" w:rsidRPr="004E31D5">
        <w:rPr>
          <w:color w:val="976C00"/>
        </w:rPr>
        <w:t>‘</w:t>
      </w:r>
      <w:r w:rsidR="00144BC9" w:rsidRPr="004E31D5">
        <w:rPr>
          <w:color w:val="976C00"/>
        </w:rPr>
        <w:t>ex-</w:t>
      </w:r>
      <w:r w:rsidRPr="004E31D5">
        <w:rPr>
          <w:color w:val="976C00"/>
        </w:rPr>
        <w:t>wanted it that way</w:t>
      </w:r>
      <w:r w:rsidR="004A3FE4" w:rsidRPr="004E31D5">
        <w:rPr>
          <w:color w:val="976C00"/>
        </w:rPr>
        <w:t>’</w:t>
      </w:r>
      <w:r w:rsidRPr="004E31D5">
        <w:rPr>
          <w:color w:val="976C00"/>
        </w:rPr>
        <w:t xml:space="preserve"> (female, survey #58); </w:t>
      </w:r>
      <w:r w:rsidR="004A3FE4" w:rsidRPr="004E31D5">
        <w:rPr>
          <w:color w:val="976C00"/>
        </w:rPr>
        <w:t>‘</w:t>
      </w:r>
      <w:r w:rsidRPr="004E31D5">
        <w:rPr>
          <w:color w:val="976C00"/>
        </w:rPr>
        <w:t>ex-husband insisted</w:t>
      </w:r>
      <w:r w:rsidR="004A3FE4" w:rsidRPr="004E31D5">
        <w:rPr>
          <w:color w:val="976C00"/>
        </w:rPr>
        <w:t>’</w:t>
      </w:r>
      <w:r w:rsidRPr="004E31D5">
        <w:rPr>
          <w:color w:val="976C00"/>
        </w:rPr>
        <w:t xml:space="preserve"> (female, survey #75); </w:t>
      </w:r>
      <w:r w:rsidR="004A3FE4" w:rsidRPr="004E31D5">
        <w:rPr>
          <w:color w:val="976C00"/>
        </w:rPr>
        <w:t>‘</w:t>
      </w:r>
      <w:r w:rsidRPr="004E31D5">
        <w:rPr>
          <w:color w:val="976C00"/>
        </w:rPr>
        <w:t>he wanted to go privately</w:t>
      </w:r>
      <w:r w:rsidR="004A3FE4" w:rsidRPr="004E31D5">
        <w:rPr>
          <w:color w:val="976C00"/>
        </w:rPr>
        <w:t>’</w:t>
      </w:r>
      <w:r w:rsidRPr="004E31D5">
        <w:rPr>
          <w:color w:val="976C00"/>
        </w:rPr>
        <w:t xml:space="preserve"> (female, survey #93)</w:t>
      </w:r>
      <w:r w:rsidRPr="00291A76">
        <w:t xml:space="preserve"> reflected one parent</w:t>
      </w:r>
      <w:r w:rsidR="004A3FE4">
        <w:t>’</w:t>
      </w:r>
      <w:r w:rsidRPr="00291A76">
        <w:t>s preference or a unilateral decision involving some duress.</w:t>
      </w:r>
    </w:p>
    <w:p w14:paraId="134D23F8" w14:textId="77777777" w:rsidR="0056191F" w:rsidRPr="00291A76" w:rsidRDefault="0056191F" w:rsidP="00043B7E"/>
    <w:p w14:paraId="767C3A22" w14:textId="3C86AA2D" w:rsidR="00043B7E" w:rsidRPr="00291A76" w:rsidRDefault="00043B7E" w:rsidP="00043B7E">
      <w:r w:rsidRPr="00291A76">
        <w:t xml:space="preserve">Twenty-nine responses were coded as </w:t>
      </w:r>
      <w:r w:rsidR="004A3FE4">
        <w:t>‘</w:t>
      </w:r>
      <w:r w:rsidRPr="00291A76">
        <w:t>other</w:t>
      </w:r>
      <w:r w:rsidR="004A3FE4">
        <w:t>’</w:t>
      </w:r>
      <w:r w:rsidRPr="00291A76">
        <w:t>. These comprised a diverse range of responses that did not fall neatly into the above themes. For example:</w:t>
      </w:r>
    </w:p>
    <w:p w14:paraId="16CF1461" w14:textId="77777777" w:rsidR="00043B7E" w:rsidRPr="00291A76" w:rsidRDefault="00043B7E" w:rsidP="004B1546">
      <w:pPr>
        <w:pStyle w:val="StyleQuoteCustomColorRGB15511312"/>
      </w:pPr>
      <w:r w:rsidRPr="00291A76">
        <w:t>That was how we set it up originally although I wish I had of set it up via CSA. (Female, majority care, lots of conflict, survey #917)</w:t>
      </w:r>
    </w:p>
    <w:p w14:paraId="214D819E" w14:textId="6F4422F1" w:rsidR="00043B7E" w:rsidRPr="00291A76" w:rsidRDefault="00043B7E" w:rsidP="004B1546">
      <w:pPr>
        <w:pStyle w:val="StyleQuoteCustomColorRGB15511312"/>
      </w:pPr>
      <w:r w:rsidRPr="00291A76">
        <w:t>We chose to do so when we separated. I shouldn</w:t>
      </w:r>
      <w:r w:rsidR="004A3FE4">
        <w:t>’</w:t>
      </w:r>
      <w:r w:rsidRPr="00291A76">
        <w:t>t have because he hasn</w:t>
      </w:r>
      <w:r w:rsidR="004A3FE4">
        <w:t>’</w:t>
      </w:r>
      <w:r w:rsidRPr="00291A76">
        <w:t>t paid what he is supposed to have paid. (Female, majority care, distant relationship, survey #5249)</w:t>
      </w:r>
    </w:p>
    <w:p w14:paraId="35723C9A" w14:textId="051E614A" w:rsidR="00043B7E" w:rsidRPr="00291A76" w:rsidRDefault="00043B7E" w:rsidP="004B1546">
      <w:pPr>
        <w:pStyle w:val="StyleQuoteCustomColorRGB15511312"/>
      </w:pPr>
      <w:r w:rsidRPr="00291A76">
        <w:t xml:space="preserve">I tried to cease </w:t>
      </w:r>
      <w:r w:rsidR="00A90511">
        <w:t>child support</w:t>
      </w:r>
      <w:r w:rsidRPr="00291A76">
        <w:t xml:space="preserve"> when I was the receiver of payments. My </w:t>
      </w:r>
      <w:r w:rsidR="00144BC9">
        <w:t>ex-</w:t>
      </w:r>
      <w:r w:rsidRPr="00291A76">
        <w:t>declared he earned lower income and it was reset to him</w:t>
      </w:r>
      <w:r w:rsidR="00A90511">
        <w:t>, [and]</w:t>
      </w:r>
      <w:r w:rsidRPr="00291A76">
        <w:t xml:space="preserve"> </w:t>
      </w:r>
      <w:r w:rsidR="00A90511">
        <w:t>n</w:t>
      </w:r>
      <w:r w:rsidRPr="00291A76">
        <w:t>ow back to me but I don</w:t>
      </w:r>
      <w:r w:rsidR="004A3FE4">
        <w:t>’</w:t>
      </w:r>
      <w:r w:rsidRPr="00291A76">
        <w:t xml:space="preserve">t want to bother with </w:t>
      </w:r>
      <w:r w:rsidR="00A90511">
        <w:t xml:space="preserve">the </w:t>
      </w:r>
      <w:r w:rsidRPr="00291A76">
        <w:t>process again. (Female, shared care, lots of conflict, survey #5078)</w:t>
      </w:r>
    </w:p>
    <w:p w14:paraId="7A8BAE3E" w14:textId="6EFF5B56" w:rsidR="00043B7E" w:rsidRPr="00291A76" w:rsidRDefault="00043B7E" w:rsidP="004B1546">
      <w:pPr>
        <w:pStyle w:val="StyleQuoteCustomColorRGB15511312"/>
      </w:pPr>
      <w:r w:rsidRPr="00291A76">
        <w:t>He fled to overseas to avoid child support. (Female, majority care, fearful</w:t>
      </w:r>
      <w:r w:rsidR="00A90511">
        <w:t xml:space="preserve"> relationship</w:t>
      </w:r>
      <w:r w:rsidRPr="00291A76">
        <w:t>, survey #646)</w:t>
      </w:r>
    </w:p>
    <w:p w14:paraId="5BA8799B" w14:textId="77777777" w:rsidR="00043B7E" w:rsidRPr="00291A76" w:rsidRDefault="00043B7E" w:rsidP="004B1546">
      <w:pPr>
        <w:pStyle w:val="StyleQuoteCustomColorRGB15511312"/>
      </w:pPr>
      <w:r w:rsidRPr="00291A76">
        <w:t>Father not on birth certificate. (Female, majority care, lots of conflict, survey #3074)</w:t>
      </w:r>
    </w:p>
    <w:p w14:paraId="694E1D87" w14:textId="6705000E" w:rsidR="00043B7E" w:rsidRPr="00291A76" w:rsidRDefault="00043B7E" w:rsidP="00043B7E">
      <w:r w:rsidRPr="00291A76">
        <w:t>Finally, a small but sizeable group (</w:t>
      </w:r>
      <w:r w:rsidRPr="00291A76">
        <w:rPr>
          <w:i/>
          <w:iCs/>
        </w:rPr>
        <w:t>n</w:t>
      </w:r>
      <w:r w:rsidRPr="00291A76">
        <w:t xml:space="preserve">=39/275: 14%; 11 female, 21 male) stated that they were </w:t>
      </w:r>
      <w:r w:rsidR="00016E5D">
        <w:t>un</w:t>
      </w:r>
      <w:r w:rsidRPr="00291A76">
        <w:t>sure why they had private collect arrangements.</w:t>
      </w:r>
    </w:p>
    <w:p w14:paraId="74CFA54C" w14:textId="70B61B78" w:rsidR="00043B7E" w:rsidRPr="00291A76" w:rsidRDefault="00043B7E" w:rsidP="00DE09CC">
      <w:pPr>
        <w:pStyle w:val="Heading3"/>
      </w:pPr>
      <w:r w:rsidRPr="00291A76">
        <w:t xml:space="preserve">Data </w:t>
      </w:r>
      <w:r w:rsidR="00320916">
        <w:t>l</w:t>
      </w:r>
      <w:r w:rsidRPr="00291A76">
        <w:t>imitations</w:t>
      </w:r>
    </w:p>
    <w:p w14:paraId="5D054BF8" w14:textId="77777777" w:rsidR="00043B7E" w:rsidRPr="00291A76" w:rsidRDefault="00043B7E" w:rsidP="00043B7E">
      <w:pPr>
        <w:keepNext/>
        <w:keepLines/>
      </w:pPr>
      <w:r w:rsidRPr="00291A76">
        <w:t xml:space="preserve">Although the above responses were drawn from a national random sample, no weights could be applied given the nature of the data. These data thus may not reflect the frequency of responses from the general population of child support payees in the Private Collect group. </w:t>
      </w:r>
    </w:p>
    <w:p w14:paraId="2F405092" w14:textId="5929D1C3" w:rsidR="00043B7E" w:rsidRPr="00291A76" w:rsidRDefault="00043B7E" w:rsidP="00DE09CC">
      <w:pPr>
        <w:pStyle w:val="Heading3"/>
      </w:pPr>
      <w:r w:rsidRPr="00291A76">
        <w:t>Summary</w:t>
      </w:r>
    </w:p>
    <w:p w14:paraId="515FC4F5" w14:textId="1865224B" w:rsidR="00043B7E" w:rsidRPr="00291A76" w:rsidRDefault="00043B7E" w:rsidP="00F53E39">
      <w:r w:rsidRPr="00291A76">
        <w:t xml:space="preserve">Several key themes </w:t>
      </w:r>
      <w:r w:rsidRPr="00A90511">
        <w:t>emerged</w:t>
      </w:r>
      <w:r w:rsidRPr="00291A76">
        <w:t xml:space="preserve"> from the main reason that </w:t>
      </w:r>
      <w:r w:rsidR="000A1D70">
        <w:t>respondents</w:t>
      </w:r>
      <w:r w:rsidRPr="00291A76">
        <w:t xml:space="preserve"> transferred child support privately. A </w:t>
      </w:r>
      <w:r w:rsidR="004A3FE4">
        <w:t>‘</w:t>
      </w:r>
      <w:r w:rsidRPr="00291A76">
        <w:t>cooperative arrangement / private agreement</w:t>
      </w:r>
      <w:r w:rsidR="004A3FE4">
        <w:t>’</w:t>
      </w:r>
      <w:r w:rsidRPr="00291A76">
        <w:t xml:space="preserve"> was the most common reason given (39%), with many of these </w:t>
      </w:r>
      <w:r w:rsidR="000A1D70">
        <w:t>respondents</w:t>
      </w:r>
      <w:r w:rsidRPr="00291A76">
        <w:t xml:space="preserve"> reporting a cooperative co-parental relationship, cooperating to ensure fairness, ease in managing payments, and being child-focussed. Another group (16%) chose private transfers because they found it simpler, faster, and more convenient than going through formal bureaucratic processes. Some parents appreciated the flexibility that private transfers offered, with arrangements allowing for adjustments in payment amounts based on income changes or agreements between parents. Other </w:t>
      </w:r>
      <w:r w:rsidR="000A1D70">
        <w:t>respondents</w:t>
      </w:r>
      <w:r w:rsidRPr="00291A76">
        <w:t xml:space="preserve"> (7%) preferred to avoid Services Australia altogether, citing dissatisfaction or concerns about fairness, with some wanting to protect their privacy and avoid the complications that might arise from involving a formal agency. Still other </w:t>
      </w:r>
      <w:r w:rsidR="000A1D70">
        <w:t>respondents</w:t>
      </w:r>
      <w:r w:rsidRPr="00291A76">
        <w:t xml:space="preserve"> (7%) opted for private transfers to minimize interparental conflict, stating that avoiding disputes was in the best interest of the child. </w:t>
      </w:r>
    </w:p>
    <w:p w14:paraId="6213D5A0" w14:textId="627408A1" w:rsidR="00043B7E" w:rsidRPr="00291A76" w:rsidRDefault="00043B7E" w:rsidP="00043B7E">
      <w:pPr>
        <w:spacing w:before="100" w:beforeAutospacing="1" w:after="100" w:afterAutospacing="1"/>
      </w:pPr>
      <w:r w:rsidRPr="00291A76">
        <w:t xml:space="preserve">A small group of </w:t>
      </w:r>
      <w:r w:rsidR="000A1D70">
        <w:t>respondents</w:t>
      </w:r>
      <w:r w:rsidRPr="00291A76">
        <w:t xml:space="preserve"> (</w:t>
      </w:r>
      <w:r w:rsidRPr="00291A76">
        <w:rPr>
          <w:i/>
          <w:iCs/>
        </w:rPr>
        <w:t>n</w:t>
      </w:r>
      <w:r w:rsidRPr="00291A76">
        <w:t xml:space="preserve">=9/275) </w:t>
      </w:r>
      <w:r w:rsidR="00A90511">
        <w:t xml:space="preserve">explicitly </w:t>
      </w:r>
      <w:r w:rsidRPr="00291A76">
        <w:t xml:space="preserve">indicated that private transfers were chosen due to </w:t>
      </w:r>
      <w:r w:rsidR="00A90511">
        <w:t xml:space="preserve">a </w:t>
      </w:r>
      <w:r w:rsidRPr="00291A76">
        <w:t>fear of violence from the other parent. These parents appeared to feel coerced into accepting private arrangements to avoid potential aggression or repercussions. That said, family violence, coercive control around money, and financial abuse are likely to be under-reported in this context as is the case in general.</w:t>
      </w:r>
    </w:p>
    <w:p w14:paraId="2DF7472C" w14:textId="2A348939" w:rsidR="00043B7E" w:rsidRPr="00291A76" w:rsidRDefault="00043B7E" w:rsidP="00043B7E">
      <w:r w:rsidRPr="00291A76">
        <w:t xml:space="preserve">The </w:t>
      </w:r>
      <w:r w:rsidR="00A90511">
        <w:t xml:space="preserve">preceding qualitative </w:t>
      </w:r>
      <w:r w:rsidRPr="00291A76">
        <w:t>data suggest that the reasons for transferring child support privately are very varied and highlight the motivational complexity of those who use this method of collection</w:t>
      </w:r>
      <w:r w:rsidR="00146146">
        <w:t xml:space="preserve"> of child support</w:t>
      </w:r>
      <w:r w:rsidRPr="00291A76">
        <w:t>.</w:t>
      </w:r>
    </w:p>
    <w:p w14:paraId="7C060C7B" w14:textId="640F1D46" w:rsidR="007E4698" w:rsidRPr="00291A76" w:rsidRDefault="007E4698">
      <w:r w:rsidRPr="00291A76">
        <w:br w:type="page"/>
      </w:r>
    </w:p>
    <w:p w14:paraId="282A8C84" w14:textId="7BDAA864" w:rsidR="00031836" w:rsidRDefault="00355485" w:rsidP="000C16FB">
      <w:pPr>
        <w:pStyle w:val="Heading2"/>
      </w:pPr>
      <w:bookmarkStart w:id="92" w:name="_Toc181020447"/>
      <w:r w:rsidRPr="00291A76">
        <w:t>6</w:t>
      </w:r>
      <w:r w:rsidR="00CE6F93" w:rsidRPr="00291A76">
        <w:t xml:space="preserve"> </w:t>
      </w:r>
      <w:r w:rsidR="007E4698" w:rsidRPr="00291A76">
        <w:t>Improving the Child Support System</w:t>
      </w:r>
      <w:r w:rsidR="00741899" w:rsidRPr="00291A76">
        <w:t xml:space="preserve"> </w:t>
      </w:r>
      <w:r w:rsidR="00A65E36" w:rsidRPr="00291A76">
        <w:t xml:space="preserve">and </w:t>
      </w:r>
      <w:r w:rsidR="00320916">
        <w:t>c</w:t>
      </w:r>
      <w:r w:rsidR="00741899" w:rsidRPr="00291A76">
        <w:t xml:space="preserve">hanges to the </w:t>
      </w:r>
      <w:r w:rsidR="00320916">
        <w:t>s</w:t>
      </w:r>
      <w:r w:rsidR="00741899" w:rsidRPr="00291A76">
        <w:t>cheme</w:t>
      </w:r>
      <w:bookmarkEnd w:id="92"/>
    </w:p>
    <w:p w14:paraId="456A7E5C" w14:textId="6CD2DBA3" w:rsidR="00AB5B5B" w:rsidRDefault="00AB5B5B" w:rsidP="00DE09CC">
      <w:pPr>
        <w:pStyle w:val="Heading3"/>
      </w:pPr>
      <w:r>
        <w:t>Introduction</w:t>
      </w:r>
    </w:p>
    <w:p w14:paraId="1B3B771B" w14:textId="5B192B45" w:rsidR="007E4698" w:rsidRDefault="007E4698" w:rsidP="007E4698">
      <w:r w:rsidRPr="00291A76">
        <w:t xml:space="preserve">This chapter summarises </w:t>
      </w:r>
      <w:r w:rsidR="00BF7CA4">
        <w:t xml:space="preserve">key </w:t>
      </w:r>
      <w:r w:rsidR="006363E0">
        <w:t xml:space="preserve">aspects of the Australian child support system that </w:t>
      </w:r>
      <w:r w:rsidR="003A644E">
        <w:t xml:space="preserve">study </w:t>
      </w:r>
      <w:r w:rsidR="008D7376">
        <w:t>respondents</w:t>
      </w:r>
      <w:r w:rsidRPr="00291A76">
        <w:t xml:space="preserve"> </w:t>
      </w:r>
      <w:r w:rsidR="00031836">
        <w:t>want</w:t>
      </w:r>
      <w:r w:rsidR="002679AB">
        <w:t>ed</w:t>
      </w:r>
      <w:r w:rsidRPr="00291A76">
        <w:t xml:space="preserve"> to see changed.</w:t>
      </w:r>
      <w:r w:rsidR="00421A27">
        <w:rPr>
          <w:rFonts w:ascii="ZWAdobeF" w:hAnsi="ZWAdobeF" w:cs="ZWAdobeF"/>
          <w:sz w:val="2"/>
          <w:szCs w:val="2"/>
        </w:rPr>
        <w:t>51F</w:t>
      </w:r>
      <w:r w:rsidRPr="00291A76">
        <w:rPr>
          <w:rStyle w:val="FootnoteReference"/>
        </w:rPr>
        <w:footnoteReference w:id="52"/>
      </w:r>
      <w:r w:rsidRPr="00291A76">
        <w:rPr>
          <w:rStyle w:val="FootnoteReference"/>
        </w:rPr>
        <w:t xml:space="preserve"> </w:t>
      </w:r>
      <w:r w:rsidRPr="00291A76">
        <w:t xml:space="preserve">The qualitative data </w:t>
      </w:r>
      <w:r w:rsidR="00031836">
        <w:t>below</w:t>
      </w:r>
      <w:r w:rsidR="00A90511">
        <w:t>, as with the previous chapter,</w:t>
      </w:r>
      <w:r w:rsidRPr="00291A76">
        <w:t xml:space="preserve"> </w:t>
      </w:r>
      <w:r w:rsidR="002679AB">
        <w:t xml:space="preserve">help to put a human face on the </w:t>
      </w:r>
      <w:r w:rsidR="00BF7CA4">
        <w:t>bald</w:t>
      </w:r>
      <w:r w:rsidR="002679AB">
        <w:t xml:space="preserve"> numbers presented </w:t>
      </w:r>
      <w:r w:rsidR="00BF7CA4">
        <w:t>earlier</w:t>
      </w:r>
      <w:r w:rsidRPr="00291A76">
        <w:t>.</w:t>
      </w:r>
    </w:p>
    <w:p w14:paraId="1D49E501" w14:textId="36E3298F" w:rsidR="00031836" w:rsidRDefault="00031836" w:rsidP="007E4698"/>
    <w:p w14:paraId="41664F10" w14:textId="6F9DE22F" w:rsidR="003A4172" w:rsidRDefault="008D7376" w:rsidP="007E4698">
      <w:r>
        <w:t>Respondents</w:t>
      </w:r>
      <w:r w:rsidR="007E4698" w:rsidRPr="00291A76">
        <w:t xml:space="preserve"> were asked: </w:t>
      </w:r>
      <w:r w:rsidR="004A3FE4">
        <w:rPr>
          <w:b/>
          <w:bCs/>
        </w:rPr>
        <w:t>‘</w:t>
      </w:r>
      <w:r w:rsidR="007E4698" w:rsidRPr="000F0B98">
        <w:rPr>
          <w:b/>
          <w:bCs/>
          <w:i/>
          <w:iCs/>
        </w:rPr>
        <w:t>Finally, is there anything that you</w:t>
      </w:r>
      <w:r w:rsidR="004A3FE4">
        <w:rPr>
          <w:b/>
          <w:bCs/>
          <w:i/>
          <w:iCs/>
        </w:rPr>
        <w:t>’</w:t>
      </w:r>
      <w:r w:rsidR="007E4698" w:rsidRPr="000F0B98">
        <w:rPr>
          <w:b/>
          <w:bCs/>
          <w:i/>
          <w:iCs/>
        </w:rPr>
        <w:t>d like to see changed about the Child Support Scheme as it currently stands?</w:t>
      </w:r>
      <w:r w:rsidR="007E4698" w:rsidRPr="000F0B98">
        <w:rPr>
          <w:b/>
          <w:bCs/>
        </w:rPr>
        <w:t xml:space="preserve"> What is the MAIN change you would make?</w:t>
      </w:r>
      <w:r w:rsidR="004A3FE4">
        <w:rPr>
          <w:b/>
          <w:bCs/>
        </w:rPr>
        <w:t>’</w:t>
      </w:r>
      <w:r w:rsidR="007E4698" w:rsidRPr="00291A76">
        <w:t>.</w:t>
      </w:r>
      <w:r w:rsidR="00421A27">
        <w:rPr>
          <w:rFonts w:ascii="ZWAdobeF" w:hAnsi="ZWAdobeF" w:cs="ZWAdobeF"/>
          <w:sz w:val="2"/>
          <w:szCs w:val="2"/>
        </w:rPr>
        <w:t>52F</w:t>
      </w:r>
      <w:r w:rsidR="004B5F15">
        <w:rPr>
          <w:rStyle w:val="FootnoteReference"/>
        </w:rPr>
        <w:footnoteReference w:id="53"/>
      </w:r>
      <w:r w:rsidR="004B5F15">
        <w:t xml:space="preserve"> </w:t>
      </w:r>
      <w:r w:rsidR="002F58F8">
        <w:t>In total, 43</w:t>
      </w:r>
      <w:r w:rsidR="00A7346C">
        <w:t>8</w:t>
      </w:r>
      <w:r w:rsidR="002F58F8">
        <w:t xml:space="preserve"> </w:t>
      </w:r>
      <w:r>
        <w:t>respondents</w:t>
      </w:r>
      <w:r w:rsidR="002F58F8">
        <w:t xml:space="preserve"> (277 female, 16</w:t>
      </w:r>
      <w:r w:rsidR="00A7346C">
        <w:t>1</w:t>
      </w:r>
      <w:r w:rsidR="002F58F8">
        <w:t xml:space="preserve"> male) </w:t>
      </w:r>
      <w:r w:rsidR="00765AD4">
        <w:t xml:space="preserve">from the separated parent sample </w:t>
      </w:r>
      <w:r w:rsidR="002F58F8">
        <w:t>provided suggestions.</w:t>
      </w:r>
      <w:r w:rsidR="0056191F">
        <w:t xml:space="preserve"> </w:t>
      </w:r>
    </w:p>
    <w:p w14:paraId="2106F9FB" w14:textId="672F29B8" w:rsidR="007E4698" w:rsidRPr="00291A76" w:rsidRDefault="007E4698" w:rsidP="00DE09CC">
      <w:pPr>
        <w:pStyle w:val="Heading3"/>
      </w:pPr>
      <w:r w:rsidRPr="00291A76">
        <w:t xml:space="preserve">Analytic </w:t>
      </w:r>
      <w:r w:rsidR="00320916">
        <w:t>a</w:t>
      </w:r>
      <w:r w:rsidRPr="00291A76">
        <w:t>pproach</w:t>
      </w:r>
    </w:p>
    <w:p w14:paraId="2D7CEB3D" w14:textId="417A5B5C" w:rsidR="007E4698" w:rsidRPr="00291A76" w:rsidRDefault="00BB06D4" w:rsidP="007E4698">
      <w:r>
        <w:t xml:space="preserve">One of </w:t>
      </w:r>
      <w:r w:rsidR="00BE5798">
        <w:t>the research team</w:t>
      </w:r>
      <w:r>
        <w:t xml:space="preserve"> (Smyth) initially developed the higher order codes on the </w:t>
      </w:r>
      <w:r w:rsidR="00BE5798">
        <w:t>first</w:t>
      </w:r>
      <w:r>
        <w:t xml:space="preserve"> pass of the data</w:t>
      </w:r>
      <w:r w:rsidR="003A644E">
        <w:t xml:space="preserve"> corpus</w:t>
      </w:r>
      <w:r>
        <w:t xml:space="preserve">. </w:t>
      </w:r>
      <w:r w:rsidR="00B2205F">
        <w:t>To reduce the possibility of researcher bias</w:t>
      </w:r>
      <w:r w:rsidR="00A90511">
        <w:t xml:space="preserve">, </w:t>
      </w:r>
      <w:r w:rsidR="00B2205F">
        <w:t>gender bias</w:t>
      </w:r>
      <w:r w:rsidR="00A90511">
        <w:t xml:space="preserve"> or both</w:t>
      </w:r>
      <w:r w:rsidR="00B2205F">
        <w:t>, t</w:t>
      </w:r>
      <w:r w:rsidR="000639FB">
        <w:t xml:space="preserve">wo </w:t>
      </w:r>
      <w:r w:rsidR="00B2205F">
        <w:t xml:space="preserve">female </w:t>
      </w:r>
      <w:r w:rsidR="000639FB">
        <w:t xml:space="preserve">subject matter experts </w:t>
      </w:r>
      <w:r>
        <w:t xml:space="preserve">checked </w:t>
      </w:r>
      <w:r w:rsidR="00643578">
        <w:t>the</w:t>
      </w:r>
      <w:r w:rsidR="00A90511">
        <w:t xml:space="preserve"> initial</w:t>
      </w:r>
      <w:r w:rsidR="00643578">
        <w:t xml:space="preserve"> codes, </w:t>
      </w:r>
      <w:r>
        <w:t xml:space="preserve">refined </w:t>
      </w:r>
      <w:r w:rsidR="002679AB">
        <w:t>them</w:t>
      </w:r>
      <w:r w:rsidR="006363E0">
        <w:t xml:space="preserve">, </w:t>
      </w:r>
      <w:r w:rsidR="00A90511">
        <w:t xml:space="preserve">added new codes, </w:t>
      </w:r>
      <w:r w:rsidR="006363E0">
        <w:t>and</w:t>
      </w:r>
      <w:r>
        <w:t xml:space="preserve"> </w:t>
      </w:r>
      <w:r w:rsidR="00A90511">
        <w:t xml:space="preserve">then </w:t>
      </w:r>
      <w:r w:rsidR="000639FB">
        <w:t xml:space="preserve">coded </w:t>
      </w:r>
      <w:proofErr w:type="gramStart"/>
      <w:r w:rsidR="008D7376">
        <w:t xml:space="preserve">respondent's </w:t>
      </w:r>
      <w:r w:rsidR="002679AB">
        <w:t xml:space="preserve"> responses</w:t>
      </w:r>
      <w:proofErr w:type="gramEnd"/>
      <w:r w:rsidR="000639FB">
        <w:t xml:space="preserve"> </w:t>
      </w:r>
      <w:r>
        <w:t>independently</w:t>
      </w:r>
      <w:r w:rsidR="000639FB">
        <w:t>.</w:t>
      </w:r>
      <w:r w:rsidR="00144BC9">
        <w:t xml:space="preserve"> </w:t>
      </w:r>
      <w:r w:rsidR="006363E0">
        <w:t>D</w:t>
      </w:r>
      <w:r>
        <w:t>iscrepanc</w:t>
      </w:r>
      <w:r w:rsidR="006363E0">
        <w:t>ies</w:t>
      </w:r>
      <w:r>
        <w:t xml:space="preserve"> in </w:t>
      </w:r>
      <w:r w:rsidR="006363E0">
        <w:t xml:space="preserve">the </w:t>
      </w:r>
      <w:r>
        <w:t>cod</w:t>
      </w:r>
      <w:r w:rsidR="004E70F1">
        <w:t>ing</w:t>
      </w:r>
      <w:r>
        <w:t xml:space="preserve"> were </w:t>
      </w:r>
      <w:r w:rsidR="006363E0">
        <w:t xml:space="preserve">then </w:t>
      </w:r>
      <w:r>
        <w:t>resolved by Smyth</w:t>
      </w:r>
      <w:r w:rsidR="003A644E">
        <w:t xml:space="preserve"> in discussion with </w:t>
      </w:r>
      <w:r w:rsidR="00B2205F">
        <w:t>both</w:t>
      </w:r>
      <w:r w:rsidR="003A644E">
        <w:t xml:space="preserve"> </w:t>
      </w:r>
      <w:r w:rsidR="0056191F">
        <w:t>subject matter experts</w:t>
      </w:r>
      <w:r w:rsidR="00A90511">
        <w:t xml:space="preserve"> </w:t>
      </w:r>
      <w:r w:rsidR="003A644E">
        <w:t>until there was unanimous agreement. Key themes</w:t>
      </w:r>
      <w:r w:rsidR="007E4698" w:rsidRPr="00291A76">
        <w:t xml:space="preserve"> </w:t>
      </w:r>
      <w:r w:rsidR="00643578">
        <w:t>are</w:t>
      </w:r>
      <w:r w:rsidR="007E4698" w:rsidRPr="00291A76">
        <w:t xml:space="preserve"> </w:t>
      </w:r>
      <w:r w:rsidR="002679AB">
        <w:t>presented below</w:t>
      </w:r>
      <w:r w:rsidR="007E4698" w:rsidRPr="00291A76">
        <w:t xml:space="preserve"> in a narrative format, supported by direct quotes to </w:t>
      </w:r>
      <w:r w:rsidR="003A644E">
        <w:t>give the flavour</w:t>
      </w:r>
      <w:r w:rsidR="003A644E" w:rsidRPr="00291A76">
        <w:t xml:space="preserve"> of </w:t>
      </w:r>
      <w:r w:rsidR="003A644E">
        <w:t>each</w:t>
      </w:r>
      <w:r w:rsidR="003A644E" w:rsidRPr="00291A76">
        <w:t xml:space="preserve"> theme</w:t>
      </w:r>
      <w:r w:rsidR="007E4698" w:rsidRPr="00291A76">
        <w:t xml:space="preserve">. </w:t>
      </w:r>
    </w:p>
    <w:p w14:paraId="35AD2136" w14:textId="0872845C" w:rsidR="007E4698" w:rsidRPr="00291A76" w:rsidRDefault="007E4698" w:rsidP="00DE09CC">
      <w:pPr>
        <w:pStyle w:val="Heading3"/>
      </w:pPr>
      <w:r w:rsidRPr="00291A76">
        <w:t xml:space="preserve">Key </w:t>
      </w:r>
      <w:r w:rsidR="00320916">
        <w:t>t</w:t>
      </w:r>
      <w:r w:rsidRPr="00291A76">
        <w:t>hemes</w:t>
      </w:r>
    </w:p>
    <w:p w14:paraId="6C0D669F" w14:textId="78AC4D5D" w:rsidR="006B003F" w:rsidRPr="006B003F" w:rsidRDefault="009120B8" w:rsidP="007E4698">
      <w:pPr>
        <w:rPr>
          <w:bCs/>
        </w:rPr>
      </w:pPr>
      <w:r>
        <w:t xml:space="preserve">For brevity, we focus on </w:t>
      </w:r>
      <w:r w:rsidR="006B003F">
        <w:t>four</w:t>
      </w:r>
      <w:r w:rsidR="002F53A5">
        <w:t xml:space="preserve"> </w:t>
      </w:r>
      <w:r w:rsidR="006B003F" w:rsidRPr="00393EBA">
        <w:rPr>
          <w:bCs/>
        </w:rPr>
        <w:t xml:space="preserve">areas </w:t>
      </w:r>
      <w:r w:rsidR="006B003F">
        <w:rPr>
          <w:bCs/>
        </w:rPr>
        <w:t xml:space="preserve">that </w:t>
      </w:r>
      <w:r w:rsidR="006B003F" w:rsidRPr="00393EBA">
        <w:rPr>
          <w:bCs/>
        </w:rPr>
        <w:t>attracted comments from</w:t>
      </w:r>
      <w:r w:rsidR="006B003F">
        <w:rPr>
          <w:bCs/>
        </w:rPr>
        <w:t xml:space="preserve"> respondents</w:t>
      </w:r>
      <w:r w:rsidR="006B003F" w:rsidRPr="00393EBA">
        <w:rPr>
          <w:bCs/>
        </w:rPr>
        <w:t xml:space="preserve"> about what needed to be changed with the system: </w:t>
      </w:r>
      <w:r w:rsidR="006B003F">
        <w:rPr>
          <w:bCs/>
        </w:rPr>
        <w:t>(a</w:t>
      </w:r>
      <w:r w:rsidR="006B003F" w:rsidRPr="00393EBA">
        <w:rPr>
          <w:bCs/>
        </w:rPr>
        <w:t>) administrative formulaic assessment; (</w:t>
      </w:r>
      <w:r w:rsidR="006B003F">
        <w:rPr>
          <w:bCs/>
        </w:rPr>
        <w:t>b</w:t>
      </w:r>
      <w:r w:rsidR="006B003F" w:rsidRPr="00393EBA">
        <w:rPr>
          <w:bCs/>
        </w:rPr>
        <w:t xml:space="preserve">) child support compliance and </w:t>
      </w:r>
      <w:proofErr w:type="gramStart"/>
      <w:r w:rsidR="006B003F" w:rsidRPr="00393EBA">
        <w:rPr>
          <w:bCs/>
        </w:rPr>
        <w:t>enforcement;  (</w:t>
      </w:r>
      <w:proofErr w:type="gramEnd"/>
      <w:r w:rsidR="006B003F">
        <w:rPr>
          <w:bCs/>
        </w:rPr>
        <w:t>c</w:t>
      </w:r>
      <w:r w:rsidR="006B003F" w:rsidRPr="00393EBA">
        <w:rPr>
          <w:bCs/>
        </w:rPr>
        <w:t>) service delivery issues</w:t>
      </w:r>
      <w:r w:rsidR="006B003F">
        <w:rPr>
          <w:bCs/>
        </w:rPr>
        <w:t xml:space="preserve">; and (d) </w:t>
      </w:r>
      <w:r w:rsidR="006B003F">
        <w:t>family violence, including financial abuse</w:t>
      </w:r>
    </w:p>
    <w:p w14:paraId="277C78D6" w14:textId="7B14E0C2" w:rsidR="0053278B" w:rsidRPr="00EC3328" w:rsidRDefault="009120B8" w:rsidP="00DE09CC">
      <w:pPr>
        <w:pStyle w:val="Heading4"/>
      </w:pPr>
      <w:r>
        <w:t xml:space="preserve">Perceptions of </w:t>
      </w:r>
      <w:r w:rsidR="00320916">
        <w:t>f</w:t>
      </w:r>
      <w:r>
        <w:t>airness</w:t>
      </w:r>
    </w:p>
    <w:p w14:paraId="194E8EB8" w14:textId="080EDE5F" w:rsidR="0053278B" w:rsidRPr="0056191F" w:rsidRDefault="00FF2F9B" w:rsidP="0053278B">
      <w:r>
        <w:t>T</w:t>
      </w:r>
      <w:r w:rsidR="0053278B">
        <w:t xml:space="preserve">he overarching theme of </w:t>
      </w:r>
      <w:r w:rsidR="004A3FE4">
        <w:t>‘</w:t>
      </w:r>
      <w:r w:rsidR="0053278B">
        <w:t>fairness</w:t>
      </w:r>
      <w:r w:rsidR="004A3FE4">
        <w:t>’</w:t>
      </w:r>
      <w:r w:rsidR="0053278B">
        <w:t xml:space="preserve"> cut across </w:t>
      </w:r>
      <w:r w:rsidR="00712768">
        <w:t>one</w:t>
      </w:r>
      <w:r w:rsidR="00CD3DF7">
        <w:t>-</w:t>
      </w:r>
      <w:r w:rsidR="00712768">
        <w:t>third</w:t>
      </w:r>
      <w:r w:rsidR="0053278B">
        <w:t xml:space="preserve"> </w:t>
      </w:r>
      <w:r w:rsidR="0056191F">
        <w:t>(</w:t>
      </w:r>
      <w:r w:rsidR="0056191F" w:rsidRPr="0056191F">
        <w:rPr>
          <w:i/>
          <w:iCs/>
        </w:rPr>
        <w:t>n</w:t>
      </w:r>
      <w:r w:rsidR="0056191F">
        <w:t>=145/</w:t>
      </w:r>
      <w:r w:rsidR="00712768">
        <w:t>438</w:t>
      </w:r>
      <w:r w:rsidR="0056191F">
        <w:t xml:space="preserve">) </w:t>
      </w:r>
      <w:r w:rsidR="0053278B">
        <w:t xml:space="preserve">of the </w:t>
      </w:r>
      <w:r w:rsidR="008D7376">
        <w:t>respondent's</w:t>
      </w:r>
      <w:r w:rsidR="0053278B">
        <w:t xml:space="preserve"> suggestions for change.</w:t>
      </w:r>
      <w:r>
        <w:t xml:space="preserve"> For instance, f</w:t>
      </w:r>
      <w:r w:rsidR="00354578">
        <w:t xml:space="preserve">emales with majority care were mindful of </w:t>
      </w:r>
      <w:r w:rsidR="00FC41EA">
        <w:t>issues such</w:t>
      </w:r>
      <w:r w:rsidR="00354578">
        <w:t xml:space="preserve"> as the </w:t>
      </w:r>
      <w:r w:rsidR="00CE5A7E">
        <w:t>‘cost of living crisis’</w:t>
      </w:r>
      <w:r w:rsidR="00354578">
        <w:t xml:space="preserve"> in the context of raising children, multi-family situations, asymmetric access </w:t>
      </w:r>
      <w:r w:rsidR="00FC41EA">
        <w:t xml:space="preserve">by one parent (generally payers) </w:t>
      </w:r>
      <w:r w:rsidR="00354578">
        <w:t>to time and resources, and non-compliance</w:t>
      </w:r>
      <w:r>
        <w:t>. As noted by mothers with majority care</w:t>
      </w:r>
      <w:r w:rsidR="00A90511">
        <w:t xml:space="preserve">, change is needed </w:t>
      </w:r>
      <w:proofErr w:type="gramStart"/>
      <w:r w:rsidR="00A90511">
        <w:t>with regard to</w:t>
      </w:r>
      <w:proofErr w:type="gramEnd"/>
      <w:r w:rsidR="00A90511">
        <w:t>:</w:t>
      </w:r>
      <w:r w:rsidR="00354578">
        <w:t xml:space="preserve"> </w:t>
      </w:r>
    </w:p>
    <w:p w14:paraId="6D7162DE" w14:textId="51C3A1ED" w:rsidR="0053278B" w:rsidRPr="00800F39" w:rsidRDefault="0053278B" w:rsidP="004B1546">
      <w:pPr>
        <w:pStyle w:val="StyleQuoteCustomColorRGB15511312"/>
      </w:pPr>
      <w:r w:rsidRPr="0053278B">
        <w:t>Fairness for both parents, especially with multiple</w:t>
      </w:r>
      <w:r w:rsidR="001E47AB">
        <w:t>-</w:t>
      </w:r>
      <w:proofErr w:type="gramStart"/>
      <w:r w:rsidRPr="0053278B">
        <w:t>children</w:t>
      </w:r>
      <w:proofErr w:type="gramEnd"/>
      <w:r w:rsidRPr="0053278B">
        <w:t xml:space="preserve"> cases to different partners. (</w:t>
      </w:r>
      <w:r>
        <w:t>Female, majority care, cooperative</w:t>
      </w:r>
      <w:r w:rsidR="00800F39">
        <w:t xml:space="preserve"> relationship</w:t>
      </w:r>
      <w:r>
        <w:t>, survey #</w:t>
      </w:r>
      <w:r w:rsidRPr="0053278B">
        <w:t>655)</w:t>
      </w:r>
    </w:p>
    <w:p w14:paraId="1B237AFB" w14:textId="0C28BDEC" w:rsidR="0053278B" w:rsidRPr="00800F39" w:rsidRDefault="0053278B" w:rsidP="004B1546">
      <w:pPr>
        <w:pStyle w:val="StyleQuoteCustomColorRGB15511312"/>
      </w:pPr>
      <w:r w:rsidRPr="0053278B">
        <w:t>Making parents accountable to help with raising</w:t>
      </w:r>
      <w:r w:rsidR="00800F39">
        <w:t>,</w:t>
      </w:r>
      <w:r w:rsidRPr="0053278B">
        <w:t xml:space="preserve"> and </w:t>
      </w:r>
      <w:r w:rsidR="00800F39">
        <w:t xml:space="preserve">the </w:t>
      </w:r>
      <w:r w:rsidRPr="0053278B">
        <w:t>rising costs of</w:t>
      </w:r>
      <w:r w:rsidR="00800F39">
        <w:t>,</w:t>
      </w:r>
      <w:r w:rsidRPr="0053278B">
        <w:t xml:space="preserve"> children. (</w:t>
      </w:r>
      <w:r w:rsidR="00800F39">
        <w:t>Female, majority care, lots of conflict, survey #</w:t>
      </w:r>
      <w:r w:rsidRPr="0053278B">
        <w:t>3019)</w:t>
      </w:r>
    </w:p>
    <w:p w14:paraId="50044AED" w14:textId="694C49CB" w:rsidR="00543990" w:rsidRPr="00543990" w:rsidRDefault="00543990" w:rsidP="004B1546">
      <w:pPr>
        <w:pStyle w:val="StyleQuoteCustomColorRGB15511312"/>
      </w:pPr>
      <w:r w:rsidRPr="00543990">
        <w:t xml:space="preserve">A fairer system. The children are 16 and 17 and their father only pays me $55.20 per week. I </w:t>
      </w:r>
      <w:proofErr w:type="gramStart"/>
      <w:r w:rsidRPr="00543990">
        <w:t>have to</w:t>
      </w:r>
      <w:proofErr w:type="gramEnd"/>
      <w:r w:rsidRPr="00543990">
        <w:t xml:space="preserve"> cover </w:t>
      </w:r>
      <w:proofErr w:type="gramStart"/>
      <w:r w:rsidRPr="00543990">
        <w:t>all of</w:t>
      </w:r>
      <w:proofErr w:type="gramEnd"/>
      <w:r w:rsidRPr="00543990">
        <w:t xml:space="preserve"> their school, dental, medical, clothing etc. I do not earn that much more than him</w:t>
      </w:r>
      <w:r>
        <w:t>,</w:t>
      </w:r>
      <w:r w:rsidRPr="00543990">
        <w:t xml:space="preserve"> so it seems very unfair.</w:t>
      </w:r>
      <w:r>
        <w:t xml:space="preserve"> </w:t>
      </w:r>
      <w:r w:rsidRPr="0053278B">
        <w:t>(</w:t>
      </w:r>
      <w:r>
        <w:t>Female, majority care, distant relationship, survey #</w:t>
      </w:r>
      <w:r w:rsidRPr="00543990">
        <w:t>1150)</w:t>
      </w:r>
    </w:p>
    <w:p w14:paraId="464C7076" w14:textId="766467CC" w:rsidR="00FC41EA" w:rsidRPr="00EF23AE" w:rsidRDefault="00712768" w:rsidP="00FC41EA">
      <w:r>
        <w:t>While some</w:t>
      </w:r>
      <w:r w:rsidR="00F47D72">
        <w:t xml:space="preserve"> fathers with minority care suggested that the assessment of child support could be fairer</w:t>
      </w:r>
      <w:r>
        <w:t xml:space="preserve"> (see below),</w:t>
      </w:r>
      <w:r w:rsidR="00EF23AE">
        <w:t xml:space="preserve"> </w:t>
      </w:r>
      <w:r w:rsidR="0058336F">
        <w:t xml:space="preserve">at least </w:t>
      </w:r>
      <w:r>
        <w:t>o</w:t>
      </w:r>
      <w:r w:rsidR="00EF23AE" w:rsidRPr="00EF23AE">
        <w:t xml:space="preserve">ne father prioritized goodwill over fairness </w:t>
      </w:r>
      <w:r w:rsidR="00EF23AE">
        <w:t>to avoid potential conflict over parenting time:</w:t>
      </w:r>
    </w:p>
    <w:p w14:paraId="7060DF05" w14:textId="60584013" w:rsidR="00712768" w:rsidRDefault="00EF23AE" w:rsidP="004B1546">
      <w:pPr>
        <w:pStyle w:val="StyleQuoteCustomColorRGB15511312"/>
      </w:pPr>
      <w:r>
        <w:t>[Child support payments need]</w:t>
      </w:r>
      <w:r w:rsidRPr="0053278B">
        <w:t xml:space="preserve"> to be fairer as I pay over </w:t>
      </w:r>
      <w:r>
        <w:t xml:space="preserve">the </w:t>
      </w:r>
      <w:r w:rsidRPr="0053278B">
        <w:t xml:space="preserve">expected amount </w:t>
      </w:r>
      <w:r>
        <w:t>plus</w:t>
      </w:r>
      <w:r w:rsidRPr="0053278B">
        <w:t xml:space="preserve"> all school fees</w:t>
      </w:r>
      <w:r>
        <w:t>,</w:t>
      </w:r>
      <w:r w:rsidRPr="0053278B">
        <w:t xml:space="preserve"> uniforms</w:t>
      </w:r>
      <w:r>
        <w:t>,</w:t>
      </w:r>
      <w:r w:rsidRPr="0053278B">
        <w:t xml:space="preserve"> extra food</w:t>
      </w:r>
      <w:r>
        <w:t>,</w:t>
      </w:r>
      <w:r w:rsidRPr="0053278B">
        <w:t xml:space="preserve"> etc just to keep things easier with </w:t>
      </w:r>
      <w:r>
        <w:t xml:space="preserve">my </w:t>
      </w:r>
      <w:r w:rsidRPr="0053278B">
        <w:t>ex</w:t>
      </w:r>
      <w:r w:rsidR="00A90511">
        <w:t>-</w:t>
      </w:r>
      <w:r w:rsidRPr="0053278B">
        <w:t>. If I didn</w:t>
      </w:r>
      <w:r w:rsidR="004A3FE4">
        <w:t>’</w:t>
      </w:r>
      <w:r w:rsidRPr="0053278B">
        <w:t>t</w:t>
      </w:r>
      <w:r>
        <w:t>,</w:t>
      </w:r>
      <w:r w:rsidRPr="0053278B">
        <w:t xml:space="preserve"> </w:t>
      </w:r>
      <w:r>
        <w:t xml:space="preserve">[it] </w:t>
      </w:r>
      <w:r w:rsidRPr="0053278B">
        <w:t xml:space="preserve">would make time with </w:t>
      </w:r>
      <w:r w:rsidR="00A90511">
        <w:t xml:space="preserve">the </w:t>
      </w:r>
      <w:r w:rsidRPr="0053278B">
        <w:t xml:space="preserve">child harder to arrange with </w:t>
      </w:r>
      <w:r w:rsidR="00FC41EA">
        <w:t xml:space="preserve">the </w:t>
      </w:r>
      <w:r w:rsidRPr="0053278B">
        <w:t>other parent. (</w:t>
      </w:r>
      <w:r>
        <w:t>Male, minority care, distant relationship, survey #</w:t>
      </w:r>
      <w:r w:rsidRPr="0053278B">
        <w:t>370)</w:t>
      </w:r>
    </w:p>
    <w:p w14:paraId="29900347" w14:textId="49DF9A2C" w:rsidR="009120B8" w:rsidRPr="009120B8" w:rsidRDefault="009120B8" w:rsidP="009120B8">
      <w:r>
        <w:t>On the flip side, some receiving parents took less child support out of fear:</w:t>
      </w:r>
    </w:p>
    <w:p w14:paraId="379FD5B8" w14:textId="222A6938" w:rsidR="009120B8" w:rsidRPr="009120B8" w:rsidRDefault="009120B8" w:rsidP="004B1546">
      <w:pPr>
        <w:pStyle w:val="StyleQuoteCustomColorRGB15511312"/>
      </w:pPr>
      <w:r w:rsidRPr="00084698">
        <w:t>I had difficulty through private payment that he did not pay the required amount</w:t>
      </w:r>
      <w:r w:rsidRPr="009120B8">
        <w:t>—</w:t>
      </w:r>
      <w:r w:rsidRPr="00084698">
        <w:t>only what suited him. My only option was to receive nothing. I came from a DV background and was scared that he would take the kids away or make life more difficult. I often try and keep the peace.</w:t>
      </w:r>
      <w:r w:rsidRPr="009120B8">
        <w:t xml:space="preserve"> (</w:t>
      </w:r>
      <w:r>
        <w:t>Female, majority care, cooperative relationship, survey #</w:t>
      </w:r>
      <w:r w:rsidRPr="009120B8">
        <w:t>1194)</w:t>
      </w:r>
    </w:p>
    <w:p w14:paraId="4A29B225" w14:textId="1173457C" w:rsidR="00EF23AE" w:rsidRPr="00F91B0B" w:rsidRDefault="009120B8" w:rsidP="00F91B0B">
      <w:r>
        <w:t xml:space="preserve">The rise of shared-time arrangements in Australia has </w:t>
      </w:r>
      <w:r w:rsidR="00A90511">
        <w:t xml:space="preserve">recently </w:t>
      </w:r>
      <w:r>
        <w:t>brought the issue of shared costs in these arrangements to the fore. S</w:t>
      </w:r>
      <w:r w:rsidR="00FC41EA">
        <w:t>ome</w:t>
      </w:r>
      <w:r w:rsidR="00EF23AE">
        <w:t xml:space="preserve"> fathers with shared care believed the amount of child support they paid </w:t>
      </w:r>
      <w:r w:rsidR="00F91B0B">
        <w:t xml:space="preserve">was unfair </w:t>
      </w:r>
      <w:r w:rsidR="00FC41EA">
        <w:t xml:space="preserve">given the </w:t>
      </w:r>
      <w:r w:rsidR="003A644E">
        <w:t xml:space="preserve">shared </w:t>
      </w:r>
      <w:r w:rsidR="00FC41EA">
        <w:t>parenting arrangement</w:t>
      </w:r>
      <w:r w:rsidR="00EF23AE">
        <w:t>:</w:t>
      </w:r>
    </w:p>
    <w:p w14:paraId="685C9772" w14:textId="1AE0F0F2" w:rsidR="00EF23AE" w:rsidRPr="00EF23AE" w:rsidRDefault="0053278B" w:rsidP="004B1546">
      <w:pPr>
        <w:pStyle w:val="StyleQuoteCustomColorRGB15511312"/>
      </w:pPr>
      <w:r w:rsidRPr="0053278B">
        <w:t xml:space="preserve">We share the 3 kids 50/50 but just because my income is higher, I </w:t>
      </w:r>
      <w:proofErr w:type="gramStart"/>
      <w:r w:rsidRPr="0053278B">
        <w:t>have to</w:t>
      </w:r>
      <w:proofErr w:type="gramEnd"/>
      <w:r w:rsidRPr="0053278B">
        <w:t xml:space="preserve"> pay </w:t>
      </w:r>
      <w:r w:rsidR="00FC41EA">
        <w:t xml:space="preserve">a </w:t>
      </w:r>
      <w:r w:rsidRPr="0053278B">
        <w:t>massive amount of child support. I still have expenses to pay for looking after the kids. Child support should be calculated based on time first</w:t>
      </w:r>
      <w:r w:rsidR="00354578">
        <w:t>,</w:t>
      </w:r>
      <w:r w:rsidRPr="0053278B">
        <w:t xml:space="preserve"> and income second. (</w:t>
      </w:r>
      <w:r w:rsidR="00800F39">
        <w:t>Male, shared care, cooperative relationship, survey #</w:t>
      </w:r>
      <w:r w:rsidRPr="0053278B">
        <w:t>4413)</w:t>
      </w:r>
    </w:p>
    <w:p w14:paraId="26B5EF9A" w14:textId="652CBDFE" w:rsidR="0053278B" w:rsidRDefault="0053278B" w:rsidP="004B1546">
      <w:pPr>
        <w:pStyle w:val="StyleQuoteCustomColorRGB15511312"/>
      </w:pPr>
      <w:r w:rsidRPr="0053278B">
        <w:t xml:space="preserve">My </w:t>
      </w:r>
      <w:r w:rsidR="00144BC9">
        <w:t>ex-</w:t>
      </w:r>
      <w:r w:rsidRPr="0053278B">
        <w:t>was able to take an easier job paying 40% less than her old job and subsequently my child support payments increased dramatically, which has crippled m</w:t>
      </w:r>
      <w:r w:rsidR="00F47D72">
        <w:t>e</w:t>
      </w:r>
      <w:r w:rsidRPr="0053278B">
        <w:t xml:space="preserve"> financially. This is completely unfair and should be considered when calculating child support. (</w:t>
      </w:r>
      <w:r w:rsidR="00800F39">
        <w:t>Male, shared care, cooperative relationship, survey #</w:t>
      </w:r>
      <w:r w:rsidRPr="0053278B">
        <w:t>427)</w:t>
      </w:r>
    </w:p>
    <w:p w14:paraId="16C9986F" w14:textId="75FCF28A" w:rsidR="00A90511" w:rsidRDefault="0065507F" w:rsidP="00A90511">
      <w:r>
        <w:t>O</w:t>
      </w:r>
      <w:r w:rsidR="00A90511">
        <w:t>thers believed that equal-time parenting should not involve a child support liability</w:t>
      </w:r>
      <w:r>
        <w:t xml:space="preserve"> at all</w:t>
      </w:r>
      <w:r w:rsidR="00A90511">
        <w:t>:</w:t>
      </w:r>
    </w:p>
    <w:p w14:paraId="4EE99179" w14:textId="77777777" w:rsidR="00A90511" w:rsidRDefault="00A90511" w:rsidP="004B1546">
      <w:pPr>
        <w:pStyle w:val="StyleQuoteCustomColorRGB15511312"/>
      </w:pPr>
      <w:r w:rsidRPr="00386BF5">
        <w:t>Parents should not have to pay when there is a 50/50 or 60/40 shared care arrangement regardless of income. (</w:t>
      </w:r>
      <w:r>
        <w:t>Female, majority care, lots of conflict, survey #</w:t>
      </w:r>
      <w:r w:rsidRPr="00386BF5">
        <w:t>3094)</w:t>
      </w:r>
    </w:p>
    <w:p w14:paraId="717E9CCE" w14:textId="77777777" w:rsidR="00A90511" w:rsidRDefault="00A90511" w:rsidP="004B1546">
      <w:pPr>
        <w:pStyle w:val="StyleQuoteCustomColorRGB15511312"/>
      </w:pPr>
      <w:r w:rsidRPr="00386BF5">
        <w:t>If the parent</w:t>
      </w:r>
      <w:r>
        <w:t>s</w:t>
      </w:r>
      <w:r w:rsidRPr="00386BF5">
        <w:t xml:space="preserve"> are in a 50/50 agreement</w:t>
      </w:r>
      <w:r>
        <w:t>,</w:t>
      </w:r>
      <w:r w:rsidRPr="00386BF5">
        <w:t xml:space="preserve"> no money should change hands regardless of each household</w:t>
      </w:r>
      <w:r>
        <w:t>’</w:t>
      </w:r>
      <w:r w:rsidRPr="00386BF5">
        <w:t>s income.</w:t>
      </w:r>
      <w:r>
        <w:t xml:space="preserve"> (Male, shared care, lots of conflict, survey #981)</w:t>
      </w:r>
    </w:p>
    <w:p w14:paraId="2152807A" w14:textId="77777777" w:rsidR="00A90511" w:rsidRPr="00386BF5" w:rsidRDefault="00A90511" w:rsidP="004B1546">
      <w:pPr>
        <w:pStyle w:val="StyleQuoteCustomColorRGB15511312"/>
      </w:pPr>
      <w:r w:rsidRPr="00386BF5">
        <w:t xml:space="preserve">50/50 care should mean no payments. </w:t>
      </w:r>
      <w:r w:rsidRPr="001A2F9F">
        <w:t>(</w:t>
      </w:r>
      <w:r>
        <w:t>Male, shared care, distant relationship, survey #</w:t>
      </w:r>
      <w:r w:rsidRPr="001A2F9F">
        <w:t>53)</w:t>
      </w:r>
    </w:p>
    <w:p w14:paraId="751782B0" w14:textId="77777777" w:rsidR="00A90511" w:rsidRDefault="00A90511" w:rsidP="004B1546">
      <w:pPr>
        <w:pStyle w:val="StyleQuoteCustomColorRGB15511312"/>
      </w:pPr>
      <w:r w:rsidRPr="00386BF5">
        <w:t>50/50 [</w:t>
      </w:r>
      <w:r>
        <w:t xml:space="preserve">parenting arrangement </w:t>
      </w:r>
      <w:r w:rsidRPr="00386BF5">
        <w:t>should mean] no child support! (</w:t>
      </w:r>
      <w:r>
        <w:t>Female, majority care, cooperative relationship, survey #</w:t>
      </w:r>
      <w:r w:rsidRPr="00386BF5">
        <w:t>6957)</w:t>
      </w:r>
    </w:p>
    <w:p w14:paraId="42B0776B" w14:textId="4616AEA7" w:rsidR="00411E38" w:rsidRPr="00596D92" w:rsidRDefault="00A90511" w:rsidP="004B1546">
      <w:pPr>
        <w:pStyle w:val="StyleQuoteCustomColorRGB15511312"/>
      </w:pPr>
      <w:r w:rsidRPr="00386BF5">
        <w:t xml:space="preserve">If 50/50 care arrangements, no child support </w:t>
      </w:r>
      <w:r>
        <w:t xml:space="preserve">[should be] </w:t>
      </w:r>
      <w:r w:rsidRPr="00386BF5">
        <w:t>payable. (</w:t>
      </w:r>
      <w:r>
        <w:t>Female, majority care, friendly relationship, survey #</w:t>
      </w:r>
      <w:r w:rsidRPr="00386BF5">
        <w:t>3870)</w:t>
      </w:r>
    </w:p>
    <w:p w14:paraId="5DCAC8DD" w14:textId="6560C988" w:rsidR="00061415" w:rsidRDefault="00061415" w:rsidP="00870734">
      <w:pPr>
        <w:rPr>
          <w:rFonts w:ascii="Helvetica Neue" w:eastAsiaTheme="minorHAnsi" w:hAnsi="Helvetica Neue" w:cs="Helvetica Neue"/>
          <w:color w:val="000000"/>
          <w:sz w:val="26"/>
          <w:szCs w:val="26"/>
          <w:lang w:val="en-GB" w:eastAsia="en-US"/>
        </w:rPr>
      </w:pPr>
      <w:r>
        <w:t>A decade or so ago, Smyth and Rodgers (2011) reported that m</w:t>
      </w:r>
      <w:r w:rsidRPr="00E62683">
        <w:t xml:space="preserve">en’s groups </w:t>
      </w:r>
      <w:r>
        <w:t>tended to assert that</w:t>
      </w:r>
      <w:r w:rsidRPr="00E62683">
        <w:t xml:space="preserve"> mothers </w:t>
      </w:r>
      <w:r>
        <w:t xml:space="preserve">were </w:t>
      </w:r>
      <w:r w:rsidRPr="00E62683">
        <w:t>refus</w:t>
      </w:r>
      <w:r>
        <w:t>ing</w:t>
      </w:r>
      <w:r w:rsidRPr="00E62683">
        <w:t xml:space="preserve"> </w:t>
      </w:r>
      <w:r>
        <w:t xml:space="preserve">children’s </w:t>
      </w:r>
      <w:r w:rsidRPr="00E62683">
        <w:t xml:space="preserve">overnight </w:t>
      </w:r>
      <w:r>
        <w:t>stays</w:t>
      </w:r>
      <w:r w:rsidRPr="00E62683">
        <w:t xml:space="preserve"> with fathers to get more child support and </w:t>
      </w:r>
      <w:r>
        <w:t xml:space="preserve">government </w:t>
      </w:r>
      <w:r w:rsidRPr="00E62683">
        <w:t>benefits</w:t>
      </w:r>
      <w:r>
        <w:t xml:space="preserve"> while w</w:t>
      </w:r>
      <w:r w:rsidRPr="00E62683">
        <w:t xml:space="preserve">omen’s groups </w:t>
      </w:r>
      <w:r>
        <w:t xml:space="preserve">tended to assert that </w:t>
      </w:r>
      <w:r w:rsidRPr="00E62683">
        <w:t>fathers want</w:t>
      </w:r>
      <w:r>
        <w:t>ed</w:t>
      </w:r>
      <w:r w:rsidRPr="00E62683">
        <w:t xml:space="preserve"> more time with </w:t>
      </w:r>
      <w:r>
        <w:t xml:space="preserve">their </w:t>
      </w:r>
      <w:r w:rsidRPr="00E62683">
        <w:t xml:space="preserve">children to </w:t>
      </w:r>
      <w:r>
        <w:t>reduce</w:t>
      </w:r>
      <w:r w:rsidRPr="00E62683">
        <w:t xml:space="preserve"> their child support payments</w:t>
      </w:r>
      <w:r>
        <w:t xml:space="preserve"> (i.e., that strategic bargaining over parenting time and child support was occurring). But the idea that some parents were trying to </w:t>
      </w:r>
      <w:r w:rsidR="006A6ADF">
        <w:t>‘</w:t>
      </w:r>
      <w:r>
        <w:t>game</w:t>
      </w:r>
      <w:r w:rsidR="006A6ADF">
        <w:t>’</w:t>
      </w:r>
      <w:r>
        <w:t xml:space="preserve"> the system was hardly mentioned</w:t>
      </w:r>
      <w:r w:rsidR="006A6ADF">
        <w:t xml:space="preserve"> in the present study</w:t>
      </w:r>
      <w:r>
        <w:t>. For example:</w:t>
      </w:r>
    </w:p>
    <w:p w14:paraId="20CB5905" w14:textId="1995EF48" w:rsidR="00061415" w:rsidRPr="00061415" w:rsidRDefault="00061415" w:rsidP="004B1546">
      <w:pPr>
        <w:pStyle w:val="StyleQuoteCustomColorRGB15511312"/>
      </w:pPr>
      <w:r>
        <w:t>S</w:t>
      </w:r>
      <w:r w:rsidRPr="00061415">
        <w:t xml:space="preserve">ome parents manipulate their </w:t>
      </w:r>
      <w:proofErr w:type="gramStart"/>
      <w:r w:rsidRPr="00061415">
        <w:t>children[</w:t>
      </w:r>
      <w:proofErr w:type="gramEnd"/>
      <w:r w:rsidRPr="00061415">
        <w:t>‘s living arrangements] to get the other parent to pay them more, as in my case. (Female, minority care, lots of conflict, survey #839)</w:t>
      </w:r>
    </w:p>
    <w:p w14:paraId="3884133A" w14:textId="28096936" w:rsidR="00061415" w:rsidRPr="00061415" w:rsidRDefault="00061415" w:rsidP="004B1546">
      <w:pPr>
        <w:pStyle w:val="StyleQuoteCustomColorRGB15511312"/>
      </w:pPr>
      <w:r w:rsidRPr="00061415">
        <w:t>I want my children more, but the mother refuses and those lost times reflect on my child support payments. (Male, minority care, lots of conflict, survey #882)</w:t>
      </w:r>
    </w:p>
    <w:p w14:paraId="3DE25896" w14:textId="77777777" w:rsidR="00061415" w:rsidRPr="00061415" w:rsidRDefault="00061415" w:rsidP="004B1546">
      <w:pPr>
        <w:pStyle w:val="StyleQuoteCustomColorRGB15511312"/>
      </w:pPr>
      <w:r w:rsidRPr="00061415">
        <w:t>If a receiving parent denies the other parent access to the child, they should not be allowed to claim more child support because their care percentage has increased. (Female, majority care, friendly relationship, survey #1100)</w:t>
      </w:r>
    </w:p>
    <w:p w14:paraId="6EB86D30" w14:textId="5458F7EF" w:rsidR="005E5804" w:rsidRDefault="00061415" w:rsidP="00777736">
      <w:r w:rsidRPr="00061415">
        <w:t>Far more prevalent was the suggest</w:t>
      </w:r>
      <w:r w:rsidR="00596D92">
        <w:t>ed</w:t>
      </w:r>
      <w:r w:rsidRPr="00061415">
        <w:t xml:space="preserve"> change to the Scheme that denial of parent–child contact should result in nil liability (i.e., the so-called ‘I pay–I see’ relation). This issue was raised by fathers, mothers, majority care parents, minority care parents, and shared care parents.</w:t>
      </w:r>
      <w:r>
        <w:t xml:space="preserve"> </w:t>
      </w:r>
      <w:r w:rsidR="006A6ADF">
        <w:t xml:space="preserve">For instance, </w:t>
      </w:r>
      <w:proofErr w:type="gramStart"/>
      <w:r w:rsidR="006A6ADF">
        <w:t>a</w:t>
      </w:r>
      <w:r w:rsidR="005E5804">
        <w:t xml:space="preserve"> number of</w:t>
      </w:r>
      <w:proofErr w:type="gramEnd"/>
      <w:r w:rsidR="005E5804">
        <w:t xml:space="preserve"> mothers with the majority care suggested:</w:t>
      </w:r>
    </w:p>
    <w:p w14:paraId="673A4003" w14:textId="399C31DA" w:rsidR="005E5804" w:rsidRPr="005E5804" w:rsidRDefault="005E5804" w:rsidP="004B1546">
      <w:pPr>
        <w:pStyle w:val="StyleQuoteCustomColorRGB15511312"/>
      </w:pPr>
      <w:r w:rsidRPr="005E5804">
        <w:t>Dads shouldn</w:t>
      </w:r>
      <w:r>
        <w:t>’</w:t>
      </w:r>
      <w:r w:rsidRPr="005E5804">
        <w:t>t have to pay if the other parent refuses contact. (Female, majority care, friendly relationship, survey #2795)</w:t>
      </w:r>
    </w:p>
    <w:p w14:paraId="64DF8963" w14:textId="68478547" w:rsidR="005E5804" w:rsidRPr="005E5804" w:rsidRDefault="005E5804" w:rsidP="004B1546">
      <w:pPr>
        <w:pStyle w:val="StyleQuoteCustomColorRGB15511312"/>
      </w:pPr>
      <w:r w:rsidRPr="005E5804">
        <w:t xml:space="preserve">If </w:t>
      </w:r>
      <w:r w:rsidR="006A6ADF">
        <w:t xml:space="preserve">a </w:t>
      </w:r>
      <w:r w:rsidRPr="005E5804">
        <w:t>parent refuses access for no reason, no child support should be paid. (Female, majority care, lots of conflict, survey #3318)</w:t>
      </w:r>
    </w:p>
    <w:p w14:paraId="76CA2439" w14:textId="6EB5416A" w:rsidR="005E5804" w:rsidRDefault="005E5804" w:rsidP="004B1546">
      <w:pPr>
        <w:pStyle w:val="StyleQuoteCustomColorRGB15511312"/>
      </w:pPr>
      <w:r w:rsidRPr="005E5804">
        <w:t>If parents are not getting access to their kids, they should not be made to pay child support. (Female, majority care, friendly relationship, survey #1858)</w:t>
      </w:r>
    </w:p>
    <w:p w14:paraId="3A9B6111" w14:textId="1AD0EBDB" w:rsidR="007B75D2" w:rsidRPr="006A6ADF" w:rsidRDefault="007B75D2" w:rsidP="004B1546">
      <w:pPr>
        <w:pStyle w:val="StyleQuoteCustomColorRGB15511312"/>
      </w:pPr>
      <w:r w:rsidRPr="007B75D2">
        <w:t>If the paying parent wants contact with the children, he or she should not pay if the other parent denies</w:t>
      </w:r>
      <w:r>
        <w:t xml:space="preserve"> [it]</w:t>
      </w:r>
      <w:r w:rsidRPr="007B75D2">
        <w:t>. (Female, majority care, distant relationship, survey #4838)</w:t>
      </w:r>
    </w:p>
    <w:p w14:paraId="3FC6C3B8" w14:textId="0632A84F" w:rsidR="005E5804" w:rsidRDefault="005E5804" w:rsidP="005E5804">
      <w:r>
        <w:t xml:space="preserve">Some mothers </w:t>
      </w:r>
      <w:r w:rsidR="007B75D2">
        <w:t xml:space="preserve">with majority care </w:t>
      </w:r>
      <w:r>
        <w:t>qualified their responses:</w:t>
      </w:r>
    </w:p>
    <w:p w14:paraId="475FFCAF" w14:textId="6C9F1C2D" w:rsidR="005E5804" w:rsidRPr="005E5804" w:rsidRDefault="005E5804" w:rsidP="004B1546">
      <w:pPr>
        <w:pStyle w:val="StyleQuoteCustomColorRGB15511312"/>
      </w:pPr>
      <w:r w:rsidRPr="005E5804">
        <w:t>If the primary parent is withholding children from the other parent without good reason, the other parent should not have to pay child support. (Female, majority care, lots of conflict, survey #3453)</w:t>
      </w:r>
    </w:p>
    <w:p w14:paraId="7FCC595A" w14:textId="30CBFE1A" w:rsidR="005E5804" w:rsidRPr="005E5804" w:rsidRDefault="005E5804" w:rsidP="004B1546">
      <w:pPr>
        <w:pStyle w:val="StyleQuoteCustomColorRGB15511312"/>
      </w:pPr>
      <w:r w:rsidRPr="005E5804">
        <w:t xml:space="preserve">If a parent stops the other parent from seeing the child, the other parent should not have to pay unless it was for a valid reason such as </w:t>
      </w:r>
      <w:r>
        <w:t xml:space="preserve">a </w:t>
      </w:r>
      <w:r w:rsidRPr="005E5804">
        <w:t>Violence Restraining Order etc. (Female, majority care, distant relationship, survey #6935</w:t>
      </w:r>
      <w:r>
        <w:t>)</w:t>
      </w:r>
    </w:p>
    <w:p w14:paraId="6077B56D" w14:textId="6B7803D7" w:rsidR="006A6ADF" w:rsidRPr="007B75D2" w:rsidRDefault="005E5804" w:rsidP="00AA4F27">
      <w:r w:rsidRPr="00AA4F27">
        <w:t xml:space="preserve">Fathers </w:t>
      </w:r>
      <w:r w:rsidR="007B75D2" w:rsidRPr="00AA4F27">
        <w:t xml:space="preserve">and mothers </w:t>
      </w:r>
      <w:r w:rsidRPr="00AA4F27">
        <w:t xml:space="preserve">with minority care </w:t>
      </w:r>
      <w:r w:rsidR="007B75D2" w:rsidRPr="00AA4F27">
        <w:t>also supported the ‘no see-no pay’ nexus:</w:t>
      </w:r>
    </w:p>
    <w:p w14:paraId="21594771" w14:textId="6344C4A5" w:rsidR="007B75D2" w:rsidRDefault="007B75D2" w:rsidP="004B1546">
      <w:pPr>
        <w:pStyle w:val="StyleQuoteCustomColorRGB15511312"/>
      </w:pPr>
      <w:r w:rsidRPr="007B75D2">
        <w:t xml:space="preserve">I </w:t>
      </w:r>
      <w:proofErr w:type="gramStart"/>
      <w:r w:rsidRPr="007B75D2">
        <w:t>have to</w:t>
      </w:r>
      <w:proofErr w:type="gramEnd"/>
      <w:r w:rsidRPr="007B75D2">
        <w:t xml:space="preserve"> pay child support for children I</w:t>
      </w:r>
      <w:r>
        <w:t>’</w:t>
      </w:r>
      <w:r w:rsidRPr="007B75D2">
        <w:t>m obstructed from seeing through circumstance and a bitter ex-partner who has made my life hell for the last nine years. (Male, minority care, lots of conflict, survey #1714)</w:t>
      </w:r>
    </w:p>
    <w:p w14:paraId="6038DB56" w14:textId="31EA065F" w:rsidR="007B75D2" w:rsidRPr="007B75D2" w:rsidRDefault="007B75D2" w:rsidP="004B1546">
      <w:pPr>
        <w:pStyle w:val="StyleQuoteCustomColorRGB15511312"/>
      </w:pPr>
      <w:r w:rsidRPr="007B75D2">
        <w:t>If a parent is prevented from seeing their children, they should not have to pay child support. (Female, minority care, distant relationship, survey #97)</w:t>
      </w:r>
    </w:p>
    <w:p w14:paraId="79168C3E" w14:textId="7ABC272D" w:rsidR="007B75D2" w:rsidRDefault="007B75D2" w:rsidP="004B1546">
      <w:pPr>
        <w:pStyle w:val="StyleQuoteCustomColorRGB15511312"/>
      </w:pPr>
      <w:r w:rsidRPr="007B75D2">
        <w:t>I’d like contact with my children and if it’s not granted, I’d rather not pay. (Male, minority care, distant relationship, survey #2327)</w:t>
      </w:r>
    </w:p>
    <w:p w14:paraId="1F37D6E5" w14:textId="4409BCB0" w:rsidR="007B75D2" w:rsidRPr="00AA4F27" w:rsidRDefault="007B75D2" w:rsidP="004B1546">
      <w:pPr>
        <w:pStyle w:val="StyleQuoteCustomColorRGB15511312"/>
      </w:pPr>
      <w:r w:rsidRPr="007B75D2">
        <w:t>If a child is being withheld from the other parent, then that parent should not have to pay child support. It is not fair. (Female, minority care, lots of conflict, survey #940)</w:t>
      </w:r>
    </w:p>
    <w:p w14:paraId="05D71AC8" w14:textId="65E4723F" w:rsidR="007B75D2" w:rsidRPr="006A6ADF" w:rsidRDefault="007B75D2" w:rsidP="007B75D2">
      <w:r w:rsidRPr="00AA4F27">
        <w:t xml:space="preserve">Shared care parents (male and </w:t>
      </w:r>
      <w:r w:rsidR="00AA4F27" w:rsidRPr="00AA4F27">
        <w:t>fe</w:t>
      </w:r>
      <w:r w:rsidRPr="00AA4F27">
        <w:t>male) held a similar view:</w:t>
      </w:r>
    </w:p>
    <w:p w14:paraId="5A15CB80" w14:textId="5018248F" w:rsidR="007B75D2" w:rsidRDefault="007B75D2" w:rsidP="004B1546">
      <w:pPr>
        <w:pStyle w:val="StyleQuoteCustomColorRGB15511312"/>
      </w:pPr>
      <w:r w:rsidRPr="007B75D2">
        <w:t xml:space="preserve">No </w:t>
      </w:r>
      <w:r>
        <w:t xml:space="preserve">[child support] </w:t>
      </w:r>
      <w:r w:rsidRPr="007B75D2">
        <w:t>payment to those who defy court orders about access to children. (Male, shared care, friendly relationship, survey #5331)</w:t>
      </w:r>
    </w:p>
    <w:p w14:paraId="7F8333C8" w14:textId="07FFD878" w:rsidR="007B75D2" w:rsidRPr="006A6ADF" w:rsidRDefault="007B75D2" w:rsidP="004B1546">
      <w:pPr>
        <w:pStyle w:val="StyleQuoteCustomColorRGB15511312"/>
      </w:pPr>
      <w:r w:rsidRPr="007B75D2">
        <w:t>All payments suspended permanently if one party refuses access, plus substantial fines for this behaviour (Male, shared care, distant relationship, survey #3728)</w:t>
      </w:r>
    </w:p>
    <w:p w14:paraId="5B86A0ED" w14:textId="77777777" w:rsidR="00AA4F27" w:rsidRPr="00AA4F27" w:rsidRDefault="00AA4F27" w:rsidP="004B1546">
      <w:pPr>
        <w:pStyle w:val="StyleQuoteCustomColorRGB15511312"/>
      </w:pPr>
      <w:r w:rsidRPr="00AA4F27">
        <w:t>If the other parent withholds access, then they should receive zero parenting payment. (Male, shared care, distant relationship, survey #783)</w:t>
      </w:r>
    </w:p>
    <w:p w14:paraId="2689A7C3" w14:textId="7D20378D" w:rsidR="005E5804" w:rsidRPr="006A6ADF" w:rsidRDefault="00AA4F27" w:rsidP="004B1546">
      <w:pPr>
        <w:pStyle w:val="StyleQuoteCustomColorRGB15511312"/>
      </w:pPr>
      <w:r w:rsidRPr="00AA4F27">
        <w:t xml:space="preserve">Not forcing parents who have no contact with their kids </w:t>
      </w:r>
      <w:proofErr w:type="gramStart"/>
      <w:r w:rsidRPr="00AA4F27">
        <w:t>as a result of</w:t>
      </w:r>
      <w:proofErr w:type="gramEnd"/>
      <w:r w:rsidRPr="00AA4F27">
        <w:t xml:space="preserve"> alienation to pay child support. (Male, minority care, lots of conflict, survey #3931)</w:t>
      </w:r>
    </w:p>
    <w:p w14:paraId="2FAEF999" w14:textId="35AFCBB9" w:rsidR="005E5804" w:rsidRPr="00AA4F27" w:rsidRDefault="00AA4F27" w:rsidP="005E5804">
      <w:r w:rsidRPr="00AA4F27">
        <w:t>Finally, some separated parents suggested a reduced rate of payment rather than zero payments if parent–child contact is denied:</w:t>
      </w:r>
    </w:p>
    <w:p w14:paraId="7B2649B8" w14:textId="020083F4" w:rsidR="006A6ADF" w:rsidRDefault="006A6ADF" w:rsidP="004B1546">
      <w:pPr>
        <w:pStyle w:val="StyleQuoteCustomColorRGB15511312"/>
      </w:pPr>
      <w:r w:rsidRPr="007B75D2">
        <w:t>Less payments if children withheld. (Male, minority care, lots of conflict, survey #1180)</w:t>
      </w:r>
    </w:p>
    <w:p w14:paraId="4893AD97" w14:textId="06E710C8" w:rsidR="00AA4F27" w:rsidRPr="00AA4F27" w:rsidRDefault="00AA4F27" w:rsidP="004B1546">
      <w:pPr>
        <w:pStyle w:val="StyleQuoteCustomColorRGB15511312"/>
      </w:pPr>
      <w:r w:rsidRPr="00AA4F27">
        <w:t>… if the paying parent does not see the child/children due to parent alienation, they should not have to pay the full child support amount until the parent alienation ceases. (Female, shared care, cooperative relationship, survey #5727)</w:t>
      </w:r>
    </w:p>
    <w:p w14:paraId="4E65C145" w14:textId="4DFC8BCE" w:rsidR="00AA4F27" w:rsidRPr="00AA4F27" w:rsidRDefault="00AA4F27" w:rsidP="004B1546">
      <w:pPr>
        <w:pStyle w:val="StyleQuoteCustomColorRGB15511312"/>
      </w:pPr>
      <w:r w:rsidRPr="00AA4F27">
        <w:t>Reduce debt for paying parent on high income that is prevented from seeing children. (Male, majority care, fearful relationship, survey #687)</w:t>
      </w:r>
    </w:p>
    <w:p w14:paraId="7DBDD5C0" w14:textId="68D2CA1B" w:rsidR="00411E38" w:rsidRPr="006A6ADF" w:rsidRDefault="00AA4F27" w:rsidP="004B1546">
      <w:pPr>
        <w:pStyle w:val="StyleQuoteCustomColorRGB15511312"/>
      </w:pPr>
      <w:r w:rsidRPr="00AA4F27">
        <w:t>There should be a reduced rate if the paying parent has no contact with the child/ren. (Female, minority care, lots of conflict, survey #2101)</w:t>
      </w:r>
    </w:p>
    <w:p w14:paraId="5F9D8E7A" w14:textId="6AD5A3C3" w:rsidR="00596D92" w:rsidRDefault="00AA4F27" w:rsidP="00777736">
      <w:r w:rsidRPr="00AA4F27">
        <w:t>One of the axioms of the original Scheme is that no contingent link should ever be made between child support payments and parent–child contact because such a link is unlikely to be in children’s best interests</w:t>
      </w:r>
      <w:r w:rsidR="006A6ADF">
        <w:t xml:space="preserve"> (Joint Select Committee on Family Law Issues, 1994)</w:t>
      </w:r>
      <w:r w:rsidRPr="00AA4F27">
        <w:t>.</w:t>
      </w:r>
      <w:r w:rsidR="00596D92">
        <w:t xml:space="preserve"> Non-payment of child support, moreover, is likely to mean that one parents will be responsible for child-related expenses, and it is well-known that p</w:t>
      </w:r>
      <w:r w:rsidR="00596D92" w:rsidRPr="008437EF">
        <w:t xml:space="preserve">ersistent poverty is </w:t>
      </w:r>
      <w:r w:rsidR="00596D92">
        <w:t xml:space="preserve">one of </w:t>
      </w:r>
      <w:r w:rsidR="00596D92" w:rsidRPr="008437EF">
        <w:t xml:space="preserve">the </w:t>
      </w:r>
      <w:r w:rsidR="00596D92">
        <w:t xml:space="preserve">key </w:t>
      </w:r>
      <w:r w:rsidR="00596D92" w:rsidRPr="008437EF">
        <w:t>factor</w:t>
      </w:r>
      <w:r w:rsidR="00596D92">
        <w:t>s</w:t>
      </w:r>
      <w:r w:rsidR="00596D92" w:rsidRPr="008437EF">
        <w:t xml:space="preserve"> most likely to lead to poor child outcomes (Pryor</w:t>
      </w:r>
      <w:r w:rsidR="00596D92">
        <w:t xml:space="preserve"> &amp; Rodgers</w:t>
      </w:r>
      <w:r w:rsidR="00596D92" w:rsidRPr="008437EF">
        <w:t>, 1998; Schaffer, 1998)</w:t>
      </w:r>
      <w:r w:rsidR="00596D92">
        <w:t xml:space="preserve">. </w:t>
      </w:r>
    </w:p>
    <w:p w14:paraId="6DFE0BC6" w14:textId="77777777" w:rsidR="00596D92" w:rsidRDefault="00596D92" w:rsidP="00777736"/>
    <w:p w14:paraId="327735C4" w14:textId="3A6FCC51" w:rsidR="00EF23AE" w:rsidRPr="00777736" w:rsidRDefault="00596D92" w:rsidP="00777736">
      <w:r>
        <w:t>Relatedly, o</w:t>
      </w:r>
      <w:r w:rsidR="0065507F">
        <w:t>ne</w:t>
      </w:r>
      <w:r w:rsidR="00EF23AE">
        <w:t xml:space="preserve"> father alluded to </w:t>
      </w:r>
      <w:r w:rsidR="00FC41EA">
        <w:t xml:space="preserve">two </w:t>
      </w:r>
      <w:r w:rsidR="00C71D27">
        <w:t xml:space="preserve">well-known </w:t>
      </w:r>
      <w:r w:rsidR="00EF23AE">
        <w:t>economi</w:t>
      </w:r>
      <w:r w:rsidR="009E656B">
        <w:t>cs</w:t>
      </w:r>
      <w:r w:rsidR="00EF23AE">
        <w:t xml:space="preserve"> principles</w:t>
      </w:r>
      <w:r w:rsidR="009E656B">
        <w:t xml:space="preserve"> </w:t>
      </w:r>
      <w:r w:rsidR="0005073B">
        <w:t>in the child support literature</w:t>
      </w:r>
      <w:r w:rsidR="00EF23AE">
        <w:t xml:space="preserve">: the </w:t>
      </w:r>
      <w:r w:rsidR="004A3FE4">
        <w:t>‘</w:t>
      </w:r>
      <w:r w:rsidR="00EF23AE">
        <w:t>free-rider</w:t>
      </w:r>
      <w:r w:rsidR="004A3FE4">
        <w:t>’</w:t>
      </w:r>
      <w:r w:rsidR="00EF23AE">
        <w:t xml:space="preserve"> principle </w:t>
      </w:r>
      <w:r w:rsidR="00777736">
        <w:t>(</w:t>
      </w:r>
      <w:r w:rsidR="009E656B">
        <w:t>which, in th</w:t>
      </w:r>
      <w:r w:rsidR="00F91B0B">
        <w:t>e post-separation parenting</w:t>
      </w:r>
      <w:r w:rsidR="009E656B">
        <w:t xml:space="preserve"> context, refers to </w:t>
      </w:r>
      <w:r w:rsidR="00777736" w:rsidRPr="00777736">
        <w:t xml:space="preserve">the situation where </w:t>
      </w:r>
      <w:r w:rsidR="003A644E">
        <w:t>one parent</w:t>
      </w:r>
      <w:r w:rsidR="00777736" w:rsidRPr="00777736">
        <w:t xml:space="preserve"> </w:t>
      </w:r>
      <w:r w:rsidR="009E656B">
        <w:t xml:space="preserve">tries to shift the costs of raising </w:t>
      </w:r>
      <w:r w:rsidR="003A644E">
        <w:t>a</w:t>
      </w:r>
      <w:r w:rsidR="009E656B">
        <w:t xml:space="preserve"> child on to the other parent</w:t>
      </w:r>
      <w:r w:rsidR="00777736" w:rsidRPr="00777736">
        <w:t>)</w:t>
      </w:r>
      <w:r w:rsidR="003A644E">
        <w:t>,</w:t>
      </w:r>
      <w:r w:rsidR="00777736" w:rsidRPr="00777736">
        <w:t xml:space="preserve"> </w:t>
      </w:r>
      <w:r w:rsidR="00EF23AE">
        <w:t xml:space="preserve">and the </w:t>
      </w:r>
      <w:r w:rsidR="004A3FE4">
        <w:t>‘</w:t>
      </w:r>
      <w:r w:rsidR="00EF23AE">
        <w:t>monitoring</w:t>
      </w:r>
      <w:r w:rsidR="004A3FE4">
        <w:t>’</w:t>
      </w:r>
      <w:r w:rsidR="00EF23AE">
        <w:t xml:space="preserve"> problem</w:t>
      </w:r>
      <w:r w:rsidR="00777736">
        <w:t xml:space="preserve"> (i.e., that payers that have little or no visibility or control on how child support is spent)</w:t>
      </w:r>
      <w:r w:rsidR="0005073B">
        <w:t xml:space="preserve"> (see e.g., Willis, 2004, p. 48)</w:t>
      </w:r>
      <w:r w:rsidR="00777736">
        <w:t>:</w:t>
      </w:r>
    </w:p>
    <w:p w14:paraId="1C651AA0" w14:textId="1C661BD0" w:rsidR="00F91B0B" w:rsidRDefault="00EF23AE" w:rsidP="004B1546">
      <w:pPr>
        <w:pStyle w:val="StyleQuoteCustomColorRGB15511312"/>
      </w:pPr>
      <w:r>
        <w:t xml:space="preserve">… </w:t>
      </w:r>
      <w:r w:rsidR="0053278B" w:rsidRPr="0053278B">
        <w:t xml:space="preserve">Check how money is spent on </w:t>
      </w:r>
      <w:r w:rsidR="009E656B">
        <w:t xml:space="preserve">the </w:t>
      </w:r>
      <w:r w:rsidR="0053278B" w:rsidRPr="0053278B">
        <w:t>receiving parent.</w:t>
      </w:r>
      <w:r w:rsidR="00144BC9">
        <w:t xml:space="preserve"> </w:t>
      </w:r>
      <w:r w:rsidR="0053278B" w:rsidRPr="0053278B">
        <w:t xml:space="preserve">Check </w:t>
      </w:r>
      <w:r w:rsidR="009E656B">
        <w:t xml:space="preserve">the </w:t>
      </w:r>
      <w:r w:rsidR="0053278B" w:rsidRPr="0053278B">
        <w:t>parent who doesn</w:t>
      </w:r>
      <w:r w:rsidR="004A3FE4">
        <w:t>’</w:t>
      </w:r>
      <w:r w:rsidR="0053278B" w:rsidRPr="0053278B">
        <w:t>t want to work to receive child support. (</w:t>
      </w:r>
      <w:r w:rsidR="00800F39">
        <w:t>Male, shared care, friendly relationship, survey #</w:t>
      </w:r>
      <w:r w:rsidR="0053278B" w:rsidRPr="0053278B">
        <w:t>2976)</w:t>
      </w:r>
    </w:p>
    <w:p w14:paraId="7BF63FEC" w14:textId="5754F2EA" w:rsidR="008B33C0" w:rsidRPr="008B33C0" w:rsidRDefault="008B33C0" w:rsidP="008B33C0">
      <w:r>
        <w:t xml:space="preserve">The monitoring problem was also mentioned by </w:t>
      </w:r>
      <w:r w:rsidR="000A19D7">
        <w:t>other</w:t>
      </w:r>
      <w:r w:rsidR="0065507F">
        <w:t xml:space="preserve"> separated fathers</w:t>
      </w:r>
      <w:r w:rsidR="0011311A">
        <w:t xml:space="preserve"> with shared care</w:t>
      </w:r>
      <w:r>
        <w:t>:</w:t>
      </w:r>
      <w:r w:rsidR="00652CCD">
        <w:t xml:space="preserve"> </w:t>
      </w:r>
    </w:p>
    <w:p w14:paraId="54F934BD" w14:textId="049B3D2F" w:rsidR="000A19D7" w:rsidRPr="000A19D7" w:rsidRDefault="008B33C0" w:rsidP="004B1546">
      <w:pPr>
        <w:pStyle w:val="StyleQuoteCustomColorRGB15511312"/>
      </w:pPr>
      <w:r w:rsidRPr="008B33C0">
        <w:t>More openness by the receiving parent on what the money is being spent on.</w:t>
      </w:r>
      <w:r>
        <w:t xml:space="preserve"> (</w:t>
      </w:r>
      <w:r w:rsidR="000A19D7">
        <w:t>Male, shared care, d</w:t>
      </w:r>
      <w:r>
        <w:t>istant relationship, survey #748)</w:t>
      </w:r>
    </w:p>
    <w:p w14:paraId="1AFA0B82" w14:textId="2F8757BB" w:rsidR="008B33C0" w:rsidRDefault="000A19D7" w:rsidP="004B1546">
      <w:pPr>
        <w:pStyle w:val="StyleQuoteCustomColorRGB15511312"/>
      </w:pPr>
      <w:r w:rsidRPr="000A19D7">
        <w:t xml:space="preserve">The other parent should be required to show proof that </w:t>
      </w:r>
      <w:proofErr w:type="gramStart"/>
      <w:r w:rsidRPr="000A19D7">
        <w:t>ALL of</w:t>
      </w:r>
      <w:proofErr w:type="gramEnd"/>
      <w:r w:rsidRPr="000A19D7">
        <w:t xml:space="preserve"> the money is going towards the child.</w:t>
      </w:r>
      <w:r>
        <w:t xml:space="preserve"> (Male, shared care, lots of conflict, survey #7159)</w:t>
      </w:r>
    </w:p>
    <w:p w14:paraId="763D7599" w14:textId="20F84EED" w:rsidR="00584585" w:rsidRPr="006A6ADF" w:rsidRDefault="00584585" w:rsidP="004B1546">
      <w:pPr>
        <w:pStyle w:val="StyleQuoteCustomColorRGB15511312"/>
      </w:pPr>
      <w:r w:rsidRPr="00584585">
        <w:t>Making sure my money for child support goes directly to benefit my children not my ex who is using it selfishly for herself. (Male, shared care, lots of conflict, survey #4029)</w:t>
      </w:r>
    </w:p>
    <w:p w14:paraId="57BDD397" w14:textId="7608E1EE" w:rsidR="00F91B0B" w:rsidRDefault="0005073B" w:rsidP="00F91B0B">
      <w:r>
        <w:t>Other</w:t>
      </w:r>
      <w:r w:rsidR="00F91B0B">
        <w:t xml:space="preserve"> </w:t>
      </w:r>
      <w:r w:rsidR="008D7376">
        <w:t>respondents</w:t>
      </w:r>
      <w:r>
        <w:t xml:space="preserve"> </w:t>
      </w:r>
      <w:r w:rsidR="00712768">
        <w:t xml:space="preserve">(male and female) </w:t>
      </w:r>
      <w:r w:rsidR="00F91B0B">
        <w:t>seemed to suggest that a return to a court-based discretionary system would be fairer than the current administrative system</w:t>
      </w:r>
      <w:r w:rsidR="0058336F">
        <w:t xml:space="preserve"> based on formulaic assessment</w:t>
      </w:r>
      <w:r w:rsidR="00577360">
        <w:t>:</w:t>
      </w:r>
    </w:p>
    <w:p w14:paraId="3E4A2EC5" w14:textId="2090D218" w:rsidR="00F91B0B" w:rsidRPr="00F91B0B" w:rsidRDefault="00F91B0B" w:rsidP="004B1546">
      <w:pPr>
        <w:pStyle w:val="StyleQuoteCustomColorRGB15511312"/>
      </w:pPr>
      <w:r w:rsidRPr="006B1586">
        <w:t>Each case should be looked at individually as to what is fair rather than a blanket calculation. (</w:t>
      </w:r>
      <w:r>
        <w:t>Female, majority care, friendly relationship, survey #</w:t>
      </w:r>
      <w:r w:rsidRPr="006B1586">
        <w:t>1100)</w:t>
      </w:r>
    </w:p>
    <w:p w14:paraId="35622883" w14:textId="24D95511" w:rsidR="00F91B0B" w:rsidRPr="00577360" w:rsidRDefault="00F91B0B" w:rsidP="004B1546">
      <w:pPr>
        <w:pStyle w:val="StyleQuoteCustomColorRGB15511312"/>
      </w:pPr>
      <w:r w:rsidRPr="00031836">
        <w:t>Make it fairer on a case-by-case basis.</w:t>
      </w:r>
      <w:r w:rsidRPr="00F91B0B">
        <w:t xml:space="preserve"> (</w:t>
      </w:r>
      <w:r>
        <w:t>Male, majority care, distant relationship, survey #</w:t>
      </w:r>
      <w:r w:rsidRPr="00F91B0B">
        <w:t>4868)</w:t>
      </w:r>
    </w:p>
    <w:p w14:paraId="4801484F" w14:textId="20B4ABCA" w:rsidR="007F01B5" w:rsidRDefault="007F01B5" w:rsidP="007F01B5">
      <w:r>
        <w:t xml:space="preserve">Also mentioned were the </w:t>
      </w:r>
      <w:r w:rsidR="006A6ADF">
        <w:t>old</w:t>
      </w:r>
      <w:r>
        <w:t xml:space="preserve"> chestnut issues of the inclusion of </w:t>
      </w:r>
      <w:r w:rsidR="00712768">
        <w:t xml:space="preserve">a </w:t>
      </w:r>
      <w:r>
        <w:t>new partner</w:t>
      </w:r>
      <w:r w:rsidR="004A3FE4">
        <w:t>’</w:t>
      </w:r>
      <w:r>
        <w:t>s income in the assessment</w:t>
      </w:r>
      <w:r w:rsidR="00577360">
        <w:t>;</w:t>
      </w:r>
      <w:r>
        <w:t xml:space="preserve"> </w:t>
      </w:r>
      <w:r w:rsidR="00577360">
        <w:t xml:space="preserve">parent–child </w:t>
      </w:r>
      <w:r>
        <w:t>contact denial</w:t>
      </w:r>
      <w:r w:rsidR="00577360">
        <w:t>;</w:t>
      </w:r>
      <w:r>
        <w:t xml:space="preserve"> income minimisation by self-employed parents</w:t>
      </w:r>
      <w:r w:rsidR="00577360">
        <w:t>;</w:t>
      </w:r>
      <w:r>
        <w:t xml:space="preserve"> and the non-lodgement of tax returns:</w:t>
      </w:r>
    </w:p>
    <w:p w14:paraId="75E9A7A8" w14:textId="51D486B6" w:rsidR="007F01B5" w:rsidRPr="00031836" w:rsidRDefault="00712768" w:rsidP="004B1546">
      <w:pPr>
        <w:pStyle w:val="StyleQuoteCustomColorRGB15511312"/>
      </w:pPr>
      <w:r>
        <w:t>[It should be] [f]</w:t>
      </w:r>
      <w:r w:rsidR="007F01B5" w:rsidRPr="006B1586">
        <w:t>air for both parents. If my ex</w:t>
      </w:r>
      <w:r w:rsidR="007F01B5">
        <w:t>-</w:t>
      </w:r>
      <w:r w:rsidR="007F01B5" w:rsidRPr="006B1586">
        <w:t xml:space="preserve">partner has been living together with </w:t>
      </w:r>
      <w:r w:rsidR="0005073B">
        <w:t>[an]</w:t>
      </w:r>
      <w:r w:rsidR="007F01B5" w:rsidRPr="006B1586">
        <w:t>other guy who earns good wages, my child support payments should be reduced.</w:t>
      </w:r>
      <w:r w:rsidR="007F01B5" w:rsidRPr="00031836">
        <w:t xml:space="preserve"> </w:t>
      </w:r>
      <w:r w:rsidR="007F01B5" w:rsidRPr="0053278B">
        <w:t>(</w:t>
      </w:r>
      <w:r w:rsidR="007F01B5">
        <w:t>Male, shared care, cooperative relationship, survey #</w:t>
      </w:r>
      <w:r w:rsidR="007F01B5" w:rsidRPr="00031836">
        <w:t>2279)</w:t>
      </w:r>
    </w:p>
    <w:p w14:paraId="1FD1D936" w14:textId="13156AFE" w:rsidR="007F01B5" w:rsidRPr="00F91B0B" w:rsidRDefault="007F01B5" w:rsidP="004B1546">
      <w:pPr>
        <w:pStyle w:val="StyleQuoteCustomColorRGB15511312"/>
      </w:pPr>
      <w:r w:rsidRPr="00031836">
        <w:t xml:space="preserve">A complete overhaul </w:t>
      </w:r>
      <w:r w:rsidR="00712768">
        <w:t xml:space="preserve">[of the system] </w:t>
      </w:r>
      <w:r w:rsidRPr="00031836">
        <w:t>to make it fair for both parents</w:t>
      </w:r>
      <w:r>
        <w:t>—</w:t>
      </w:r>
      <w:r w:rsidRPr="00031836">
        <w:t>not just the mother. If the primary parent is withholding children from the other parent without good reason, the other parent should not have to pay child support. (</w:t>
      </w:r>
      <w:r>
        <w:t>Female, majority care, cooperative relationship, survey #</w:t>
      </w:r>
      <w:r w:rsidRPr="00031836">
        <w:t>3453)</w:t>
      </w:r>
    </w:p>
    <w:p w14:paraId="5086A5C9" w14:textId="4F130FB4" w:rsidR="007F01B5" w:rsidRDefault="007F01B5" w:rsidP="004B1546">
      <w:pPr>
        <w:pStyle w:val="StyleQuoteCustomColorRGB15511312"/>
      </w:pPr>
      <w:r w:rsidRPr="00031836">
        <w:t>Be fair and proactive in checking and assessing correctly of parents with own business who choose to receive little salary from their own company to avoid child support</w:t>
      </w:r>
      <w:r w:rsidRPr="00031836">
        <w:br/>
        <w:t>Currently it</w:t>
      </w:r>
      <w:r w:rsidR="004A3FE4">
        <w:t>’</w:t>
      </w:r>
      <w:r w:rsidRPr="00031836">
        <w:t>s completely unfair.</w:t>
      </w:r>
      <w:r>
        <w:t xml:space="preserve"> (Female, majority care, lots of conflict, survey #2841)</w:t>
      </w:r>
    </w:p>
    <w:p w14:paraId="58930090" w14:textId="65ED24CD" w:rsidR="007F01B5" w:rsidRPr="00F91B0B" w:rsidRDefault="007F01B5" w:rsidP="004B1546">
      <w:pPr>
        <w:pStyle w:val="StyleQuoteCustomColorRGB15511312"/>
      </w:pPr>
      <w:r w:rsidRPr="00F91B0B">
        <w:t>[I]f</w:t>
      </w:r>
      <w:r w:rsidRPr="006B1586">
        <w:t xml:space="preserve"> one party is being paid cash</w:t>
      </w:r>
      <w:r w:rsidRPr="00F91B0B">
        <w:t>-</w:t>
      </w:r>
      <w:r w:rsidRPr="006B1586">
        <w:t>in</w:t>
      </w:r>
      <w:r w:rsidRPr="00F91B0B">
        <w:t>-</w:t>
      </w:r>
      <w:r w:rsidRPr="006B1586">
        <w:t>hand or not completing tax returns</w:t>
      </w:r>
      <w:r w:rsidR="00712768">
        <w:t>,</w:t>
      </w:r>
      <w:r w:rsidRPr="006B1586">
        <w:t xml:space="preserve"> there is NOTHING that </w:t>
      </w:r>
      <w:r w:rsidRPr="00F91B0B">
        <w:t xml:space="preserve">the </w:t>
      </w:r>
      <w:r w:rsidR="00712768">
        <w:t>Child Support Agency</w:t>
      </w:r>
      <w:r w:rsidRPr="006B1586">
        <w:t xml:space="preserve"> can do. </w:t>
      </w:r>
      <w:r w:rsidR="0065507F">
        <w:t>[It is] [t]</w:t>
      </w:r>
      <w:proofErr w:type="spellStart"/>
      <w:r w:rsidRPr="006B1586">
        <w:t>erribly</w:t>
      </w:r>
      <w:proofErr w:type="spellEnd"/>
      <w:r w:rsidRPr="006B1586">
        <w:t xml:space="preserve"> unfair for the other parent.</w:t>
      </w:r>
      <w:r w:rsidRPr="00F91B0B">
        <w:t xml:space="preserve"> </w:t>
      </w:r>
      <w:r>
        <w:t>(Female, majority care, distant relationship, survey #</w:t>
      </w:r>
      <w:r w:rsidRPr="00F91B0B">
        <w:t>805)</w:t>
      </w:r>
    </w:p>
    <w:p w14:paraId="45E5E089" w14:textId="740445D7" w:rsidR="004F6966" w:rsidRPr="004F6966" w:rsidRDefault="00922053" w:rsidP="004F6966">
      <w:r>
        <w:t>M</w:t>
      </w:r>
      <w:r w:rsidR="004F6966">
        <w:t>any of the above comments about improving perceptions of fairness related to the way in which child support is currently assessed</w:t>
      </w:r>
      <w:r w:rsidR="0065507F">
        <w:t>, an issue to which we now turn.</w:t>
      </w:r>
    </w:p>
    <w:p w14:paraId="5DFAE40C" w14:textId="7972F80C" w:rsidR="0005073B" w:rsidRDefault="0053278B" w:rsidP="00DE09CC">
      <w:pPr>
        <w:pStyle w:val="Heading4"/>
      </w:pPr>
      <w:r w:rsidRPr="00EC3328">
        <w:t>Administering the formula</w:t>
      </w:r>
      <w:r w:rsidR="00A3051D">
        <w:t xml:space="preserve">: </w:t>
      </w:r>
      <w:r w:rsidRPr="00A3051D">
        <w:t>Assessment</w:t>
      </w:r>
    </w:p>
    <w:p w14:paraId="3C44E49C" w14:textId="3463B3E0" w:rsidR="0005073B" w:rsidRDefault="0005073B" w:rsidP="000D34C8">
      <w:r>
        <w:t xml:space="preserve">The </w:t>
      </w:r>
      <w:r w:rsidRPr="00FF2F9B">
        <w:rPr>
          <w:i/>
          <w:iCs/>
        </w:rPr>
        <w:t>Assessment of Child Support</w:t>
      </w:r>
      <w:r>
        <w:t xml:space="preserve"> theme </w:t>
      </w:r>
      <w:r w:rsidR="00AB5B5B">
        <w:t>covered</w:t>
      </w:r>
      <w:r>
        <w:t xml:space="preserve"> </w:t>
      </w:r>
      <w:r w:rsidR="000D34C8">
        <w:t>eight</w:t>
      </w:r>
      <w:r>
        <w:t xml:space="preserve"> subdimensions </w:t>
      </w:r>
      <w:r w:rsidR="004F6966">
        <w:t>comprising</w:t>
      </w:r>
      <w:r>
        <w:t xml:space="preserve"> belief</w:t>
      </w:r>
      <w:r w:rsidR="004F6966">
        <w:t>s</w:t>
      </w:r>
      <w:r>
        <w:t xml:space="preserve"> that: </w:t>
      </w:r>
      <w:r w:rsidR="000D34C8">
        <w:t xml:space="preserve">(a) </w:t>
      </w:r>
      <w:r>
        <w:t>paying parents were paying too much in child support</w:t>
      </w:r>
      <w:r w:rsidR="000D34C8">
        <w:t xml:space="preserve"> (according to paying parents)</w:t>
      </w:r>
      <w:r>
        <w:t>;</w:t>
      </w:r>
      <w:r w:rsidR="000D34C8">
        <w:t xml:space="preserve"> (b) </w:t>
      </w:r>
      <w:r>
        <w:t>receiving parents were receiving too little child support</w:t>
      </w:r>
      <w:r w:rsidR="000D34C8">
        <w:t xml:space="preserve"> (according to receiving parents)</w:t>
      </w:r>
      <w:r>
        <w:t xml:space="preserve">; </w:t>
      </w:r>
      <w:r w:rsidR="000D34C8">
        <w:t xml:space="preserve">(c) </w:t>
      </w:r>
      <w:r>
        <w:t xml:space="preserve">child support should be calculated differently; </w:t>
      </w:r>
      <w:r w:rsidR="000D34C8">
        <w:t xml:space="preserve">(d) </w:t>
      </w:r>
      <w:r>
        <w:t>assessment should include a new partner</w:t>
      </w:r>
      <w:r w:rsidR="004A3FE4">
        <w:t>’</w:t>
      </w:r>
      <w:r>
        <w:t>s income</w:t>
      </w:r>
      <w:r w:rsidR="000D34C8">
        <w:t xml:space="preserve"> (according to paying parents)</w:t>
      </w:r>
      <w:r>
        <w:t>; assessment should not include a new partner</w:t>
      </w:r>
      <w:r w:rsidR="004A3FE4">
        <w:t>’</w:t>
      </w:r>
      <w:r>
        <w:t>s income</w:t>
      </w:r>
      <w:r w:rsidR="000D34C8">
        <w:t xml:space="preserve"> (according to receiving parents)</w:t>
      </w:r>
      <w:r>
        <w:t xml:space="preserve">; </w:t>
      </w:r>
      <w:r w:rsidR="000D34C8">
        <w:t xml:space="preserve">(e) </w:t>
      </w:r>
      <w:r>
        <w:t xml:space="preserve">no child support should be paid when 50/50 arrangements are occurring; </w:t>
      </w:r>
      <w:r w:rsidR="000D34C8">
        <w:t xml:space="preserve">(f) </w:t>
      </w:r>
      <w:r>
        <w:t xml:space="preserve">the minimum </w:t>
      </w:r>
      <w:r w:rsidR="004F6966">
        <w:t xml:space="preserve">child support </w:t>
      </w:r>
      <w:r>
        <w:t xml:space="preserve">amount should be higher; and </w:t>
      </w:r>
      <w:r w:rsidR="000D34C8">
        <w:t xml:space="preserve">(g) </w:t>
      </w:r>
      <w:r>
        <w:t>too much information about each parent</w:t>
      </w:r>
      <w:r w:rsidR="004A3FE4">
        <w:t>’</w:t>
      </w:r>
      <w:r>
        <w:t xml:space="preserve">s circumstances is shared between parents. </w:t>
      </w:r>
    </w:p>
    <w:p w14:paraId="14C4A1DD" w14:textId="56824625" w:rsidR="003574B3" w:rsidRDefault="003574B3" w:rsidP="003574B3"/>
    <w:p w14:paraId="1D5467D3" w14:textId="5BE2E912" w:rsidR="003574B3" w:rsidRDefault="004F6966" w:rsidP="003574B3">
      <w:r>
        <w:t>S</w:t>
      </w:r>
      <w:r w:rsidR="000D34C8">
        <w:t>pecifically, s</w:t>
      </w:r>
      <w:r w:rsidR="003574B3">
        <w:t xml:space="preserve">ome paying parents </w:t>
      </w:r>
      <w:r w:rsidR="00E12A15">
        <w:t xml:space="preserve">(mostly fathers) </w:t>
      </w:r>
      <w:r w:rsidR="003574B3">
        <w:t>believed they were paying too much:</w:t>
      </w:r>
    </w:p>
    <w:p w14:paraId="3BB80637" w14:textId="598FE91C" w:rsidR="00F359ED" w:rsidRDefault="00F359ED" w:rsidP="004B1546">
      <w:pPr>
        <w:pStyle w:val="StyleQuoteCustomColorRGB15511312"/>
      </w:pPr>
      <w:r w:rsidRPr="00F359ED">
        <w:t>The system is b</w:t>
      </w:r>
      <w:r w:rsidR="006E6152">
        <w:t>i</w:t>
      </w:r>
      <w:r w:rsidRPr="00F359ED">
        <w:t xml:space="preserve">ased and weighted toward the receiving parent. </w:t>
      </w:r>
      <w:r>
        <w:t>T</w:t>
      </w:r>
      <w:r w:rsidRPr="00F359ED">
        <w:t>he payment is too excessive. (</w:t>
      </w:r>
      <w:r>
        <w:t>Male, shared care, lots of conflict, survey #</w:t>
      </w:r>
      <w:r w:rsidRPr="00F359ED">
        <w:t>4556)</w:t>
      </w:r>
    </w:p>
    <w:p w14:paraId="2A046860" w14:textId="2F07A76B" w:rsidR="000A19D7" w:rsidRPr="00181F4B" w:rsidRDefault="00521683" w:rsidP="004B1546">
      <w:pPr>
        <w:pStyle w:val="StyleQuoteCustomColorRGB15511312"/>
      </w:pPr>
      <w:r w:rsidRPr="00521683">
        <w:t xml:space="preserve">I just think I pay too much, I was paying $33k cash for two children + half of school fees, sporting memberships and other </w:t>
      </w:r>
      <w:r w:rsidR="004A3FE4">
        <w:t>‘</w:t>
      </w:r>
      <w:r w:rsidRPr="00521683">
        <w:t>extras</w:t>
      </w:r>
      <w:r w:rsidR="004A3FE4">
        <w:t>’</w:t>
      </w:r>
      <w:r w:rsidRPr="00521683">
        <w:t xml:space="preserve"> my ex</w:t>
      </w:r>
      <w:r w:rsidR="00144BC9">
        <w:t>-</w:t>
      </w:r>
      <w:r w:rsidRPr="00521683">
        <w:t>partner requests. … I just don</w:t>
      </w:r>
      <w:r w:rsidR="004A3FE4">
        <w:t>’</w:t>
      </w:r>
      <w:r w:rsidRPr="00521683">
        <w:t>t think it</w:t>
      </w:r>
      <w:r w:rsidR="004A3FE4">
        <w:t>’</w:t>
      </w:r>
      <w:r w:rsidRPr="00521683">
        <w:t xml:space="preserve">s fair. </w:t>
      </w:r>
      <w:r>
        <w:t>(Male, minority care, cooperative relationship, survey #2108)</w:t>
      </w:r>
    </w:p>
    <w:p w14:paraId="0C177F45" w14:textId="534945FE" w:rsidR="003574B3" w:rsidRDefault="00F359ED" w:rsidP="003574B3">
      <w:r>
        <w:t>In marked contrast, some</w:t>
      </w:r>
      <w:r w:rsidR="003574B3">
        <w:t xml:space="preserve"> receiving parents </w:t>
      </w:r>
      <w:r w:rsidR="00E12A15">
        <w:t xml:space="preserve">(mostly mothers) </w:t>
      </w:r>
      <w:r w:rsidR="003574B3">
        <w:t>believed the child support amount did not reflect the cost of raising children:</w:t>
      </w:r>
    </w:p>
    <w:p w14:paraId="650EE3C4" w14:textId="1FC931EC" w:rsidR="003574B3" w:rsidRDefault="003574B3" w:rsidP="004B1546">
      <w:pPr>
        <w:pStyle w:val="StyleQuoteCustomColorRGB15511312"/>
      </w:pPr>
      <w:r w:rsidRPr="003574B3">
        <w:t xml:space="preserve">Make the payments realistic, stop paying parents from cheating the system, currently get $134/month from paying parent which pays for next to nothing for my child. </w:t>
      </w:r>
      <w:r w:rsidRPr="008B33C0">
        <w:t>(</w:t>
      </w:r>
      <w:r>
        <w:t>Female, majority care, distant relationship, survey #</w:t>
      </w:r>
      <w:r w:rsidRPr="003574B3">
        <w:t>7251)</w:t>
      </w:r>
    </w:p>
    <w:p w14:paraId="6817C276" w14:textId="3F2A48C2" w:rsidR="00F359ED" w:rsidRDefault="00F359ED" w:rsidP="004B1546">
      <w:pPr>
        <w:pStyle w:val="StyleQuoteCustomColorRGB15511312"/>
      </w:pPr>
      <w:r w:rsidRPr="00F359ED">
        <w:t xml:space="preserve">$ 41 dollars a month for a 12 and a </w:t>
      </w:r>
      <w:proofErr w:type="gramStart"/>
      <w:r w:rsidRPr="00F359ED">
        <w:t>14 year old</w:t>
      </w:r>
      <w:proofErr w:type="gramEnd"/>
      <w:r w:rsidRPr="00F359ED">
        <w:t xml:space="preserve"> is ridiculous.</w:t>
      </w:r>
      <w:r w:rsidR="00144BC9">
        <w:t xml:space="preserve"> </w:t>
      </w:r>
      <w:r w:rsidR="0065507F">
        <w:t>[This] [d]</w:t>
      </w:r>
      <w:proofErr w:type="spellStart"/>
      <w:r w:rsidRPr="00F359ED">
        <w:t>oes</w:t>
      </w:r>
      <w:proofErr w:type="spellEnd"/>
      <w:r w:rsidRPr="00F359ED">
        <w:t xml:space="preserve"> not cover their lunch orders once a week.</w:t>
      </w:r>
      <w:r>
        <w:t xml:space="preserve"> </w:t>
      </w:r>
      <w:r w:rsidRPr="008B33C0">
        <w:t>(</w:t>
      </w:r>
      <w:r>
        <w:t>Female, majority care, fearful relationship, survey #4891</w:t>
      </w:r>
      <w:r w:rsidRPr="003574B3">
        <w:t>)</w:t>
      </w:r>
    </w:p>
    <w:p w14:paraId="579CCABE" w14:textId="0BA0A01F" w:rsidR="0005073B" w:rsidRDefault="000D34C8" w:rsidP="004B1546">
      <w:pPr>
        <w:pStyle w:val="StyleQuoteCustomColorRGB15511312"/>
      </w:pPr>
      <w:r>
        <w:t>I</w:t>
      </w:r>
      <w:r w:rsidRPr="00543990">
        <w:t xml:space="preserve"> have </w:t>
      </w:r>
      <w:r>
        <w:t>two</w:t>
      </w:r>
      <w:r w:rsidRPr="00543990">
        <w:t xml:space="preserve"> kids and only get $18 a fortnight in total for both kids</w:t>
      </w:r>
      <w:r>
        <w:t>.</w:t>
      </w:r>
      <w:r w:rsidRPr="00543990">
        <w:t xml:space="preserve"> </w:t>
      </w:r>
      <w:r>
        <w:t>M</w:t>
      </w:r>
      <w:r w:rsidRPr="00543990">
        <w:t>y boys are worth $9 each a w</w:t>
      </w:r>
      <w:r>
        <w:t>ee</w:t>
      </w:r>
      <w:r w:rsidRPr="00543990">
        <w:t>k</w:t>
      </w:r>
      <w:r>
        <w:t>?</w:t>
      </w:r>
      <w:r w:rsidRPr="008B33C0">
        <w:t xml:space="preserve"> (</w:t>
      </w:r>
      <w:r>
        <w:t>Female, majority care, lots of conflict, survey #</w:t>
      </w:r>
      <w:r w:rsidRPr="008B33C0">
        <w:t>279</w:t>
      </w:r>
      <w:r>
        <w:t>)</w:t>
      </w:r>
    </w:p>
    <w:p w14:paraId="7D52AF35" w14:textId="1C46A947" w:rsidR="003C5035" w:rsidRPr="003301DD" w:rsidRDefault="0056191F" w:rsidP="004B1546">
      <w:pPr>
        <w:pStyle w:val="StyleQuoteCustomColorRGB15511312"/>
      </w:pPr>
      <w:r w:rsidRPr="0053278B">
        <w:t>The amount that my child</w:t>
      </w:r>
      <w:r w:rsidR="004A3FE4">
        <w:t>’</w:t>
      </w:r>
      <w:r w:rsidRPr="0053278B">
        <w:t>s father has been paying is too low. He has no care of the child and has plenty of money to spend on himself and overseas holidays. (</w:t>
      </w:r>
      <w:r>
        <w:t>Female, majority care, cooperative relationship, survey #</w:t>
      </w:r>
      <w:r w:rsidRPr="0053278B">
        <w:t>5049)</w:t>
      </w:r>
    </w:p>
    <w:p w14:paraId="37960172" w14:textId="2C5D0701" w:rsidR="003C5035" w:rsidRPr="00D67895" w:rsidRDefault="003C5035" w:rsidP="003C5035">
      <w:r w:rsidRPr="00D67895">
        <w:t>Relatedly, some receiving parents believed that the minimum annual rate of payment was too low:</w:t>
      </w:r>
    </w:p>
    <w:p w14:paraId="284BDE36" w14:textId="4B8340B6" w:rsidR="003C5035" w:rsidRPr="00D67895" w:rsidRDefault="003C5035" w:rsidP="004B1546">
      <w:pPr>
        <w:pStyle w:val="StyleQuoteCustomColorRGB15511312"/>
      </w:pPr>
      <w:r w:rsidRPr="00D67895">
        <w:t xml:space="preserve">Increase in payments, even if </w:t>
      </w:r>
      <w:r w:rsidR="0065507F" w:rsidRPr="00D67895">
        <w:t xml:space="preserve">the </w:t>
      </w:r>
      <w:r w:rsidRPr="00D67895">
        <w:t xml:space="preserve">partner </w:t>
      </w:r>
      <w:r w:rsidR="0065507F" w:rsidRPr="00D67895">
        <w:t>who</w:t>
      </w:r>
      <w:r w:rsidRPr="00D67895">
        <w:t xml:space="preserve"> pays child support is on Centrelink benefits. (Female, majority care, lots of conflict, survey #630)</w:t>
      </w:r>
    </w:p>
    <w:p w14:paraId="1D749B89" w14:textId="451652AA" w:rsidR="003C5035" w:rsidRPr="00D67895" w:rsidRDefault="003C5035" w:rsidP="004B1546">
      <w:pPr>
        <w:pStyle w:val="StyleQuoteCustomColorRGB15511312"/>
      </w:pPr>
      <w:r w:rsidRPr="00D67895">
        <w:t>When on government benefits, the paying parent should still have to pay $50 a fortnight. (Female, majority care, distant relationship, survey #615)</w:t>
      </w:r>
    </w:p>
    <w:p w14:paraId="5B8C5479" w14:textId="07E28E81" w:rsidR="00543990" w:rsidRPr="003301DD" w:rsidRDefault="003C5035" w:rsidP="004B1546">
      <w:pPr>
        <w:pStyle w:val="StyleQuoteCustomColorRGB15511312"/>
      </w:pPr>
      <w:r w:rsidRPr="00D67895">
        <w:t>The minimum payment is way too low. This needs to change. (Female, majority care, friendly relationship, survey #4141)</w:t>
      </w:r>
    </w:p>
    <w:p w14:paraId="1D22E3E4" w14:textId="321CF8A7" w:rsidR="00543990" w:rsidRDefault="003C5035" w:rsidP="0053278B">
      <w:r>
        <w:t>Not surprisingly given the above</w:t>
      </w:r>
      <w:r w:rsidR="0065507F">
        <w:t xml:space="preserve"> suggestions for change</w:t>
      </w:r>
      <w:r>
        <w:t>, s</w:t>
      </w:r>
      <w:r w:rsidR="000D34C8">
        <w:t xml:space="preserve">ome </w:t>
      </w:r>
      <w:r w:rsidR="008D7376">
        <w:t>respondents</w:t>
      </w:r>
      <w:r w:rsidR="000D34C8">
        <w:t xml:space="preserve"> </w:t>
      </w:r>
      <w:r w:rsidR="00E12A15">
        <w:t xml:space="preserve">(mothers and fathers) </w:t>
      </w:r>
      <w:r w:rsidR="000D34C8">
        <w:t>believed the m</w:t>
      </w:r>
      <w:r w:rsidR="00543990">
        <w:t xml:space="preserve">ethod of assessment </w:t>
      </w:r>
      <w:r w:rsidR="00456EEC">
        <w:t>should be calculated differently</w:t>
      </w:r>
      <w:r w:rsidR="00543990">
        <w:t>:</w:t>
      </w:r>
    </w:p>
    <w:p w14:paraId="4E6A073A" w14:textId="31C3E26C" w:rsidR="003C5035" w:rsidRDefault="00D67FC1" w:rsidP="004B1546">
      <w:pPr>
        <w:pStyle w:val="StyleQuoteCustomColorRGB15511312"/>
      </w:pPr>
      <w:r w:rsidRPr="003C5035">
        <w:t xml:space="preserve">The calculation of payments </w:t>
      </w:r>
      <w:r w:rsidR="003C5035">
        <w:t>should</w:t>
      </w:r>
      <w:r w:rsidRPr="003C5035">
        <w:t xml:space="preserve"> be in line with </w:t>
      </w:r>
      <w:r w:rsidR="003C5035">
        <w:t xml:space="preserve">the </w:t>
      </w:r>
      <w:r w:rsidRPr="003C5035">
        <w:t xml:space="preserve">cost of living. </w:t>
      </w:r>
      <w:r w:rsidR="003C5035" w:rsidRPr="003C5035">
        <w:t>(</w:t>
      </w:r>
      <w:r w:rsidR="003C5035">
        <w:t>Female, majority care, lots of conflict, survey #</w:t>
      </w:r>
      <w:r w:rsidRPr="003C5035">
        <w:t>6109)</w:t>
      </w:r>
    </w:p>
    <w:p w14:paraId="2B46A334" w14:textId="3CF45F4B" w:rsidR="005E19B7" w:rsidRDefault="005E19B7" w:rsidP="004B1546">
      <w:pPr>
        <w:pStyle w:val="StyleQuoteCustomColorRGB15511312"/>
      </w:pPr>
      <w:r w:rsidRPr="005E19B7">
        <w:t xml:space="preserve">Child support payments </w:t>
      </w:r>
      <w:r w:rsidR="0065507F">
        <w:t xml:space="preserve">[should be] </w:t>
      </w:r>
      <w:r w:rsidRPr="005E19B7">
        <w:t xml:space="preserve">based on yearly base rate salary. Being penalised for working extra hours defeats trying to get ahead. </w:t>
      </w:r>
      <w:r w:rsidRPr="003C5035">
        <w:t>(</w:t>
      </w:r>
      <w:r>
        <w:t>Male, shared care, friendly relationship, survey #</w:t>
      </w:r>
      <w:r w:rsidRPr="003C5035">
        <w:t>6</w:t>
      </w:r>
      <w:r>
        <w:t>096</w:t>
      </w:r>
      <w:r w:rsidRPr="003C5035">
        <w:t>)</w:t>
      </w:r>
    </w:p>
    <w:p w14:paraId="1DD3CE73" w14:textId="25E6917C" w:rsidR="005E19B7" w:rsidRDefault="003C5035" w:rsidP="004B1546">
      <w:pPr>
        <w:pStyle w:val="StyleQuoteCustomColorRGB15511312"/>
      </w:pPr>
      <w:r w:rsidRPr="005E19B7">
        <w:t xml:space="preserve">He has </w:t>
      </w:r>
      <w:r w:rsidR="005E19B7" w:rsidRPr="005E19B7">
        <w:t>three</w:t>
      </w:r>
      <w:r w:rsidRPr="005E19B7">
        <w:t xml:space="preserve"> investment properties and </w:t>
      </w:r>
      <w:r w:rsidR="005E19B7" w:rsidRPr="005E19B7">
        <w:t xml:space="preserve">is </w:t>
      </w:r>
      <w:r w:rsidRPr="005E19B7">
        <w:t>using negative gearing and lowering his taxable assets. Th</w:t>
      </w:r>
      <w:r w:rsidR="005E19B7" w:rsidRPr="005E19B7">
        <w:t>at</w:t>
      </w:r>
      <w:r w:rsidRPr="005E19B7">
        <w:t xml:space="preserve"> income base doesn</w:t>
      </w:r>
      <w:r w:rsidR="004A3FE4">
        <w:t>’</w:t>
      </w:r>
      <w:r w:rsidRPr="005E19B7">
        <w:t>t capture the whole picture</w:t>
      </w:r>
      <w:r w:rsidR="005E19B7" w:rsidRPr="005E19B7">
        <w:t>;</w:t>
      </w:r>
      <w:r w:rsidRPr="005E19B7">
        <w:t xml:space="preserve"> he is </w:t>
      </w:r>
      <w:proofErr w:type="gramStart"/>
      <w:r w:rsidRPr="005E19B7">
        <w:t>really wealthy</w:t>
      </w:r>
      <w:proofErr w:type="gramEnd"/>
      <w:r w:rsidRPr="005E19B7">
        <w:t xml:space="preserve"> by his assets. They </w:t>
      </w:r>
      <w:r w:rsidR="005E19B7" w:rsidRPr="005E19B7">
        <w:t xml:space="preserve">[Services Australia] </w:t>
      </w:r>
      <w:r w:rsidRPr="005E19B7">
        <w:t xml:space="preserve">should conduct the assessment like </w:t>
      </w:r>
      <w:r w:rsidR="005E19B7" w:rsidRPr="005E19B7">
        <w:t xml:space="preserve">the </w:t>
      </w:r>
      <w:r w:rsidR="005E19B7">
        <w:t>a</w:t>
      </w:r>
      <w:r w:rsidRPr="005E19B7">
        <w:t xml:space="preserve">ssets </w:t>
      </w:r>
      <w:r w:rsidR="005E19B7">
        <w:t>test for the aged pension and</w:t>
      </w:r>
      <w:r w:rsidRPr="005E19B7">
        <w:t xml:space="preserve"> </w:t>
      </w:r>
      <w:r w:rsidR="005E19B7">
        <w:t>the pension i</w:t>
      </w:r>
      <w:r w:rsidRPr="005E19B7">
        <w:t>ncome test. He has multi</w:t>
      </w:r>
      <w:r w:rsidR="005E19B7" w:rsidRPr="005E19B7">
        <w:t>-</w:t>
      </w:r>
      <w:r w:rsidRPr="005E19B7">
        <w:t xml:space="preserve">millions </w:t>
      </w:r>
      <w:r w:rsidR="005E19B7" w:rsidRPr="005E19B7">
        <w:t xml:space="preserve">in </w:t>
      </w:r>
      <w:r w:rsidRPr="005E19B7">
        <w:t>assets and still seek</w:t>
      </w:r>
      <w:r w:rsidR="005E19B7" w:rsidRPr="005E19B7">
        <w:t>s</w:t>
      </w:r>
      <w:r w:rsidRPr="005E19B7">
        <w:t xml:space="preserve"> child</w:t>
      </w:r>
      <w:r w:rsidR="005E19B7" w:rsidRPr="005E19B7">
        <w:t xml:space="preserve"> </w:t>
      </w:r>
      <w:r w:rsidRPr="005E19B7">
        <w:t>support</w:t>
      </w:r>
      <w:r w:rsidR="005E19B7" w:rsidRPr="005E19B7">
        <w:t>.</w:t>
      </w:r>
      <w:r w:rsidR="00144BC9">
        <w:t xml:space="preserve"> </w:t>
      </w:r>
      <w:r w:rsidR="005E19B7" w:rsidRPr="005E19B7">
        <w:t xml:space="preserve">It </w:t>
      </w:r>
      <w:r w:rsidRPr="005E19B7">
        <w:t>doesn</w:t>
      </w:r>
      <w:r w:rsidR="004A3FE4">
        <w:t>’</w:t>
      </w:r>
      <w:r w:rsidRPr="005E19B7">
        <w:t>t make sense to me.</w:t>
      </w:r>
      <w:r w:rsidR="005E19B7">
        <w:t xml:space="preserve"> </w:t>
      </w:r>
      <w:r w:rsidR="005E19B7" w:rsidRPr="003C5035">
        <w:t>(</w:t>
      </w:r>
      <w:r w:rsidR="005E19B7">
        <w:t>Female, minority care, fearful relationship, survey #553</w:t>
      </w:r>
      <w:r w:rsidR="005E19B7" w:rsidRPr="003C5035">
        <w:t>)</w:t>
      </w:r>
    </w:p>
    <w:p w14:paraId="1948CF6B" w14:textId="75F772C5" w:rsidR="008D089F" w:rsidRPr="008D089F" w:rsidRDefault="008D089F" w:rsidP="004B1546">
      <w:pPr>
        <w:pStyle w:val="StyleQuoteCustomColorRGB15511312"/>
      </w:pPr>
      <w:r>
        <w:t>[It is] [t]</w:t>
      </w:r>
      <w:proofErr w:type="spellStart"/>
      <w:r w:rsidRPr="008D089F">
        <w:t>otally</w:t>
      </w:r>
      <w:proofErr w:type="spellEnd"/>
      <w:r w:rsidRPr="008D089F">
        <w:t xml:space="preserve"> unrealistic assessment of the cost of raising a child for the primary carer</w:t>
      </w:r>
      <w:r>
        <w:t>. [It] [n]</w:t>
      </w:r>
      <w:proofErr w:type="spellStart"/>
      <w:r w:rsidRPr="008D089F">
        <w:t>eeds</w:t>
      </w:r>
      <w:proofErr w:type="spellEnd"/>
      <w:r w:rsidRPr="008D089F">
        <w:t xml:space="preserve"> to be a % of the contributing parent</w:t>
      </w:r>
      <w:r w:rsidR="004A3FE4">
        <w:t>’</w:t>
      </w:r>
      <w:r w:rsidRPr="008D089F">
        <w:t>s total wage with a higher minimum (</w:t>
      </w:r>
      <w:r>
        <w:t>Female, minority care, fearful relationship, survey #</w:t>
      </w:r>
      <w:r w:rsidRPr="008D089F">
        <w:t>525)</w:t>
      </w:r>
    </w:p>
    <w:p w14:paraId="77AEA8F4" w14:textId="3CA295FF" w:rsidR="008D089F" w:rsidRDefault="008D089F" w:rsidP="004B1546">
      <w:pPr>
        <w:pStyle w:val="StyleQuoteCustomColorRGB15511312"/>
      </w:pPr>
      <w:r w:rsidRPr="008D089F">
        <w:t xml:space="preserve">Paying </w:t>
      </w:r>
      <w:r w:rsidR="00E12A15">
        <w:t>p</w:t>
      </w:r>
      <w:r w:rsidRPr="008D089F">
        <w:t>arents should pay child support on net income not gross income. (</w:t>
      </w:r>
      <w:r>
        <w:t>Male, minority care, distant relationship, survey #</w:t>
      </w:r>
      <w:r w:rsidRPr="008D089F">
        <w:t>512)</w:t>
      </w:r>
    </w:p>
    <w:p w14:paraId="6BDA4E94" w14:textId="16FB2967" w:rsidR="00456EEC" w:rsidRDefault="00456EEC" w:rsidP="00456EEC">
      <w:r>
        <w:t xml:space="preserve">The </w:t>
      </w:r>
      <w:r w:rsidR="003301DD">
        <w:t>issue of the use of before-tax versus after-tax income has been</w:t>
      </w:r>
      <w:r>
        <w:t xml:space="preserve"> another perennial issue since the Australian Scheme first began </w:t>
      </w:r>
      <w:r w:rsidR="003301DD">
        <w:t xml:space="preserve">35 years ago </w:t>
      </w:r>
      <w:r>
        <w:t>(see Child Support Evaluation Advisory Group, 1992</w:t>
      </w:r>
      <w:r w:rsidR="001A2F9F">
        <w:t>, p. 200</w:t>
      </w:r>
      <w:r>
        <w:t>)</w:t>
      </w:r>
      <w:r w:rsidR="001A2F9F">
        <w:t>.</w:t>
      </w:r>
      <w:r w:rsidR="00421A27">
        <w:rPr>
          <w:rFonts w:ascii="ZWAdobeF" w:hAnsi="ZWAdobeF" w:cs="ZWAdobeF"/>
          <w:sz w:val="2"/>
          <w:szCs w:val="2"/>
        </w:rPr>
        <w:t>53F</w:t>
      </w:r>
      <w:r w:rsidR="00F6228F">
        <w:rPr>
          <w:rStyle w:val="FootnoteReference"/>
        </w:rPr>
        <w:footnoteReference w:id="54"/>
      </w:r>
      <w:r w:rsidR="001A2F9F">
        <w:t xml:space="preserve"> </w:t>
      </w:r>
    </w:p>
    <w:p w14:paraId="3C064E72" w14:textId="77777777" w:rsidR="00456EEC" w:rsidRPr="00456EEC" w:rsidRDefault="00456EEC" w:rsidP="00456EEC"/>
    <w:p w14:paraId="195F4C27" w14:textId="16C59592" w:rsidR="008D089F" w:rsidRDefault="00AB5B5B" w:rsidP="008D089F">
      <w:r>
        <w:t>A</w:t>
      </w:r>
      <w:r w:rsidR="001A2F9F">
        <w:t xml:space="preserve">nother ongoing issue with the Scheme since </w:t>
      </w:r>
      <w:r>
        <w:t xml:space="preserve">it </w:t>
      </w:r>
      <w:r w:rsidR="0065507F">
        <w:t xml:space="preserve">first </w:t>
      </w:r>
      <w:r>
        <w:t>began</w:t>
      </w:r>
      <w:r w:rsidR="001A2F9F">
        <w:t xml:space="preserve"> has been whether a n</w:t>
      </w:r>
      <w:r w:rsidR="008D089F">
        <w:t>ew partner</w:t>
      </w:r>
      <w:r w:rsidR="004A3FE4">
        <w:t>’</w:t>
      </w:r>
      <w:r w:rsidR="008D089F">
        <w:t>s income</w:t>
      </w:r>
      <w:r w:rsidR="00C73100">
        <w:t>, or any new children from subsequent relationships,</w:t>
      </w:r>
      <w:r w:rsidR="001A2F9F">
        <w:t xml:space="preserve"> should be included in the assessment of child support. </w:t>
      </w:r>
      <w:r w:rsidR="00C73100">
        <w:t>Both</w:t>
      </w:r>
      <w:r w:rsidR="001A2F9F">
        <w:t xml:space="preserve"> issue</w:t>
      </w:r>
      <w:r w:rsidR="00C73100">
        <w:t>s</w:t>
      </w:r>
      <w:r w:rsidR="001A2F9F">
        <w:t xml:space="preserve"> resurfaced in the present study</w:t>
      </w:r>
      <w:r w:rsidR="00FB3D66">
        <w:t>. Specifically, the inclusion of a new partner</w:t>
      </w:r>
      <w:r w:rsidR="004A3FE4">
        <w:t>’</w:t>
      </w:r>
      <w:r w:rsidR="00FB3D66">
        <w:t xml:space="preserve">s income was raised primarily by </w:t>
      </w:r>
      <w:r w:rsidR="00F53E39">
        <w:t>fathers</w:t>
      </w:r>
      <w:r w:rsidR="00FB3D66">
        <w:t>:</w:t>
      </w:r>
    </w:p>
    <w:p w14:paraId="2BA7321A" w14:textId="5C0A9455" w:rsidR="008D089F" w:rsidRDefault="008D089F" w:rsidP="008D089F"/>
    <w:p w14:paraId="6ED19D0B" w14:textId="0770E4DF" w:rsidR="008D089F" w:rsidRPr="001A2F9F" w:rsidRDefault="008D089F" w:rsidP="004B1546">
      <w:pPr>
        <w:pStyle w:val="StyleQuoteCustomColorRGB15511312"/>
      </w:pPr>
      <w:r w:rsidRPr="001A2F9F">
        <w:t>A parent who remarries into wealth should have that new partner</w:t>
      </w:r>
      <w:r w:rsidR="0065507F">
        <w:t>’</w:t>
      </w:r>
      <w:r w:rsidRPr="001A2F9F">
        <w:t>s wealth counted as income. (</w:t>
      </w:r>
      <w:r w:rsidR="00C73100">
        <w:t>Male, shared care, distant relationship, survey #</w:t>
      </w:r>
      <w:r w:rsidRPr="001A2F9F">
        <w:t>53)</w:t>
      </w:r>
    </w:p>
    <w:p w14:paraId="2FC319D8" w14:textId="7F260FED" w:rsidR="002B0C85" w:rsidRPr="002B0C85" w:rsidRDefault="002B0C85" w:rsidP="004B1546">
      <w:pPr>
        <w:pStyle w:val="StyleQuoteCustomColorRGB15511312"/>
      </w:pPr>
      <w:r>
        <w:t>… [t]</w:t>
      </w:r>
      <w:r w:rsidRPr="002B0C85">
        <w:t>he receiver</w:t>
      </w:r>
      <w:r w:rsidR="004A3FE4">
        <w:t>’</w:t>
      </w:r>
      <w:r w:rsidRPr="002B0C85">
        <w:t xml:space="preserve">s household income should be calculated if they are living </w:t>
      </w:r>
      <w:r w:rsidR="0065507F">
        <w:t>with</w:t>
      </w:r>
      <w:r w:rsidRPr="002B0C85">
        <w:t xml:space="preserve"> a new partner that can easily afford </w:t>
      </w:r>
      <w:r>
        <w:t xml:space="preserve">the </w:t>
      </w:r>
      <w:r w:rsidRPr="002B0C85">
        <w:t>cost</w:t>
      </w:r>
      <w:r>
        <w:t xml:space="preserve">. </w:t>
      </w:r>
      <w:proofErr w:type="gramStart"/>
      <w:r>
        <w:t>[Otherwise]</w:t>
      </w:r>
      <w:proofErr w:type="gramEnd"/>
      <w:r w:rsidRPr="002B0C85">
        <w:t xml:space="preserve"> they will not try </w:t>
      </w:r>
      <w:r>
        <w:t xml:space="preserve">to </w:t>
      </w:r>
      <w:r w:rsidRPr="002B0C85">
        <w:t xml:space="preserve">get a job </w:t>
      </w:r>
      <w:r>
        <w:t>…</w:t>
      </w:r>
      <w:r w:rsidRPr="002B0C85">
        <w:t xml:space="preserve"> </w:t>
      </w:r>
      <w:r w:rsidR="0065507F">
        <w:t xml:space="preserve">[and try] </w:t>
      </w:r>
      <w:r w:rsidRPr="002B0C85">
        <w:t xml:space="preserve">to stay home </w:t>
      </w:r>
      <w:r>
        <w:t>to</w:t>
      </w:r>
      <w:r w:rsidRPr="002B0C85">
        <w:t xml:space="preserve"> keep </w:t>
      </w:r>
      <w:r>
        <w:t xml:space="preserve">the </w:t>
      </w:r>
      <w:r w:rsidRPr="002B0C85">
        <w:t xml:space="preserve">child support payments high. </w:t>
      </w:r>
      <w:r>
        <w:t>(</w:t>
      </w:r>
      <w:r w:rsidR="00E7611B">
        <w:t>M</w:t>
      </w:r>
      <w:r>
        <w:t>ale, shared care, lots of conflict, survey #</w:t>
      </w:r>
      <w:r w:rsidRPr="002B0C85">
        <w:t>2954)</w:t>
      </w:r>
    </w:p>
    <w:p w14:paraId="72346286" w14:textId="4D39952A" w:rsidR="00B00A5B" w:rsidRPr="00B00A5B" w:rsidRDefault="00B00A5B" w:rsidP="004B1546">
      <w:pPr>
        <w:pStyle w:val="StyleQuoteCustomColorRGB15511312"/>
      </w:pPr>
      <w:r w:rsidRPr="00B00A5B">
        <w:t xml:space="preserve">More investigation into the parent receiving payment to assess whether they have </w:t>
      </w:r>
      <w:r w:rsidR="0065507F">
        <w:t xml:space="preserve">a </w:t>
      </w:r>
      <w:r w:rsidRPr="00B00A5B">
        <w:t xml:space="preserve">partner on high income </w:t>
      </w:r>
      <w:r w:rsidR="0065507F">
        <w:t>and</w:t>
      </w:r>
      <w:r w:rsidRPr="00B00A5B">
        <w:t xml:space="preserve"> hence their new family really needs child support. </w:t>
      </w:r>
      <w:r>
        <w:t>(Male, shared care, distant relationship, survey #</w:t>
      </w:r>
      <w:r w:rsidRPr="00B00A5B">
        <w:t>6070)</w:t>
      </w:r>
    </w:p>
    <w:p w14:paraId="13DB6F10" w14:textId="75B79EE1" w:rsidR="00B00A5B" w:rsidRPr="00B00A5B" w:rsidRDefault="00B00A5B" w:rsidP="004B1546">
      <w:pPr>
        <w:pStyle w:val="StyleQuoteCustomColorRGB15511312"/>
      </w:pPr>
      <w:r w:rsidRPr="00B00A5B">
        <w:t>Take into better account the total financial circumstances of the receiving parent, including any income the new partner earns.</w:t>
      </w:r>
      <w:r>
        <w:t xml:space="preserve"> </w:t>
      </w:r>
      <w:r w:rsidR="00FB3D66">
        <w:t>(Male, minority care, cooperative relationship, survey #</w:t>
      </w:r>
      <w:r>
        <w:t>623)</w:t>
      </w:r>
    </w:p>
    <w:p w14:paraId="622DB3C4" w14:textId="1C2CE1B7" w:rsidR="00FB3D66" w:rsidRPr="00AB5B5B" w:rsidRDefault="00B00A5B" w:rsidP="004B1546">
      <w:pPr>
        <w:pStyle w:val="StyleQuoteCustomColorRGB15511312"/>
      </w:pPr>
      <w:r w:rsidRPr="00B00A5B">
        <w:t>If the parent with the most custody of the children lives with a new partner</w:t>
      </w:r>
      <w:r w:rsidR="00FB3D66">
        <w:t>,</w:t>
      </w:r>
      <w:r w:rsidRPr="00B00A5B">
        <w:t xml:space="preserve"> that partner</w:t>
      </w:r>
      <w:r w:rsidR="004A3FE4">
        <w:t>’</w:t>
      </w:r>
      <w:r w:rsidRPr="00B00A5B">
        <w:t>s income should be considered.</w:t>
      </w:r>
      <w:r>
        <w:t xml:space="preserve"> (Male, shared care, distant relationship, survey #659)</w:t>
      </w:r>
    </w:p>
    <w:p w14:paraId="1714CAC4" w14:textId="026B5BD2" w:rsidR="00FB3D66" w:rsidRDefault="00F6228F" w:rsidP="00FB3D66">
      <w:r>
        <w:t>Some</w:t>
      </w:r>
      <w:r w:rsidR="00F53E39">
        <w:t xml:space="preserve"> mothers suggested that any new children in second families should not reduce payments for first family children:</w:t>
      </w:r>
    </w:p>
    <w:p w14:paraId="570EDD26" w14:textId="1A802A53" w:rsidR="00FB3D66" w:rsidRDefault="00FB3D66" w:rsidP="004B1546">
      <w:pPr>
        <w:pStyle w:val="StyleQuoteCustomColorRGB15511312"/>
      </w:pPr>
      <w:r w:rsidRPr="001A2F9F">
        <w:t xml:space="preserve">Child </w:t>
      </w:r>
      <w:r w:rsidR="0065507F">
        <w:t>s</w:t>
      </w:r>
      <w:r w:rsidRPr="001A2F9F">
        <w:t xml:space="preserve">upport assessment should not include any subsequent children from new relationships. </w:t>
      </w:r>
      <w:r>
        <w:t>(Female, shared care, lots of conflict, survey #</w:t>
      </w:r>
      <w:r w:rsidRPr="001A2F9F">
        <w:t>696)</w:t>
      </w:r>
    </w:p>
    <w:p w14:paraId="4AFDD872" w14:textId="101CB922" w:rsidR="002B0C85" w:rsidRPr="000502AF" w:rsidRDefault="00F53E39" w:rsidP="004B1546">
      <w:pPr>
        <w:pStyle w:val="StyleQuoteCustomColorRGB15511312"/>
      </w:pPr>
      <w:r>
        <w:t>…</w:t>
      </w:r>
      <w:r w:rsidRPr="00F53E39">
        <w:t xml:space="preserve"> that the other parent producing more children doesn</w:t>
      </w:r>
      <w:r w:rsidR="004A3FE4">
        <w:t>’</w:t>
      </w:r>
      <w:r w:rsidRPr="00F53E39">
        <w:t>t decrease payment to original children</w:t>
      </w:r>
      <w:r>
        <w:t xml:space="preserve"> (Female, majority care, lots of conflict, survey #667)</w:t>
      </w:r>
      <w:r w:rsidRPr="00F53E39">
        <w:t>.</w:t>
      </w:r>
    </w:p>
    <w:p w14:paraId="2F66E087" w14:textId="4C48F567" w:rsidR="00982695" w:rsidRDefault="00982695" w:rsidP="0053278B">
      <w:r>
        <w:t>Two mothers wanted to ensure that each parent</w:t>
      </w:r>
      <w:r w:rsidR="004A3FE4">
        <w:t>’</w:t>
      </w:r>
      <w:r>
        <w:t xml:space="preserve">s income was kept private in the </w:t>
      </w:r>
      <w:r w:rsidR="0065507F">
        <w:t>annually updated L</w:t>
      </w:r>
      <w:r>
        <w:t xml:space="preserve">etter of </w:t>
      </w:r>
      <w:r w:rsidR="0065507F">
        <w:t>A</w:t>
      </w:r>
      <w:r>
        <w:t>ssessment:</w:t>
      </w:r>
    </w:p>
    <w:p w14:paraId="3BDD2A91" w14:textId="0711B079" w:rsidR="00982695" w:rsidRPr="0023684F" w:rsidRDefault="00982695" w:rsidP="004B1546">
      <w:pPr>
        <w:pStyle w:val="StyleQuoteCustomColorRGB15511312"/>
      </w:pPr>
      <w:r w:rsidRPr="00982695">
        <w:t xml:space="preserve">There should be a way to present the assessment without disclosing the incomes. </w:t>
      </w:r>
      <w:r w:rsidR="002C3E25" w:rsidRPr="00E55C51">
        <w:t>(</w:t>
      </w:r>
      <w:r w:rsidR="002C3E25">
        <w:t>Female, majority care, cooperative relationship, survey #</w:t>
      </w:r>
      <w:r w:rsidRPr="00982695">
        <w:t>1</w:t>
      </w:r>
      <w:r w:rsidR="002C3E25">
        <w:t>724</w:t>
      </w:r>
      <w:r w:rsidRPr="00982695">
        <w:t>)</w:t>
      </w:r>
    </w:p>
    <w:p w14:paraId="4D2B0216" w14:textId="2BCB145E" w:rsidR="00EE60F9" w:rsidRPr="005D1B31" w:rsidRDefault="00982695" w:rsidP="004B1546">
      <w:pPr>
        <w:pStyle w:val="StyleQuoteCustomColorRGB15511312"/>
      </w:pPr>
      <w:r w:rsidRPr="00982695">
        <w:t xml:space="preserve">Needs to ensure that the paying parent is not incentivised to </w:t>
      </w:r>
      <w:r w:rsidR="002C3E25">
        <w:t>.</w:t>
      </w:r>
      <w:r w:rsidRPr="00982695">
        <w:t>.. use primary care [parent</w:t>
      </w:r>
      <w:r w:rsidR="004A3FE4">
        <w:t>’</w:t>
      </w:r>
      <w:r w:rsidRPr="00982695">
        <w:t>s] income information for coercion and surveillance purposes.</w:t>
      </w:r>
      <w:r w:rsidR="002C3E25" w:rsidRPr="00982695">
        <w:t xml:space="preserve"> </w:t>
      </w:r>
      <w:r w:rsidR="002C3E25" w:rsidRPr="00E55C51">
        <w:t>(</w:t>
      </w:r>
      <w:r w:rsidR="002C3E25">
        <w:t>Female, majority care, fearful relationship, survey #525</w:t>
      </w:r>
      <w:r w:rsidRPr="00982695">
        <w:t>)</w:t>
      </w:r>
    </w:p>
    <w:p w14:paraId="647862A7" w14:textId="639F80E6" w:rsidR="0053278B" w:rsidRPr="001E1A86" w:rsidRDefault="00906919" w:rsidP="0053278B">
      <w:r w:rsidRPr="00906919">
        <w:t xml:space="preserve">A common theme to emerge </w:t>
      </w:r>
      <w:r w:rsidR="001E1A86">
        <w:t>for</w:t>
      </w:r>
      <w:r w:rsidRPr="00906919">
        <w:t xml:space="preserve"> </w:t>
      </w:r>
      <w:r>
        <w:t xml:space="preserve">mothers with </w:t>
      </w:r>
      <w:r w:rsidR="00577360">
        <w:t>majority care</w:t>
      </w:r>
      <w:r>
        <w:t xml:space="preserve"> related to </w:t>
      </w:r>
      <w:r w:rsidR="00D90573">
        <w:t xml:space="preserve">income minimisation, and </w:t>
      </w:r>
      <w:r>
        <w:t>child support not covering the cost of raising children</w:t>
      </w:r>
      <w:r w:rsidR="00D90573">
        <w:t>—</w:t>
      </w:r>
      <w:r>
        <w:t xml:space="preserve">especially during </w:t>
      </w:r>
      <w:r w:rsidR="00577360">
        <w:t>the recent</w:t>
      </w:r>
      <w:r>
        <w:t xml:space="preserve"> </w:t>
      </w:r>
      <w:r w:rsidR="00CE5A7E">
        <w:t>‘cost of living crisis’</w:t>
      </w:r>
      <w:r>
        <w:t>:</w:t>
      </w:r>
    </w:p>
    <w:p w14:paraId="7AB09FFC" w14:textId="69068EDE" w:rsidR="0053278B" w:rsidRPr="00577360" w:rsidRDefault="0053278B" w:rsidP="004B1546">
      <w:pPr>
        <w:pStyle w:val="StyleQuoteCustomColorRGB15511312"/>
      </w:pPr>
      <w:r w:rsidRPr="00A3051D">
        <w:t>Payment should be equal to what it is to raise a child. My ex</w:t>
      </w:r>
      <w:r w:rsidR="00A3051D">
        <w:t>-</w:t>
      </w:r>
      <w:r w:rsidRPr="00A3051D">
        <w:t xml:space="preserve">partner had other children and payment for my daughter was reduced. He pays $17 a month which is a total insult. I would rather have no money from him but </w:t>
      </w:r>
      <w:proofErr w:type="gramStart"/>
      <w:r w:rsidRPr="00A3051D">
        <w:t>have to</w:t>
      </w:r>
      <w:proofErr w:type="gramEnd"/>
      <w:r w:rsidRPr="00A3051D">
        <w:t xml:space="preserve"> </w:t>
      </w:r>
      <w:r w:rsidR="00577360">
        <w:t xml:space="preserve">[take reasonable action to obtain child support] </w:t>
      </w:r>
      <w:proofErr w:type="gramStart"/>
      <w:r w:rsidRPr="00A3051D">
        <w:t>in order to</w:t>
      </w:r>
      <w:proofErr w:type="gramEnd"/>
      <w:r w:rsidRPr="00A3051D">
        <w:t xml:space="preserve"> get </w:t>
      </w:r>
      <w:r w:rsidR="00906919">
        <w:t xml:space="preserve">the </w:t>
      </w:r>
      <w:r w:rsidRPr="00A3051D">
        <w:t xml:space="preserve">childcare rebate. </w:t>
      </w:r>
      <w:r w:rsidR="00577360">
        <w:t>[This is] [a]</w:t>
      </w:r>
      <w:r w:rsidRPr="00A3051D">
        <w:t xml:space="preserve"> total insult when he has another partner earning a good wage and o</w:t>
      </w:r>
      <w:r w:rsidR="00906919">
        <w:t>u</w:t>
      </w:r>
      <w:r w:rsidRPr="00A3051D">
        <w:t>r child receives $17 because he manipulates how much income he receives. (</w:t>
      </w:r>
      <w:r w:rsidR="00A3051D">
        <w:t>Female, majority care, distant relationship, survey #</w:t>
      </w:r>
      <w:r w:rsidRPr="00A3051D">
        <w:t>5712)</w:t>
      </w:r>
    </w:p>
    <w:p w14:paraId="626DF08B" w14:textId="2EF72ABB" w:rsidR="0053278B" w:rsidRDefault="0053278B" w:rsidP="004B1546">
      <w:pPr>
        <w:pStyle w:val="StyleQuoteCustomColorRGB15511312"/>
      </w:pPr>
      <w:proofErr w:type="gramStart"/>
      <w:r w:rsidRPr="00A3051D">
        <w:t>Take into account</w:t>
      </w:r>
      <w:proofErr w:type="gramEnd"/>
      <w:r w:rsidRPr="00A3051D">
        <w:t xml:space="preserve"> ALL costs for the childre</w:t>
      </w:r>
      <w:r w:rsidR="00906919">
        <w:t>n. I</w:t>
      </w:r>
      <w:r w:rsidRPr="00A3051D">
        <w:t>f I had stayed married, we would have had to somehow pay for everything I</w:t>
      </w:r>
      <w:r w:rsidR="004A3FE4">
        <w:t>’</w:t>
      </w:r>
      <w:r w:rsidRPr="00A3051D">
        <w:t>ve covered on my own because my ex-partner declares a low income every year. (</w:t>
      </w:r>
      <w:r w:rsidR="00A3051D">
        <w:t>Female, majority care, lots of conflict, survey #</w:t>
      </w:r>
      <w:r w:rsidRPr="00A3051D">
        <w:t>4334)</w:t>
      </w:r>
    </w:p>
    <w:p w14:paraId="24D747E7" w14:textId="44283739" w:rsidR="001D30FA" w:rsidRPr="004E31D5" w:rsidRDefault="001D30FA" w:rsidP="001E1A86">
      <w:pPr>
        <w:ind w:left="851" w:right="850"/>
        <w:rPr>
          <w:iCs/>
          <w:color w:val="976C00"/>
        </w:rPr>
      </w:pPr>
      <w:r w:rsidRPr="004E31D5">
        <w:rPr>
          <w:iCs/>
          <w:color w:val="976C00"/>
        </w:rPr>
        <w:t>I am owed $5,000 in child support, which I desperately need, but haven</w:t>
      </w:r>
      <w:r w:rsidR="004A3FE4" w:rsidRPr="004E31D5">
        <w:rPr>
          <w:iCs/>
          <w:color w:val="976C00"/>
        </w:rPr>
        <w:t>’</w:t>
      </w:r>
      <w:r w:rsidRPr="004E31D5">
        <w:rPr>
          <w:iCs/>
          <w:color w:val="976C00"/>
        </w:rPr>
        <w:t xml:space="preserve">t received a cent since February. CSA is trying to work out a </w:t>
      </w:r>
      <w:r w:rsidR="004A3FE4" w:rsidRPr="004E31D5">
        <w:rPr>
          <w:iCs/>
          <w:color w:val="976C00"/>
        </w:rPr>
        <w:t>‘</w:t>
      </w:r>
      <w:r w:rsidRPr="004E31D5">
        <w:rPr>
          <w:iCs/>
          <w:color w:val="976C00"/>
        </w:rPr>
        <w:t>payment plan</w:t>
      </w:r>
      <w:r w:rsidR="004A3FE4" w:rsidRPr="004E31D5">
        <w:rPr>
          <w:iCs/>
          <w:color w:val="976C00"/>
        </w:rPr>
        <w:t>’</w:t>
      </w:r>
      <w:r w:rsidRPr="004E31D5">
        <w:rPr>
          <w:iCs/>
          <w:color w:val="976C00"/>
        </w:rPr>
        <w:t xml:space="preserve"> with him, which I</w:t>
      </w:r>
      <w:r w:rsidR="004A3FE4" w:rsidRPr="004E31D5">
        <w:rPr>
          <w:iCs/>
          <w:color w:val="976C00"/>
        </w:rPr>
        <w:t>’</w:t>
      </w:r>
      <w:r w:rsidRPr="004E31D5">
        <w:rPr>
          <w:iCs/>
          <w:color w:val="976C00"/>
        </w:rPr>
        <w:t xml:space="preserve">m told could take months before I get any payment. Very unfair. He gets a plan, while the debt is costing me a fortune in interest on my debts…. </w:t>
      </w:r>
      <w:r w:rsidRPr="004E31D5">
        <w:rPr>
          <w:color w:val="976C00"/>
        </w:rPr>
        <w:t>(Female, majority care, cooperative relationship, survey #</w:t>
      </w:r>
      <w:r w:rsidRPr="004E31D5">
        <w:rPr>
          <w:iCs/>
          <w:color w:val="976C00"/>
        </w:rPr>
        <w:t>366)</w:t>
      </w:r>
    </w:p>
    <w:p w14:paraId="7D150816" w14:textId="7B4C83F7" w:rsidR="0053278B" w:rsidRPr="004E31D5" w:rsidRDefault="0053278B" w:rsidP="001E1A86">
      <w:pPr>
        <w:pStyle w:val="Quote"/>
        <w:ind w:right="850"/>
        <w:rPr>
          <w:color w:val="976C00"/>
        </w:rPr>
      </w:pPr>
      <w:r w:rsidRPr="004E31D5">
        <w:rPr>
          <w:color w:val="976C00"/>
        </w:rPr>
        <w:t xml:space="preserve">Greater consideration for </w:t>
      </w:r>
      <w:r w:rsidR="001D30FA" w:rsidRPr="004E31D5">
        <w:rPr>
          <w:color w:val="976C00"/>
        </w:rPr>
        <w:t xml:space="preserve">the </w:t>
      </w:r>
      <w:r w:rsidRPr="004E31D5">
        <w:rPr>
          <w:color w:val="976C00"/>
        </w:rPr>
        <w:t>cost of living which has risen</w:t>
      </w:r>
      <w:r w:rsidR="001E1A86" w:rsidRPr="004E31D5">
        <w:rPr>
          <w:color w:val="976C00"/>
        </w:rPr>
        <w:t xml:space="preserve">; </w:t>
      </w:r>
      <w:r w:rsidR="001D30FA" w:rsidRPr="004E31D5">
        <w:rPr>
          <w:color w:val="976C00"/>
        </w:rPr>
        <w:t>b</w:t>
      </w:r>
      <w:r w:rsidRPr="004E31D5">
        <w:rPr>
          <w:color w:val="976C00"/>
        </w:rPr>
        <w:t>ills and groceries have doubled. (</w:t>
      </w:r>
      <w:r w:rsidR="00A3051D" w:rsidRPr="004E31D5">
        <w:rPr>
          <w:color w:val="976C00"/>
        </w:rPr>
        <w:t>Female, majority care, distant relationship, survey #</w:t>
      </w:r>
      <w:r w:rsidRPr="004E31D5">
        <w:rPr>
          <w:color w:val="976C00"/>
        </w:rPr>
        <w:t>2301)</w:t>
      </w:r>
    </w:p>
    <w:p w14:paraId="0E62E31F" w14:textId="3D1C872C" w:rsidR="0053278B" w:rsidRPr="004E31D5" w:rsidRDefault="0053278B" w:rsidP="001E1A86">
      <w:pPr>
        <w:pStyle w:val="Quote"/>
        <w:ind w:right="850"/>
        <w:rPr>
          <w:color w:val="976C00"/>
        </w:rPr>
      </w:pPr>
      <w:r w:rsidRPr="004E31D5">
        <w:rPr>
          <w:color w:val="976C00"/>
        </w:rPr>
        <w:t xml:space="preserve">Give receiving parents more money to cope with </w:t>
      </w:r>
      <w:r w:rsidR="001D30FA" w:rsidRPr="004E31D5">
        <w:rPr>
          <w:color w:val="976C00"/>
        </w:rPr>
        <w:t xml:space="preserve">the </w:t>
      </w:r>
      <w:r w:rsidRPr="004E31D5">
        <w:rPr>
          <w:color w:val="976C00"/>
        </w:rPr>
        <w:t>cost of living and rent. (</w:t>
      </w:r>
      <w:r w:rsidR="00A3051D" w:rsidRPr="004E31D5">
        <w:rPr>
          <w:color w:val="976C00"/>
        </w:rPr>
        <w:t>Female, shared care, lots of conflict, survey #</w:t>
      </w:r>
      <w:r w:rsidRPr="004E31D5">
        <w:rPr>
          <w:color w:val="976C00"/>
        </w:rPr>
        <w:t>388)</w:t>
      </w:r>
    </w:p>
    <w:p w14:paraId="4EFC8AE7" w14:textId="1D3AA468" w:rsidR="00193C63" w:rsidRPr="00D90573" w:rsidRDefault="00D90573" w:rsidP="0053278B">
      <w:r w:rsidRPr="00D90573">
        <w:t xml:space="preserve">By contrast, </w:t>
      </w:r>
      <w:r w:rsidR="00577360">
        <w:t>separated fathers</w:t>
      </w:r>
      <w:r w:rsidRPr="00D90573">
        <w:t xml:space="preserve"> </w:t>
      </w:r>
      <w:r>
        <w:t>wanted to see the other parent</w:t>
      </w:r>
      <w:r w:rsidR="004A3FE4">
        <w:t>’</w:t>
      </w:r>
      <w:r>
        <w:t xml:space="preserve">s lifestyle choices </w:t>
      </w:r>
      <w:proofErr w:type="gramStart"/>
      <w:r>
        <w:t>taken into account</w:t>
      </w:r>
      <w:proofErr w:type="gramEnd"/>
      <w:r w:rsidR="001E1A86">
        <w:t>, while</w:t>
      </w:r>
      <w:r w:rsidR="00193C63">
        <w:t xml:space="preserve"> </w:t>
      </w:r>
      <w:r w:rsidR="001E1A86">
        <w:t>others</w:t>
      </w:r>
      <w:r w:rsidR="00193C63">
        <w:t xml:space="preserve"> </w:t>
      </w:r>
      <w:r w:rsidR="001A1EBF">
        <w:t>allude</w:t>
      </w:r>
      <w:r w:rsidR="00577360">
        <w:t>d</w:t>
      </w:r>
      <w:r w:rsidR="001A1EBF">
        <w:t xml:space="preserve"> to </w:t>
      </w:r>
      <w:r w:rsidR="00193C63">
        <w:t xml:space="preserve">the potential for </w:t>
      </w:r>
      <w:r w:rsidR="001A1EBF">
        <w:t xml:space="preserve">child support </w:t>
      </w:r>
      <w:r w:rsidR="00193C63">
        <w:t>to impair their</w:t>
      </w:r>
      <w:r w:rsidR="00AC7376">
        <w:t xml:space="preserve"> own</w:t>
      </w:r>
      <w:r w:rsidR="00577360">
        <w:t>,</w:t>
      </w:r>
      <w:r w:rsidR="00193C63">
        <w:t xml:space="preserve"> or their former partner</w:t>
      </w:r>
      <w:r w:rsidR="004A3FE4">
        <w:t>’</w:t>
      </w:r>
      <w:r w:rsidR="00193C63">
        <w:t>s</w:t>
      </w:r>
      <w:r w:rsidR="00577360">
        <w:t>,</w:t>
      </w:r>
      <w:r w:rsidR="00193C63">
        <w:t xml:space="preserve"> incentive to participate in the labour force:</w:t>
      </w:r>
    </w:p>
    <w:p w14:paraId="43F93BC1" w14:textId="77777777" w:rsidR="0053278B" w:rsidRDefault="0053278B" w:rsidP="0053278B">
      <w:pPr>
        <w:rPr>
          <w:rFonts w:ascii="Calibri" w:hAnsi="Calibri" w:cs="Calibri"/>
          <w:sz w:val="22"/>
          <w:szCs w:val="22"/>
        </w:rPr>
      </w:pPr>
    </w:p>
    <w:p w14:paraId="7D5A50DA" w14:textId="117704B8" w:rsidR="0053278B" w:rsidRDefault="0053278B" w:rsidP="004B1546">
      <w:pPr>
        <w:pStyle w:val="StyleQuoteCustomColorRGB15511312"/>
        <w:rPr>
          <w:iCs/>
        </w:rPr>
      </w:pPr>
      <w:r w:rsidRPr="00A3051D">
        <w:t>The other parent makes no attempt to better their life, living solely on government handouts and child support payments. I</w:t>
      </w:r>
      <w:r w:rsidR="00D90573">
        <w:t>,</w:t>
      </w:r>
      <w:r w:rsidRPr="00A3051D">
        <w:t xml:space="preserve"> on the other hand</w:t>
      </w:r>
      <w:r w:rsidR="00D90573">
        <w:t>,</w:t>
      </w:r>
      <w:r w:rsidRPr="00A3051D">
        <w:t xml:space="preserve"> work three jobs to keep the roof over our heads and all the bills paid, every extra dollar I earn a portion goes to her which further reinforces her worldview that she can stay out of the workforce and receive handouts.</w:t>
      </w:r>
      <w:r w:rsidR="00A3051D">
        <w:t xml:space="preserve"> </w:t>
      </w:r>
      <w:r w:rsidRPr="00A3051D">
        <w:t xml:space="preserve">Why should I work harder just to have it taken away from me? This has impacted my </w:t>
      </w:r>
      <w:r w:rsidR="00D90573">
        <w:t>desire</w:t>
      </w:r>
      <w:r w:rsidRPr="00A3051D">
        <w:t xml:space="preserve"> to find better paying positions, promotions</w:t>
      </w:r>
      <w:r w:rsidR="00A3051D">
        <w:t>,</w:t>
      </w:r>
      <w:r w:rsidRPr="00A3051D">
        <w:t xml:space="preserve"> and </w:t>
      </w:r>
      <w:r w:rsidR="00D90573">
        <w:t xml:space="preserve">[make] </w:t>
      </w:r>
      <w:r w:rsidRPr="00A3051D">
        <w:t>further improvements in my life. I</w:t>
      </w:r>
      <w:r w:rsidR="004A3FE4">
        <w:t>’</w:t>
      </w:r>
      <w:r w:rsidRPr="00A3051D">
        <w:t>m essentially feeding a leech more and more with every year that passes.</w:t>
      </w:r>
      <w:r w:rsidR="00A3051D">
        <w:t xml:space="preserve"> </w:t>
      </w:r>
      <w:r w:rsidR="006B1586" w:rsidRPr="006B1586">
        <w:t>People who are capable of working, but choose not to</w:t>
      </w:r>
      <w:r w:rsidR="001D30FA">
        <w:t>,</w:t>
      </w:r>
      <w:r w:rsidR="006B1586" w:rsidRPr="006B1586">
        <w:t xml:space="preserve"> should have the payments reduced. </w:t>
      </w:r>
      <w:r w:rsidR="00A3051D" w:rsidRPr="006B1586">
        <w:t>(Male, shared care, cooperative relationship, survey #164)</w:t>
      </w:r>
    </w:p>
    <w:p w14:paraId="213D6F1A" w14:textId="740EB164" w:rsidR="00D67FC1" w:rsidRPr="00D67FC1" w:rsidRDefault="00D67FC1" w:rsidP="004B1546">
      <w:pPr>
        <w:pStyle w:val="StyleQuoteCustomColorRGB15511312"/>
        <w:rPr>
          <w:iCs/>
        </w:rPr>
      </w:pPr>
      <w:r w:rsidRPr="00D67FC1">
        <w:t>… incentivises other parents to be less productive in the economy to lower their repayment obligations.</w:t>
      </w:r>
      <w:r>
        <w:t xml:space="preserve"> (</w:t>
      </w:r>
      <w:r w:rsidRPr="006B1586">
        <w:t xml:space="preserve">Male, </w:t>
      </w:r>
      <w:r>
        <w:t>majority</w:t>
      </w:r>
      <w:r w:rsidRPr="006B1586">
        <w:t xml:space="preserve"> care, </w:t>
      </w:r>
      <w:r>
        <w:t>distant</w:t>
      </w:r>
      <w:r w:rsidRPr="006B1586">
        <w:t xml:space="preserve"> relationship, survey #</w:t>
      </w:r>
      <w:r>
        <w:t>6409)</w:t>
      </w:r>
    </w:p>
    <w:p w14:paraId="36E3D239" w14:textId="166A7412" w:rsidR="00906919" w:rsidRPr="004E31D5" w:rsidRDefault="0053278B" w:rsidP="00D90573">
      <w:pPr>
        <w:ind w:left="851"/>
        <w:rPr>
          <w:iCs/>
          <w:color w:val="976C00"/>
        </w:rPr>
      </w:pPr>
      <w:r w:rsidRPr="004E31D5">
        <w:rPr>
          <w:iCs/>
          <w:color w:val="976C00"/>
        </w:rPr>
        <w:t xml:space="preserve">The current child support and government assistance landscape </w:t>
      </w:r>
      <w:proofErr w:type="spellStart"/>
      <w:r w:rsidRPr="004E31D5">
        <w:rPr>
          <w:iCs/>
          <w:color w:val="976C00"/>
        </w:rPr>
        <w:t>weaponises</w:t>
      </w:r>
      <w:proofErr w:type="spellEnd"/>
      <w:r w:rsidRPr="004E31D5">
        <w:rPr>
          <w:iCs/>
          <w:color w:val="976C00"/>
        </w:rPr>
        <w:t xml:space="preserve"> custody of children to maximise child support and is heavily antagonistic to male parents</w:t>
      </w:r>
      <w:r w:rsidR="00906919" w:rsidRPr="004E31D5">
        <w:rPr>
          <w:iCs/>
          <w:color w:val="976C00"/>
        </w:rPr>
        <w:t>—</w:t>
      </w:r>
      <w:r w:rsidRPr="004E31D5">
        <w:rPr>
          <w:iCs/>
          <w:color w:val="976C00"/>
        </w:rPr>
        <w:t>basing it solely on income rather than actual costs</w:t>
      </w:r>
      <w:r w:rsidR="001D30FA" w:rsidRPr="004E31D5">
        <w:rPr>
          <w:iCs/>
          <w:color w:val="976C00"/>
        </w:rPr>
        <w:t>, [which]</w:t>
      </w:r>
      <w:r w:rsidRPr="004E31D5">
        <w:rPr>
          <w:iCs/>
          <w:color w:val="976C00"/>
        </w:rPr>
        <w:t xml:space="preserve"> ends up supporting the other parent</w:t>
      </w:r>
      <w:r w:rsidR="004A3FE4" w:rsidRPr="004E31D5">
        <w:rPr>
          <w:iCs/>
          <w:color w:val="976C00"/>
        </w:rPr>
        <w:t>’</w:t>
      </w:r>
      <w:r w:rsidRPr="004E31D5">
        <w:rPr>
          <w:iCs/>
          <w:color w:val="976C00"/>
        </w:rPr>
        <w:t>s lifestyle, not the child</w:t>
      </w:r>
      <w:r w:rsidR="004A3FE4" w:rsidRPr="004E31D5">
        <w:rPr>
          <w:iCs/>
          <w:color w:val="976C00"/>
        </w:rPr>
        <w:t>’</w:t>
      </w:r>
      <w:r w:rsidRPr="004E31D5">
        <w:rPr>
          <w:iCs/>
          <w:color w:val="976C00"/>
        </w:rPr>
        <w:t xml:space="preserve">s needs. </w:t>
      </w:r>
      <w:r w:rsidR="00906919" w:rsidRPr="004E31D5">
        <w:rPr>
          <w:iCs/>
          <w:color w:val="976C00"/>
        </w:rPr>
        <w:t>It encourages dependence on support payments rather than empowering parents to find joint means to support the child. (</w:t>
      </w:r>
      <w:r w:rsidR="00906919" w:rsidRPr="004E31D5">
        <w:rPr>
          <w:color w:val="976C00"/>
        </w:rPr>
        <w:t>Male, minority care, cooperative relationship, survey #</w:t>
      </w:r>
      <w:r w:rsidR="00906919" w:rsidRPr="004E31D5">
        <w:rPr>
          <w:iCs/>
          <w:color w:val="976C00"/>
        </w:rPr>
        <w:t>842)</w:t>
      </w:r>
    </w:p>
    <w:p w14:paraId="08BB0480" w14:textId="77777777" w:rsidR="0053278B" w:rsidRDefault="0053278B" w:rsidP="00D90573">
      <w:pPr>
        <w:ind w:left="851"/>
        <w:rPr>
          <w:rFonts w:ascii="Calibri" w:hAnsi="Calibri" w:cs="Calibri"/>
          <w:sz w:val="22"/>
          <w:szCs w:val="22"/>
        </w:rPr>
      </w:pPr>
    </w:p>
    <w:p w14:paraId="09A85E99" w14:textId="2A4F719F" w:rsidR="0053278B" w:rsidRPr="004E31D5" w:rsidRDefault="0053278B" w:rsidP="00D90573">
      <w:pPr>
        <w:ind w:left="851"/>
        <w:rPr>
          <w:iCs/>
          <w:color w:val="976C00"/>
        </w:rPr>
      </w:pPr>
      <w:r w:rsidRPr="004E31D5">
        <w:rPr>
          <w:iCs/>
          <w:color w:val="976C00"/>
        </w:rPr>
        <w:t>A set rate to cover basic needs, not a supplementary income for the recipient. (</w:t>
      </w:r>
      <w:r w:rsidR="00906919" w:rsidRPr="004E31D5">
        <w:rPr>
          <w:color w:val="976C00"/>
        </w:rPr>
        <w:t>Male, shared care, friendly relationship, survey #</w:t>
      </w:r>
      <w:r w:rsidRPr="004E31D5">
        <w:rPr>
          <w:iCs/>
          <w:color w:val="976C00"/>
        </w:rPr>
        <w:t>7049)</w:t>
      </w:r>
    </w:p>
    <w:p w14:paraId="6A32270C" w14:textId="2110EBBA" w:rsidR="00D90573" w:rsidRPr="004E31D5" w:rsidRDefault="00D90573" w:rsidP="00D90573">
      <w:pPr>
        <w:rPr>
          <w:iCs/>
          <w:color w:val="976C00"/>
        </w:rPr>
      </w:pPr>
    </w:p>
    <w:p w14:paraId="6459062B" w14:textId="452DC992" w:rsidR="00BA6BB7" w:rsidRPr="00EA095E" w:rsidRDefault="00D90573" w:rsidP="00EA095E">
      <w:r w:rsidRPr="00193C63">
        <w:t>The las</w:t>
      </w:r>
      <w:r w:rsidR="001D30FA">
        <w:t>t</w:t>
      </w:r>
      <w:r w:rsidRPr="00193C63">
        <w:t xml:space="preserve"> </w:t>
      </w:r>
      <w:r w:rsidR="00E12A15">
        <w:t>comment</w:t>
      </w:r>
      <w:r w:rsidRPr="00193C63">
        <w:t xml:space="preserve"> suggest</w:t>
      </w:r>
      <w:r w:rsidR="001D30FA">
        <w:t>s</w:t>
      </w:r>
      <w:r w:rsidRPr="00193C63">
        <w:t xml:space="preserve"> that </w:t>
      </w:r>
      <w:r w:rsidR="00193C63" w:rsidRPr="00193C63">
        <w:t xml:space="preserve">some </w:t>
      </w:r>
      <w:r w:rsidRPr="00193C63">
        <w:t xml:space="preserve">payers </w:t>
      </w:r>
      <w:r w:rsidR="001D30FA">
        <w:t xml:space="preserve">are inclined to </w:t>
      </w:r>
      <w:r w:rsidRPr="00193C63">
        <w:t>believe there is a fixed cost of raising a child</w:t>
      </w:r>
      <w:r w:rsidR="00193C63" w:rsidRPr="00193C63">
        <w:t>.</w:t>
      </w:r>
      <w:r w:rsidR="0058336F">
        <w:t xml:space="preserve"> </w:t>
      </w:r>
      <w:r w:rsidR="00EA095E">
        <w:t>Yet</w:t>
      </w:r>
      <w:r w:rsidR="00BA6BB7">
        <w:t xml:space="preserve"> it is well established that</w:t>
      </w:r>
      <w:r w:rsidR="00BA6BB7" w:rsidRPr="00BA6BB7">
        <w:t xml:space="preserve"> there is no true ‘fixed cost’ for raising a child</w:t>
      </w:r>
      <w:r w:rsidR="00BA6BB7">
        <w:t>—</w:t>
      </w:r>
      <w:r w:rsidR="00BA6BB7" w:rsidRPr="00BA6BB7">
        <w:t>rather, ‘the ‘cost’ of a child depends on how much money is available to the household’</w:t>
      </w:r>
      <w:r w:rsidR="00BA6BB7">
        <w:t xml:space="preserve"> (</w:t>
      </w:r>
      <w:proofErr w:type="spellStart"/>
      <w:r w:rsidR="00BA6BB7">
        <w:t>Eekelaar</w:t>
      </w:r>
      <w:proofErr w:type="spellEnd"/>
      <w:r w:rsidR="00BA6BB7">
        <w:t xml:space="preserve"> &amp; Maclean, 1986, p. </w:t>
      </w:r>
      <w:r w:rsidR="00EA095E">
        <w:t>839</w:t>
      </w:r>
      <w:r w:rsidR="00BA6BB7">
        <w:t>)</w:t>
      </w:r>
      <w:r w:rsidR="00EA095E">
        <w:t>.</w:t>
      </w:r>
      <w:r w:rsidR="003C7DA3">
        <w:t xml:space="preserve"> </w:t>
      </w:r>
      <w:r w:rsidR="00337BDA">
        <w:t>As Gray and Stanton (2020, p</w:t>
      </w:r>
      <w:r w:rsidR="00F8728A">
        <w:t xml:space="preserve">. </w:t>
      </w:r>
      <w:r w:rsidR="00CD7788">
        <w:t xml:space="preserve">100) </w:t>
      </w:r>
      <w:r w:rsidR="00466141">
        <w:t xml:space="preserve">also </w:t>
      </w:r>
      <w:r w:rsidR="00CD7788">
        <w:t>note '</w:t>
      </w:r>
      <w:r w:rsidR="003C7DA3">
        <w:t>There is also no consensus on how to either de</w:t>
      </w:r>
      <w:r w:rsidR="00CD7788">
        <w:t xml:space="preserve">fine or estimate the </w:t>
      </w:r>
      <w:r w:rsidR="00466141">
        <w:t>costs of children …'</w:t>
      </w:r>
      <w:r w:rsidR="002D3341">
        <w:t>.</w:t>
      </w:r>
    </w:p>
    <w:p w14:paraId="473D2006" w14:textId="69A09993" w:rsidR="000502AF" w:rsidRDefault="005D1B31" w:rsidP="00DE09CC">
      <w:pPr>
        <w:pStyle w:val="Heading4"/>
      </w:pPr>
      <w:bookmarkStart w:id="93" w:name="_Toc176905702"/>
      <w:r>
        <w:t>C</w:t>
      </w:r>
      <w:r w:rsidR="000502AF">
        <w:t>ompliance and enforcement</w:t>
      </w:r>
      <w:bookmarkEnd w:id="93"/>
    </w:p>
    <w:p w14:paraId="7A682FFE" w14:textId="5E6E2A01" w:rsidR="00AB5B5B" w:rsidRDefault="009D595A" w:rsidP="00AB5B5B">
      <w:r>
        <w:t>Un</w:t>
      </w:r>
      <w:r w:rsidR="00EE3541">
        <w:t xml:space="preserve">surprisingly, </w:t>
      </w:r>
      <w:r>
        <w:t xml:space="preserve">many </w:t>
      </w:r>
      <w:r w:rsidR="005D1B31">
        <w:t>parents who were meant to receive child support</w:t>
      </w:r>
      <w:r>
        <w:t xml:space="preserve"> believed </w:t>
      </w:r>
      <w:r w:rsidR="00EE3541">
        <w:t xml:space="preserve">compliance and enforcement </w:t>
      </w:r>
      <w:r w:rsidR="00AB5B5B">
        <w:t>needed to be</w:t>
      </w:r>
      <w:r>
        <w:t xml:space="preserve"> improve</w:t>
      </w:r>
      <w:r w:rsidR="00AB5B5B">
        <w:t>d—s</w:t>
      </w:r>
      <w:r>
        <w:t>pecific</w:t>
      </w:r>
      <w:r w:rsidR="00AB5B5B">
        <w:t>ally that</w:t>
      </w:r>
      <w:r w:rsidR="00EE3541">
        <w:t>:</w:t>
      </w:r>
    </w:p>
    <w:p w14:paraId="26747B74" w14:textId="4776227E" w:rsidR="00AB5B5B" w:rsidRDefault="00EE3541" w:rsidP="007B035D">
      <w:pPr>
        <w:ind w:left="709" w:hanging="352"/>
      </w:pPr>
      <w:r>
        <w:t>(a)</w:t>
      </w:r>
      <w:r w:rsidR="00144BC9">
        <w:t xml:space="preserve"> </w:t>
      </w:r>
      <w:r w:rsidR="00AB5B5B">
        <w:t>parents</w:t>
      </w:r>
      <w:r w:rsidR="004A3FE4">
        <w:t>’</w:t>
      </w:r>
      <w:r w:rsidR="00AB5B5B">
        <w:t xml:space="preserve"> </w:t>
      </w:r>
      <w:r>
        <w:t>income</w:t>
      </w:r>
      <w:r w:rsidR="00AB5B5B">
        <w:t>s</w:t>
      </w:r>
      <w:r>
        <w:t xml:space="preserve"> needed to be </w:t>
      </w:r>
      <w:r w:rsidR="00AB5B5B">
        <w:t xml:space="preserve">assessed </w:t>
      </w:r>
      <w:r>
        <w:t xml:space="preserve">more accurately (according to </w:t>
      </w:r>
      <w:r w:rsidR="009D595A">
        <w:t>receiving</w:t>
      </w:r>
      <w:r>
        <w:t xml:space="preserve"> parents)</w:t>
      </w:r>
      <w:r w:rsidR="007B035D">
        <w:t>, and</w:t>
      </w:r>
      <w:r>
        <w:t xml:space="preserve"> the ability of payers to minimise their income needed to be </w:t>
      </w:r>
      <w:r w:rsidR="009D595A">
        <w:t>curtailed</w:t>
      </w:r>
      <w:r>
        <w:t xml:space="preserve">; </w:t>
      </w:r>
    </w:p>
    <w:p w14:paraId="62680813" w14:textId="0EAA1808" w:rsidR="00AB5B5B" w:rsidRDefault="00EE3541" w:rsidP="00DA7431">
      <w:pPr>
        <w:pStyle w:val="ListParagraph"/>
        <w:numPr>
          <w:ilvl w:val="0"/>
          <w:numId w:val="14"/>
        </w:numPr>
      </w:pPr>
      <w:r>
        <w:t xml:space="preserve">penalties for non-compliance should be imposed; </w:t>
      </w:r>
    </w:p>
    <w:p w14:paraId="52CD23EC" w14:textId="645A8ABA" w:rsidR="00AB5B5B" w:rsidRDefault="009D595A" w:rsidP="00DA7431">
      <w:pPr>
        <w:pStyle w:val="ListParagraph"/>
        <w:numPr>
          <w:ilvl w:val="0"/>
          <w:numId w:val="14"/>
        </w:numPr>
      </w:pPr>
      <w:r>
        <w:t xml:space="preserve">late </w:t>
      </w:r>
      <w:r w:rsidR="00EE3541">
        <w:t xml:space="preserve">lodgement of tax returns needed to </w:t>
      </w:r>
      <w:r w:rsidR="002004FE">
        <w:t>be stopped</w:t>
      </w:r>
      <w:r w:rsidR="00EE3541">
        <w:t xml:space="preserve">; and </w:t>
      </w:r>
    </w:p>
    <w:p w14:paraId="37E83629" w14:textId="07353383" w:rsidR="000502AF" w:rsidRDefault="00EE3541" w:rsidP="00DA7431">
      <w:pPr>
        <w:pStyle w:val="ListParagraph"/>
        <w:numPr>
          <w:ilvl w:val="0"/>
          <w:numId w:val="14"/>
        </w:numPr>
      </w:pPr>
      <w:r>
        <w:t>not enough was being done to enforce compliance</w:t>
      </w:r>
      <w:r w:rsidR="00F6228F">
        <w:t>;</w:t>
      </w:r>
    </w:p>
    <w:p w14:paraId="54AD9880" w14:textId="22C03939" w:rsidR="00D250E2" w:rsidRDefault="00D250E2" w:rsidP="000502AF"/>
    <w:p w14:paraId="43600790" w14:textId="7031FE54" w:rsidR="00D250E2" w:rsidRDefault="00D250E2" w:rsidP="000502AF">
      <w:r>
        <w:t xml:space="preserve">With respect to the accurate assessment of income, </w:t>
      </w:r>
      <w:r w:rsidR="008D7376">
        <w:t>respondents</w:t>
      </w:r>
      <w:r>
        <w:t xml:space="preserve"> </w:t>
      </w:r>
      <w:r w:rsidR="003B3153">
        <w:t>believed</w:t>
      </w:r>
      <w:r>
        <w:t>:</w:t>
      </w:r>
    </w:p>
    <w:p w14:paraId="12CEE74D" w14:textId="5185C4B8" w:rsidR="00D250E2" w:rsidRDefault="00D250E2" w:rsidP="000502AF"/>
    <w:p w14:paraId="77F5529D" w14:textId="0C063AD1" w:rsidR="0023684F" w:rsidRPr="004E31D5" w:rsidRDefault="0023684F" w:rsidP="0023684F">
      <w:pPr>
        <w:ind w:left="851"/>
        <w:rPr>
          <w:iCs/>
          <w:color w:val="976C00"/>
        </w:rPr>
      </w:pPr>
      <w:r w:rsidRPr="004E31D5">
        <w:rPr>
          <w:iCs/>
          <w:color w:val="976C00"/>
        </w:rPr>
        <w:t>Parents who deliberately do not work [</w:t>
      </w:r>
      <w:r w:rsidR="0065507F" w:rsidRPr="004E31D5">
        <w:rPr>
          <w:iCs/>
          <w:color w:val="976C00"/>
        </w:rPr>
        <w:t>i.e.,</w:t>
      </w:r>
      <w:r w:rsidR="00F6228F" w:rsidRPr="004E31D5">
        <w:rPr>
          <w:iCs/>
          <w:color w:val="976C00"/>
        </w:rPr>
        <w:t xml:space="preserve"> </w:t>
      </w:r>
      <w:r w:rsidRPr="004E31D5">
        <w:rPr>
          <w:iCs/>
          <w:color w:val="976C00"/>
        </w:rPr>
        <w:t xml:space="preserve">the so-called </w:t>
      </w:r>
      <w:r w:rsidR="004A3FE4" w:rsidRPr="004E31D5">
        <w:rPr>
          <w:iCs/>
          <w:color w:val="976C00"/>
        </w:rPr>
        <w:t>‘</w:t>
      </w:r>
      <w:r w:rsidRPr="004E31D5">
        <w:rPr>
          <w:iCs/>
          <w:color w:val="976C00"/>
        </w:rPr>
        <w:t>stuff it</w:t>
      </w:r>
      <w:r w:rsidR="004A3FE4" w:rsidRPr="004E31D5">
        <w:rPr>
          <w:iCs/>
          <w:color w:val="976C00"/>
        </w:rPr>
        <w:t>’</w:t>
      </w:r>
      <w:r w:rsidRPr="004E31D5">
        <w:rPr>
          <w:iCs/>
          <w:color w:val="976C00"/>
        </w:rPr>
        <w:t xml:space="preserve"> option] or have their own business and lie about how much they earn to avoid paying child support need to be investigated thoroughly to stop this happening. </w:t>
      </w:r>
      <w:r w:rsidR="003B3153" w:rsidRPr="004E31D5">
        <w:rPr>
          <w:iCs/>
          <w:color w:val="976C00"/>
        </w:rPr>
        <w:t>[And there should be] [p]</w:t>
      </w:r>
      <w:proofErr w:type="spellStart"/>
      <w:r w:rsidRPr="004E31D5">
        <w:rPr>
          <w:iCs/>
          <w:color w:val="976C00"/>
        </w:rPr>
        <w:t>enalties</w:t>
      </w:r>
      <w:proofErr w:type="spellEnd"/>
      <w:r w:rsidRPr="004E31D5">
        <w:rPr>
          <w:iCs/>
          <w:color w:val="976C00"/>
        </w:rPr>
        <w:t xml:space="preserve"> for parent</w:t>
      </w:r>
      <w:r w:rsidR="003B3153" w:rsidRPr="004E31D5">
        <w:rPr>
          <w:iCs/>
          <w:color w:val="976C00"/>
        </w:rPr>
        <w:t>s</w:t>
      </w:r>
      <w:r w:rsidRPr="004E31D5">
        <w:rPr>
          <w:iCs/>
          <w:color w:val="976C00"/>
        </w:rPr>
        <w:t xml:space="preserve"> </w:t>
      </w:r>
      <w:r w:rsidR="003B3153" w:rsidRPr="004E31D5">
        <w:rPr>
          <w:iCs/>
          <w:color w:val="976C00"/>
        </w:rPr>
        <w:t>who</w:t>
      </w:r>
      <w:r w:rsidRPr="004E31D5">
        <w:rPr>
          <w:iCs/>
          <w:color w:val="976C00"/>
        </w:rPr>
        <w:t xml:space="preserve"> pay late</w:t>
      </w:r>
      <w:r w:rsidR="003B3153" w:rsidRPr="004E31D5">
        <w:rPr>
          <w:iCs/>
          <w:color w:val="976C00"/>
        </w:rPr>
        <w:t xml:space="preserve"> or </w:t>
      </w:r>
      <w:r w:rsidRPr="004E31D5">
        <w:rPr>
          <w:iCs/>
          <w:color w:val="976C00"/>
        </w:rPr>
        <w:t>don</w:t>
      </w:r>
      <w:r w:rsidR="004A3FE4" w:rsidRPr="004E31D5">
        <w:rPr>
          <w:iCs/>
          <w:color w:val="976C00"/>
        </w:rPr>
        <w:t>’</w:t>
      </w:r>
      <w:r w:rsidRPr="004E31D5">
        <w:rPr>
          <w:iCs/>
          <w:color w:val="976C00"/>
        </w:rPr>
        <w:t>t pay</w:t>
      </w:r>
      <w:r w:rsidR="003B3153" w:rsidRPr="004E31D5">
        <w:rPr>
          <w:iCs/>
          <w:color w:val="976C00"/>
        </w:rPr>
        <w:t xml:space="preserve"> [at all]</w:t>
      </w:r>
      <w:r w:rsidRPr="004E31D5">
        <w:rPr>
          <w:iCs/>
          <w:color w:val="976C00"/>
        </w:rPr>
        <w:t>. (Female, majority, fearful relationship, survey #407)</w:t>
      </w:r>
    </w:p>
    <w:p w14:paraId="7D80FF14" w14:textId="58C69102" w:rsidR="00CB6E0E" w:rsidRPr="004E31D5" w:rsidRDefault="00CB6E0E" w:rsidP="0023684F">
      <w:pPr>
        <w:ind w:left="851"/>
        <w:rPr>
          <w:iCs/>
          <w:color w:val="976C00"/>
        </w:rPr>
      </w:pPr>
    </w:p>
    <w:p w14:paraId="6134144F" w14:textId="3225E9BB" w:rsidR="00CB6E0E" w:rsidRPr="004E31D5" w:rsidRDefault="00CB6E0E" w:rsidP="00CB6E0E">
      <w:pPr>
        <w:ind w:left="851"/>
        <w:rPr>
          <w:iCs/>
          <w:color w:val="976C00"/>
        </w:rPr>
      </w:pPr>
      <w:r w:rsidRPr="004E31D5">
        <w:rPr>
          <w:iCs/>
          <w:color w:val="976C00"/>
        </w:rPr>
        <w:t xml:space="preserve">Low income earning parents should have to prove their income. </w:t>
      </w:r>
      <w:r w:rsidR="003B3153" w:rsidRPr="004E31D5">
        <w:rPr>
          <w:iCs/>
          <w:color w:val="976C00"/>
        </w:rPr>
        <w:t xml:space="preserve">… </w:t>
      </w:r>
      <w:r w:rsidRPr="004E31D5">
        <w:rPr>
          <w:iCs/>
          <w:color w:val="976C00"/>
        </w:rPr>
        <w:t>My child</w:t>
      </w:r>
      <w:r w:rsidR="004A3FE4" w:rsidRPr="004E31D5">
        <w:rPr>
          <w:iCs/>
          <w:color w:val="976C00"/>
        </w:rPr>
        <w:t>’</w:t>
      </w:r>
      <w:r w:rsidRPr="004E31D5">
        <w:rPr>
          <w:iCs/>
          <w:color w:val="976C00"/>
        </w:rPr>
        <w:t>s father finds cash jobs, so [he] only reports minimal (if any) earnings, and Services Australia just accept that he is living on under $100 a fortnight… If investigated, he (and I</w:t>
      </w:r>
      <w:r w:rsidR="004A3FE4" w:rsidRPr="004E31D5">
        <w:rPr>
          <w:iCs/>
          <w:color w:val="976C00"/>
        </w:rPr>
        <w:t>’</w:t>
      </w:r>
      <w:r w:rsidRPr="004E31D5">
        <w:rPr>
          <w:iCs/>
          <w:color w:val="976C00"/>
        </w:rPr>
        <w:t>m sure many others) would be forced to stop hiding their true incomes. (Female, majority care, distant relationship, survey #7376)</w:t>
      </w:r>
    </w:p>
    <w:p w14:paraId="2322199D" w14:textId="6E3D7293" w:rsidR="00CB6E0E" w:rsidRPr="004E31D5" w:rsidRDefault="00CB6E0E" w:rsidP="00CB6E0E">
      <w:pPr>
        <w:ind w:left="851"/>
        <w:rPr>
          <w:iCs/>
          <w:color w:val="976C00"/>
        </w:rPr>
      </w:pPr>
    </w:p>
    <w:p w14:paraId="222246B6" w14:textId="3AE9D401" w:rsidR="00CB6E0E" w:rsidRPr="004E31D5" w:rsidRDefault="00CB6E0E" w:rsidP="00CB6E0E">
      <w:pPr>
        <w:ind w:left="851"/>
        <w:rPr>
          <w:iCs/>
          <w:color w:val="976C00"/>
        </w:rPr>
      </w:pPr>
      <w:r w:rsidRPr="004E31D5">
        <w:rPr>
          <w:iCs/>
          <w:color w:val="976C00"/>
        </w:rPr>
        <w:t>A bigger effort [is needed] to obtain accurate information regarding parents</w:t>
      </w:r>
      <w:r w:rsidR="004A3FE4" w:rsidRPr="004E31D5">
        <w:rPr>
          <w:iCs/>
          <w:color w:val="976C00"/>
        </w:rPr>
        <w:t>’</w:t>
      </w:r>
      <w:r w:rsidRPr="004E31D5">
        <w:rPr>
          <w:iCs/>
          <w:color w:val="976C00"/>
        </w:rPr>
        <w:t xml:space="preserve"> income—not just accepting estimates that are extremely inaccurate. (Female, minority care, distant relationship, survey #61)</w:t>
      </w:r>
    </w:p>
    <w:p w14:paraId="2911170C" w14:textId="0FADF3DD" w:rsidR="00EE3541" w:rsidRDefault="00EE3541" w:rsidP="000502AF"/>
    <w:p w14:paraId="1F712A39" w14:textId="0785949E" w:rsidR="00EE3541" w:rsidRPr="004E31D5" w:rsidRDefault="00AE4F99" w:rsidP="0023684F">
      <w:pPr>
        <w:ind w:left="851"/>
        <w:rPr>
          <w:iCs/>
          <w:color w:val="976C00"/>
        </w:rPr>
      </w:pPr>
      <w:r w:rsidRPr="004E31D5">
        <w:rPr>
          <w:iCs/>
          <w:color w:val="976C00"/>
        </w:rPr>
        <w:t>P</w:t>
      </w:r>
      <w:r w:rsidR="00D250E2" w:rsidRPr="004E31D5">
        <w:rPr>
          <w:iCs/>
          <w:color w:val="976C00"/>
        </w:rPr>
        <w:t>arents that hide their income with cash earnings are the most unfair elements of CSA. (</w:t>
      </w:r>
      <w:r w:rsidR="0023684F" w:rsidRPr="004E31D5">
        <w:rPr>
          <w:iCs/>
          <w:color w:val="976C00"/>
        </w:rPr>
        <w:t xml:space="preserve">Male, minority care, distant relationship, survey </w:t>
      </w:r>
      <w:r w:rsidR="00DE2A6A" w:rsidRPr="004E31D5">
        <w:rPr>
          <w:iCs/>
          <w:color w:val="976C00"/>
        </w:rPr>
        <w:t>#</w:t>
      </w:r>
      <w:r w:rsidR="00D250E2" w:rsidRPr="004E31D5">
        <w:rPr>
          <w:iCs/>
          <w:color w:val="976C00"/>
        </w:rPr>
        <w:t>2758)</w:t>
      </w:r>
    </w:p>
    <w:p w14:paraId="5EC5CFFA" w14:textId="65C88A07" w:rsidR="00D250E2" w:rsidRDefault="00D250E2" w:rsidP="000502AF"/>
    <w:p w14:paraId="59641113" w14:textId="7BC45DD8" w:rsidR="00D250E2" w:rsidRPr="004E31D5" w:rsidRDefault="00D250E2" w:rsidP="0023684F">
      <w:pPr>
        <w:ind w:left="851"/>
        <w:rPr>
          <w:iCs/>
          <w:color w:val="976C00"/>
        </w:rPr>
      </w:pPr>
      <w:r w:rsidRPr="004E31D5">
        <w:rPr>
          <w:iCs/>
          <w:color w:val="976C00"/>
        </w:rPr>
        <w:t xml:space="preserve">Power is needed to be legislated to allow reasonable deeming of income removing </w:t>
      </w:r>
      <w:proofErr w:type="gramStart"/>
      <w:r w:rsidRPr="004E31D5">
        <w:rPr>
          <w:iCs/>
          <w:color w:val="976C00"/>
        </w:rPr>
        <w:t>all of</w:t>
      </w:r>
      <w:proofErr w:type="gramEnd"/>
      <w:r w:rsidRPr="004E31D5">
        <w:rPr>
          <w:iCs/>
          <w:color w:val="976C00"/>
        </w:rPr>
        <w:t xml:space="preserve"> these tax minimisation </w:t>
      </w:r>
      <w:proofErr w:type="gramStart"/>
      <w:r w:rsidRPr="004E31D5">
        <w:rPr>
          <w:iCs/>
          <w:color w:val="976C00"/>
        </w:rPr>
        <w:t>methods</w:t>
      </w:r>
      <w:proofErr w:type="gramEnd"/>
      <w:r w:rsidRPr="004E31D5">
        <w:rPr>
          <w:iCs/>
          <w:color w:val="976C00"/>
        </w:rPr>
        <w:t xml:space="preserve"> so a fair notional amount is arrived at as the child payment amount. </w:t>
      </w:r>
      <w:r w:rsidR="00AE4F99" w:rsidRPr="004E31D5">
        <w:rPr>
          <w:iCs/>
          <w:color w:val="976C00"/>
        </w:rPr>
        <w:t>(Male, majority care, distant relationship, survey #</w:t>
      </w:r>
      <w:r w:rsidRPr="004E31D5">
        <w:rPr>
          <w:iCs/>
          <w:color w:val="976C00"/>
        </w:rPr>
        <w:t>4707)</w:t>
      </w:r>
    </w:p>
    <w:p w14:paraId="37511BAF" w14:textId="3D9FD7EC" w:rsidR="004D1083" w:rsidRPr="004E31D5" w:rsidRDefault="004D1083" w:rsidP="0023684F">
      <w:pPr>
        <w:ind w:left="851"/>
        <w:rPr>
          <w:iCs/>
          <w:color w:val="976C00"/>
        </w:rPr>
      </w:pPr>
    </w:p>
    <w:p w14:paraId="7319AB68" w14:textId="69652D87" w:rsidR="004D1083" w:rsidRPr="004E31D5" w:rsidRDefault="004D1083" w:rsidP="004D1083">
      <w:pPr>
        <w:ind w:left="851"/>
        <w:rPr>
          <w:iCs/>
          <w:color w:val="976C00"/>
        </w:rPr>
      </w:pPr>
      <w:r w:rsidRPr="004E31D5">
        <w:rPr>
          <w:iCs/>
          <w:color w:val="976C00"/>
        </w:rPr>
        <w:t>The CSA is easily deceived. I</w:t>
      </w:r>
      <w:r w:rsidR="004A3FE4" w:rsidRPr="004E31D5">
        <w:rPr>
          <w:iCs/>
          <w:color w:val="976C00"/>
        </w:rPr>
        <w:t>’</w:t>
      </w:r>
      <w:r w:rsidRPr="004E31D5">
        <w:rPr>
          <w:iCs/>
          <w:color w:val="976C00"/>
        </w:rPr>
        <w:t>ve seen so many wealthy people declare less than they earn so pay nothing in child support (Female, majority care, distant relationship, survey #3533)</w:t>
      </w:r>
    </w:p>
    <w:p w14:paraId="3F930FFB" w14:textId="07D8D592" w:rsidR="00374515" w:rsidRPr="004E31D5" w:rsidRDefault="00374515" w:rsidP="004D1083">
      <w:pPr>
        <w:rPr>
          <w:iCs/>
          <w:color w:val="976C00"/>
        </w:rPr>
      </w:pPr>
    </w:p>
    <w:p w14:paraId="434DCD6F" w14:textId="6ADEC332" w:rsidR="00374515" w:rsidRPr="004E31D5" w:rsidRDefault="00374515" w:rsidP="00374515">
      <w:pPr>
        <w:ind w:left="851"/>
        <w:rPr>
          <w:iCs/>
          <w:color w:val="976C00"/>
        </w:rPr>
      </w:pPr>
      <w:r w:rsidRPr="004E31D5">
        <w:rPr>
          <w:iCs/>
          <w:color w:val="976C00"/>
        </w:rPr>
        <w:t>He gets cash in the hand now but it</w:t>
      </w:r>
      <w:r w:rsidR="004A3FE4" w:rsidRPr="004E31D5">
        <w:rPr>
          <w:iCs/>
          <w:color w:val="976C00"/>
        </w:rPr>
        <w:t>’</w:t>
      </w:r>
      <w:r w:rsidRPr="004E31D5">
        <w:rPr>
          <w:iCs/>
          <w:color w:val="976C00"/>
        </w:rPr>
        <w:t>s best not to say anything as I have been threatened (Female, majority care, lots of conflict, survey #5529)</w:t>
      </w:r>
    </w:p>
    <w:p w14:paraId="5EC06ED3" w14:textId="2841A03C" w:rsidR="000502AF" w:rsidRDefault="000502AF" w:rsidP="000502AF"/>
    <w:p w14:paraId="78ACE700" w14:textId="5FD99E30" w:rsidR="003B3153" w:rsidRDefault="003B3153" w:rsidP="000502AF">
      <w:r>
        <w:t xml:space="preserve">Many </w:t>
      </w:r>
      <w:r w:rsidR="008D7376">
        <w:t>respondents</w:t>
      </w:r>
      <w:r>
        <w:t xml:space="preserve"> wanted to see penalties for those who either failed to pay anything or were </w:t>
      </w:r>
      <w:r w:rsidR="004D1083">
        <w:t>frequently</w:t>
      </w:r>
      <w:r>
        <w:t xml:space="preserve"> late</w:t>
      </w:r>
      <w:r w:rsidR="004D1083">
        <w:t>. Common responses were:</w:t>
      </w:r>
    </w:p>
    <w:p w14:paraId="5248AEDE" w14:textId="49696246" w:rsidR="004D1083" w:rsidRPr="004E31D5" w:rsidRDefault="004D1083" w:rsidP="0065507F">
      <w:pPr>
        <w:rPr>
          <w:iCs/>
          <w:color w:val="976C00"/>
        </w:rPr>
      </w:pPr>
    </w:p>
    <w:p w14:paraId="79C747E6" w14:textId="6C135445" w:rsidR="004D1083" w:rsidRPr="004E31D5" w:rsidRDefault="004D1083" w:rsidP="004D1083">
      <w:pPr>
        <w:ind w:left="851"/>
        <w:rPr>
          <w:iCs/>
          <w:color w:val="976C00"/>
        </w:rPr>
      </w:pPr>
      <w:r w:rsidRPr="004E31D5">
        <w:rPr>
          <w:iCs/>
          <w:color w:val="976C00"/>
        </w:rPr>
        <w:t>Consequences for parents who do not pay child support, generate large debts, or lie about their income. (</w:t>
      </w:r>
      <w:r w:rsidR="00F065CD" w:rsidRPr="004E31D5">
        <w:rPr>
          <w:iCs/>
          <w:color w:val="976C00"/>
        </w:rPr>
        <w:t>Female, shared care, cooperative relationship, survey #</w:t>
      </w:r>
      <w:r w:rsidRPr="004E31D5">
        <w:rPr>
          <w:iCs/>
          <w:color w:val="976C00"/>
        </w:rPr>
        <w:t>6701)</w:t>
      </w:r>
    </w:p>
    <w:p w14:paraId="3C18DDCA" w14:textId="21015711" w:rsidR="00923697" w:rsidRDefault="00923697" w:rsidP="000502AF"/>
    <w:p w14:paraId="4B75E1FE" w14:textId="4F918CA8" w:rsidR="00923697" w:rsidRDefault="004D1083" w:rsidP="004D1083">
      <w:pPr>
        <w:ind w:left="851"/>
      </w:pPr>
      <w:r w:rsidRPr="004E31D5">
        <w:rPr>
          <w:iCs/>
          <w:color w:val="976C00"/>
        </w:rPr>
        <w:t>P</w:t>
      </w:r>
      <w:r w:rsidR="00923697" w:rsidRPr="004E31D5">
        <w:rPr>
          <w:iCs/>
          <w:color w:val="976C00"/>
        </w:rPr>
        <w:t>enalties/fines for parents who don</w:t>
      </w:r>
      <w:r w:rsidR="004A3FE4" w:rsidRPr="004E31D5">
        <w:rPr>
          <w:iCs/>
          <w:color w:val="976C00"/>
        </w:rPr>
        <w:t>’</w:t>
      </w:r>
      <w:r w:rsidR="00923697" w:rsidRPr="004E31D5">
        <w:rPr>
          <w:iCs/>
          <w:color w:val="976C00"/>
        </w:rPr>
        <w:t>t pay the child support they are meant to. (</w:t>
      </w:r>
      <w:r w:rsidR="00F065CD" w:rsidRPr="004E31D5">
        <w:rPr>
          <w:iCs/>
          <w:color w:val="976C00"/>
        </w:rPr>
        <w:t>Female, majority care, distant relationship, survey #</w:t>
      </w:r>
      <w:r w:rsidR="00923697" w:rsidRPr="004E31D5">
        <w:rPr>
          <w:iCs/>
          <w:color w:val="976C00"/>
        </w:rPr>
        <w:t>4677)</w:t>
      </w:r>
    </w:p>
    <w:p w14:paraId="0B75DDCD" w14:textId="43CAA716" w:rsidR="00923697" w:rsidRDefault="00923697" w:rsidP="000502AF"/>
    <w:p w14:paraId="5078D7E0" w14:textId="000169C3" w:rsidR="00923697" w:rsidRPr="004E31D5" w:rsidRDefault="00923697" w:rsidP="004D1083">
      <w:pPr>
        <w:ind w:left="851"/>
        <w:rPr>
          <w:iCs/>
          <w:color w:val="976C00"/>
        </w:rPr>
      </w:pPr>
      <w:r w:rsidRPr="004E31D5">
        <w:rPr>
          <w:iCs/>
          <w:color w:val="976C00"/>
        </w:rPr>
        <w:t>Harsher penalties for not paying any child support for years on end</w:t>
      </w:r>
      <w:r w:rsidR="004D1083" w:rsidRPr="004E31D5">
        <w:rPr>
          <w:iCs/>
          <w:color w:val="976C00"/>
        </w:rPr>
        <w:t>—</w:t>
      </w:r>
      <w:r w:rsidRPr="004E31D5">
        <w:rPr>
          <w:iCs/>
          <w:color w:val="976C00"/>
        </w:rPr>
        <w:t>not just fines that the government benefits from but access to super or personal assets to cover child support where the children benefit financially from such penalties. Harsher penalties to employers that don</w:t>
      </w:r>
      <w:r w:rsidR="004A3FE4" w:rsidRPr="004E31D5">
        <w:rPr>
          <w:iCs/>
          <w:color w:val="976C00"/>
        </w:rPr>
        <w:t>’</w:t>
      </w:r>
      <w:r w:rsidRPr="004E31D5">
        <w:rPr>
          <w:iCs/>
          <w:color w:val="976C00"/>
        </w:rPr>
        <w:t xml:space="preserve">t comply with </w:t>
      </w:r>
      <w:r w:rsidR="004D1083" w:rsidRPr="004E31D5">
        <w:rPr>
          <w:iCs/>
          <w:color w:val="976C00"/>
        </w:rPr>
        <w:t>child support</w:t>
      </w:r>
      <w:r w:rsidRPr="004E31D5">
        <w:rPr>
          <w:iCs/>
          <w:color w:val="976C00"/>
        </w:rPr>
        <w:t>. (</w:t>
      </w:r>
      <w:r w:rsidR="00A00008" w:rsidRPr="004E31D5">
        <w:rPr>
          <w:iCs/>
          <w:color w:val="976C00"/>
        </w:rPr>
        <w:t>Female, majority care, fearful relationship, survey #</w:t>
      </w:r>
      <w:r w:rsidRPr="004E31D5">
        <w:rPr>
          <w:iCs/>
          <w:color w:val="976C00"/>
        </w:rPr>
        <w:t>4917)</w:t>
      </w:r>
    </w:p>
    <w:p w14:paraId="2942EFBB" w14:textId="07F3A6B7" w:rsidR="002C7D0C" w:rsidRDefault="002C7D0C" w:rsidP="002C7D0C">
      <w:pPr>
        <w:rPr>
          <w:rFonts w:ascii="Calibri" w:hAnsi="Calibri" w:cs="Calibri"/>
          <w:color w:val="000000"/>
          <w:sz w:val="22"/>
          <w:szCs w:val="22"/>
        </w:rPr>
      </w:pPr>
    </w:p>
    <w:p w14:paraId="5C0ABB51" w14:textId="11592547" w:rsidR="002C7D0C" w:rsidRPr="004E31D5" w:rsidRDefault="002C7D0C" w:rsidP="004D1083">
      <w:pPr>
        <w:ind w:left="851"/>
        <w:rPr>
          <w:iCs/>
          <w:color w:val="976C00"/>
        </w:rPr>
      </w:pPr>
      <w:r w:rsidRPr="004E31D5">
        <w:rPr>
          <w:iCs/>
          <w:color w:val="976C00"/>
        </w:rPr>
        <w:t>Legislative power to penalise non-payment of child support by paying parent. (</w:t>
      </w:r>
      <w:r w:rsidR="00F065CD" w:rsidRPr="004E31D5">
        <w:rPr>
          <w:iCs/>
          <w:color w:val="976C00"/>
        </w:rPr>
        <w:t>Female, majority care, fearful relationship, survey #</w:t>
      </w:r>
      <w:r w:rsidRPr="004E31D5">
        <w:rPr>
          <w:iCs/>
          <w:color w:val="976C00"/>
        </w:rPr>
        <w:t>6996)</w:t>
      </w:r>
    </w:p>
    <w:p w14:paraId="70C60185" w14:textId="77353E2E" w:rsidR="002C7D0C" w:rsidRDefault="002C7D0C" w:rsidP="002C7D0C">
      <w:pPr>
        <w:rPr>
          <w:rFonts w:ascii="Calibri" w:hAnsi="Calibri" w:cs="Calibri"/>
          <w:color w:val="000000"/>
          <w:sz w:val="22"/>
          <w:szCs w:val="22"/>
        </w:rPr>
      </w:pPr>
    </w:p>
    <w:p w14:paraId="01AD4290" w14:textId="37FFB242" w:rsidR="002C7D0C" w:rsidRPr="004E31D5" w:rsidRDefault="002C7D0C" w:rsidP="004D1083">
      <w:pPr>
        <w:ind w:left="851"/>
        <w:rPr>
          <w:iCs/>
          <w:color w:val="976C00"/>
        </w:rPr>
      </w:pPr>
      <w:r w:rsidRPr="004E31D5">
        <w:rPr>
          <w:iCs/>
          <w:color w:val="976C00"/>
        </w:rPr>
        <w:t>Penalties for parents who refuse to pay</w:t>
      </w:r>
      <w:r w:rsidR="004D1083" w:rsidRPr="004E31D5">
        <w:rPr>
          <w:iCs/>
          <w:color w:val="976C00"/>
        </w:rPr>
        <w:t>,</w:t>
      </w:r>
      <w:r w:rsidRPr="004E31D5">
        <w:rPr>
          <w:iCs/>
          <w:color w:val="976C00"/>
        </w:rPr>
        <w:t xml:space="preserve"> such as loss of licence etc. (</w:t>
      </w:r>
      <w:r w:rsidR="00F065CD" w:rsidRPr="004E31D5">
        <w:rPr>
          <w:iCs/>
          <w:color w:val="976C00"/>
        </w:rPr>
        <w:t>Female, majority care, fearful relationship, survey #</w:t>
      </w:r>
      <w:r w:rsidRPr="004E31D5">
        <w:rPr>
          <w:iCs/>
          <w:color w:val="976C00"/>
        </w:rPr>
        <w:t>13)</w:t>
      </w:r>
    </w:p>
    <w:p w14:paraId="509F5615" w14:textId="77777777" w:rsidR="002C7D0C" w:rsidRPr="002C7D0C" w:rsidRDefault="002C7D0C" w:rsidP="002C7D0C">
      <w:pPr>
        <w:rPr>
          <w:rFonts w:ascii="Calibri" w:hAnsi="Calibri" w:cs="Calibri"/>
          <w:color w:val="000000"/>
          <w:sz w:val="22"/>
          <w:szCs w:val="22"/>
        </w:rPr>
      </w:pPr>
    </w:p>
    <w:p w14:paraId="294F5C6D" w14:textId="4A2B29CE" w:rsidR="002C7D0C" w:rsidRDefault="00F065CD" w:rsidP="00181F4B">
      <w:r>
        <w:t>Late lodg</w:t>
      </w:r>
      <w:r w:rsidR="00EA2B9A">
        <w:t>e</w:t>
      </w:r>
      <w:r>
        <w:t xml:space="preserve">ment of tax returns by paying parents </w:t>
      </w:r>
      <w:r w:rsidR="00EA2B9A">
        <w:t xml:space="preserve">was another </w:t>
      </w:r>
      <w:r>
        <w:t xml:space="preserve">area </w:t>
      </w:r>
      <w:r w:rsidR="00181F4B">
        <w:t xml:space="preserve">of compliance and enforcement </w:t>
      </w:r>
      <w:r w:rsidR="00EA2B9A">
        <w:t>in which</w:t>
      </w:r>
      <w:r>
        <w:t xml:space="preserve"> </w:t>
      </w:r>
      <w:r w:rsidR="00EA2B9A">
        <w:t>receiving parents wanted to see change:</w:t>
      </w:r>
      <w:r>
        <w:t xml:space="preserve"> </w:t>
      </w:r>
    </w:p>
    <w:p w14:paraId="5384F592" w14:textId="77777777" w:rsidR="00F065CD" w:rsidRDefault="00F065CD" w:rsidP="002C7D0C">
      <w:pPr>
        <w:rPr>
          <w:rFonts w:ascii="Calibri" w:hAnsi="Calibri" w:cs="Calibri"/>
          <w:color w:val="000000"/>
          <w:sz w:val="22"/>
          <w:szCs w:val="22"/>
        </w:rPr>
      </w:pPr>
    </w:p>
    <w:p w14:paraId="5FEFE17B" w14:textId="34013620" w:rsidR="00B40360" w:rsidRPr="004E31D5" w:rsidRDefault="00B40360" w:rsidP="00B40360">
      <w:pPr>
        <w:ind w:left="851"/>
        <w:rPr>
          <w:iCs/>
          <w:color w:val="976C00"/>
        </w:rPr>
      </w:pPr>
      <w:r w:rsidRPr="004E31D5">
        <w:rPr>
          <w:iCs/>
          <w:color w:val="976C00"/>
        </w:rPr>
        <w:t>Paying parents forced to pay. Not allowed to not do their tax, lie about income</w:t>
      </w:r>
      <w:r w:rsidR="00016E5D" w:rsidRPr="004E31D5">
        <w:rPr>
          <w:iCs/>
          <w:color w:val="976C00"/>
        </w:rPr>
        <w:t>,</w:t>
      </w:r>
      <w:r w:rsidRPr="004E31D5">
        <w:rPr>
          <w:iCs/>
          <w:color w:val="976C00"/>
        </w:rPr>
        <w:t xml:space="preserve"> and </w:t>
      </w:r>
      <w:r w:rsidR="00016E5D" w:rsidRPr="004E31D5">
        <w:rPr>
          <w:iCs/>
          <w:color w:val="976C00"/>
        </w:rPr>
        <w:t xml:space="preserve">[continue] </w:t>
      </w:r>
      <w:r w:rsidRPr="004E31D5">
        <w:rPr>
          <w:iCs/>
          <w:color w:val="976C00"/>
        </w:rPr>
        <w:t>financial abuse still. (</w:t>
      </w:r>
      <w:r w:rsidR="00F065CD" w:rsidRPr="004E31D5">
        <w:rPr>
          <w:iCs/>
          <w:color w:val="976C00"/>
        </w:rPr>
        <w:t>Female, majority care, fearful relationship, survey #</w:t>
      </w:r>
      <w:r w:rsidRPr="004E31D5">
        <w:rPr>
          <w:iCs/>
          <w:color w:val="976C00"/>
        </w:rPr>
        <w:t>542)</w:t>
      </w:r>
    </w:p>
    <w:p w14:paraId="11B58479" w14:textId="7BA7D0D9" w:rsidR="00B40360" w:rsidRPr="004E31D5" w:rsidRDefault="00B40360" w:rsidP="00B40360">
      <w:pPr>
        <w:ind w:left="851"/>
        <w:rPr>
          <w:iCs/>
          <w:color w:val="976C00"/>
        </w:rPr>
      </w:pPr>
    </w:p>
    <w:p w14:paraId="70040C31" w14:textId="3BC3B489" w:rsidR="00B40360" w:rsidRPr="004E31D5" w:rsidRDefault="00B40360" w:rsidP="00B40360">
      <w:pPr>
        <w:ind w:left="851"/>
        <w:rPr>
          <w:iCs/>
          <w:color w:val="976C00"/>
        </w:rPr>
      </w:pPr>
      <w:r w:rsidRPr="004E31D5">
        <w:rPr>
          <w:iCs/>
          <w:color w:val="976C00"/>
        </w:rPr>
        <w:t>Enforce both parents to file income taxes each year so that assessments of both parents are based on actual income. It is to</w:t>
      </w:r>
      <w:r w:rsidR="00016E5D" w:rsidRPr="004E31D5">
        <w:rPr>
          <w:iCs/>
          <w:color w:val="976C00"/>
        </w:rPr>
        <w:t>o</w:t>
      </w:r>
      <w:r w:rsidRPr="004E31D5">
        <w:rPr>
          <w:iCs/>
          <w:color w:val="976C00"/>
        </w:rPr>
        <w:t xml:space="preserve"> easy for uncooperative parents to avoid paying a fair amount by not filing tax returns for several years. Currently CSA advises me that when (i</w:t>
      </w:r>
      <w:r w:rsidR="00016E5D" w:rsidRPr="004E31D5">
        <w:rPr>
          <w:iCs/>
          <w:color w:val="976C00"/>
        </w:rPr>
        <w:t>.</w:t>
      </w:r>
      <w:r w:rsidRPr="004E31D5">
        <w:rPr>
          <w:iCs/>
          <w:color w:val="976C00"/>
        </w:rPr>
        <w:t>e</w:t>
      </w:r>
      <w:r w:rsidR="00016E5D" w:rsidRPr="004E31D5">
        <w:rPr>
          <w:iCs/>
          <w:color w:val="976C00"/>
        </w:rPr>
        <w:t>.,</w:t>
      </w:r>
      <w:r w:rsidRPr="004E31D5">
        <w:rPr>
          <w:iCs/>
          <w:color w:val="976C00"/>
        </w:rPr>
        <w:t xml:space="preserve"> if) the other parent finally files their tax return that I will receive a </w:t>
      </w:r>
      <w:r w:rsidR="00144BC9" w:rsidRPr="004E31D5">
        <w:rPr>
          <w:iCs/>
          <w:color w:val="976C00"/>
        </w:rPr>
        <w:t>‘</w:t>
      </w:r>
      <w:r w:rsidRPr="004E31D5">
        <w:rPr>
          <w:iCs/>
          <w:color w:val="976C00"/>
        </w:rPr>
        <w:t>windfall</w:t>
      </w:r>
      <w:r w:rsidR="00144BC9" w:rsidRPr="004E31D5">
        <w:rPr>
          <w:iCs/>
          <w:color w:val="976C00"/>
        </w:rPr>
        <w:t>’</w:t>
      </w:r>
      <w:r w:rsidRPr="004E31D5">
        <w:rPr>
          <w:iCs/>
          <w:color w:val="976C00"/>
        </w:rPr>
        <w:t xml:space="preserve"> from back payment over the years. This does nothing to address the purpose of Child Support, which is to help pay for the child</w:t>
      </w:r>
      <w:r w:rsidR="004A3FE4" w:rsidRPr="004E31D5">
        <w:rPr>
          <w:iCs/>
          <w:color w:val="976C00"/>
        </w:rPr>
        <w:t>’</w:t>
      </w:r>
      <w:r w:rsidRPr="004E31D5">
        <w:rPr>
          <w:iCs/>
          <w:color w:val="976C00"/>
        </w:rPr>
        <w:t xml:space="preserve">s needs as they </w:t>
      </w:r>
      <w:r w:rsidR="0065507F" w:rsidRPr="004E31D5">
        <w:rPr>
          <w:iCs/>
          <w:color w:val="976C00"/>
        </w:rPr>
        <w:t>occur</w:t>
      </w:r>
      <w:r w:rsidRPr="004E31D5">
        <w:rPr>
          <w:iCs/>
          <w:color w:val="976C00"/>
        </w:rPr>
        <w:t>. (</w:t>
      </w:r>
      <w:r w:rsidR="00F065CD" w:rsidRPr="004E31D5">
        <w:rPr>
          <w:iCs/>
          <w:color w:val="976C00"/>
        </w:rPr>
        <w:t>Female, majority care, lots of conflict, survey #</w:t>
      </w:r>
      <w:r w:rsidRPr="004E31D5">
        <w:rPr>
          <w:iCs/>
          <w:color w:val="976C00"/>
        </w:rPr>
        <w:t>2892)</w:t>
      </w:r>
    </w:p>
    <w:p w14:paraId="679A79DA" w14:textId="2C419203" w:rsidR="00B40360" w:rsidRPr="004E31D5" w:rsidRDefault="00B40360" w:rsidP="00B40360">
      <w:pPr>
        <w:ind w:left="851"/>
        <w:rPr>
          <w:iCs/>
          <w:color w:val="976C00"/>
        </w:rPr>
      </w:pPr>
    </w:p>
    <w:p w14:paraId="6A8B538E" w14:textId="319A7C8D" w:rsidR="00B40360" w:rsidRPr="004E31D5" w:rsidRDefault="00B40360" w:rsidP="00B40360">
      <w:pPr>
        <w:ind w:left="851"/>
        <w:rPr>
          <w:iCs/>
          <w:color w:val="976C00"/>
        </w:rPr>
      </w:pPr>
      <w:r w:rsidRPr="004E31D5">
        <w:rPr>
          <w:iCs/>
          <w:color w:val="976C00"/>
        </w:rPr>
        <w:t xml:space="preserve">Paying parents who are not </w:t>
      </w:r>
      <w:r w:rsidR="00F065CD" w:rsidRPr="004E31D5">
        <w:rPr>
          <w:iCs/>
          <w:color w:val="976C00"/>
        </w:rPr>
        <w:t>…</w:t>
      </w:r>
      <w:r w:rsidRPr="004E31D5">
        <w:rPr>
          <w:iCs/>
          <w:color w:val="976C00"/>
        </w:rPr>
        <w:t xml:space="preserve"> doing tax returns should be penalised. (</w:t>
      </w:r>
      <w:r w:rsidR="00F065CD" w:rsidRPr="004E31D5">
        <w:rPr>
          <w:iCs/>
          <w:color w:val="976C00"/>
        </w:rPr>
        <w:t>Female, majority care, fearful relationship, survey #</w:t>
      </w:r>
      <w:r w:rsidRPr="004E31D5">
        <w:rPr>
          <w:iCs/>
          <w:color w:val="976C00"/>
        </w:rPr>
        <w:t>4265)</w:t>
      </w:r>
    </w:p>
    <w:p w14:paraId="523773D6" w14:textId="3463B4C1" w:rsidR="00B40360" w:rsidRPr="004E31D5" w:rsidRDefault="00B40360" w:rsidP="00B40360">
      <w:pPr>
        <w:ind w:left="851"/>
        <w:rPr>
          <w:iCs/>
          <w:color w:val="976C00"/>
        </w:rPr>
      </w:pPr>
    </w:p>
    <w:p w14:paraId="701A2C0C" w14:textId="6A4BE450" w:rsidR="00B40360" w:rsidRPr="004E31D5" w:rsidRDefault="00B40360" w:rsidP="00B40360">
      <w:pPr>
        <w:ind w:left="851"/>
        <w:rPr>
          <w:iCs/>
          <w:color w:val="976C00"/>
        </w:rPr>
      </w:pPr>
      <w:r w:rsidRPr="004E31D5">
        <w:rPr>
          <w:iCs/>
          <w:color w:val="976C00"/>
        </w:rPr>
        <w:t>Absolutely unacceptable that the parent w</w:t>
      </w:r>
      <w:r w:rsidR="00016E5D" w:rsidRPr="004E31D5">
        <w:rPr>
          <w:iCs/>
          <w:color w:val="976C00"/>
        </w:rPr>
        <w:t xml:space="preserve">ith </w:t>
      </w:r>
      <w:r w:rsidRPr="004E31D5">
        <w:rPr>
          <w:iCs/>
          <w:color w:val="976C00"/>
        </w:rPr>
        <w:t>care pays for everything because absent parent declares themselves self-employed and refuses to lodge a tax return. (</w:t>
      </w:r>
      <w:r w:rsidR="00F065CD" w:rsidRPr="004E31D5">
        <w:rPr>
          <w:iCs/>
          <w:color w:val="976C00"/>
        </w:rPr>
        <w:t>Female, majority care, fearful relationship, survey #</w:t>
      </w:r>
      <w:r w:rsidRPr="004E31D5">
        <w:rPr>
          <w:iCs/>
          <w:color w:val="976C00"/>
        </w:rPr>
        <w:t>4980)</w:t>
      </w:r>
    </w:p>
    <w:p w14:paraId="51FA9CD4" w14:textId="165F6442" w:rsidR="00B40360" w:rsidRPr="004E31D5" w:rsidRDefault="00B40360" w:rsidP="00B40360">
      <w:pPr>
        <w:ind w:left="851"/>
        <w:rPr>
          <w:iCs/>
          <w:color w:val="976C00"/>
        </w:rPr>
      </w:pPr>
    </w:p>
    <w:p w14:paraId="6495F963" w14:textId="5B36B07A" w:rsidR="00B40360" w:rsidRPr="004E31D5" w:rsidRDefault="00B40360" w:rsidP="00B40360">
      <w:pPr>
        <w:ind w:left="851"/>
        <w:rPr>
          <w:iCs/>
          <w:color w:val="976C00"/>
        </w:rPr>
      </w:pPr>
      <w:r w:rsidRPr="004E31D5">
        <w:rPr>
          <w:iCs/>
          <w:color w:val="976C00"/>
        </w:rPr>
        <w:t>The assurance that both parents are filing true and correct tax assessments each financial year (</w:t>
      </w:r>
      <w:r w:rsidR="00F065CD" w:rsidRPr="004E31D5">
        <w:rPr>
          <w:iCs/>
          <w:color w:val="976C00"/>
        </w:rPr>
        <w:t>Female, majority care, friendly relationship, survey #</w:t>
      </w:r>
      <w:r w:rsidRPr="004E31D5">
        <w:rPr>
          <w:iCs/>
          <w:color w:val="976C00"/>
        </w:rPr>
        <w:t>5259)</w:t>
      </w:r>
    </w:p>
    <w:p w14:paraId="7AF85C79" w14:textId="4A64D054" w:rsidR="00B40360" w:rsidRPr="004E31D5" w:rsidRDefault="00B40360" w:rsidP="00EA2B9A">
      <w:pPr>
        <w:rPr>
          <w:iCs/>
          <w:color w:val="976C00"/>
        </w:rPr>
      </w:pPr>
    </w:p>
    <w:p w14:paraId="43A65297" w14:textId="136CDD5F" w:rsidR="003F6D43" w:rsidRPr="004E31D5" w:rsidRDefault="003F6D43" w:rsidP="00F065CD">
      <w:pPr>
        <w:ind w:left="851"/>
        <w:rPr>
          <w:iCs/>
          <w:color w:val="976C00"/>
        </w:rPr>
      </w:pPr>
      <w:r w:rsidRPr="004E31D5">
        <w:rPr>
          <w:iCs/>
          <w:color w:val="976C00"/>
        </w:rPr>
        <w:t xml:space="preserve">… ensure tax returns are done </w:t>
      </w:r>
      <w:proofErr w:type="gramStart"/>
      <w:r w:rsidRPr="004E31D5">
        <w:rPr>
          <w:iCs/>
          <w:color w:val="976C00"/>
        </w:rPr>
        <w:t>in order to</w:t>
      </w:r>
      <w:proofErr w:type="gramEnd"/>
      <w:r w:rsidRPr="004E31D5">
        <w:rPr>
          <w:iCs/>
          <w:color w:val="976C00"/>
        </w:rPr>
        <w:t xml:space="preserve"> receive fair child support. (</w:t>
      </w:r>
      <w:r w:rsidR="00F065CD" w:rsidRPr="004E31D5">
        <w:rPr>
          <w:iCs/>
          <w:color w:val="976C00"/>
        </w:rPr>
        <w:t>Female, majority care, fearful relationship, survey #</w:t>
      </w:r>
      <w:r w:rsidRPr="004E31D5">
        <w:rPr>
          <w:iCs/>
          <w:color w:val="976C00"/>
        </w:rPr>
        <w:t>5923)</w:t>
      </w:r>
    </w:p>
    <w:p w14:paraId="4CE3D807" w14:textId="5BE3517E" w:rsidR="003F6D43" w:rsidRDefault="003F6D43" w:rsidP="005D1B31">
      <w:pPr>
        <w:jc w:val="left"/>
        <w:rPr>
          <w:iCs/>
          <w:color w:val="9B710C"/>
        </w:rPr>
      </w:pPr>
    </w:p>
    <w:p w14:paraId="360FE223" w14:textId="2A97A70C" w:rsidR="007B035D" w:rsidRDefault="00181F4B" w:rsidP="00EA2B9A">
      <w:pPr>
        <w:jc w:val="left"/>
      </w:pPr>
      <w:r>
        <w:t>It is noteworthy that s</w:t>
      </w:r>
      <w:r w:rsidR="00EA2B9A" w:rsidRPr="00EA2B9A">
        <w:t xml:space="preserve">everal of the above </w:t>
      </w:r>
      <w:r>
        <w:t xml:space="preserve">comments were from female </w:t>
      </w:r>
      <w:r w:rsidR="008D7376">
        <w:t>respondents</w:t>
      </w:r>
      <w:r>
        <w:t xml:space="preserve"> who</w:t>
      </w:r>
      <w:r w:rsidR="00EA2B9A" w:rsidRPr="00EA2B9A">
        <w:t xml:space="preserve"> reported fear</w:t>
      </w:r>
      <w:r w:rsidR="005D1B31">
        <w:t>ful</w:t>
      </w:r>
      <w:r w:rsidR="00EA2B9A" w:rsidRPr="00EA2B9A">
        <w:t xml:space="preserve"> relationships with their children</w:t>
      </w:r>
      <w:r w:rsidR="004A3FE4">
        <w:t>’</w:t>
      </w:r>
      <w:r w:rsidR="00EA2B9A" w:rsidRPr="00EA2B9A">
        <w:t>s father.</w:t>
      </w:r>
    </w:p>
    <w:p w14:paraId="2813F02A" w14:textId="1A78946D" w:rsidR="00921D6A" w:rsidRPr="00686ED9" w:rsidRDefault="00921D6A" w:rsidP="00DE09CC">
      <w:pPr>
        <w:pStyle w:val="Heading4"/>
      </w:pPr>
      <w:r w:rsidRPr="00686ED9">
        <w:t>Service delivery issues</w:t>
      </w:r>
    </w:p>
    <w:p w14:paraId="0E0B7D43" w14:textId="6750F6AB" w:rsidR="00B15170" w:rsidRDefault="006C78D0" w:rsidP="00D67895">
      <w:pPr>
        <w:rPr>
          <w:rFonts w:eastAsiaTheme="minorHAnsi"/>
          <w:lang w:eastAsia="en-US"/>
        </w:rPr>
      </w:pPr>
      <w:r>
        <w:t xml:space="preserve">Among other things, the introduction of the Australian system and the Child Support Agency sought </w:t>
      </w:r>
      <w:r w:rsidRPr="008437EF">
        <w:rPr>
          <w:rFonts w:eastAsiaTheme="minorHAnsi"/>
          <w:lang w:eastAsia="en-US"/>
        </w:rPr>
        <w:t xml:space="preserve">to improve the working relationship between parents by reducing the stress and fear often associated with </w:t>
      </w:r>
      <w:r w:rsidR="004A3FE4">
        <w:rPr>
          <w:rFonts w:eastAsiaTheme="minorHAnsi"/>
          <w:lang w:eastAsia="en-US"/>
        </w:rPr>
        <w:t>‘</w:t>
      </w:r>
      <w:r w:rsidRPr="008437EF">
        <w:rPr>
          <w:rFonts w:eastAsiaTheme="minorHAnsi"/>
          <w:lang w:eastAsia="en-US"/>
        </w:rPr>
        <w:t>bargaining</w:t>
      </w:r>
      <w:r w:rsidR="004A3FE4">
        <w:rPr>
          <w:rFonts w:eastAsiaTheme="minorHAnsi"/>
          <w:lang w:eastAsia="en-US"/>
        </w:rPr>
        <w:t>’</w:t>
      </w:r>
      <w:r w:rsidRPr="008437EF">
        <w:rPr>
          <w:rFonts w:eastAsiaTheme="minorHAnsi"/>
          <w:lang w:eastAsia="en-US"/>
        </w:rPr>
        <w:t xml:space="preserve"> over money (</w:t>
      </w:r>
      <w:r w:rsidRPr="008437EF">
        <w:t>Carberry, 1992; Harrison et al, 1984, p. 25; Child Support Evaluation Advisory Group, 1992, p. 22)</w:t>
      </w:r>
      <w:r w:rsidRPr="008437EF">
        <w:rPr>
          <w:rFonts w:eastAsiaTheme="minorHAnsi"/>
          <w:lang w:eastAsia="en-US"/>
        </w:rPr>
        <w:t>.</w:t>
      </w:r>
      <w:r>
        <w:rPr>
          <w:rFonts w:eastAsiaTheme="minorHAnsi"/>
          <w:lang w:eastAsia="en-US"/>
        </w:rPr>
        <w:t xml:space="preserve"> </w:t>
      </w:r>
      <w:r w:rsidR="00B15170">
        <w:rPr>
          <w:rFonts w:eastAsiaTheme="minorHAnsi"/>
          <w:lang w:eastAsia="en-US"/>
        </w:rPr>
        <w:t xml:space="preserve">From this perspective, </w:t>
      </w:r>
      <w:r>
        <w:rPr>
          <w:rFonts w:eastAsiaTheme="minorHAnsi"/>
          <w:lang w:eastAsia="en-US"/>
        </w:rPr>
        <w:t xml:space="preserve">the Child Support Agency </w:t>
      </w:r>
      <w:r w:rsidR="005D1B31">
        <w:rPr>
          <w:rFonts w:eastAsiaTheme="minorHAnsi"/>
          <w:lang w:eastAsia="en-US"/>
        </w:rPr>
        <w:t>is meant to act</w:t>
      </w:r>
      <w:r>
        <w:rPr>
          <w:rFonts w:eastAsiaTheme="minorHAnsi"/>
          <w:lang w:eastAsia="en-US"/>
        </w:rPr>
        <w:t xml:space="preserve"> as a buffer between parents and thus is likely to have to absorb some </w:t>
      </w:r>
      <w:r w:rsidR="005D1B31">
        <w:rPr>
          <w:rFonts w:eastAsiaTheme="minorHAnsi"/>
          <w:lang w:eastAsia="en-US"/>
        </w:rPr>
        <w:t xml:space="preserve">of the </w:t>
      </w:r>
      <w:r>
        <w:rPr>
          <w:rFonts w:eastAsiaTheme="minorHAnsi"/>
          <w:lang w:eastAsia="en-US"/>
        </w:rPr>
        <w:t>anger and frustration from separated parents</w:t>
      </w:r>
      <w:r w:rsidR="00B15170">
        <w:rPr>
          <w:rFonts w:eastAsiaTheme="minorHAnsi"/>
          <w:lang w:eastAsia="en-US"/>
        </w:rPr>
        <w:t xml:space="preserve"> that would normally occur between parents</w:t>
      </w:r>
      <w:r>
        <w:rPr>
          <w:rFonts w:eastAsiaTheme="minorHAnsi"/>
          <w:lang w:eastAsia="en-US"/>
        </w:rPr>
        <w:t xml:space="preserve">. </w:t>
      </w:r>
    </w:p>
    <w:p w14:paraId="18CAC617" w14:textId="77777777" w:rsidR="00B15170" w:rsidRDefault="00B15170" w:rsidP="00EA2B9A">
      <w:pPr>
        <w:jc w:val="left"/>
        <w:rPr>
          <w:rFonts w:eastAsiaTheme="minorHAnsi"/>
          <w:lang w:eastAsia="en-US"/>
        </w:rPr>
      </w:pPr>
    </w:p>
    <w:p w14:paraId="6E2574B8" w14:textId="69D12D7B" w:rsidR="007B035D" w:rsidRDefault="006C78D0" w:rsidP="00EA2B9A">
      <w:pPr>
        <w:jc w:val="left"/>
      </w:pPr>
      <w:r>
        <w:rPr>
          <w:rFonts w:eastAsiaTheme="minorHAnsi"/>
          <w:lang w:eastAsia="en-US"/>
        </w:rPr>
        <w:t xml:space="preserve">Common grievances with service delivery </w:t>
      </w:r>
      <w:r w:rsidR="005D1B31">
        <w:rPr>
          <w:rFonts w:eastAsiaTheme="minorHAnsi"/>
          <w:lang w:eastAsia="en-US"/>
        </w:rPr>
        <w:t xml:space="preserve">issues related to </w:t>
      </w:r>
      <w:r>
        <w:rPr>
          <w:rFonts w:eastAsiaTheme="minorHAnsi"/>
          <w:lang w:eastAsia="en-US"/>
        </w:rPr>
        <w:t xml:space="preserve">formal communication </w:t>
      </w:r>
      <w:r w:rsidR="005D1B31">
        <w:rPr>
          <w:rFonts w:eastAsiaTheme="minorHAnsi"/>
          <w:lang w:eastAsia="en-US"/>
        </w:rPr>
        <w:t>sent out by</w:t>
      </w:r>
      <w:r>
        <w:rPr>
          <w:rFonts w:eastAsiaTheme="minorHAnsi"/>
          <w:lang w:eastAsia="en-US"/>
        </w:rPr>
        <w:t xml:space="preserve"> Services Australia:</w:t>
      </w:r>
    </w:p>
    <w:p w14:paraId="2B8D85D6" w14:textId="5D570C01" w:rsidR="007B035D" w:rsidRDefault="007B035D" w:rsidP="00EA2B9A">
      <w:pPr>
        <w:jc w:val="left"/>
      </w:pPr>
    </w:p>
    <w:p w14:paraId="7A928FFC" w14:textId="20FFCEC8" w:rsidR="001A7E0D" w:rsidRPr="004E31D5" w:rsidRDefault="001A7E0D" w:rsidP="00113AE5">
      <w:pPr>
        <w:ind w:left="851"/>
        <w:rPr>
          <w:iCs/>
          <w:color w:val="976C00"/>
        </w:rPr>
      </w:pPr>
      <w:r w:rsidRPr="004E31D5">
        <w:rPr>
          <w:iCs/>
          <w:color w:val="976C00"/>
        </w:rPr>
        <w:t>I would make it [communication] much, much simpler. Every assessment [letter] is five letters, and almost impossible to understand. Why isn</w:t>
      </w:r>
      <w:r w:rsidR="004A3FE4" w:rsidRPr="004E31D5">
        <w:rPr>
          <w:iCs/>
          <w:color w:val="976C00"/>
        </w:rPr>
        <w:t>’</w:t>
      </w:r>
      <w:r w:rsidRPr="004E31D5">
        <w:rPr>
          <w:iCs/>
          <w:color w:val="976C00"/>
        </w:rPr>
        <w:t>t it all set out in one letter?</w:t>
      </w:r>
      <w:r w:rsidR="00144BC9" w:rsidRPr="004E31D5">
        <w:rPr>
          <w:iCs/>
          <w:color w:val="976C00"/>
        </w:rPr>
        <w:t xml:space="preserve"> </w:t>
      </w:r>
      <w:r w:rsidRPr="004E31D5">
        <w:rPr>
          <w:iCs/>
          <w:color w:val="976C00"/>
        </w:rPr>
        <w:t xml:space="preserve">It is so complex that </w:t>
      </w:r>
      <w:r w:rsidR="00113AE5" w:rsidRPr="004E31D5">
        <w:rPr>
          <w:iCs/>
          <w:color w:val="976C00"/>
        </w:rPr>
        <w:t>a</w:t>
      </w:r>
      <w:r w:rsidR="0065507F" w:rsidRPr="004E31D5">
        <w:rPr>
          <w:iCs/>
          <w:color w:val="976C00"/>
        </w:rPr>
        <w:t>n</w:t>
      </w:r>
      <w:r w:rsidR="00113AE5" w:rsidRPr="004E31D5">
        <w:rPr>
          <w:iCs/>
          <w:color w:val="976C00"/>
        </w:rPr>
        <w:t xml:space="preserve"> </w:t>
      </w:r>
      <w:r w:rsidR="00144BC9" w:rsidRPr="004E31D5">
        <w:rPr>
          <w:iCs/>
          <w:color w:val="976C00"/>
        </w:rPr>
        <w:t>‘</w:t>
      </w:r>
      <w:r w:rsidRPr="004E31D5">
        <w:rPr>
          <w:iCs/>
          <w:color w:val="976C00"/>
        </w:rPr>
        <w:t>expert family lawyer</w:t>
      </w:r>
      <w:r w:rsidR="00144BC9" w:rsidRPr="004E31D5">
        <w:rPr>
          <w:iCs/>
          <w:color w:val="976C00"/>
        </w:rPr>
        <w:t>’</w:t>
      </w:r>
      <w:r w:rsidRPr="004E31D5">
        <w:rPr>
          <w:iCs/>
          <w:color w:val="976C00"/>
        </w:rPr>
        <w:t xml:space="preserve"> such as mine </w:t>
      </w:r>
      <w:r w:rsidR="00113AE5" w:rsidRPr="004E31D5">
        <w:rPr>
          <w:iCs/>
          <w:color w:val="976C00"/>
        </w:rPr>
        <w:t>….</w:t>
      </w:r>
      <w:r w:rsidRPr="004E31D5">
        <w:rPr>
          <w:iCs/>
          <w:color w:val="976C00"/>
        </w:rPr>
        <w:t xml:space="preserve"> clearly didn</w:t>
      </w:r>
      <w:r w:rsidR="004A3FE4" w:rsidRPr="004E31D5">
        <w:rPr>
          <w:iCs/>
          <w:color w:val="976C00"/>
        </w:rPr>
        <w:t>’</w:t>
      </w:r>
      <w:r w:rsidRPr="004E31D5">
        <w:rPr>
          <w:iCs/>
          <w:color w:val="976C00"/>
        </w:rPr>
        <w:t>t understand it… (</w:t>
      </w:r>
      <w:r w:rsidR="00113AE5" w:rsidRPr="004E31D5">
        <w:rPr>
          <w:iCs/>
          <w:color w:val="976C00"/>
        </w:rPr>
        <w:t>Female, majority care, distant relationship, survey #</w:t>
      </w:r>
      <w:r w:rsidRPr="004E31D5">
        <w:rPr>
          <w:iCs/>
          <w:color w:val="976C00"/>
        </w:rPr>
        <w:t>5834)</w:t>
      </w:r>
    </w:p>
    <w:p w14:paraId="6F745A1A" w14:textId="24E47016" w:rsidR="001A7E0D" w:rsidRDefault="001A7E0D" w:rsidP="00EA2B9A">
      <w:pPr>
        <w:jc w:val="left"/>
      </w:pPr>
    </w:p>
    <w:p w14:paraId="7FF96790" w14:textId="123CF87C" w:rsidR="001A7E0D" w:rsidRPr="004E31D5" w:rsidRDefault="001A7E0D" w:rsidP="001A7E0D">
      <w:pPr>
        <w:ind w:left="851"/>
        <w:rPr>
          <w:iCs/>
          <w:color w:val="976C00"/>
        </w:rPr>
      </w:pPr>
      <w:r w:rsidRPr="004E31D5">
        <w:rPr>
          <w:iCs/>
          <w:color w:val="976C00"/>
        </w:rPr>
        <w:t>The letters and changing of amounts and assessments etc. very confusing, and too many letters. (</w:t>
      </w:r>
      <w:r w:rsidR="00113AE5" w:rsidRPr="004E31D5">
        <w:rPr>
          <w:iCs/>
          <w:color w:val="976C00"/>
        </w:rPr>
        <w:t>Male, majority care, friendly relationship, survey #</w:t>
      </w:r>
      <w:r w:rsidRPr="004E31D5">
        <w:rPr>
          <w:iCs/>
          <w:color w:val="976C00"/>
        </w:rPr>
        <w:t>4986)</w:t>
      </w:r>
    </w:p>
    <w:p w14:paraId="6AACBDC7" w14:textId="42080B87" w:rsidR="001A7E0D" w:rsidRDefault="001A7E0D" w:rsidP="00EA2B9A">
      <w:pPr>
        <w:jc w:val="left"/>
      </w:pPr>
    </w:p>
    <w:p w14:paraId="59955990" w14:textId="46B933A3" w:rsidR="001A7E0D" w:rsidRPr="004E31D5" w:rsidRDefault="001A7E0D" w:rsidP="001A7E0D">
      <w:pPr>
        <w:ind w:left="851"/>
        <w:rPr>
          <w:iCs/>
          <w:color w:val="976C00"/>
        </w:rPr>
      </w:pPr>
      <w:r w:rsidRPr="004E31D5">
        <w:rPr>
          <w:iCs/>
          <w:color w:val="976C00"/>
        </w:rPr>
        <w:t>Clear written information sent to parents after they have negotiated and filed all the paperwork with a lawyer regarding payments. (</w:t>
      </w:r>
      <w:r w:rsidR="00113AE5" w:rsidRPr="004E31D5">
        <w:rPr>
          <w:iCs/>
          <w:color w:val="976C00"/>
        </w:rPr>
        <w:t>Female, majority care, lots of conflict, survey #</w:t>
      </w:r>
      <w:r w:rsidRPr="004E31D5">
        <w:rPr>
          <w:iCs/>
          <w:color w:val="976C00"/>
        </w:rPr>
        <w:t>917)</w:t>
      </w:r>
    </w:p>
    <w:p w14:paraId="6286CA27" w14:textId="68063067" w:rsidR="006C78D0" w:rsidRPr="004E31D5" w:rsidRDefault="006C78D0" w:rsidP="006C78D0">
      <w:pPr>
        <w:rPr>
          <w:iCs/>
          <w:color w:val="976C00"/>
        </w:rPr>
      </w:pPr>
    </w:p>
    <w:p w14:paraId="507BD162" w14:textId="1FBC29E6" w:rsidR="006C78D0" w:rsidRPr="006C78D0" w:rsidRDefault="006C78D0" w:rsidP="006C78D0">
      <w:pPr>
        <w:rPr>
          <w:rFonts w:eastAsiaTheme="minorHAnsi"/>
          <w:lang w:eastAsia="en-US"/>
        </w:rPr>
      </w:pPr>
      <w:r w:rsidRPr="006C78D0">
        <w:rPr>
          <w:rFonts w:eastAsiaTheme="minorHAnsi"/>
          <w:lang w:eastAsia="en-US"/>
        </w:rPr>
        <w:t>Feeling heard, accepted, and understood, and receiving high quality advice was also found to be wanting:</w:t>
      </w:r>
    </w:p>
    <w:p w14:paraId="2FF6D8A2" w14:textId="77777777" w:rsidR="001A7E0D" w:rsidRPr="004E31D5" w:rsidRDefault="001A7E0D" w:rsidP="001A7E0D">
      <w:pPr>
        <w:ind w:left="851"/>
        <w:rPr>
          <w:iCs/>
          <w:color w:val="976C00"/>
        </w:rPr>
      </w:pPr>
    </w:p>
    <w:p w14:paraId="79330765" w14:textId="52C7EC89" w:rsidR="001A7E0D" w:rsidRPr="004E31D5" w:rsidRDefault="001A7E0D" w:rsidP="001A7E0D">
      <w:pPr>
        <w:ind w:left="851"/>
        <w:rPr>
          <w:iCs/>
          <w:color w:val="976C00"/>
        </w:rPr>
      </w:pPr>
      <w:r w:rsidRPr="004E31D5">
        <w:rPr>
          <w:iCs/>
          <w:color w:val="976C00"/>
        </w:rPr>
        <w:t xml:space="preserve">The way in which child support operates is not easy to understand, and it is almost impossible to get hold of a human at the CSA who </w:t>
      </w:r>
      <w:proofErr w:type="gramStart"/>
      <w:r w:rsidRPr="004E31D5">
        <w:rPr>
          <w:iCs/>
          <w:color w:val="976C00"/>
        </w:rPr>
        <w:t>is capable of explaining</w:t>
      </w:r>
      <w:proofErr w:type="gramEnd"/>
      <w:r w:rsidRPr="004E31D5">
        <w:rPr>
          <w:iCs/>
          <w:color w:val="976C00"/>
        </w:rPr>
        <w:t xml:space="preserve"> it. (</w:t>
      </w:r>
      <w:r w:rsidR="00113AE5" w:rsidRPr="004E31D5">
        <w:rPr>
          <w:iCs/>
          <w:color w:val="976C00"/>
        </w:rPr>
        <w:t>Male, shared care, lots of conflict, survey #</w:t>
      </w:r>
      <w:r w:rsidRPr="004E31D5">
        <w:rPr>
          <w:iCs/>
          <w:color w:val="976C00"/>
        </w:rPr>
        <w:t>1027)</w:t>
      </w:r>
    </w:p>
    <w:p w14:paraId="76D2BCBB" w14:textId="0D9F3A89" w:rsidR="001A7E0D" w:rsidRPr="004E31D5" w:rsidRDefault="001A7E0D" w:rsidP="001A7E0D">
      <w:pPr>
        <w:ind w:left="851"/>
        <w:rPr>
          <w:iCs/>
          <w:color w:val="976C00"/>
        </w:rPr>
      </w:pPr>
    </w:p>
    <w:p w14:paraId="30956320" w14:textId="233ECD11" w:rsidR="001A7E0D" w:rsidRPr="004E31D5" w:rsidRDefault="001A7E0D" w:rsidP="001A7E0D">
      <w:pPr>
        <w:ind w:left="851"/>
        <w:rPr>
          <w:iCs/>
          <w:color w:val="976C00"/>
        </w:rPr>
      </w:pPr>
      <w:r w:rsidRPr="004E31D5">
        <w:rPr>
          <w:iCs/>
          <w:color w:val="976C00"/>
        </w:rPr>
        <w:t>Better trained representatives—I have been given incorrect information multiple times that due to time delay could not be claimed back leaving me out of pocket. I submitted a complaint due to an inappropriate response from a representative. (</w:t>
      </w:r>
      <w:r w:rsidR="00113AE5" w:rsidRPr="004E31D5">
        <w:rPr>
          <w:iCs/>
          <w:color w:val="976C00"/>
        </w:rPr>
        <w:t>Male, minority care, distant relationship, survey #</w:t>
      </w:r>
      <w:r w:rsidRPr="004E31D5">
        <w:rPr>
          <w:iCs/>
          <w:color w:val="976C00"/>
        </w:rPr>
        <w:t>1933)</w:t>
      </w:r>
    </w:p>
    <w:p w14:paraId="7F5BC0E9" w14:textId="77777777" w:rsidR="001A7E0D" w:rsidRDefault="001A7E0D" w:rsidP="00EA2B9A">
      <w:pPr>
        <w:jc w:val="left"/>
      </w:pPr>
    </w:p>
    <w:p w14:paraId="0B7A2AC4" w14:textId="02A10B9A" w:rsidR="007B035D" w:rsidRPr="004E31D5" w:rsidRDefault="007B035D" w:rsidP="001A7E0D">
      <w:pPr>
        <w:ind w:left="851"/>
        <w:rPr>
          <w:iCs/>
          <w:color w:val="976C00"/>
        </w:rPr>
      </w:pPr>
      <w:r w:rsidRPr="004E31D5">
        <w:rPr>
          <w:iCs/>
          <w:color w:val="976C00"/>
        </w:rPr>
        <w:t xml:space="preserve">Make it </w:t>
      </w:r>
      <w:r w:rsidR="001A7E0D" w:rsidRPr="004E31D5">
        <w:rPr>
          <w:iCs/>
          <w:color w:val="976C00"/>
        </w:rPr>
        <w:t>…</w:t>
      </w:r>
      <w:r w:rsidRPr="004E31D5">
        <w:rPr>
          <w:iCs/>
          <w:color w:val="976C00"/>
        </w:rPr>
        <w:t xml:space="preserve"> easier to contact an empathic person. (</w:t>
      </w:r>
      <w:r w:rsidR="00113AE5" w:rsidRPr="004E31D5">
        <w:rPr>
          <w:iCs/>
          <w:color w:val="976C00"/>
        </w:rPr>
        <w:t>Female, majority care, lots of conflict, survey #</w:t>
      </w:r>
      <w:r w:rsidRPr="004E31D5">
        <w:rPr>
          <w:iCs/>
          <w:color w:val="976C00"/>
        </w:rPr>
        <w:t>354)</w:t>
      </w:r>
    </w:p>
    <w:p w14:paraId="3618133F" w14:textId="54A73686" w:rsidR="007B035D" w:rsidRDefault="007B035D" w:rsidP="00EA2B9A">
      <w:pPr>
        <w:jc w:val="left"/>
      </w:pPr>
    </w:p>
    <w:p w14:paraId="2DE38CF8" w14:textId="14E4B3CD" w:rsidR="007B035D" w:rsidRPr="004E31D5" w:rsidRDefault="007B035D" w:rsidP="001A7E0D">
      <w:pPr>
        <w:ind w:left="851"/>
        <w:rPr>
          <w:iCs/>
          <w:color w:val="976C00"/>
        </w:rPr>
      </w:pPr>
      <w:r w:rsidRPr="004E31D5">
        <w:rPr>
          <w:iCs/>
          <w:color w:val="976C00"/>
        </w:rPr>
        <w:t xml:space="preserve">CSA </w:t>
      </w:r>
      <w:r w:rsidR="0065507F" w:rsidRPr="004E31D5">
        <w:rPr>
          <w:iCs/>
          <w:color w:val="976C00"/>
        </w:rPr>
        <w:t>staff</w:t>
      </w:r>
      <w:r w:rsidRPr="004E31D5">
        <w:rPr>
          <w:iCs/>
          <w:color w:val="976C00"/>
        </w:rPr>
        <w:t xml:space="preserve"> should immediately accept when I state I want the paying parent to pay through them instead of trying to pressure me (quite excessively) to try and collect payments myself </w:t>
      </w:r>
      <w:r w:rsidR="00144BC9" w:rsidRPr="004E31D5">
        <w:rPr>
          <w:iCs/>
          <w:color w:val="976C00"/>
        </w:rPr>
        <w:t>‘</w:t>
      </w:r>
      <w:r w:rsidRPr="004E31D5">
        <w:rPr>
          <w:iCs/>
          <w:color w:val="976C00"/>
        </w:rPr>
        <w:t xml:space="preserve">to see how </w:t>
      </w:r>
      <w:proofErr w:type="gramStart"/>
      <w:r w:rsidRPr="004E31D5">
        <w:rPr>
          <w:iCs/>
          <w:color w:val="976C00"/>
        </w:rPr>
        <w:t>it</w:t>
      </w:r>
      <w:proofErr w:type="gramEnd"/>
      <w:r w:rsidRPr="004E31D5">
        <w:rPr>
          <w:iCs/>
          <w:color w:val="976C00"/>
        </w:rPr>
        <w:t xml:space="preserve"> goes</w:t>
      </w:r>
      <w:r w:rsidR="00144BC9" w:rsidRPr="004E31D5">
        <w:rPr>
          <w:iCs/>
          <w:color w:val="976C00"/>
        </w:rPr>
        <w:t>’</w:t>
      </w:r>
      <w:r w:rsidRPr="004E31D5">
        <w:rPr>
          <w:iCs/>
          <w:color w:val="976C00"/>
        </w:rPr>
        <w:t xml:space="preserve">. I know my </w:t>
      </w:r>
      <w:r w:rsidR="00144BC9" w:rsidRPr="004E31D5">
        <w:rPr>
          <w:iCs/>
          <w:color w:val="976C00"/>
        </w:rPr>
        <w:t>ex-</w:t>
      </w:r>
      <w:r w:rsidRPr="004E31D5">
        <w:rPr>
          <w:iCs/>
          <w:color w:val="976C00"/>
        </w:rPr>
        <w:t>and I know he</w:t>
      </w:r>
      <w:r w:rsidR="004A3FE4" w:rsidRPr="004E31D5">
        <w:rPr>
          <w:iCs/>
          <w:color w:val="976C00"/>
        </w:rPr>
        <w:t>’</w:t>
      </w:r>
      <w:r w:rsidRPr="004E31D5">
        <w:rPr>
          <w:iCs/>
          <w:color w:val="976C00"/>
        </w:rPr>
        <w:t>ll walk all over me given the chance, then my parenting payments are affected</w:t>
      </w:r>
      <w:r w:rsidR="0065507F" w:rsidRPr="004E31D5">
        <w:rPr>
          <w:iCs/>
          <w:color w:val="976C00"/>
        </w:rPr>
        <w:t>,</w:t>
      </w:r>
      <w:r w:rsidRPr="004E31D5">
        <w:rPr>
          <w:iCs/>
          <w:color w:val="976C00"/>
        </w:rPr>
        <w:t xml:space="preserve"> and he gets away with no consequences for not paying. (</w:t>
      </w:r>
      <w:r w:rsidR="00113AE5" w:rsidRPr="004E31D5">
        <w:rPr>
          <w:iCs/>
          <w:color w:val="976C00"/>
        </w:rPr>
        <w:t>Female, shared care, fearful relationship, survey #</w:t>
      </w:r>
      <w:r w:rsidRPr="004E31D5">
        <w:rPr>
          <w:iCs/>
          <w:color w:val="976C00"/>
        </w:rPr>
        <w:t>539)</w:t>
      </w:r>
    </w:p>
    <w:p w14:paraId="0F2EF0E0" w14:textId="16DB8856" w:rsidR="008D07E2" w:rsidRDefault="008D07E2" w:rsidP="008D07E2">
      <w:pPr>
        <w:jc w:val="left"/>
      </w:pPr>
    </w:p>
    <w:p w14:paraId="49FA1178" w14:textId="035A182D" w:rsidR="008D07E2" w:rsidRPr="004E31D5" w:rsidRDefault="008D07E2" w:rsidP="001A7E0D">
      <w:pPr>
        <w:ind w:left="851"/>
        <w:rPr>
          <w:iCs/>
          <w:color w:val="976C00"/>
        </w:rPr>
      </w:pPr>
      <w:r w:rsidRPr="004E31D5">
        <w:rPr>
          <w:iCs/>
          <w:color w:val="976C00"/>
        </w:rPr>
        <w:t xml:space="preserve">Child support </w:t>
      </w:r>
      <w:r w:rsidR="006C78D0" w:rsidRPr="004E31D5">
        <w:rPr>
          <w:iCs/>
          <w:color w:val="976C00"/>
        </w:rPr>
        <w:t xml:space="preserve">[staff] </w:t>
      </w:r>
      <w:r w:rsidRPr="004E31D5">
        <w:rPr>
          <w:iCs/>
          <w:color w:val="976C00"/>
        </w:rPr>
        <w:t>being more understanding and supportive to individual cases than just being there to collect money. (</w:t>
      </w:r>
      <w:r w:rsidR="00113AE5" w:rsidRPr="004E31D5">
        <w:rPr>
          <w:iCs/>
          <w:color w:val="976C00"/>
        </w:rPr>
        <w:t>Female, majority care, friend</w:t>
      </w:r>
      <w:r w:rsidR="004213A7" w:rsidRPr="004E31D5">
        <w:rPr>
          <w:iCs/>
          <w:color w:val="976C00"/>
        </w:rPr>
        <w:t>l</w:t>
      </w:r>
      <w:r w:rsidR="00113AE5" w:rsidRPr="004E31D5">
        <w:rPr>
          <w:iCs/>
          <w:color w:val="976C00"/>
        </w:rPr>
        <w:t>y relationship, survey #</w:t>
      </w:r>
      <w:r w:rsidRPr="004E31D5">
        <w:rPr>
          <w:iCs/>
          <w:color w:val="976C00"/>
        </w:rPr>
        <w:t>764)</w:t>
      </w:r>
    </w:p>
    <w:p w14:paraId="0F51E1D7" w14:textId="5351B911" w:rsidR="008D07E2" w:rsidRDefault="008D07E2" w:rsidP="008D07E2">
      <w:pPr>
        <w:jc w:val="left"/>
        <w:rPr>
          <w:rFonts w:ascii="Calibri" w:hAnsi="Calibri" w:cs="Calibri"/>
          <w:color w:val="000000"/>
          <w:sz w:val="22"/>
          <w:szCs w:val="22"/>
        </w:rPr>
      </w:pPr>
    </w:p>
    <w:p w14:paraId="3F172669" w14:textId="561E1A96" w:rsidR="008D07E2" w:rsidRPr="004E31D5" w:rsidRDefault="008D07E2" w:rsidP="001A7E0D">
      <w:pPr>
        <w:ind w:left="851"/>
        <w:rPr>
          <w:iCs/>
          <w:color w:val="976C00"/>
        </w:rPr>
      </w:pPr>
      <w:r w:rsidRPr="004E31D5">
        <w:rPr>
          <w:iCs/>
          <w:color w:val="976C00"/>
        </w:rPr>
        <w:t>My husband won</w:t>
      </w:r>
      <w:r w:rsidR="004A3FE4" w:rsidRPr="004E31D5">
        <w:rPr>
          <w:iCs/>
          <w:color w:val="976C00"/>
        </w:rPr>
        <w:t>’</w:t>
      </w:r>
      <w:r w:rsidRPr="004E31D5">
        <w:rPr>
          <w:iCs/>
          <w:color w:val="976C00"/>
        </w:rPr>
        <w:t>t contact CSA because of how they have treated him in the past. (</w:t>
      </w:r>
      <w:r w:rsidR="00113AE5" w:rsidRPr="004E31D5">
        <w:rPr>
          <w:iCs/>
          <w:color w:val="976C00"/>
        </w:rPr>
        <w:t>Female, shared care, lots of conflict, survey #</w:t>
      </w:r>
      <w:r w:rsidRPr="004E31D5">
        <w:rPr>
          <w:iCs/>
          <w:color w:val="976C00"/>
        </w:rPr>
        <w:t>942)</w:t>
      </w:r>
    </w:p>
    <w:p w14:paraId="4E324BE2" w14:textId="7A960CBE" w:rsidR="00113AE5" w:rsidRPr="004E31D5" w:rsidRDefault="00113AE5" w:rsidP="00113AE5">
      <w:pPr>
        <w:rPr>
          <w:iCs/>
          <w:color w:val="976C00"/>
        </w:rPr>
      </w:pPr>
    </w:p>
    <w:p w14:paraId="6AB6B804" w14:textId="1F1EDD25" w:rsidR="005D1B31" w:rsidRPr="005D1B31" w:rsidRDefault="00113AE5" w:rsidP="005D1B31">
      <w:pPr>
        <w:rPr>
          <w:rFonts w:eastAsiaTheme="minorHAnsi"/>
          <w:lang w:eastAsia="en-US"/>
        </w:rPr>
      </w:pPr>
      <w:r w:rsidRPr="00113AE5">
        <w:rPr>
          <w:rFonts w:eastAsiaTheme="minorHAnsi"/>
          <w:lang w:eastAsia="en-US"/>
        </w:rPr>
        <w:t xml:space="preserve">Finally, </w:t>
      </w:r>
      <w:proofErr w:type="gramStart"/>
      <w:r w:rsidRPr="00113AE5">
        <w:rPr>
          <w:rFonts w:eastAsiaTheme="minorHAnsi"/>
          <w:lang w:eastAsia="en-US"/>
        </w:rPr>
        <w:t>a number of</w:t>
      </w:r>
      <w:proofErr w:type="gramEnd"/>
      <w:r w:rsidRPr="00113AE5">
        <w:rPr>
          <w:rFonts w:eastAsiaTheme="minorHAnsi"/>
          <w:lang w:eastAsia="en-US"/>
        </w:rPr>
        <w:t xml:space="preserve"> </w:t>
      </w:r>
      <w:r w:rsidR="009E1B99">
        <w:rPr>
          <w:rFonts w:eastAsiaTheme="minorHAnsi"/>
          <w:lang w:eastAsia="en-US"/>
        </w:rPr>
        <w:t>receiving parents</w:t>
      </w:r>
      <w:r w:rsidRPr="00113AE5">
        <w:rPr>
          <w:rFonts w:eastAsiaTheme="minorHAnsi"/>
          <w:lang w:eastAsia="en-US"/>
        </w:rPr>
        <w:t xml:space="preserve"> expressed disappointment with the ability of Services Australia to enforce compliance:</w:t>
      </w:r>
    </w:p>
    <w:p w14:paraId="6732B8B5" w14:textId="77777777" w:rsidR="005D1B31" w:rsidRPr="004E31D5" w:rsidRDefault="005D1B31" w:rsidP="001A7E0D">
      <w:pPr>
        <w:ind w:left="851"/>
        <w:rPr>
          <w:iCs/>
          <w:color w:val="976C00"/>
        </w:rPr>
      </w:pPr>
    </w:p>
    <w:p w14:paraId="1830921E" w14:textId="1FE4DFFB" w:rsidR="001A7E0D" w:rsidRPr="004E31D5" w:rsidRDefault="001A7E0D" w:rsidP="001A7E0D">
      <w:pPr>
        <w:ind w:left="851"/>
        <w:rPr>
          <w:iCs/>
          <w:color w:val="976C00"/>
        </w:rPr>
      </w:pPr>
      <w:r w:rsidRPr="004E31D5">
        <w:rPr>
          <w:iCs/>
          <w:color w:val="976C00"/>
        </w:rPr>
        <w:t xml:space="preserve">The </w:t>
      </w:r>
      <w:r w:rsidR="00113AE5" w:rsidRPr="004E31D5">
        <w:rPr>
          <w:iCs/>
          <w:color w:val="976C00"/>
        </w:rPr>
        <w:t>C</w:t>
      </w:r>
      <w:r w:rsidRPr="004E31D5">
        <w:rPr>
          <w:iCs/>
          <w:color w:val="976C00"/>
        </w:rPr>
        <w:t xml:space="preserve">hild </w:t>
      </w:r>
      <w:r w:rsidR="00113AE5" w:rsidRPr="004E31D5">
        <w:rPr>
          <w:iCs/>
          <w:color w:val="976C00"/>
        </w:rPr>
        <w:t>S</w:t>
      </w:r>
      <w:r w:rsidRPr="004E31D5">
        <w:rPr>
          <w:iCs/>
          <w:color w:val="976C00"/>
        </w:rPr>
        <w:t xml:space="preserve">upport </w:t>
      </w:r>
      <w:r w:rsidR="00113AE5" w:rsidRPr="004E31D5">
        <w:rPr>
          <w:iCs/>
          <w:color w:val="976C00"/>
        </w:rPr>
        <w:t>A</w:t>
      </w:r>
      <w:r w:rsidRPr="004E31D5">
        <w:rPr>
          <w:iCs/>
          <w:color w:val="976C00"/>
        </w:rPr>
        <w:t>gency will not chase money outstanding</w:t>
      </w:r>
      <w:r w:rsidR="00113AE5" w:rsidRPr="004E31D5">
        <w:rPr>
          <w:iCs/>
          <w:color w:val="976C00"/>
        </w:rPr>
        <w:t>,</w:t>
      </w:r>
      <w:r w:rsidRPr="004E31D5">
        <w:rPr>
          <w:iCs/>
          <w:color w:val="976C00"/>
        </w:rPr>
        <w:t xml:space="preserve"> and it takes too long to pass over money they have collected. (</w:t>
      </w:r>
      <w:r w:rsidR="00113AE5" w:rsidRPr="004E31D5">
        <w:rPr>
          <w:iCs/>
          <w:color w:val="976C00"/>
        </w:rPr>
        <w:t>Female, majority</w:t>
      </w:r>
      <w:r w:rsidR="00084698" w:rsidRPr="004E31D5">
        <w:rPr>
          <w:iCs/>
          <w:color w:val="976C00"/>
        </w:rPr>
        <w:t xml:space="preserve"> care</w:t>
      </w:r>
      <w:r w:rsidR="00113AE5" w:rsidRPr="004E31D5">
        <w:rPr>
          <w:iCs/>
          <w:color w:val="976C00"/>
        </w:rPr>
        <w:t xml:space="preserve">, lots of conflict, </w:t>
      </w:r>
      <w:r w:rsidR="00084698" w:rsidRPr="004E31D5">
        <w:rPr>
          <w:iCs/>
          <w:color w:val="976C00"/>
        </w:rPr>
        <w:t>survey #</w:t>
      </w:r>
      <w:r w:rsidRPr="004E31D5">
        <w:rPr>
          <w:iCs/>
          <w:color w:val="976C00"/>
        </w:rPr>
        <w:t>5458)</w:t>
      </w:r>
    </w:p>
    <w:p w14:paraId="2A716D10" w14:textId="5C71C039" w:rsidR="005D1B31" w:rsidRPr="004E31D5" w:rsidRDefault="005D1B31" w:rsidP="001A7E0D">
      <w:pPr>
        <w:ind w:left="851"/>
        <w:rPr>
          <w:iCs/>
          <w:color w:val="976C00"/>
        </w:rPr>
      </w:pPr>
    </w:p>
    <w:p w14:paraId="12E83A81" w14:textId="00CDE59D" w:rsidR="005D1B31" w:rsidRPr="004E31D5" w:rsidRDefault="005D1B31" w:rsidP="005D1B31">
      <w:pPr>
        <w:ind w:left="851"/>
        <w:rPr>
          <w:iCs/>
          <w:color w:val="976C00"/>
        </w:rPr>
      </w:pPr>
      <w:r w:rsidRPr="004E31D5">
        <w:rPr>
          <w:iCs/>
          <w:color w:val="976C00"/>
        </w:rPr>
        <w:t xml:space="preserve">The mental effort required to deal with my </w:t>
      </w:r>
      <w:r w:rsidR="00144BC9" w:rsidRPr="004E31D5">
        <w:rPr>
          <w:iCs/>
          <w:color w:val="976C00"/>
        </w:rPr>
        <w:t>ex-</w:t>
      </w:r>
      <w:r w:rsidRPr="004E31D5">
        <w:rPr>
          <w:iCs/>
          <w:color w:val="976C00"/>
        </w:rPr>
        <w:t xml:space="preserve">about the money stuff is beyond difficult and it feels like it all comes down to me. There seems to be no </w:t>
      </w:r>
      <w:r w:rsidR="004A3FE4" w:rsidRPr="004E31D5">
        <w:rPr>
          <w:iCs/>
          <w:color w:val="976C00"/>
        </w:rPr>
        <w:t>‘</w:t>
      </w:r>
      <w:r w:rsidRPr="004E31D5">
        <w:rPr>
          <w:iCs/>
          <w:color w:val="976C00"/>
        </w:rPr>
        <w:t>policing power</w:t>
      </w:r>
      <w:r w:rsidR="004A3FE4" w:rsidRPr="004E31D5">
        <w:rPr>
          <w:iCs/>
          <w:color w:val="976C00"/>
        </w:rPr>
        <w:t>’</w:t>
      </w:r>
      <w:r w:rsidRPr="004E31D5">
        <w:rPr>
          <w:iCs/>
          <w:color w:val="976C00"/>
        </w:rPr>
        <w:t xml:space="preserve"> of the Child Support Agency and the one with less income (and less assets, who takes less holidays but does all the running around for the children, and suffers the break in career and ability to earn income, loss of skills etc) seems to come off worse... in my case anyway. (Female, majority care, cooperative relationship, survey #298)</w:t>
      </w:r>
    </w:p>
    <w:p w14:paraId="0A39C669" w14:textId="0EF30887" w:rsidR="00084698" w:rsidRPr="004E31D5" w:rsidRDefault="00084698" w:rsidP="001A7E0D">
      <w:pPr>
        <w:ind w:left="851"/>
        <w:rPr>
          <w:iCs/>
          <w:color w:val="976C00"/>
        </w:rPr>
      </w:pPr>
    </w:p>
    <w:p w14:paraId="2B94BB0A" w14:textId="6E5C6365" w:rsidR="00084698" w:rsidRPr="004E31D5" w:rsidRDefault="00084698" w:rsidP="00084698">
      <w:pPr>
        <w:ind w:left="851"/>
        <w:rPr>
          <w:iCs/>
          <w:color w:val="976C00"/>
        </w:rPr>
      </w:pPr>
      <w:r w:rsidRPr="004E31D5">
        <w:rPr>
          <w:iCs/>
          <w:color w:val="976C00"/>
        </w:rPr>
        <w:t xml:space="preserve">Would love for Services Australia to </w:t>
      </w:r>
      <w:proofErr w:type="gramStart"/>
      <w:r w:rsidRPr="004E31D5">
        <w:rPr>
          <w:iCs/>
          <w:color w:val="976C00"/>
        </w:rPr>
        <w:t>actually be</w:t>
      </w:r>
      <w:proofErr w:type="gramEnd"/>
      <w:r w:rsidRPr="004E31D5">
        <w:rPr>
          <w:iCs/>
          <w:color w:val="976C00"/>
        </w:rPr>
        <w:t xml:space="preserve"> able to collect the paid/owed child support easier. I rarely get paid child support even though the paying parent is supposed to be paying fortnightly and it</w:t>
      </w:r>
      <w:r w:rsidR="004A3FE4" w:rsidRPr="004E31D5">
        <w:rPr>
          <w:iCs/>
          <w:color w:val="976C00"/>
        </w:rPr>
        <w:t>’</w:t>
      </w:r>
      <w:r w:rsidRPr="004E31D5">
        <w:rPr>
          <w:iCs/>
          <w:color w:val="976C00"/>
        </w:rPr>
        <w:t>s collected by Services Australia. Paying parent is on significant amount of money and yet I</w:t>
      </w:r>
      <w:r w:rsidR="004A3FE4" w:rsidRPr="004E31D5">
        <w:rPr>
          <w:iCs/>
          <w:color w:val="976C00"/>
        </w:rPr>
        <w:t>’</w:t>
      </w:r>
      <w:r w:rsidRPr="004E31D5">
        <w:rPr>
          <w:iCs/>
          <w:color w:val="976C00"/>
        </w:rPr>
        <w:t>m on barely anything, doing and paying everything for our child with no assistance. (Female, majority care, lots of conflict, survey #860)</w:t>
      </w:r>
    </w:p>
    <w:p w14:paraId="527E0EDA" w14:textId="490C98F0" w:rsidR="008A52B7" w:rsidRPr="004E31D5" w:rsidRDefault="008A52B7" w:rsidP="00084698">
      <w:pPr>
        <w:rPr>
          <w:iCs/>
          <w:color w:val="976C00"/>
        </w:rPr>
      </w:pPr>
    </w:p>
    <w:p w14:paraId="0353FD91" w14:textId="3BD52665" w:rsidR="008A52B7" w:rsidRPr="004E31D5" w:rsidRDefault="008A52B7" w:rsidP="001A7E0D">
      <w:pPr>
        <w:ind w:left="851"/>
        <w:rPr>
          <w:iCs/>
          <w:color w:val="976C00"/>
        </w:rPr>
      </w:pPr>
      <w:r w:rsidRPr="004E31D5">
        <w:rPr>
          <w:iCs/>
          <w:color w:val="976C00"/>
        </w:rPr>
        <w:t>I</w:t>
      </w:r>
      <w:r w:rsidR="004A3FE4" w:rsidRPr="004E31D5">
        <w:rPr>
          <w:iCs/>
          <w:color w:val="976C00"/>
        </w:rPr>
        <w:t>’</w:t>
      </w:r>
      <w:r w:rsidRPr="004E31D5">
        <w:rPr>
          <w:iCs/>
          <w:color w:val="976C00"/>
        </w:rPr>
        <w:t xml:space="preserve">ve given his bank details and they </w:t>
      </w:r>
      <w:r w:rsidR="00B15170" w:rsidRPr="004E31D5">
        <w:rPr>
          <w:iCs/>
          <w:color w:val="976C00"/>
        </w:rPr>
        <w:t xml:space="preserve">[Services Australia] </w:t>
      </w:r>
      <w:r w:rsidRPr="004E31D5">
        <w:rPr>
          <w:iCs/>
          <w:color w:val="976C00"/>
        </w:rPr>
        <w:t>still can</w:t>
      </w:r>
      <w:r w:rsidR="004A3FE4" w:rsidRPr="004E31D5">
        <w:rPr>
          <w:iCs/>
          <w:color w:val="976C00"/>
        </w:rPr>
        <w:t>’</w:t>
      </w:r>
      <w:r w:rsidRPr="004E31D5">
        <w:rPr>
          <w:iCs/>
          <w:color w:val="976C00"/>
        </w:rPr>
        <w:t>t deduct payments.</w:t>
      </w:r>
      <w:r w:rsidR="00144BC9" w:rsidRPr="004E31D5">
        <w:rPr>
          <w:iCs/>
          <w:color w:val="976C00"/>
        </w:rPr>
        <w:t xml:space="preserve"> </w:t>
      </w:r>
      <w:r w:rsidRPr="004E31D5">
        <w:rPr>
          <w:iCs/>
          <w:color w:val="976C00"/>
        </w:rPr>
        <w:t>I</w:t>
      </w:r>
      <w:r w:rsidR="004A3FE4" w:rsidRPr="004E31D5">
        <w:rPr>
          <w:iCs/>
          <w:color w:val="976C00"/>
        </w:rPr>
        <w:t>’</w:t>
      </w:r>
      <w:r w:rsidRPr="004E31D5">
        <w:rPr>
          <w:iCs/>
          <w:color w:val="976C00"/>
        </w:rPr>
        <w:t xml:space="preserve">d like them to change the system so there </w:t>
      </w:r>
      <w:r w:rsidR="00B15170" w:rsidRPr="004E31D5">
        <w:rPr>
          <w:iCs/>
          <w:color w:val="976C00"/>
        </w:rPr>
        <w:t>are</w:t>
      </w:r>
      <w:r w:rsidRPr="004E31D5">
        <w:rPr>
          <w:iCs/>
          <w:color w:val="976C00"/>
        </w:rPr>
        <w:t xml:space="preserve"> consequences if he doesn</w:t>
      </w:r>
      <w:r w:rsidR="004A3FE4" w:rsidRPr="004E31D5">
        <w:rPr>
          <w:iCs/>
          <w:color w:val="976C00"/>
        </w:rPr>
        <w:t>’</w:t>
      </w:r>
      <w:r w:rsidRPr="004E31D5">
        <w:rPr>
          <w:iCs/>
          <w:color w:val="976C00"/>
        </w:rPr>
        <w:t xml:space="preserve">t pay the </w:t>
      </w:r>
      <w:proofErr w:type="gramStart"/>
      <w:r w:rsidRPr="004E31D5">
        <w:rPr>
          <w:iCs/>
          <w:color w:val="976C00"/>
        </w:rPr>
        <w:t>amount</w:t>
      </w:r>
      <w:r w:rsidR="00B15170" w:rsidRPr="004E31D5">
        <w:rPr>
          <w:iCs/>
          <w:color w:val="976C00"/>
        </w:rPr>
        <w:t>, o</w:t>
      </w:r>
      <w:r w:rsidRPr="004E31D5">
        <w:rPr>
          <w:iCs/>
          <w:color w:val="976C00"/>
        </w:rPr>
        <w:t>r</w:t>
      </w:r>
      <w:proofErr w:type="gramEnd"/>
      <w:r w:rsidRPr="004E31D5">
        <w:rPr>
          <w:iCs/>
          <w:color w:val="976C00"/>
        </w:rPr>
        <w:t xml:space="preserve"> be able to deduct payments by researching into ways to garnish wages</w:t>
      </w:r>
      <w:r w:rsidR="00084698" w:rsidRPr="004E31D5">
        <w:rPr>
          <w:iCs/>
          <w:color w:val="976C00"/>
        </w:rPr>
        <w:t xml:space="preserve">. (Female, majority care, distant </w:t>
      </w:r>
      <w:r w:rsidR="00DC27D0" w:rsidRPr="004E31D5">
        <w:rPr>
          <w:iCs/>
          <w:color w:val="976C00"/>
        </w:rPr>
        <w:t>relationship</w:t>
      </w:r>
      <w:r w:rsidR="00084698" w:rsidRPr="004E31D5">
        <w:rPr>
          <w:iCs/>
          <w:color w:val="976C00"/>
        </w:rPr>
        <w:t>, survey #396)</w:t>
      </w:r>
    </w:p>
    <w:p w14:paraId="60F087B4" w14:textId="0692E6A0" w:rsidR="00084698" w:rsidRPr="004E31D5" w:rsidRDefault="00084698" w:rsidP="001A7E0D">
      <w:pPr>
        <w:ind w:left="851"/>
        <w:rPr>
          <w:iCs/>
          <w:color w:val="976C00"/>
        </w:rPr>
      </w:pPr>
    </w:p>
    <w:p w14:paraId="4CA6409F" w14:textId="0786273A" w:rsidR="00084698" w:rsidRPr="004E31D5" w:rsidRDefault="00084698" w:rsidP="001A7E0D">
      <w:pPr>
        <w:ind w:left="851"/>
        <w:rPr>
          <w:iCs/>
          <w:color w:val="976C00"/>
        </w:rPr>
      </w:pPr>
      <w:r w:rsidRPr="004E31D5">
        <w:rPr>
          <w:iCs/>
          <w:color w:val="976C00"/>
        </w:rPr>
        <w:t>CSA have never recouped missed payments from other parent even though I was informed by them they would either garnish the other part</w:t>
      </w:r>
      <w:r w:rsidR="005D1B31" w:rsidRPr="004E31D5">
        <w:rPr>
          <w:iCs/>
          <w:color w:val="976C00"/>
        </w:rPr>
        <w:t>y</w:t>
      </w:r>
      <w:r w:rsidR="004A3FE4" w:rsidRPr="004E31D5">
        <w:rPr>
          <w:iCs/>
          <w:color w:val="976C00"/>
        </w:rPr>
        <w:t>’</w:t>
      </w:r>
      <w:r w:rsidR="005D1B31" w:rsidRPr="004E31D5">
        <w:rPr>
          <w:iCs/>
          <w:color w:val="976C00"/>
        </w:rPr>
        <w:t>s</w:t>
      </w:r>
      <w:r w:rsidRPr="004E31D5">
        <w:rPr>
          <w:iCs/>
          <w:color w:val="976C00"/>
        </w:rPr>
        <w:t xml:space="preserve"> wages or intercept their annual tax return to settle the debt. (</w:t>
      </w:r>
      <w:r w:rsidR="00BF4AEE" w:rsidRPr="004E31D5">
        <w:rPr>
          <w:iCs/>
          <w:color w:val="976C00"/>
        </w:rPr>
        <w:t>Male, majority care, lots of conflict, survey #</w:t>
      </w:r>
      <w:r w:rsidRPr="004E31D5">
        <w:rPr>
          <w:iCs/>
          <w:color w:val="976C00"/>
        </w:rPr>
        <w:t>4292)</w:t>
      </w:r>
    </w:p>
    <w:p w14:paraId="55714390" w14:textId="7539CD51" w:rsidR="00A22B30" w:rsidRPr="004E31D5" w:rsidRDefault="00A22B30" w:rsidP="0065507F">
      <w:pPr>
        <w:rPr>
          <w:iCs/>
          <w:color w:val="976C00"/>
        </w:rPr>
      </w:pPr>
    </w:p>
    <w:p w14:paraId="55D239A7" w14:textId="2CF1CDDA" w:rsidR="00A22B30" w:rsidRPr="004E31D5" w:rsidRDefault="00A22B30" w:rsidP="00A22B30">
      <w:pPr>
        <w:ind w:left="851"/>
        <w:rPr>
          <w:iCs/>
          <w:color w:val="976C00"/>
        </w:rPr>
      </w:pPr>
      <w:r w:rsidRPr="004E31D5">
        <w:rPr>
          <w:iCs/>
          <w:color w:val="976C00"/>
        </w:rPr>
        <w:t xml:space="preserve">They </w:t>
      </w:r>
      <w:r w:rsidR="00B15170" w:rsidRPr="004E31D5">
        <w:rPr>
          <w:iCs/>
          <w:color w:val="976C00"/>
        </w:rPr>
        <w:t xml:space="preserve">[Services Australia] </w:t>
      </w:r>
      <w:r w:rsidRPr="004E31D5">
        <w:rPr>
          <w:iCs/>
          <w:color w:val="976C00"/>
        </w:rPr>
        <w:t>need to liaise with the tax office more. I always had to find out where my ex</w:t>
      </w:r>
      <w:r w:rsidR="00B15170" w:rsidRPr="004E31D5">
        <w:rPr>
          <w:iCs/>
          <w:color w:val="976C00"/>
        </w:rPr>
        <w:t>-</w:t>
      </w:r>
      <w:r w:rsidRPr="004E31D5">
        <w:rPr>
          <w:iCs/>
          <w:color w:val="976C00"/>
        </w:rPr>
        <w:t xml:space="preserve"> was working for them. (Female, majority care, lots of conflict, survey #83)</w:t>
      </w:r>
    </w:p>
    <w:p w14:paraId="19314164" w14:textId="11A64D42" w:rsidR="0040518D" w:rsidRPr="004E31D5" w:rsidRDefault="0040518D" w:rsidP="0040518D">
      <w:pPr>
        <w:rPr>
          <w:iCs/>
          <w:color w:val="976C00"/>
        </w:rPr>
      </w:pPr>
    </w:p>
    <w:p w14:paraId="61736BF5" w14:textId="7B85BF4D" w:rsidR="0040518D" w:rsidRPr="00291A76" w:rsidRDefault="0040518D" w:rsidP="0040518D">
      <w:pPr>
        <w:rPr>
          <w:szCs w:val="22"/>
        </w:rPr>
      </w:pPr>
      <w:r w:rsidRPr="00291A76">
        <w:rPr>
          <w:szCs w:val="22"/>
        </w:rPr>
        <w:t>Some time ago, the CSA shifted from the opportunity for clients to have face-to-face meetings with staff to recorded telephone conversations</w:t>
      </w:r>
      <w:r>
        <w:rPr>
          <w:szCs w:val="22"/>
        </w:rPr>
        <w:t xml:space="preserve"> or online interactions</w:t>
      </w:r>
      <w:r w:rsidRPr="00291A76">
        <w:rPr>
          <w:szCs w:val="22"/>
        </w:rPr>
        <w:t xml:space="preserve">. </w:t>
      </w:r>
      <w:r w:rsidR="001753B8">
        <w:rPr>
          <w:szCs w:val="22"/>
        </w:rPr>
        <w:t xml:space="preserve">These meetings were available in some locations up until 2014, when they were stopped due to increasing incidents of client aggression. </w:t>
      </w:r>
      <w:r w:rsidRPr="00291A76">
        <w:rPr>
          <w:szCs w:val="22"/>
        </w:rPr>
        <w:t>The impact of this shift on child support parents</w:t>
      </w:r>
      <w:r w:rsidR="004A3FE4">
        <w:rPr>
          <w:szCs w:val="22"/>
        </w:rPr>
        <w:t>’</w:t>
      </w:r>
      <w:r w:rsidRPr="00291A76">
        <w:rPr>
          <w:szCs w:val="22"/>
        </w:rPr>
        <w:t xml:space="preserve"> perceptions of procedural justice remains unclear. </w:t>
      </w:r>
    </w:p>
    <w:p w14:paraId="24018CD8" w14:textId="2880F939" w:rsidR="0040518D" w:rsidRPr="00291A76" w:rsidRDefault="0040518D" w:rsidP="00DE09CC">
      <w:pPr>
        <w:pStyle w:val="Heading4"/>
      </w:pPr>
      <w:r w:rsidRPr="00291A76">
        <w:t xml:space="preserve">Family </w:t>
      </w:r>
      <w:r w:rsidR="00686ED9">
        <w:t>v</w:t>
      </w:r>
      <w:r w:rsidRPr="00291A76">
        <w:t>iolence</w:t>
      </w:r>
    </w:p>
    <w:p w14:paraId="6A84F117" w14:textId="48B794B1" w:rsidR="0040518D" w:rsidRDefault="0040518D" w:rsidP="0040518D">
      <w:r w:rsidRPr="00291A76">
        <w:t>Family violence and coercive control are serious social problems in Australia. For some time now, the potential for child support to be used as a form of financial abuse has been noted (more recently, see e.g., Cook et al, 202</w:t>
      </w:r>
      <w:r w:rsidR="00686ED9">
        <w:t>4</w:t>
      </w:r>
      <w:r w:rsidRPr="00291A76">
        <w:t xml:space="preserve">). For instance, payers may pay child support late or irregularly, pay less child support than an assessment stipulates, or not pay anything at all (Australian Law Reform Commission, 2011). These behaviours may be an issue for </w:t>
      </w:r>
      <w:proofErr w:type="gramStart"/>
      <w:r w:rsidRPr="00291A76">
        <w:t>a number of</w:t>
      </w:r>
      <w:proofErr w:type="gramEnd"/>
      <w:r w:rsidRPr="00291A76">
        <w:t xml:space="preserve"> child support parents, especially those in Private Collect cases where child support is assumed to be received in full and on time for the purposes of the M</w:t>
      </w:r>
      <w:r w:rsidR="00D67895">
        <w:t>aintenance Income Test</w:t>
      </w:r>
      <w:r w:rsidRPr="00291A76">
        <w:t>.</w:t>
      </w:r>
    </w:p>
    <w:p w14:paraId="01D4991B" w14:textId="77777777" w:rsidR="0040518D" w:rsidRPr="00291A76" w:rsidRDefault="0040518D" w:rsidP="0040518D"/>
    <w:p w14:paraId="0921E928" w14:textId="43166E7F" w:rsidR="0040518D" w:rsidRDefault="0040518D" w:rsidP="0040518D">
      <w:pPr>
        <w:rPr>
          <w:szCs w:val="22"/>
        </w:rPr>
      </w:pPr>
      <w:r w:rsidRPr="00291A76">
        <w:rPr>
          <w:szCs w:val="22"/>
        </w:rPr>
        <w:t>Family violence and coercive control often co-exist with other factors in perpetrators</w:t>
      </w:r>
      <w:r w:rsidR="004A3FE4">
        <w:rPr>
          <w:szCs w:val="22"/>
        </w:rPr>
        <w:t>’</w:t>
      </w:r>
      <w:r w:rsidRPr="00291A76">
        <w:rPr>
          <w:szCs w:val="22"/>
        </w:rPr>
        <w:t xml:space="preserve"> lives (e.g., substance misuse, mental health issues, deeply ingrained ideological beliefs, or some combination of these) and typically involve complex family dynamics. In 2011, as part of its investigation into Family Violence and Commonwealth Laws—Child Support and Family Assistance, the </w:t>
      </w:r>
      <w:r w:rsidRPr="00291A76">
        <w:t>Australian Law Reform Commission (201</w:t>
      </w:r>
      <w:r w:rsidR="009F6734">
        <w:t>2</w:t>
      </w:r>
      <w:r w:rsidRPr="00291A76">
        <w:t xml:space="preserve">) </w:t>
      </w:r>
      <w:r w:rsidRPr="00291A76">
        <w:rPr>
          <w:szCs w:val="22"/>
        </w:rPr>
        <w:t>noted that:</w:t>
      </w:r>
    </w:p>
    <w:p w14:paraId="74FA6949" w14:textId="77777777" w:rsidR="0040518D" w:rsidRPr="00291A76" w:rsidRDefault="0040518D" w:rsidP="0040518D">
      <w:pPr>
        <w:rPr>
          <w:szCs w:val="22"/>
        </w:rPr>
      </w:pPr>
    </w:p>
    <w:p w14:paraId="45A619D8" w14:textId="3BA082D6" w:rsidR="0040518D" w:rsidRDefault="0040518D" w:rsidP="0040518D">
      <w:pPr>
        <w:ind w:left="720" w:right="798"/>
      </w:pPr>
      <w:r w:rsidRPr="00291A76">
        <w:t xml:space="preserve">[a] victim of family violence may hide the abuse due to feelings of shame, low </w:t>
      </w:r>
      <w:r w:rsidR="0065507F" w:rsidRPr="00291A76">
        <w:t>self-esteem</w:t>
      </w:r>
      <w:r w:rsidRPr="00291A76">
        <w:t xml:space="preserve"> or a sense that he or she, as the victim, is responsible for the violence. A victim may feel that he or she will not be believed. A victim may hope that the violence will stop or might believe that violence is a normal part of relationships. Because of the family violence, a victim may feel powerless and unable to trust others or fear further violence if caught disclosing it… (p.14).</w:t>
      </w:r>
    </w:p>
    <w:p w14:paraId="103A44EB" w14:textId="77777777" w:rsidR="0040518D" w:rsidRPr="00291A76" w:rsidRDefault="0040518D" w:rsidP="0040518D">
      <w:pPr>
        <w:ind w:left="720" w:right="798"/>
      </w:pPr>
    </w:p>
    <w:p w14:paraId="7313F930" w14:textId="572D83F2" w:rsidR="005D3C3B" w:rsidRDefault="005D3C3B" w:rsidP="005D3C3B">
      <w:pPr>
        <w:ind w:right="798"/>
      </w:pPr>
      <w:r>
        <w:t>In total 24</w:t>
      </w:r>
      <w:r w:rsidR="0040518D" w:rsidRPr="00291A76">
        <w:t xml:space="preserve"> respondents </w:t>
      </w:r>
      <w:r>
        <w:t xml:space="preserve">(5%) </w:t>
      </w:r>
      <w:r w:rsidR="0040518D" w:rsidRPr="00291A76">
        <w:t xml:space="preserve">made explicit reference to family violence </w:t>
      </w:r>
      <w:r>
        <w:t>or financial abuse or duress in this subsample</w:t>
      </w:r>
      <w:r w:rsidR="0040518D" w:rsidRPr="00291A76">
        <w:t>. The presence and impact of family violence and its intersection with money is not something that is likely to be discussed easily (as noted above by the Australian Law Reform Commission).</w:t>
      </w:r>
    </w:p>
    <w:p w14:paraId="4F9E2643" w14:textId="77777777" w:rsidR="005D3C3B" w:rsidRDefault="005D3C3B" w:rsidP="0040518D"/>
    <w:p w14:paraId="6CF88700" w14:textId="77777777" w:rsidR="0040518D" w:rsidRPr="00291A76" w:rsidRDefault="0040518D" w:rsidP="0040518D">
      <w:r w:rsidRPr="00291A76">
        <w:t xml:space="preserve">A minority care mother who was fearful of her former partner offered a detailed explanation of how family violence in the context of child support had affected her, and how income minimisation can be part of this pernicious behaviour: </w:t>
      </w:r>
    </w:p>
    <w:p w14:paraId="6E305F5F" w14:textId="082BC3AB" w:rsidR="005D3C3B" w:rsidRPr="006A5CB1" w:rsidRDefault="0040518D" w:rsidP="005D3C3B">
      <w:pPr>
        <w:pStyle w:val="Quote"/>
        <w:rPr>
          <w:color w:val="976C00"/>
        </w:rPr>
      </w:pPr>
      <w:r w:rsidRPr="006A5CB1">
        <w:rPr>
          <w:color w:val="976C00"/>
        </w:rPr>
        <w:t>During the divorced settlement, my ex-partner took more portion of our matrimonial assets due to [our] parenting arrangement (he looks after the children 100% of the time). But [the] court order didn</w:t>
      </w:r>
      <w:r w:rsidR="004A3FE4" w:rsidRPr="006A5CB1">
        <w:rPr>
          <w:color w:val="976C00"/>
        </w:rPr>
        <w:t>’</w:t>
      </w:r>
      <w:r w:rsidRPr="006A5CB1">
        <w:rPr>
          <w:color w:val="976C00"/>
        </w:rPr>
        <w:t>t mention about the ongoing child support [he] omits due to both legal representatives negotiating the amounts verbally. He took 80% of our assets. I escaped from DV (coercive control and financial abuse), and our children are alienated from me. I</w:t>
      </w:r>
      <w:r w:rsidR="004A3FE4" w:rsidRPr="006A5CB1">
        <w:rPr>
          <w:color w:val="976C00"/>
        </w:rPr>
        <w:t>’</w:t>
      </w:r>
      <w:r w:rsidRPr="006A5CB1">
        <w:rPr>
          <w:color w:val="976C00"/>
        </w:rPr>
        <w:t>m demonised by my ex-, and our kids don</w:t>
      </w:r>
      <w:r w:rsidR="004A3FE4" w:rsidRPr="006A5CB1">
        <w:rPr>
          <w:color w:val="976C00"/>
        </w:rPr>
        <w:t>’</w:t>
      </w:r>
      <w:r w:rsidRPr="006A5CB1">
        <w:rPr>
          <w:color w:val="976C00"/>
        </w:rPr>
        <w:t xml:space="preserve">t see or talk [to me] anymore. But I </w:t>
      </w:r>
      <w:proofErr w:type="gramStart"/>
      <w:r w:rsidRPr="006A5CB1">
        <w:rPr>
          <w:color w:val="976C00"/>
        </w:rPr>
        <w:t>have to</w:t>
      </w:r>
      <w:proofErr w:type="gramEnd"/>
      <w:r w:rsidRPr="006A5CB1">
        <w:rPr>
          <w:color w:val="976C00"/>
        </w:rPr>
        <w:t xml:space="preserve"> keep paying money. Every payment reminder from Services Australia traumatised me emotionally and financially. He has three investments properties and [is] using negative gearing and lowering his taxable assets. Those income bases don</w:t>
      </w:r>
      <w:r w:rsidR="004A3FE4" w:rsidRPr="006A5CB1">
        <w:rPr>
          <w:color w:val="976C00"/>
        </w:rPr>
        <w:t>’</w:t>
      </w:r>
      <w:r w:rsidRPr="006A5CB1">
        <w:rPr>
          <w:color w:val="976C00"/>
        </w:rPr>
        <w:t xml:space="preserve">t capture the whole picture; he is </w:t>
      </w:r>
      <w:proofErr w:type="gramStart"/>
      <w:r w:rsidRPr="006A5CB1">
        <w:rPr>
          <w:color w:val="976C00"/>
        </w:rPr>
        <w:t>really wealthy</w:t>
      </w:r>
      <w:proofErr w:type="gramEnd"/>
      <w:r w:rsidRPr="006A5CB1">
        <w:rPr>
          <w:color w:val="976C00"/>
        </w:rPr>
        <w:t xml:space="preserve"> by his assets. They should conduct the assessment like pension</w:t>
      </w:r>
      <w:r w:rsidR="004A3FE4" w:rsidRPr="006A5CB1">
        <w:rPr>
          <w:color w:val="976C00"/>
        </w:rPr>
        <w:t>’</w:t>
      </w:r>
      <w:r w:rsidRPr="006A5CB1">
        <w:rPr>
          <w:color w:val="976C00"/>
        </w:rPr>
        <w:t>s assets &amp; income test. He has multi-millions in assets and still seeks the child support. [It] doesn</w:t>
      </w:r>
      <w:r w:rsidR="004A3FE4" w:rsidRPr="006A5CB1">
        <w:rPr>
          <w:color w:val="976C00"/>
        </w:rPr>
        <w:t>’</w:t>
      </w:r>
      <w:r w:rsidRPr="006A5CB1">
        <w:rPr>
          <w:color w:val="976C00"/>
        </w:rPr>
        <w:t>t make sense to me. (</w:t>
      </w:r>
      <w:r w:rsidR="00B15170" w:rsidRPr="006A5CB1">
        <w:rPr>
          <w:color w:val="976C00"/>
        </w:rPr>
        <w:t>Female, m</w:t>
      </w:r>
      <w:r w:rsidRPr="006A5CB1">
        <w:rPr>
          <w:color w:val="976C00"/>
        </w:rPr>
        <w:t xml:space="preserve">inority care, </w:t>
      </w:r>
      <w:r w:rsidR="00A00008" w:rsidRPr="006A5CB1">
        <w:rPr>
          <w:color w:val="976C00"/>
        </w:rPr>
        <w:t xml:space="preserve">fearful relationship, </w:t>
      </w:r>
      <w:r w:rsidRPr="006A5CB1">
        <w:rPr>
          <w:color w:val="976C00"/>
        </w:rPr>
        <w:t>survey #553).</w:t>
      </w:r>
    </w:p>
    <w:p w14:paraId="190FECDF" w14:textId="03961782" w:rsidR="005D3C3B" w:rsidRPr="006C11FE" w:rsidRDefault="006C11FE" w:rsidP="006C11FE">
      <w:pPr>
        <w:pStyle w:val="Quote"/>
        <w:ind w:left="0"/>
        <w:rPr>
          <w:iCs w:val="0"/>
          <w:color w:val="auto"/>
        </w:rPr>
      </w:pPr>
      <w:proofErr w:type="spellStart"/>
      <w:r w:rsidRPr="006C11FE">
        <w:rPr>
          <w:iCs w:val="0"/>
          <w:color w:val="auto"/>
        </w:rPr>
        <w:t>Vnuk</w:t>
      </w:r>
      <w:proofErr w:type="spellEnd"/>
      <w:r w:rsidRPr="006C11FE">
        <w:rPr>
          <w:iCs w:val="0"/>
          <w:color w:val="auto"/>
        </w:rPr>
        <w:t xml:space="preserve"> (2017) found that around one</w:t>
      </w:r>
      <w:r w:rsidR="00C9051C">
        <w:rPr>
          <w:iCs w:val="0"/>
          <w:color w:val="auto"/>
        </w:rPr>
        <w:t>-</w:t>
      </w:r>
      <w:r w:rsidRPr="006C11FE">
        <w:rPr>
          <w:iCs w:val="0"/>
          <w:color w:val="auto"/>
        </w:rPr>
        <w:t>in</w:t>
      </w:r>
      <w:r w:rsidR="00C9051C">
        <w:rPr>
          <w:iCs w:val="0"/>
          <w:color w:val="auto"/>
        </w:rPr>
        <w:t>-</w:t>
      </w:r>
      <w:r w:rsidRPr="006C11FE">
        <w:rPr>
          <w:iCs w:val="0"/>
          <w:color w:val="auto"/>
        </w:rPr>
        <w:t>five mothers with minority care who had a child support liability reported a fearful relationship with their former partner.</w:t>
      </w:r>
      <w:r>
        <w:rPr>
          <w:iCs w:val="0"/>
          <w:color w:val="auto"/>
        </w:rPr>
        <w:t xml:space="preserve"> Separated mothers likely to be in this group made the following suggestions:</w:t>
      </w:r>
    </w:p>
    <w:p w14:paraId="552229D1" w14:textId="0A491ADD" w:rsidR="005D3C3B" w:rsidRPr="006A5CB1" w:rsidRDefault="005D3C3B" w:rsidP="006C11FE">
      <w:pPr>
        <w:pStyle w:val="Quote"/>
        <w:rPr>
          <w:color w:val="976C00"/>
        </w:rPr>
      </w:pPr>
      <w:r w:rsidRPr="006A5CB1">
        <w:rPr>
          <w:color w:val="976C00"/>
        </w:rPr>
        <w:t>To make sure that parents being kept from their children and not being financially abused by the system. (Female, minority care, lots of conflict, survey #676)</w:t>
      </w:r>
    </w:p>
    <w:p w14:paraId="1AAB0D19" w14:textId="0222DB03" w:rsidR="005D3C3B" w:rsidRPr="006A5CB1" w:rsidRDefault="005D3C3B" w:rsidP="005D3C3B">
      <w:pPr>
        <w:pStyle w:val="Quote"/>
        <w:rPr>
          <w:color w:val="976C00"/>
        </w:rPr>
      </w:pPr>
      <w:r w:rsidRPr="006A5CB1">
        <w:rPr>
          <w:color w:val="976C00"/>
        </w:rPr>
        <w:t>Where there is Family Violence, such as an FVIO</w:t>
      </w:r>
      <w:r w:rsidR="006C11FE" w:rsidRPr="006A5CB1">
        <w:rPr>
          <w:color w:val="976C00"/>
        </w:rPr>
        <w:t xml:space="preserve"> [Family Violence Intervention Order]</w:t>
      </w:r>
      <w:r w:rsidRPr="006A5CB1">
        <w:rPr>
          <w:color w:val="976C00"/>
        </w:rPr>
        <w:t>, and parental alienation there needs to be greater scrutiny on the FV parent</w:t>
      </w:r>
      <w:r w:rsidR="006C11FE" w:rsidRPr="006A5CB1">
        <w:rPr>
          <w:color w:val="976C00"/>
        </w:rPr>
        <w:t>.</w:t>
      </w:r>
      <w:r w:rsidRPr="006A5CB1">
        <w:rPr>
          <w:color w:val="976C00"/>
        </w:rPr>
        <w:t xml:space="preserve"> Child </w:t>
      </w:r>
      <w:r w:rsidR="006C11FE" w:rsidRPr="006A5CB1">
        <w:rPr>
          <w:color w:val="976C00"/>
        </w:rPr>
        <w:t>s</w:t>
      </w:r>
      <w:r w:rsidRPr="006A5CB1">
        <w:rPr>
          <w:color w:val="976C00"/>
        </w:rPr>
        <w:t>upport acts as financial coercion from the abusive partner. (Female, minority care, fearful relationship, survey #1115)</w:t>
      </w:r>
    </w:p>
    <w:p w14:paraId="2F222737" w14:textId="193DBC16" w:rsidR="005D3C3B" w:rsidRPr="006A5CB1" w:rsidRDefault="006C11FE" w:rsidP="006C11FE">
      <w:pPr>
        <w:pStyle w:val="Quote"/>
        <w:rPr>
          <w:color w:val="976C00"/>
        </w:rPr>
      </w:pPr>
      <w:r w:rsidRPr="006A5CB1">
        <w:rPr>
          <w:color w:val="976C00"/>
        </w:rPr>
        <w:t>More support to woman who are escaping from financial controlled DV to help them have access to emergency funds and support sooner, especially those who weren’t in the system and so aren’t eligible for crisis payments until they are in the system. (Female, minority care, fearful relationship, survey #1382)</w:t>
      </w:r>
    </w:p>
    <w:p w14:paraId="4C47261F" w14:textId="38CCB46E" w:rsidR="005D3C3B" w:rsidRPr="006A5CB1" w:rsidRDefault="005D3C3B" w:rsidP="005D3C3B">
      <w:pPr>
        <w:pStyle w:val="Quote"/>
        <w:rPr>
          <w:color w:val="976C00"/>
        </w:rPr>
      </w:pPr>
      <w:r w:rsidRPr="006A5CB1">
        <w:rPr>
          <w:color w:val="976C00"/>
        </w:rPr>
        <w:t>I had difficulty through private payment</w:t>
      </w:r>
      <w:r w:rsidR="006C11FE" w:rsidRPr="006A5CB1">
        <w:rPr>
          <w:color w:val="976C00"/>
        </w:rPr>
        <w:t xml:space="preserve">s: </w:t>
      </w:r>
      <w:r w:rsidRPr="006A5CB1">
        <w:rPr>
          <w:color w:val="976C00"/>
        </w:rPr>
        <w:t>he did not pay the required amount</w:t>
      </w:r>
      <w:r w:rsidR="006C11FE" w:rsidRPr="006A5CB1">
        <w:rPr>
          <w:color w:val="976C00"/>
        </w:rPr>
        <w:t>—</w:t>
      </w:r>
      <w:r w:rsidRPr="006A5CB1">
        <w:rPr>
          <w:color w:val="976C00"/>
        </w:rPr>
        <w:t>only what suited him. My only option was to receive nothing. I came from a DV background and was scared that he would take the kids away or make life more difficult. I often try and keep the peace. (Female, majority care, cooperative relationship, survey #1194)</w:t>
      </w:r>
    </w:p>
    <w:p w14:paraId="7BAF9C0A" w14:textId="17045DCB" w:rsidR="005D3C3B" w:rsidRPr="00CF4DAD" w:rsidRDefault="006C11FE" w:rsidP="00CF4DAD">
      <w:pPr>
        <w:pStyle w:val="Quote"/>
        <w:ind w:left="0"/>
        <w:rPr>
          <w:iCs w:val="0"/>
          <w:color w:val="auto"/>
        </w:rPr>
      </w:pPr>
      <w:r w:rsidRPr="00CF4DAD">
        <w:rPr>
          <w:iCs w:val="0"/>
          <w:color w:val="auto"/>
        </w:rPr>
        <w:t xml:space="preserve">The reference to family violence or financial abuse was </w:t>
      </w:r>
      <w:r w:rsidR="00CF4DAD" w:rsidRPr="00CF4DAD">
        <w:rPr>
          <w:iCs w:val="0"/>
          <w:color w:val="auto"/>
        </w:rPr>
        <w:t>not only made by those with minority care:</w:t>
      </w:r>
    </w:p>
    <w:p w14:paraId="1B0223D2" w14:textId="748488BC" w:rsidR="005D3C3B" w:rsidRPr="006A5CB1" w:rsidRDefault="005D3C3B" w:rsidP="005D3C3B">
      <w:pPr>
        <w:pStyle w:val="Quote"/>
        <w:rPr>
          <w:color w:val="976C00"/>
        </w:rPr>
      </w:pPr>
      <w:r w:rsidRPr="006A5CB1">
        <w:rPr>
          <w:color w:val="976C00"/>
        </w:rPr>
        <w:t>Paying late or withholding payment is also a form of financial abuse. (Female, majority care, fearful relationship, survey #1716)</w:t>
      </w:r>
    </w:p>
    <w:p w14:paraId="57F3C115" w14:textId="585341E3" w:rsidR="005D3C3B" w:rsidRPr="006A5CB1" w:rsidRDefault="005D3C3B" w:rsidP="006C11FE">
      <w:pPr>
        <w:pStyle w:val="Quote"/>
        <w:rPr>
          <w:color w:val="976C00"/>
        </w:rPr>
      </w:pPr>
      <w:r w:rsidRPr="006A5CB1">
        <w:rPr>
          <w:color w:val="976C00"/>
        </w:rPr>
        <w:t xml:space="preserve">Most parents would go through </w:t>
      </w:r>
      <w:r w:rsidR="00CF4DAD" w:rsidRPr="006A5CB1">
        <w:rPr>
          <w:color w:val="976C00"/>
        </w:rPr>
        <w:t>CSA</w:t>
      </w:r>
      <w:r w:rsidRPr="006A5CB1">
        <w:rPr>
          <w:color w:val="976C00"/>
        </w:rPr>
        <w:t xml:space="preserve"> if </w:t>
      </w:r>
      <w:r w:rsidR="00CF4DAD" w:rsidRPr="006A5CB1">
        <w:rPr>
          <w:color w:val="976C00"/>
        </w:rPr>
        <w:t xml:space="preserve">[a payer’s] </w:t>
      </w:r>
      <w:r w:rsidRPr="006A5CB1">
        <w:rPr>
          <w:color w:val="976C00"/>
        </w:rPr>
        <w:t>wages were garnished and there was no fear of retribution for doing so. Money isn’t worth putting your child in danger. (Female, majority care, distant relationship, survey #1790)</w:t>
      </w:r>
    </w:p>
    <w:p w14:paraId="55489B01" w14:textId="189ED682" w:rsidR="005D3C3B" w:rsidRPr="006A5CB1" w:rsidRDefault="005D3C3B" w:rsidP="006C11FE">
      <w:pPr>
        <w:pStyle w:val="Quote"/>
        <w:rPr>
          <w:color w:val="976C00"/>
        </w:rPr>
      </w:pPr>
      <w:r w:rsidRPr="006A5CB1">
        <w:rPr>
          <w:color w:val="976C00"/>
        </w:rPr>
        <w:t>Parents who are victims of domestic violence shouldn’t have to contact or arrange payments from the attacker</w:t>
      </w:r>
      <w:r w:rsidR="00CF4DAD" w:rsidRPr="006A5CB1">
        <w:rPr>
          <w:color w:val="976C00"/>
        </w:rPr>
        <w:t>.</w:t>
      </w:r>
      <w:r w:rsidRPr="006A5CB1">
        <w:rPr>
          <w:color w:val="976C00"/>
        </w:rPr>
        <w:t xml:space="preserve"> </w:t>
      </w:r>
      <w:r w:rsidR="00CF4DAD" w:rsidRPr="006A5CB1">
        <w:rPr>
          <w:color w:val="976C00"/>
        </w:rPr>
        <w:t>T</w:t>
      </w:r>
      <w:r w:rsidRPr="006A5CB1">
        <w:rPr>
          <w:color w:val="976C00"/>
        </w:rPr>
        <w:t>hey should be able to receive help for their child without putting themselves in a dangerous situation</w:t>
      </w:r>
      <w:r w:rsidR="00CF4DAD" w:rsidRPr="006A5CB1">
        <w:rPr>
          <w:color w:val="976C00"/>
        </w:rPr>
        <w:t>.</w:t>
      </w:r>
      <w:r w:rsidRPr="006A5CB1">
        <w:rPr>
          <w:color w:val="976C00"/>
        </w:rPr>
        <w:t xml:space="preserve"> And child support should approve all DV cases so the receiving parent can have the correct support they are entitled to. (</w:t>
      </w:r>
      <w:r w:rsidR="006C11FE" w:rsidRPr="006A5CB1">
        <w:rPr>
          <w:color w:val="976C00"/>
        </w:rPr>
        <w:t>Female, majority care, fearful relationship, survey #</w:t>
      </w:r>
      <w:r w:rsidRPr="006A5CB1">
        <w:rPr>
          <w:color w:val="976C00"/>
        </w:rPr>
        <w:t>2309)</w:t>
      </w:r>
    </w:p>
    <w:p w14:paraId="5C6E9834" w14:textId="20C897FF" w:rsidR="005D3C3B" w:rsidRPr="006A5CB1" w:rsidRDefault="005D3C3B" w:rsidP="006C11FE">
      <w:pPr>
        <w:pStyle w:val="Quote"/>
        <w:rPr>
          <w:color w:val="976C00"/>
        </w:rPr>
      </w:pPr>
      <w:r w:rsidRPr="006A5CB1">
        <w:rPr>
          <w:color w:val="976C00"/>
        </w:rPr>
        <w:t xml:space="preserve">If a </w:t>
      </w:r>
      <w:r w:rsidR="00CF4DAD" w:rsidRPr="006A5CB1">
        <w:rPr>
          <w:color w:val="976C00"/>
        </w:rPr>
        <w:t xml:space="preserve">… </w:t>
      </w:r>
      <w:r w:rsidRPr="006A5CB1">
        <w:rPr>
          <w:color w:val="976C00"/>
        </w:rPr>
        <w:t>man refuses to get a job to avoid</w:t>
      </w:r>
      <w:r w:rsidR="00CF4DAD" w:rsidRPr="006A5CB1">
        <w:rPr>
          <w:color w:val="976C00"/>
        </w:rPr>
        <w:t xml:space="preserve"> [paying]</w:t>
      </w:r>
      <w:r w:rsidRPr="006A5CB1">
        <w:rPr>
          <w:color w:val="976C00"/>
        </w:rPr>
        <w:t xml:space="preserve"> child support, someone needs to step in</w:t>
      </w:r>
      <w:r w:rsidR="006C11FE" w:rsidRPr="006A5CB1">
        <w:rPr>
          <w:color w:val="976C00"/>
        </w:rPr>
        <w:t>—</w:t>
      </w:r>
      <w:r w:rsidRPr="006A5CB1">
        <w:rPr>
          <w:color w:val="976C00"/>
        </w:rPr>
        <w:t>not the mother that he tried to kill and went to prison for. (</w:t>
      </w:r>
      <w:r w:rsidR="006C11FE" w:rsidRPr="006A5CB1">
        <w:rPr>
          <w:color w:val="976C00"/>
        </w:rPr>
        <w:t>Female, majority care, fearful relationship, survey #</w:t>
      </w:r>
      <w:r w:rsidRPr="006A5CB1">
        <w:rPr>
          <w:color w:val="976C00"/>
        </w:rPr>
        <w:t>4337)</w:t>
      </w:r>
    </w:p>
    <w:p w14:paraId="217A2CF1" w14:textId="50D8A723" w:rsidR="005D3C3B" w:rsidRPr="006A5CB1" w:rsidRDefault="005D3C3B" w:rsidP="006C11FE">
      <w:pPr>
        <w:pStyle w:val="Quote"/>
        <w:rPr>
          <w:color w:val="976C00"/>
        </w:rPr>
      </w:pPr>
      <w:r w:rsidRPr="006A5CB1">
        <w:rPr>
          <w:color w:val="976C00"/>
        </w:rPr>
        <w:t>My ex</w:t>
      </w:r>
      <w:r w:rsidR="00CF4DAD" w:rsidRPr="006A5CB1">
        <w:rPr>
          <w:color w:val="976C00"/>
        </w:rPr>
        <w:t>-</w:t>
      </w:r>
      <w:r w:rsidRPr="006A5CB1">
        <w:rPr>
          <w:color w:val="976C00"/>
        </w:rPr>
        <w:t xml:space="preserve"> is rorting the system as he can having his own business</w:t>
      </w:r>
      <w:r w:rsidR="00CF4DAD" w:rsidRPr="006A5CB1">
        <w:rPr>
          <w:color w:val="976C00"/>
        </w:rPr>
        <w:t>.</w:t>
      </w:r>
      <w:r w:rsidRPr="006A5CB1">
        <w:rPr>
          <w:color w:val="976C00"/>
        </w:rPr>
        <w:t xml:space="preserve"> </w:t>
      </w:r>
      <w:r w:rsidR="00CF4DAD" w:rsidRPr="006A5CB1">
        <w:rPr>
          <w:color w:val="976C00"/>
        </w:rPr>
        <w:t>Y</w:t>
      </w:r>
      <w:r w:rsidRPr="006A5CB1">
        <w:rPr>
          <w:color w:val="976C00"/>
        </w:rPr>
        <w:t>et at times I</w:t>
      </w:r>
      <w:r w:rsidR="00CF4DAD" w:rsidRPr="006A5CB1">
        <w:rPr>
          <w:color w:val="976C00"/>
        </w:rPr>
        <w:t>,</w:t>
      </w:r>
      <w:r w:rsidRPr="006A5CB1">
        <w:rPr>
          <w:color w:val="976C00"/>
        </w:rPr>
        <w:t xml:space="preserve"> as an unemployed </w:t>
      </w:r>
      <w:r w:rsidR="00CF4DAD" w:rsidRPr="006A5CB1">
        <w:rPr>
          <w:color w:val="976C00"/>
        </w:rPr>
        <w:t>full-time</w:t>
      </w:r>
      <w:r w:rsidRPr="006A5CB1">
        <w:rPr>
          <w:color w:val="976C00"/>
        </w:rPr>
        <w:t xml:space="preserve"> </w:t>
      </w:r>
      <w:proofErr w:type="spellStart"/>
      <w:r w:rsidRPr="006A5CB1">
        <w:rPr>
          <w:color w:val="976C00"/>
        </w:rPr>
        <w:t>carer</w:t>
      </w:r>
      <w:proofErr w:type="spellEnd"/>
      <w:r w:rsidR="00CF4DAD" w:rsidRPr="006A5CB1">
        <w:rPr>
          <w:color w:val="976C00"/>
        </w:rPr>
        <w:t>,</w:t>
      </w:r>
      <w:r w:rsidRPr="006A5CB1">
        <w:rPr>
          <w:color w:val="976C00"/>
        </w:rPr>
        <w:t xml:space="preserve"> was at one time expected to pay him child support. This does not make sense. My only option was to ask for him to be reviewed but I was fearful of what would happen if I did that. I ended up just asking services Australia to take me off receiving child support as it was too painful and I was not really receiving anything even though I had </w:t>
      </w:r>
      <w:r w:rsidR="00CF4DAD" w:rsidRPr="006A5CB1">
        <w:rPr>
          <w:color w:val="976C00"/>
        </w:rPr>
        <w:t>[majority]</w:t>
      </w:r>
      <w:r w:rsidRPr="006A5CB1">
        <w:rPr>
          <w:color w:val="976C00"/>
        </w:rPr>
        <w:t xml:space="preserve"> care. (</w:t>
      </w:r>
      <w:r w:rsidR="006C11FE" w:rsidRPr="006A5CB1">
        <w:rPr>
          <w:color w:val="976C00"/>
        </w:rPr>
        <w:t>Female, shared care, fearful relationship, survey #</w:t>
      </w:r>
      <w:r w:rsidRPr="006A5CB1">
        <w:rPr>
          <w:color w:val="976C00"/>
        </w:rPr>
        <w:t>4573)</w:t>
      </w:r>
    </w:p>
    <w:p w14:paraId="0D0515FA" w14:textId="2E74A81D" w:rsidR="005D3C3B" w:rsidRPr="006A5CB1" w:rsidRDefault="00CF4DAD" w:rsidP="00CF4DAD">
      <w:pPr>
        <w:pStyle w:val="Quote"/>
        <w:rPr>
          <w:color w:val="976C00"/>
        </w:rPr>
      </w:pPr>
      <w:r w:rsidRPr="006A5CB1">
        <w:rPr>
          <w:color w:val="976C00"/>
        </w:rPr>
        <w:t>H</w:t>
      </w:r>
      <w:r w:rsidR="005D3C3B" w:rsidRPr="006A5CB1">
        <w:rPr>
          <w:color w:val="976C00"/>
        </w:rPr>
        <w:t xml:space="preserve">e gets </w:t>
      </w:r>
      <w:r w:rsidRPr="006A5CB1">
        <w:rPr>
          <w:color w:val="976C00"/>
        </w:rPr>
        <w:t>‘</w:t>
      </w:r>
      <w:r w:rsidR="005D3C3B" w:rsidRPr="006A5CB1">
        <w:rPr>
          <w:color w:val="976C00"/>
        </w:rPr>
        <w:t>cash in the hand</w:t>
      </w:r>
      <w:r w:rsidRPr="006A5CB1">
        <w:rPr>
          <w:color w:val="976C00"/>
        </w:rPr>
        <w:t>’</w:t>
      </w:r>
      <w:r w:rsidR="005D3C3B" w:rsidRPr="006A5CB1">
        <w:rPr>
          <w:color w:val="976C00"/>
        </w:rPr>
        <w:t xml:space="preserve"> now but it's best not to say anything as I have been threatened. (</w:t>
      </w:r>
      <w:r w:rsidR="006C11FE" w:rsidRPr="006A5CB1">
        <w:rPr>
          <w:color w:val="976C00"/>
        </w:rPr>
        <w:t>Female, majority care, lots of conflict, survey #</w:t>
      </w:r>
      <w:r w:rsidR="005D3C3B" w:rsidRPr="006A5CB1">
        <w:rPr>
          <w:color w:val="976C00"/>
        </w:rPr>
        <w:t>5529)</w:t>
      </w:r>
    </w:p>
    <w:p w14:paraId="6AC5FBD4" w14:textId="2C197DD7" w:rsidR="00CF4DAD" w:rsidRPr="00CF4DAD" w:rsidRDefault="00CF4DAD" w:rsidP="00DE09CC">
      <w:pPr>
        <w:spacing w:before="360" w:after="180"/>
        <w:rPr>
          <w:b/>
        </w:rPr>
      </w:pPr>
      <w:r w:rsidRPr="00CF4DAD">
        <w:t>As noted by Millman (1991), money is a potent form of power in relationships</w:t>
      </w:r>
      <w:r>
        <w:t>—</w:t>
      </w:r>
      <w:r w:rsidRPr="00CF4DAD">
        <w:t>especially in emotionally-bonded intimate relationships</w:t>
      </w:r>
      <w:r>
        <w:t>. It can represent danger for some, especially women, in the context of child support.</w:t>
      </w:r>
    </w:p>
    <w:p w14:paraId="27450E9B" w14:textId="4C621B81" w:rsidR="0040518D" w:rsidRDefault="0040518D" w:rsidP="00DE09CC">
      <w:pPr>
        <w:pStyle w:val="Heading3"/>
      </w:pPr>
      <w:r>
        <w:t>Caveats</w:t>
      </w:r>
    </w:p>
    <w:p w14:paraId="502860AB" w14:textId="3D32BF32" w:rsidR="005D1B31" w:rsidRPr="0040518D" w:rsidRDefault="0040518D" w:rsidP="0040518D">
      <w:r>
        <w:t>Two</w:t>
      </w:r>
      <w:r w:rsidRPr="00291A76">
        <w:t xml:space="preserve"> caveats warrant brief mention. First, respondents</w:t>
      </w:r>
      <w:r w:rsidR="004A3FE4">
        <w:t>’</w:t>
      </w:r>
      <w:r w:rsidRPr="00291A76">
        <w:t xml:space="preserve"> comments presented </w:t>
      </w:r>
      <w:r w:rsidR="0065507F">
        <w:t>above</w:t>
      </w:r>
      <w:r w:rsidRPr="00291A76">
        <w:t xml:space="preserve"> should not be seen to be representative of the views of separated parents </w:t>
      </w:r>
      <w:r w:rsidR="0065507F">
        <w:t xml:space="preserve">with a child support case </w:t>
      </w:r>
      <w:r w:rsidRPr="00291A76">
        <w:t xml:space="preserve">in the general population. Although the samples from which respondents are drawn are benchmarked non-probability purposive online panels, several selection biases </w:t>
      </w:r>
      <w:r w:rsidR="0065507F">
        <w:t>are apparent</w:t>
      </w:r>
      <w:r w:rsidRPr="00291A76">
        <w:t xml:space="preserve"> (e.g., well-educated</w:t>
      </w:r>
      <w:r w:rsidR="0065507F">
        <w:t xml:space="preserve"> participants, and high rates of participation by separated fathers</w:t>
      </w:r>
      <w:r w:rsidRPr="00291A76">
        <w:t>) (</w:t>
      </w:r>
      <w:r w:rsidR="0065507F">
        <w:t>see</w:t>
      </w:r>
      <w:r w:rsidRPr="00291A76">
        <w:t xml:space="preserve"> Chapter 2). Respondents</w:t>
      </w:r>
      <w:r w:rsidR="004A3FE4">
        <w:t>’</w:t>
      </w:r>
      <w:r w:rsidRPr="00291A76">
        <w:t xml:space="preserve"> responses to open-ended questions will also necessarily be brief because online surveys comprising primarily closed questions train respondents to be brief. Second, given the questions about improvements was the final question asked, some of the suggestions are likely to have been primed by earlier survey questions. </w:t>
      </w:r>
    </w:p>
    <w:p w14:paraId="26004B8B" w14:textId="0F6C4EED" w:rsidR="00084698" w:rsidRPr="009E69FF" w:rsidRDefault="005D1B31" w:rsidP="00DE09CC">
      <w:pPr>
        <w:pStyle w:val="Heading3"/>
      </w:pPr>
      <w:r>
        <w:t>Summary</w:t>
      </w:r>
    </w:p>
    <w:p w14:paraId="19988A90" w14:textId="6D3EADDB" w:rsidR="00927701" w:rsidRPr="004E31D5" w:rsidRDefault="001C2625" w:rsidP="002F53A5">
      <w:pPr>
        <w:rPr>
          <w:iCs/>
          <w:color w:val="976C00"/>
        </w:rPr>
      </w:pPr>
      <w:r>
        <w:t>F</w:t>
      </w:r>
      <w:r w:rsidR="0040518D">
        <w:t xml:space="preserve">ive </w:t>
      </w:r>
      <w:r>
        <w:t>areas</w:t>
      </w:r>
      <w:r w:rsidR="0040518D">
        <w:t xml:space="preserve"> featured </w:t>
      </w:r>
      <w:r w:rsidR="009E69FF">
        <w:t>as</w:t>
      </w:r>
      <w:r w:rsidR="0040518D">
        <w:t xml:space="preserve"> to what </w:t>
      </w:r>
      <w:r w:rsidR="00376F42">
        <w:t>respondents</w:t>
      </w:r>
      <w:r w:rsidR="009E69FF">
        <w:t xml:space="preserve"> believed </w:t>
      </w:r>
      <w:r w:rsidR="0040518D">
        <w:t xml:space="preserve">needed to be changed with the </w:t>
      </w:r>
      <w:r>
        <w:t xml:space="preserve">child support </w:t>
      </w:r>
      <w:r w:rsidR="0040518D">
        <w:t xml:space="preserve">system: </w:t>
      </w:r>
      <w:r w:rsidR="002F53A5">
        <w:t>(a) the perceived fairness of the Scheme; (b) administrative formulaic assessment; (c) child support compliance and enforcement; (d) service delivery issues</w:t>
      </w:r>
      <w:r w:rsidR="0040518D">
        <w:t>; and (e) family violence</w:t>
      </w:r>
      <w:r w:rsidR="002F53A5">
        <w:t>.</w:t>
      </w:r>
      <w:r w:rsidR="002F53A5" w:rsidRPr="004E31D5">
        <w:rPr>
          <w:iCs/>
          <w:color w:val="976C00"/>
        </w:rPr>
        <w:t xml:space="preserve"> </w:t>
      </w:r>
    </w:p>
    <w:p w14:paraId="6A2F88F8" w14:textId="77777777" w:rsidR="00A324ED" w:rsidRPr="004E31D5" w:rsidRDefault="00A324ED" w:rsidP="002F53A5">
      <w:pPr>
        <w:rPr>
          <w:iCs/>
          <w:color w:val="976C00"/>
        </w:rPr>
      </w:pPr>
    </w:p>
    <w:p w14:paraId="68812946" w14:textId="56202A78" w:rsidR="00A324ED" w:rsidRPr="00927701" w:rsidRDefault="00A324ED" w:rsidP="00A324ED">
      <w:r>
        <w:t xml:space="preserve">The </w:t>
      </w:r>
      <w:r w:rsidR="004A3FE4">
        <w:t>‘</w:t>
      </w:r>
      <w:r>
        <w:t>free-rider</w:t>
      </w:r>
      <w:r w:rsidR="004A3FE4">
        <w:t>’</w:t>
      </w:r>
      <w:r>
        <w:t xml:space="preserve"> principle</w:t>
      </w:r>
      <w:r w:rsidRPr="00777736">
        <w:t xml:space="preserve"> </w:t>
      </w:r>
      <w:r>
        <w:t xml:space="preserve">and the </w:t>
      </w:r>
      <w:r w:rsidR="004A3FE4">
        <w:t>‘</w:t>
      </w:r>
      <w:r>
        <w:t>monitoring</w:t>
      </w:r>
      <w:r w:rsidR="004A3FE4">
        <w:t>’</w:t>
      </w:r>
      <w:r>
        <w:t xml:space="preserve"> problem were alluded to by some </w:t>
      </w:r>
      <w:r w:rsidR="002018FF">
        <w:t>respondents</w:t>
      </w:r>
      <w:r>
        <w:t>.</w:t>
      </w:r>
    </w:p>
    <w:p w14:paraId="3CC05A2C" w14:textId="77777777" w:rsidR="00927701" w:rsidRPr="004E31D5" w:rsidRDefault="00927701" w:rsidP="002F53A5">
      <w:pPr>
        <w:rPr>
          <w:iCs/>
          <w:color w:val="976C00"/>
        </w:rPr>
      </w:pPr>
    </w:p>
    <w:p w14:paraId="2E9531AC" w14:textId="29C51941" w:rsidR="00927701" w:rsidRDefault="002F53A5" w:rsidP="002F53A5">
      <w:r>
        <w:t xml:space="preserve">With respect to the </w:t>
      </w:r>
      <w:r w:rsidR="009F7BE8">
        <w:t xml:space="preserve">perceived </w:t>
      </w:r>
      <w:r>
        <w:t xml:space="preserve">fairness of the Australian Scheme, some paying parents (mostly fathers) believed they were paying too much whereas some receiving parents (mostly mothers) believed the child support amount did not reflect the cost of raising children, especially in the current </w:t>
      </w:r>
      <w:r w:rsidR="00CE5A7E">
        <w:t>‘cost of living crisis’</w:t>
      </w:r>
      <w:r w:rsidR="00F86AF4">
        <w:t xml:space="preserve"> and</w:t>
      </w:r>
      <w:r w:rsidR="001C2625">
        <w:t>, relatedly,</w:t>
      </w:r>
      <w:r w:rsidR="00F86AF4">
        <w:t xml:space="preserve"> the minimum payment amount was too low. </w:t>
      </w:r>
    </w:p>
    <w:p w14:paraId="78CAB67F" w14:textId="77777777" w:rsidR="00927701" w:rsidRDefault="00927701" w:rsidP="002F53A5"/>
    <w:p w14:paraId="06E80712" w14:textId="6D8BB61B" w:rsidR="00927701" w:rsidRDefault="00F86AF4" w:rsidP="002F53A5">
      <w:r>
        <w:t>Moreover, paying parents were inclined to believe a new partner</w:t>
      </w:r>
      <w:r w:rsidR="004A3FE4">
        <w:t>’</w:t>
      </w:r>
      <w:r>
        <w:t xml:space="preserve">s income should be included in the calculation of liability while some receiving parents thought that any new children in second families should not reduce payments for first family children. </w:t>
      </w:r>
      <w:r w:rsidR="00922053">
        <w:t>Some p</w:t>
      </w:r>
      <w:r>
        <w:t xml:space="preserve">arents with 50/50 </w:t>
      </w:r>
      <w:r w:rsidR="00922053">
        <w:t>believed that child support should not apply even where there were income differentials.</w:t>
      </w:r>
      <w:r w:rsidR="00D8141A">
        <w:t xml:space="preserve"> </w:t>
      </w:r>
    </w:p>
    <w:p w14:paraId="2C2D4C19" w14:textId="77777777" w:rsidR="00927701" w:rsidRDefault="00927701" w:rsidP="002F53A5"/>
    <w:p w14:paraId="00512AE9" w14:textId="157F9001" w:rsidR="00927701" w:rsidRDefault="009F7BE8" w:rsidP="002F53A5">
      <w:r>
        <w:t xml:space="preserve">Many </w:t>
      </w:r>
      <w:r w:rsidR="008C66AF">
        <w:t>respondents</w:t>
      </w:r>
      <w:r>
        <w:t xml:space="preserve"> wanted to see </w:t>
      </w:r>
      <w:r w:rsidR="00922053">
        <w:t xml:space="preserve">income minimisation by payers and </w:t>
      </w:r>
      <w:r w:rsidR="004A3FE4">
        <w:t>‘</w:t>
      </w:r>
      <w:r w:rsidR="00922053">
        <w:t>life-style choices</w:t>
      </w:r>
      <w:r w:rsidR="004A3FE4">
        <w:t>’</w:t>
      </w:r>
      <w:r w:rsidR="00922053">
        <w:t xml:space="preserve"> addressed; </w:t>
      </w:r>
      <w:r w:rsidR="00686ED9">
        <w:t xml:space="preserve">and </w:t>
      </w:r>
      <w:r>
        <w:t>penalties for non-compliance or the late lodgement of tax returns</w:t>
      </w:r>
      <w:r w:rsidR="00D8141A">
        <w:t xml:space="preserve">. </w:t>
      </w:r>
      <w:proofErr w:type="gramStart"/>
      <w:r w:rsidR="00B9695C">
        <w:t>A number of</w:t>
      </w:r>
      <w:proofErr w:type="gramEnd"/>
      <w:r w:rsidR="00B9695C">
        <w:t xml:space="preserve"> </w:t>
      </w:r>
      <w:r w:rsidR="008C66AF">
        <w:t>respondents</w:t>
      </w:r>
      <w:r w:rsidR="00B9695C">
        <w:t xml:space="preserve"> (fathers and mothers) also suggested that if parent–child contact is denied by the receiving parent, child support should not have to be paid.</w:t>
      </w:r>
    </w:p>
    <w:p w14:paraId="0B719AC3" w14:textId="77777777" w:rsidR="00927701" w:rsidRDefault="00927701" w:rsidP="002F53A5"/>
    <w:p w14:paraId="73EEF335" w14:textId="297BFEA7" w:rsidR="00927701" w:rsidRDefault="0040518D" w:rsidP="002F53A5">
      <w:r>
        <w:t>Further</w:t>
      </w:r>
      <w:r w:rsidR="002F53A5">
        <w:t xml:space="preserve">, </w:t>
      </w:r>
      <w:proofErr w:type="gramStart"/>
      <w:r w:rsidR="002F53A5">
        <w:t>a number of</w:t>
      </w:r>
      <w:proofErr w:type="gramEnd"/>
      <w:r w:rsidR="002F53A5">
        <w:t xml:space="preserve"> </w:t>
      </w:r>
      <w:r w:rsidR="008C66AF">
        <w:t>respondents</w:t>
      </w:r>
      <w:r w:rsidR="002F53A5">
        <w:t xml:space="preserve"> were frustrated with many aspects of the service delivery system: letters of assessment were long and overly complicated; Services Australia lacked </w:t>
      </w:r>
      <w:r w:rsidR="004A3FE4">
        <w:t>‘</w:t>
      </w:r>
      <w:r w:rsidR="002F53A5">
        <w:t>policing powers</w:t>
      </w:r>
      <w:r w:rsidR="004A3FE4">
        <w:t>’</w:t>
      </w:r>
      <w:r w:rsidR="002F53A5">
        <w:t xml:space="preserve"> to enforce compliance; and staff frequently </w:t>
      </w:r>
      <w:r w:rsidR="009F7BE8">
        <w:t>lacked empathy and provided inaccurate advice.</w:t>
      </w:r>
      <w:r w:rsidR="00D8141A">
        <w:t xml:space="preserve"> </w:t>
      </w:r>
    </w:p>
    <w:p w14:paraId="53AE20B9" w14:textId="5A2A294E" w:rsidR="0040518D" w:rsidRDefault="0040518D" w:rsidP="002F53A5"/>
    <w:p w14:paraId="1E7F75D9" w14:textId="7E30CD52" w:rsidR="0040518D" w:rsidRDefault="0040518D" w:rsidP="002F53A5">
      <w:r>
        <w:t>The potential for family violence, coercive and controlling dynamics, and financial abuse</w:t>
      </w:r>
      <w:r w:rsidR="00593B32">
        <w:t>—</w:t>
      </w:r>
      <w:r>
        <w:t>though not reportedly widespread</w:t>
      </w:r>
      <w:r w:rsidR="00593B32">
        <w:t xml:space="preserve"> here—warrants increasing recognition in this complex </w:t>
      </w:r>
      <w:r w:rsidR="001C2625">
        <w:t xml:space="preserve">and </w:t>
      </w:r>
      <w:r w:rsidR="00593B32">
        <w:t xml:space="preserve">highly contested space. </w:t>
      </w:r>
    </w:p>
    <w:p w14:paraId="4744F7B3" w14:textId="77777777" w:rsidR="00927701" w:rsidRDefault="00927701" w:rsidP="002F53A5"/>
    <w:p w14:paraId="34DD8378" w14:textId="2C35662E" w:rsidR="002F53A5" w:rsidRDefault="00D8141A" w:rsidP="002F53A5">
      <w:r>
        <w:t xml:space="preserve">Almost all the issues </w:t>
      </w:r>
      <w:r w:rsidR="00927701">
        <w:t xml:space="preserve">raised </w:t>
      </w:r>
      <w:r>
        <w:t xml:space="preserve">have dogged the Australian child support system since it first </w:t>
      </w:r>
      <w:r w:rsidR="00927701">
        <w:t xml:space="preserve">started in the late </w:t>
      </w:r>
      <w:r w:rsidR="006E6152">
        <w:t>19</w:t>
      </w:r>
      <w:r w:rsidR="00927701">
        <w:t>80s</w:t>
      </w:r>
      <w:r>
        <w:t xml:space="preserve">, </w:t>
      </w:r>
      <w:r w:rsidR="00927701">
        <w:t>though</w:t>
      </w:r>
      <w:r>
        <w:t xml:space="preserve"> the issues of privacy</w:t>
      </w:r>
      <w:r w:rsidR="00927701">
        <w:t>,</w:t>
      </w:r>
      <w:r>
        <w:t xml:space="preserve"> shared </w:t>
      </w:r>
      <w:r w:rsidR="001C2625">
        <w:t>care</w:t>
      </w:r>
      <w:r>
        <w:t xml:space="preserve"> and shared costs</w:t>
      </w:r>
      <w:r w:rsidR="00927701">
        <w:t>,</w:t>
      </w:r>
      <w:r>
        <w:t xml:space="preserve"> </w:t>
      </w:r>
      <w:r w:rsidR="00593B32">
        <w:t xml:space="preserve">and the potential for financial abuse, </w:t>
      </w:r>
      <w:r>
        <w:t>represent newer concerns.</w:t>
      </w:r>
    </w:p>
    <w:p w14:paraId="15F2A9B4" w14:textId="776B6447" w:rsidR="009E69FF" w:rsidRDefault="009E69FF">
      <w:pPr>
        <w:spacing w:after="240" w:line="300" w:lineRule="auto"/>
        <w:jc w:val="left"/>
        <w:rPr>
          <w:rFonts w:ascii="Calibri" w:hAnsi="Calibri" w:cs="Calibri"/>
          <w:color w:val="000000"/>
          <w:sz w:val="22"/>
          <w:szCs w:val="22"/>
        </w:rPr>
      </w:pPr>
      <w:r>
        <w:rPr>
          <w:rFonts w:ascii="Calibri" w:hAnsi="Calibri" w:cs="Calibri"/>
          <w:color w:val="000000"/>
          <w:sz w:val="22"/>
          <w:szCs w:val="22"/>
        </w:rPr>
        <w:br w:type="page"/>
      </w:r>
    </w:p>
    <w:p w14:paraId="68AF5FA7" w14:textId="18F585EE" w:rsidR="00741899" w:rsidRPr="00291A76" w:rsidRDefault="009E69FF" w:rsidP="000C16FB">
      <w:pPr>
        <w:pStyle w:val="Heading2"/>
      </w:pPr>
      <w:bookmarkStart w:id="94" w:name="_Toc181020448"/>
      <w:r>
        <w:t>7</w:t>
      </w:r>
      <w:r w:rsidR="00CE6F93" w:rsidRPr="00291A76">
        <w:t xml:space="preserve"> </w:t>
      </w:r>
      <w:r w:rsidR="00484021" w:rsidRPr="00291A76">
        <w:t xml:space="preserve">Discussion and </w:t>
      </w:r>
      <w:r>
        <w:t>C</w:t>
      </w:r>
      <w:r w:rsidR="00484021" w:rsidRPr="00291A76">
        <w:t>onclusions</w:t>
      </w:r>
      <w:bookmarkEnd w:id="94"/>
    </w:p>
    <w:p w14:paraId="144D3EAB" w14:textId="2CFE7B56" w:rsidR="00CE5A7E" w:rsidRPr="005203F2" w:rsidRDefault="00484021" w:rsidP="00853FE6">
      <w:pPr>
        <w:rPr>
          <w:szCs w:val="22"/>
        </w:rPr>
      </w:pPr>
      <w:r w:rsidRPr="005203F2">
        <w:rPr>
          <w:szCs w:val="22"/>
        </w:rPr>
        <w:t xml:space="preserve">The present study sought to obtain a </w:t>
      </w:r>
      <w:r w:rsidR="008D0397" w:rsidRPr="005203F2">
        <w:rPr>
          <w:szCs w:val="22"/>
        </w:rPr>
        <w:t>contemporary</w:t>
      </w:r>
      <w:r w:rsidRPr="005203F2">
        <w:rPr>
          <w:szCs w:val="22"/>
        </w:rPr>
        <w:t xml:space="preserve"> snapshot of public attitudes to child support. </w:t>
      </w:r>
      <w:r w:rsidR="00CE5A7E" w:rsidRPr="005203F2">
        <w:rPr>
          <w:szCs w:val="22"/>
        </w:rPr>
        <w:t>Although a</w:t>
      </w:r>
      <w:r w:rsidRPr="005203F2">
        <w:rPr>
          <w:szCs w:val="22"/>
        </w:rPr>
        <w:t xml:space="preserve"> similar </w:t>
      </w:r>
      <w:r w:rsidR="00F76042">
        <w:rPr>
          <w:szCs w:val="22"/>
        </w:rPr>
        <w:t xml:space="preserve">mixed methods </w:t>
      </w:r>
      <w:r w:rsidRPr="005203F2">
        <w:rPr>
          <w:szCs w:val="22"/>
        </w:rPr>
        <w:t>study was conducted two decades ago (Smyth &amp; Weston, 2005)</w:t>
      </w:r>
      <w:r w:rsidR="00CE5A7E" w:rsidRPr="005203F2">
        <w:rPr>
          <w:szCs w:val="22"/>
        </w:rPr>
        <w:t xml:space="preserve">, </w:t>
      </w:r>
      <w:r w:rsidRPr="005203F2">
        <w:rPr>
          <w:szCs w:val="22"/>
        </w:rPr>
        <w:t xml:space="preserve">much has changed since then with respect to the complex and fluid nature of families and relationships, </w:t>
      </w:r>
      <w:r w:rsidR="00C121B3">
        <w:rPr>
          <w:szCs w:val="22"/>
        </w:rPr>
        <w:t xml:space="preserve">various </w:t>
      </w:r>
      <w:r w:rsidRPr="005203F2">
        <w:rPr>
          <w:szCs w:val="22"/>
        </w:rPr>
        <w:t>demographic shifts, and the Australian economy.</w:t>
      </w:r>
      <w:r w:rsidR="00400D70" w:rsidRPr="005203F2">
        <w:rPr>
          <w:szCs w:val="22"/>
        </w:rPr>
        <w:t xml:space="preserve"> For instance, shared-time parenting </w:t>
      </w:r>
      <w:r w:rsidR="003D01A9">
        <w:rPr>
          <w:szCs w:val="22"/>
        </w:rPr>
        <w:t xml:space="preserve">after separation </w:t>
      </w:r>
      <w:r w:rsidR="00400D70" w:rsidRPr="005203F2">
        <w:rPr>
          <w:szCs w:val="22"/>
        </w:rPr>
        <w:t xml:space="preserve">has become one of the fastest rising family forms in Australia; birth rates </w:t>
      </w:r>
      <w:r w:rsidR="005203F2">
        <w:rPr>
          <w:szCs w:val="22"/>
        </w:rPr>
        <w:t>continue to fall;</w:t>
      </w:r>
      <w:r w:rsidR="00400D70" w:rsidRPr="005203F2">
        <w:rPr>
          <w:szCs w:val="22"/>
        </w:rPr>
        <w:t xml:space="preserve"> the crude marriage and divorce rates remain volatile (</w:t>
      </w:r>
      <w:r w:rsidR="006D6209">
        <w:rPr>
          <w:szCs w:val="22"/>
        </w:rPr>
        <w:t>Australian Bureau of Statistics</w:t>
      </w:r>
      <w:r w:rsidR="00400D70" w:rsidRPr="005203F2">
        <w:rPr>
          <w:szCs w:val="22"/>
        </w:rPr>
        <w:t xml:space="preserve">, 2024); </w:t>
      </w:r>
      <w:r w:rsidR="003D01A9">
        <w:rPr>
          <w:szCs w:val="22"/>
        </w:rPr>
        <w:t>several</w:t>
      </w:r>
      <w:r w:rsidR="00CE5A7E" w:rsidRPr="00291A76">
        <w:rPr>
          <w:szCs w:val="22"/>
        </w:rPr>
        <w:t xml:space="preserve"> family assistance savings measures have since been implemented (</w:t>
      </w:r>
      <w:r w:rsidR="00400D70">
        <w:rPr>
          <w:szCs w:val="22"/>
        </w:rPr>
        <w:t xml:space="preserve">including tighter restrictions </w:t>
      </w:r>
      <w:r w:rsidR="00853FE6">
        <w:rPr>
          <w:szCs w:val="22"/>
        </w:rPr>
        <w:t>on access to Family Tax Benefit</w:t>
      </w:r>
      <w:r w:rsidR="00CE5A7E" w:rsidRPr="00291A76">
        <w:rPr>
          <w:szCs w:val="22"/>
        </w:rPr>
        <w:t>)</w:t>
      </w:r>
      <w:r w:rsidR="001C2625">
        <w:rPr>
          <w:szCs w:val="22"/>
        </w:rPr>
        <w:t>. Moreover,</w:t>
      </w:r>
      <w:r w:rsidR="00853FE6">
        <w:rPr>
          <w:szCs w:val="22"/>
        </w:rPr>
        <w:t xml:space="preserve"> </w:t>
      </w:r>
      <w:r w:rsidR="005203F2">
        <w:rPr>
          <w:szCs w:val="22"/>
        </w:rPr>
        <w:t xml:space="preserve">relatively </w:t>
      </w:r>
      <w:r w:rsidR="00853FE6">
        <w:rPr>
          <w:szCs w:val="22"/>
        </w:rPr>
        <w:t>h</w:t>
      </w:r>
      <w:r w:rsidR="00CE5A7E">
        <w:rPr>
          <w:szCs w:val="22"/>
        </w:rPr>
        <w:t>igh interest rates</w:t>
      </w:r>
      <w:r w:rsidR="00853FE6">
        <w:rPr>
          <w:szCs w:val="22"/>
        </w:rPr>
        <w:t>, wage stagnation,</w:t>
      </w:r>
      <w:r w:rsidR="00CE5A7E">
        <w:rPr>
          <w:szCs w:val="22"/>
        </w:rPr>
        <w:t xml:space="preserve"> and the ‘cost of living crisis’ post-Covid </w:t>
      </w:r>
      <w:r w:rsidR="00CE5A7E" w:rsidRPr="009771D3">
        <w:rPr>
          <w:szCs w:val="22"/>
        </w:rPr>
        <w:t xml:space="preserve">have put significant financial pressure on </w:t>
      </w:r>
      <w:r w:rsidR="00853FE6">
        <w:rPr>
          <w:szCs w:val="22"/>
        </w:rPr>
        <w:t>families</w:t>
      </w:r>
      <w:r w:rsidR="001C2625">
        <w:rPr>
          <w:szCs w:val="22"/>
        </w:rPr>
        <w:t xml:space="preserve">, </w:t>
      </w:r>
      <w:r w:rsidR="005203F2">
        <w:rPr>
          <w:szCs w:val="22"/>
        </w:rPr>
        <w:t>especially those headed by single parents</w:t>
      </w:r>
      <w:r w:rsidR="00CE5A7E" w:rsidRPr="00291A76">
        <w:rPr>
          <w:szCs w:val="22"/>
        </w:rPr>
        <w:t>.</w:t>
      </w:r>
      <w:r w:rsidR="00853FE6">
        <w:rPr>
          <w:szCs w:val="22"/>
        </w:rPr>
        <w:t xml:space="preserve"> Amid the current social and economic landscape, and to support the work of the Child Support Expert Panel, </w:t>
      </w:r>
      <w:r w:rsidR="003D01A9">
        <w:rPr>
          <w:szCs w:val="22"/>
        </w:rPr>
        <w:t>now</w:t>
      </w:r>
      <w:r w:rsidR="005203F2" w:rsidRPr="005203F2">
        <w:rPr>
          <w:szCs w:val="22"/>
        </w:rPr>
        <w:t xml:space="preserve"> is an ideal time to </w:t>
      </w:r>
      <w:r w:rsidR="005203F2">
        <w:rPr>
          <w:szCs w:val="22"/>
        </w:rPr>
        <w:t>gauge</w:t>
      </w:r>
      <w:r w:rsidR="005203F2" w:rsidRPr="005203F2">
        <w:rPr>
          <w:szCs w:val="22"/>
        </w:rPr>
        <w:t xml:space="preserve"> public attitudes to child support</w:t>
      </w:r>
      <w:r w:rsidR="005203F2">
        <w:rPr>
          <w:szCs w:val="22"/>
        </w:rPr>
        <w:t xml:space="preserve">. </w:t>
      </w:r>
    </w:p>
    <w:p w14:paraId="40CDAC79" w14:textId="0C68F953" w:rsidR="00CA4D7B" w:rsidRDefault="00CA4D7B" w:rsidP="00484021"/>
    <w:p w14:paraId="41A7DAED" w14:textId="66AB4100" w:rsidR="00CA4D7B" w:rsidRPr="00291A76" w:rsidRDefault="00CA4D7B" w:rsidP="00CA4D7B">
      <w:pPr>
        <w:rPr>
          <w:szCs w:val="22"/>
        </w:rPr>
      </w:pPr>
      <w:r w:rsidRPr="00291A76">
        <w:rPr>
          <w:szCs w:val="22"/>
        </w:rPr>
        <w:t xml:space="preserve">Five research questions </w:t>
      </w:r>
      <w:r>
        <w:rPr>
          <w:szCs w:val="22"/>
        </w:rPr>
        <w:t xml:space="preserve">(RQs) </w:t>
      </w:r>
      <w:r w:rsidRPr="00291A76">
        <w:rPr>
          <w:szCs w:val="22"/>
        </w:rPr>
        <w:t xml:space="preserve">guided the </w:t>
      </w:r>
      <w:r w:rsidR="005203F2">
        <w:rPr>
          <w:szCs w:val="22"/>
        </w:rPr>
        <w:t xml:space="preserve">present </w:t>
      </w:r>
      <w:r w:rsidRPr="00291A76">
        <w:rPr>
          <w:szCs w:val="22"/>
        </w:rPr>
        <w:t>study:</w:t>
      </w:r>
    </w:p>
    <w:p w14:paraId="5F868AEA" w14:textId="77777777" w:rsidR="00CA4D7B" w:rsidRPr="00291A76" w:rsidRDefault="00CA4D7B" w:rsidP="00CA4D7B">
      <w:pPr>
        <w:rPr>
          <w:szCs w:val="22"/>
        </w:rPr>
      </w:pPr>
    </w:p>
    <w:p w14:paraId="5D56F723" w14:textId="296F0DB1" w:rsidR="003B79DD" w:rsidRPr="00291A76" w:rsidRDefault="003B79DD" w:rsidP="003B79DD">
      <w:pPr>
        <w:spacing w:after="120"/>
        <w:ind w:left="709" w:hanging="425"/>
        <w:rPr>
          <w:szCs w:val="22"/>
        </w:rPr>
      </w:pPr>
      <w:r w:rsidRPr="00291A76">
        <w:rPr>
          <w:szCs w:val="22"/>
        </w:rPr>
        <w:t>RQ</w:t>
      </w:r>
      <w:r w:rsidRPr="00291A76">
        <w:rPr>
          <w:szCs w:val="22"/>
          <w:vertAlign w:val="subscript"/>
        </w:rPr>
        <w:t>1</w:t>
      </w:r>
      <w:r w:rsidRPr="00291A76">
        <w:rPr>
          <w:szCs w:val="22"/>
        </w:rPr>
        <w:t xml:space="preserve">. </w:t>
      </w:r>
      <w:r>
        <w:rPr>
          <w:szCs w:val="22"/>
        </w:rPr>
        <w:t xml:space="preserve">What are the views of the </w:t>
      </w:r>
      <w:r w:rsidRPr="00291A76">
        <w:t>Australian public</w:t>
      </w:r>
      <w:r>
        <w:rPr>
          <w:szCs w:val="22"/>
        </w:rPr>
        <w:t>, especially separated parents, on key aspects of the current child support system</w:t>
      </w:r>
      <w:r w:rsidRPr="00291A76">
        <w:rPr>
          <w:szCs w:val="22"/>
        </w:rPr>
        <w:t>?</w:t>
      </w:r>
    </w:p>
    <w:p w14:paraId="6C53E589" w14:textId="77777777" w:rsidR="003B79DD" w:rsidRPr="00291A76" w:rsidRDefault="003B79DD" w:rsidP="003B79DD">
      <w:pPr>
        <w:spacing w:after="120"/>
        <w:ind w:left="709" w:hanging="425"/>
        <w:rPr>
          <w:szCs w:val="22"/>
        </w:rPr>
      </w:pPr>
      <w:r w:rsidRPr="00291A76">
        <w:rPr>
          <w:szCs w:val="22"/>
        </w:rPr>
        <w:t>RQ</w:t>
      </w:r>
      <w:r w:rsidRPr="00291A76">
        <w:rPr>
          <w:szCs w:val="22"/>
          <w:vertAlign w:val="subscript"/>
        </w:rPr>
        <w:t>2</w:t>
      </w:r>
      <w:r w:rsidRPr="00291A76">
        <w:rPr>
          <w:szCs w:val="22"/>
        </w:rPr>
        <w:t xml:space="preserve">. </w:t>
      </w:r>
      <w:r>
        <w:rPr>
          <w:szCs w:val="22"/>
        </w:rPr>
        <w:t>What are the views of separated parents on several</w:t>
      </w:r>
      <w:r w:rsidRPr="00291A76">
        <w:rPr>
          <w:szCs w:val="22"/>
        </w:rPr>
        <w:t xml:space="preserve"> </w:t>
      </w:r>
      <w:r>
        <w:rPr>
          <w:szCs w:val="22"/>
        </w:rPr>
        <w:t>emerging</w:t>
      </w:r>
      <w:r w:rsidRPr="00291A76">
        <w:rPr>
          <w:szCs w:val="22"/>
        </w:rPr>
        <w:t xml:space="preserve"> </w:t>
      </w:r>
      <w:r>
        <w:rPr>
          <w:szCs w:val="22"/>
        </w:rPr>
        <w:t>challenges to child support policy</w:t>
      </w:r>
      <w:r w:rsidRPr="00291A76">
        <w:rPr>
          <w:szCs w:val="22"/>
        </w:rPr>
        <w:t xml:space="preserve">? </w:t>
      </w:r>
    </w:p>
    <w:p w14:paraId="6999A138" w14:textId="60DF4E31" w:rsidR="003B79DD" w:rsidRPr="00291A76" w:rsidRDefault="003B79DD" w:rsidP="003B79DD">
      <w:pPr>
        <w:spacing w:after="120"/>
        <w:ind w:left="709" w:hanging="425"/>
        <w:rPr>
          <w:szCs w:val="22"/>
        </w:rPr>
      </w:pPr>
      <w:r w:rsidRPr="00291A76">
        <w:rPr>
          <w:szCs w:val="22"/>
        </w:rPr>
        <w:t>RQ</w:t>
      </w:r>
      <w:r w:rsidRPr="00291A76">
        <w:rPr>
          <w:szCs w:val="22"/>
          <w:vertAlign w:val="subscript"/>
        </w:rPr>
        <w:t>3</w:t>
      </w:r>
      <w:r w:rsidRPr="00291A76">
        <w:rPr>
          <w:szCs w:val="22"/>
        </w:rPr>
        <w:t xml:space="preserve">. Do any of the above vary by cohort (general population sample vs separated parent sample), parental care time level (majority care vs minority care vs </w:t>
      </w:r>
      <w:proofErr w:type="gramStart"/>
      <w:r w:rsidRPr="00291A76">
        <w:rPr>
          <w:szCs w:val="22"/>
        </w:rPr>
        <w:t>shared-care</w:t>
      </w:r>
      <w:proofErr w:type="gramEnd"/>
      <w:r w:rsidRPr="00291A76">
        <w:rPr>
          <w:szCs w:val="22"/>
        </w:rPr>
        <w:t>); or method of collection</w:t>
      </w:r>
      <w:r w:rsidR="00146146">
        <w:rPr>
          <w:szCs w:val="22"/>
        </w:rPr>
        <w:t xml:space="preserve"> of child support</w:t>
      </w:r>
      <w:r w:rsidRPr="00291A76">
        <w:rPr>
          <w:szCs w:val="22"/>
        </w:rPr>
        <w:t xml:space="preserve"> (Private Collect vs Agency Collect)?</w:t>
      </w:r>
    </w:p>
    <w:p w14:paraId="45CAC346" w14:textId="4DAF2E7B" w:rsidR="003B79DD" w:rsidRPr="00291A76" w:rsidRDefault="003B79DD" w:rsidP="003B79DD">
      <w:pPr>
        <w:spacing w:after="120"/>
        <w:ind w:left="709" w:hanging="425"/>
        <w:rPr>
          <w:szCs w:val="22"/>
        </w:rPr>
      </w:pPr>
      <w:r w:rsidRPr="00291A76">
        <w:rPr>
          <w:szCs w:val="22"/>
        </w:rPr>
        <w:t>RQ</w:t>
      </w:r>
      <w:r w:rsidRPr="00291A76">
        <w:rPr>
          <w:szCs w:val="22"/>
          <w:vertAlign w:val="subscript"/>
        </w:rPr>
        <w:t>4.</w:t>
      </w:r>
      <w:r w:rsidR="00144BC9">
        <w:rPr>
          <w:szCs w:val="22"/>
          <w:vertAlign w:val="subscript"/>
        </w:rPr>
        <w:t xml:space="preserve"> </w:t>
      </w:r>
      <w:r w:rsidRPr="00291A76">
        <w:t xml:space="preserve">What is the main reason that separated parents, either with majority </w:t>
      </w:r>
      <w:r>
        <w:t xml:space="preserve">time care </w:t>
      </w:r>
      <w:r w:rsidRPr="00291A76">
        <w:t>or shared care, cho</w:t>
      </w:r>
      <w:r>
        <w:t>o</w:t>
      </w:r>
      <w:r w:rsidRPr="00291A76">
        <w:t>se to transfer child support privately instead of using Services Australia?</w:t>
      </w:r>
    </w:p>
    <w:p w14:paraId="0EB23DC8" w14:textId="77777777" w:rsidR="003B79DD" w:rsidRDefault="003B79DD" w:rsidP="003B79DD">
      <w:pPr>
        <w:spacing w:after="120"/>
        <w:ind w:left="709" w:hanging="425"/>
      </w:pPr>
      <w:r w:rsidRPr="00291A76">
        <w:rPr>
          <w:szCs w:val="22"/>
        </w:rPr>
        <w:t>RQ</w:t>
      </w:r>
      <w:r w:rsidRPr="00291A76">
        <w:rPr>
          <w:szCs w:val="22"/>
          <w:vertAlign w:val="subscript"/>
        </w:rPr>
        <w:t>5.</w:t>
      </w:r>
      <w:r w:rsidRPr="00291A76">
        <w:rPr>
          <w:szCs w:val="22"/>
        </w:rPr>
        <w:t xml:space="preserve"> </w:t>
      </w:r>
      <w:r w:rsidRPr="00291A76">
        <w:t xml:space="preserve">What would </w:t>
      </w:r>
      <w:proofErr w:type="spellStart"/>
      <w:r w:rsidRPr="00291A76">
        <w:t>separated</w:t>
      </w:r>
      <w:proofErr w:type="spellEnd"/>
      <w:r w:rsidRPr="00291A76">
        <w:t xml:space="preserve"> parents with a child support case like to see changed in the current child support system?</w:t>
      </w:r>
    </w:p>
    <w:p w14:paraId="3CC06A3C" w14:textId="77777777" w:rsidR="00F05D3B" w:rsidRPr="00291A76" w:rsidRDefault="00F05D3B" w:rsidP="00484021"/>
    <w:p w14:paraId="03C392A5" w14:textId="3C6FFF81" w:rsidR="00152A80" w:rsidRDefault="00484021" w:rsidP="00484021">
      <w:r w:rsidRPr="00291A76">
        <w:t xml:space="preserve">Samples were drawn from two online panels: the </w:t>
      </w:r>
      <w:r w:rsidR="00BE5798">
        <w:t>Life in Australia™</w:t>
      </w:r>
      <w:r w:rsidRPr="00291A76">
        <w:t xml:space="preserve"> panel (an online probability-based panel representative of the Australian population), and the </w:t>
      </w:r>
      <w:r w:rsidR="00BE5798">
        <w:t>Online Research Unit</w:t>
      </w:r>
      <w:r w:rsidRPr="00291A76">
        <w:t xml:space="preserve"> panel (currently the largest research-only panel in Australia). Data were collected over a two-week period </w:t>
      </w:r>
      <w:r w:rsidR="001C2625">
        <w:t xml:space="preserve">in </w:t>
      </w:r>
      <w:r w:rsidRPr="00291A76">
        <w:t xml:space="preserve">April 2024. The </w:t>
      </w:r>
      <w:r w:rsidR="00D4382B">
        <w:t xml:space="preserve">total </w:t>
      </w:r>
      <w:r w:rsidRPr="00291A76">
        <w:t>sample comprised 2,408 respondents</w:t>
      </w:r>
      <w:r w:rsidR="00BE5798">
        <w:t>.</w:t>
      </w:r>
      <w:r w:rsidR="00421A27">
        <w:rPr>
          <w:rFonts w:ascii="ZWAdobeF" w:hAnsi="ZWAdobeF" w:cs="ZWAdobeF"/>
          <w:sz w:val="2"/>
          <w:szCs w:val="2"/>
        </w:rPr>
        <w:t>54F</w:t>
      </w:r>
      <w:r w:rsidR="00D4382B">
        <w:rPr>
          <w:rStyle w:val="FootnoteReference"/>
        </w:rPr>
        <w:footnoteReference w:id="55"/>
      </w:r>
      <w:r w:rsidR="000E2EE9">
        <w:t xml:space="preserve"> </w:t>
      </w:r>
      <w:r w:rsidR="00BE5798">
        <w:t>T</w:t>
      </w:r>
      <w:r w:rsidR="000E2EE9">
        <w:t xml:space="preserve">he final useable sample comprised 2,328 </w:t>
      </w:r>
      <w:r w:rsidR="008C66AF">
        <w:t>respondents</w:t>
      </w:r>
      <w:r w:rsidR="00D4382B">
        <w:t xml:space="preserve"> </w:t>
      </w:r>
      <w:r w:rsidR="000E2EE9">
        <w:t>due to missing information on key variables.</w:t>
      </w:r>
      <w:r w:rsidRPr="00291A76">
        <w:t xml:space="preserve"> </w:t>
      </w:r>
      <w:r w:rsidR="00BE5798">
        <w:t xml:space="preserve"> More s</w:t>
      </w:r>
      <w:r w:rsidR="000E2EE9">
        <w:t xml:space="preserve">pecifically, the general population sample consisted of 1,191 </w:t>
      </w:r>
      <w:r w:rsidR="008C66AF">
        <w:t>respondents</w:t>
      </w:r>
      <w:r w:rsidR="000E2EE9">
        <w:t xml:space="preserve"> (588 women, 603 men [49% vs 51%]); the separated parent sample </w:t>
      </w:r>
      <w:r w:rsidR="00D4382B">
        <w:t>comprised</w:t>
      </w:r>
      <w:r w:rsidR="000E2EE9">
        <w:t xml:space="preserve"> 1,137 </w:t>
      </w:r>
      <w:r w:rsidR="008C66AF">
        <w:t>respondents</w:t>
      </w:r>
      <w:r w:rsidR="000E2EE9">
        <w:t xml:space="preserve"> (652 mothers, 485 fathers [57% vs 43%]). Of the 887 </w:t>
      </w:r>
      <w:r w:rsidR="00D4382B">
        <w:t>separated parents</w:t>
      </w:r>
      <w:r w:rsidR="000E2EE9">
        <w:t xml:space="preserve"> who reported the method of collection</w:t>
      </w:r>
      <w:r w:rsidR="00146146">
        <w:t xml:space="preserve"> of child support</w:t>
      </w:r>
      <w:r w:rsidR="000E2EE9">
        <w:t>, 477 reported Agency Collect and 410 reported Private Collect (</w:t>
      </w:r>
      <w:r w:rsidR="00D4382B">
        <w:t>54% vs 46%).</w:t>
      </w:r>
    </w:p>
    <w:p w14:paraId="3E37FC0A" w14:textId="77777777" w:rsidR="00484021" w:rsidRPr="00291A76" w:rsidRDefault="00484021" w:rsidP="00DE09CC">
      <w:pPr>
        <w:pStyle w:val="Heading3"/>
        <w:rPr>
          <w:rFonts w:eastAsiaTheme="minorHAnsi"/>
        </w:rPr>
      </w:pPr>
      <w:r w:rsidRPr="00291A76">
        <w:rPr>
          <w:rFonts w:eastAsiaTheme="minorHAnsi"/>
        </w:rPr>
        <w:t xml:space="preserve">Key Findings </w:t>
      </w:r>
    </w:p>
    <w:p w14:paraId="739EBB5F" w14:textId="7FD1CC56" w:rsidR="00D4382B" w:rsidRDefault="00D4382B" w:rsidP="007E2498">
      <w:r w:rsidRPr="00633D10">
        <w:t>A complex pattern of results emerged</w:t>
      </w:r>
      <w:r>
        <w:t xml:space="preserve">. </w:t>
      </w:r>
    </w:p>
    <w:p w14:paraId="7CCA1008" w14:textId="77777777" w:rsidR="00D4382B" w:rsidRDefault="00D4382B" w:rsidP="007E2498"/>
    <w:p w14:paraId="6FB3C917" w14:textId="1D994DB4" w:rsidR="003D01A9" w:rsidRDefault="00BE5798" w:rsidP="007E2498">
      <w:r>
        <w:t>A</w:t>
      </w:r>
      <w:r w:rsidR="005203F2">
        <w:t xml:space="preserve">s with the study conducted </w:t>
      </w:r>
      <w:r w:rsidR="000631BB">
        <w:t xml:space="preserve">in </w:t>
      </w:r>
      <w:r w:rsidR="005203F2">
        <w:t>2005</w:t>
      </w:r>
      <w:r w:rsidR="00470EB7">
        <w:t xml:space="preserve">, </w:t>
      </w:r>
      <w:r w:rsidR="007E2498">
        <w:t>s</w:t>
      </w:r>
      <w:r w:rsidR="007E2498" w:rsidRPr="00454871">
        <w:t xml:space="preserve">eparated </w:t>
      </w:r>
      <w:r w:rsidR="00470EB7">
        <w:t>fathers</w:t>
      </w:r>
      <w:r w:rsidR="007E2498" w:rsidRPr="00454871">
        <w:t xml:space="preserve"> with minority care believed the child support system was not working well</w:t>
      </w:r>
      <w:r w:rsidR="005203F2">
        <w:t>;</w:t>
      </w:r>
      <w:r w:rsidR="00C035E9">
        <w:t xml:space="preserve"> around half of separated mothers with majority care held a similar view</w:t>
      </w:r>
      <w:r w:rsidR="007E2498">
        <w:t>.</w:t>
      </w:r>
      <w:r w:rsidR="00144BC9">
        <w:t xml:space="preserve"> </w:t>
      </w:r>
      <w:r w:rsidR="000529C1">
        <w:t>Moreover, s</w:t>
      </w:r>
      <w:r w:rsidR="00C035E9" w:rsidRPr="00454871">
        <w:t xml:space="preserve">eparated </w:t>
      </w:r>
      <w:r w:rsidR="00C035E9">
        <w:t>fathers</w:t>
      </w:r>
      <w:r w:rsidR="00C035E9" w:rsidRPr="00454871">
        <w:t xml:space="preserve"> with minority care </w:t>
      </w:r>
      <w:r w:rsidR="007E2498" w:rsidRPr="00454871">
        <w:t>were the most likely of the groups to see the system as unfair.</w:t>
      </w:r>
      <w:r w:rsidR="007E2498">
        <w:t xml:space="preserve"> </w:t>
      </w:r>
    </w:p>
    <w:p w14:paraId="0D46B232" w14:textId="07F3F5EC" w:rsidR="007E2498" w:rsidRPr="00057081" w:rsidRDefault="00C035E9" w:rsidP="00EF03D0">
      <w:pPr>
        <w:pStyle w:val="Heading4"/>
      </w:pPr>
      <w:r>
        <w:t>Broad principles</w:t>
      </w:r>
      <w:r w:rsidR="00976B5A">
        <w:t xml:space="preserve"> of the S</w:t>
      </w:r>
      <w:r w:rsidR="00FB2A20">
        <w:t>c</w:t>
      </w:r>
      <w:r w:rsidR="00976B5A">
        <w:t>heme</w:t>
      </w:r>
    </w:p>
    <w:p w14:paraId="78B22C4D" w14:textId="13E63CC9" w:rsidR="00A97220" w:rsidRDefault="00A97220" w:rsidP="007E2498">
      <w:r w:rsidRPr="00057081">
        <w:t xml:space="preserve">Men and women in the general population, and mothers in the separated parent sample, </w:t>
      </w:r>
      <w:r>
        <w:t>believed</w:t>
      </w:r>
      <w:r w:rsidRPr="00057081">
        <w:t xml:space="preserve"> that supporting children should be the main priority, whereas fairness </w:t>
      </w:r>
      <w:r>
        <w:t xml:space="preserve">seemed to matter </w:t>
      </w:r>
      <w:r w:rsidRPr="00057081">
        <w:t>most to separated fathers</w:t>
      </w:r>
      <w:r>
        <w:t>.</w:t>
      </w:r>
    </w:p>
    <w:p w14:paraId="3A083C07" w14:textId="77777777" w:rsidR="00A97220" w:rsidRDefault="00A97220" w:rsidP="007E2498"/>
    <w:p w14:paraId="6C2EEB13" w14:textId="0D8E0DBD" w:rsidR="007E2498" w:rsidRDefault="00C035E9" w:rsidP="007E2498">
      <w:r>
        <w:t xml:space="preserve">Most groups of participants </w:t>
      </w:r>
      <w:r w:rsidR="0036240F">
        <w:t xml:space="preserve">(apart from majority care fathers) favoured </w:t>
      </w:r>
      <w:r>
        <w:t xml:space="preserve">parents </w:t>
      </w:r>
      <w:r w:rsidR="0036240F">
        <w:t>taking</w:t>
      </w:r>
      <w:r>
        <w:t xml:space="preserve"> the main responsibility for the financial support of their children after separation</w:t>
      </w:r>
      <w:r w:rsidR="000529C1">
        <w:t xml:space="preserve"> (</w:t>
      </w:r>
      <w:r w:rsidR="00AB33CA">
        <w:t xml:space="preserve">i.e., adequacy for children </w:t>
      </w:r>
      <w:r w:rsidR="000529C1">
        <w:t>and equity</w:t>
      </w:r>
      <w:r w:rsidR="00AB33CA">
        <w:t xml:space="preserve"> between parents and the State</w:t>
      </w:r>
      <w:r w:rsidR="000529C1">
        <w:t>)</w:t>
      </w:r>
      <w:r w:rsidR="0036240F">
        <w:t>. That said, a sizeable minority (32–46%) of participants</w:t>
      </w:r>
      <w:r>
        <w:t xml:space="preserve"> maintain</w:t>
      </w:r>
      <w:r w:rsidR="0036240F">
        <w:t>ed</w:t>
      </w:r>
      <w:r>
        <w:t xml:space="preserve"> that </w:t>
      </w:r>
      <w:r w:rsidRPr="00057081">
        <w:t>child support should be a shared responsibility between parents and the State</w:t>
      </w:r>
      <w:r w:rsidR="0036240F">
        <w:t>.</w:t>
      </w:r>
      <w:r w:rsidR="001E021D">
        <w:t xml:space="preserve"> </w:t>
      </w:r>
      <w:r w:rsidR="007E2498">
        <w:t>In addition</w:t>
      </w:r>
      <w:r w:rsidR="007E2498" w:rsidRPr="00057081">
        <w:t xml:space="preserve">, respondents </w:t>
      </w:r>
      <w:r w:rsidR="001E021D">
        <w:t xml:space="preserve">were inclined to believe </w:t>
      </w:r>
      <w:r w:rsidR="007E2498" w:rsidRPr="00057081">
        <w:t>that government payments should be able to be kept in full</w:t>
      </w:r>
      <w:r w:rsidR="007E2498">
        <w:t>,</w:t>
      </w:r>
      <w:r w:rsidR="007E2498" w:rsidRPr="00057081">
        <w:t xml:space="preserve"> or partly reduced by the total amount of child support received.</w:t>
      </w:r>
      <w:r w:rsidR="007E2498">
        <w:t xml:space="preserve"> </w:t>
      </w:r>
    </w:p>
    <w:p w14:paraId="5EFD199B" w14:textId="77777777" w:rsidR="007E2498" w:rsidRPr="00057081" w:rsidRDefault="007E2498" w:rsidP="007E2498"/>
    <w:p w14:paraId="165CDCC6" w14:textId="1DB1BEC4" w:rsidR="000B14D6" w:rsidRDefault="002A6A99" w:rsidP="007E2498">
      <w:r>
        <w:t>R</w:t>
      </w:r>
      <w:r w:rsidR="00A97220" w:rsidRPr="00F40138">
        <w:t>espondents across all groups believed that child support should always be paid—even if a paying parent has little or no contact with a child, or if their earnings are very low or they only receive government income support</w:t>
      </w:r>
      <w:r w:rsidR="00AB33CA">
        <w:t xml:space="preserve"> (i.e., adequacy for children)</w:t>
      </w:r>
      <w:r w:rsidR="00A97220" w:rsidRPr="00F40138">
        <w:t>. However, males in both samples were more likely than their female counterparts to believe payers should not have to pay child support if a paying parent is denied contact by the receiving parent</w:t>
      </w:r>
      <w:r w:rsidR="00A97220">
        <w:t xml:space="preserve">. </w:t>
      </w:r>
    </w:p>
    <w:p w14:paraId="051DA463" w14:textId="77777777" w:rsidR="000B14D6" w:rsidRDefault="000B14D6" w:rsidP="007E2498"/>
    <w:p w14:paraId="0A9D13BE" w14:textId="68A78F9D" w:rsidR="00766B0A" w:rsidRPr="00766B0A" w:rsidRDefault="00BF5185" w:rsidP="00766B0A">
      <w:pPr>
        <w:spacing w:after="120"/>
        <w:rPr>
          <w:szCs w:val="22"/>
        </w:rPr>
      </w:pPr>
      <w:r w:rsidRPr="00BF5185">
        <w:rPr>
          <w:szCs w:val="22"/>
        </w:rPr>
        <w:t xml:space="preserve">Majority care mothers were the group most likely to believe child support should continue if a receiving parent </w:t>
      </w:r>
      <w:proofErr w:type="spellStart"/>
      <w:r w:rsidRPr="00BF5185">
        <w:rPr>
          <w:szCs w:val="22"/>
        </w:rPr>
        <w:t>repartners</w:t>
      </w:r>
      <w:proofErr w:type="spellEnd"/>
      <w:r w:rsidRPr="00BF5185">
        <w:rPr>
          <w:szCs w:val="22"/>
        </w:rPr>
        <w:t>. Most other groups of separated parents were inclined to believe child support should continue or cease depending on the financial situation of both parents</w:t>
      </w:r>
      <w:r w:rsidR="00766B0A">
        <w:rPr>
          <w:szCs w:val="22"/>
        </w:rPr>
        <w:t>.</w:t>
      </w:r>
    </w:p>
    <w:p w14:paraId="67ECC15D" w14:textId="4BF8F39E" w:rsidR="00766B0A" w:rsidRDefault="00766B0A" w:rsidP="00976B5A">
      <w:r w:rsidRPr="00766B0A">
        <w:t>Most respondents, except minority care mothers, believed child support should be paid even if the paying parent has little contact with the child, low income, or only receives government assistance. Females were more likely than males to believe child support should continue if the receiving parent has a new partner. There was also solid support against reducing child support payments if the paying parent has stepchildren or a new biological child, with females holding stronger views on this than males.</w:t>
      </w:r>
    </w:p>
    <w:p w14:paraId="15B0D395" w14:textId="3BB1ABAA" w:rsidR="00766B0A" w:rsidRDefault="00766B0A" w:rsidP="00766B0A">
      <w:pPr>
        <w:jc w:val="left"/>
      </w:pPr>
    </w:p>
    <w:p w14:paraId="6E442F92" w14:textId="09F0386B" w:rsidR="007E2498" w:rsidRPr="00F40138" w:rsidRDefault="00EA52E6" w:rsidP="007E2498">
      <w:r>
        <w:t>The survey</w:t>
      </w:r>
      <w:r w:rsidR="000631BB">
        <w:t xml:space="preserve"> question on</w:t>
      </w:r>
      <w:r w:rsidR="00766B0A" w:rsidRPr="00F527AC">
        <w:t xml:space="preserve"> the minimum </w:t>
      </w:r>
      <w:r w:rsidR="000631BB">
        <w:t xml:space="preserve">amount of </w:t>
      </w:r>
      <w:r w:rsidR="00766B0A" w:rsidRPr="00F527AC">
        <w:t xml:space="preserve">child support </w:t>
      </w:r>
      <w:r w:rsidR="000631BB">
        <w:t>to be paid each year produced polarised amounts</w:t>
      </w:r>
      <w:r w:rsidR="00766B0A" w:rsidRPr="00F527AC">
        <w:t xml:space="preserve">. </w:t>
      </w:r>
      <w:r w:rsidR="00976B5A" w:rsidRPr="00976B5A">
        <w:t>M</w:t>
      </w:r>
      <w:r w:rsidR="00766B0A" w:rsidRPr="00F527AC">
        <w:t xml:space="preserve">inority care parents </w:t>
      </w:r>
      <w:r w:rsidR="00976B5A" w:rsidRPr="00976B5A">
        <w:t xml:space="preserve">(male and female) </w:t>
      </w:r>
      <w:r w:rsidR="00766B0A" w:rsidRPr="00F527AC">
        <w:t>and shared care fathers supported having no minimum</w:t>
      </w:r>
      <w:r w:rsidR="00976B5A" w:rsidRPr="00976B5A">
        <w:t>, whereas</w:t>
      </w:r>
      <w:r w:rsidR="00766B0A" w:rsidRPr="00F527AC">
        <w:t xml:space="preserve"> </w:t>
      </w:r>
      <w:r w:rsidR="00976B5A" w:rsidRPr="00976B5A">
        <w:t xml:space="preserve">over half of </w:t>
      </w:r>
      <w:r w:rsidR="00976B5A" w:rsidRPr="00F527AC">
        <w:t>majority care mothers</w:t>
      </w:r>
      <w:r w:rsidR="00976B5A" w:rsidRPr="00976B5A">
        <w:t xml:space="preserve"> would set the minimum annual rate at</w:t>
      </w:r>
      <w:r w:rsidR="00766B0A" w:rsidRPr="00F527AC">
        <w:t xml:space="preserve"> $50 or more per week. Gender differences were </w:t>
      </w:r>
      <w:r w:rsidR="00976B5A" w:rsidRPr="00976B5A">
        <w:t xml:space="preserve">also </w:t>
      </w:r>
      <w:r w:rsidR="00766B0A" w:rsidRPr="00F527AC">
        <w:t xml:space="preserve">seen on the issue of a cap for high-income parents' child support: </w:t>
      </w:r>
      <w:r w:rsidR="00976B5A" w:rsidRPr="00976B5A">
        <w:t>males</w:t>
      </w:r>
      <w:r w:rsidR="00766B0A" w:rsidRPr="00F527AC">
        <w:t xml:space="preserve"> generally favo</w:t>
      </w:r>
      <w:r w:rsidR="00976B5A" w:rsidRPr="00976B5A">
        <w:t>u</w:t>
      </w:r>
      <w:r w:rsidR="00766B0A" w:rsidRPr="00F527AC">
        <w:t>red a cap, while women were more divided. The idea that a parent with higher income in a 50/50 parenting arrangement should still pay child support was mostly supported by shared care mothers and majority-time fathers</w:t>
      </w:r>
      <w:r w:rsidR="00976B5A" w:rsidRPr="00976B5A">
        <w:t xml:space="preserve">; </w:t>
      </w:r>
      <w:r w:rsidR="00766B0A" w:rsidRPr="00F527AC">
        <w:t>minority care fathers were the most opposed</w:t>
      </w:r>
      <w:r w:rsidR="00976B5A" w:rsidRPr="00976B5A">
        <w:t xml:space="preserve"> group.</w:t>
      </w:r>
    </w:p>
    <w:p w14:paraId="1DCB92A3" w14:textId="14568E98" w:rsidR="007E2498" w:rsidRDefault="007E2498" w:rsidP="007E2498">
      <w:pPr>
        <w:pStyle w:val="NormalWeb"/>
        <w:rPr>
          <w:rFonts w:ascii="Public Sans" w:hAnsi="Public Sans"/>
          <w:sz w:val="20"/>
        </w:rPr>
      </w:pPr>
      <w:r w:rsidRPr="0031343F">
        <w:rPr>
          <w:rFonts w:ascii="Public Sans" w:hAnsi="Public Sans"/>
          <w:sz w:val="20"/>
        </w:rPr>
        <w:t xml:space="preserve">There was </w:t>
      </w:r>
      <w:r w:rsidR="00976B5A">
        <w:rPr>
          <w:rFonts w:ascii="Public Sans" w:hAnsi="Public Sans"/>
          <w:sz w:val="20"/>
        </w:rPr>
        <w:t>solid</w:t>
      </w:r>
      <w:r w:rsidRPr="0031343F">
        <w:rPr>
          <w:rFonts w:ascii="Public Sans" w:hAnsi="Public Sans"/>
          <w:sz w:val="20"/>
        </w:rPr>
        <w:t xml:space="preserve"> support</w:t>
      </w:r>
      <w:r>
        <w:rPr>
          <w:rFonts w:ascii="Public Sans" w:hAnsi="Public Sans"/>
          <w:sz w:val="20"/>
        </w:rPr>
        <w:t xml:space="preserve"> </w:t>
      </w:r>
      <w:r w:rsidRPr="0031343F">
        <w:rPr>
          <w:rFonts w:ascii="Public Sans" w:hAnsi="Public Sans"/>
          <w:sz w:val="20"/>
        </w:rPr>
        <w:t>for the idea that child support should increase if there are more than three children.</w:t>
      </w:r>
      <w:r>
        <w:rPr>
          <w:rFonts w:ascii="Public Sans" w:hAnsi="Public Sans"/>
          <w:sz w:val="20"/>
        </w:rPr>
        <w:t xml:space="preserve"> In addition, m</w:t>
      </w:r>
      <w:r w:rsidRPr="0031343F">
        <w:rPr>
          <w:rFonts w:ascii="Public Sans" w:hAnsi="Public Sans"/>
          <w:sz w:val="20"/>
        </w:rPr>
        <w:t xml:space="preserve">ajority care mothers </w:t>
      </w:r>
      <w:r w:rsidRPr="00147751">
        <w:rPr>
          <w:rFonts w:ascii="Public Sans" w:hAnsi="Public Sans"/>
          <w:sz w:val="20"/>
        </w:rPr>
        <w:t xml:space="preserve">strongly supported financial help for young adult children if </w:t>
      </w:r>
      <w:r>
        <w:rPr>
          <w:rFonts w:ascii="Public Sans" w:hAnsi="Public Sans"/>
          <w:sz w:val="20"/>
        </w:rPr>
        <w:t>young adults</w:t>
      </w:r>
      <w:r w:rsidRPr="00147751">
        <w:rPr>
          <w:rFonts w:ascii="Public Sans" w:hAnsi="Public Sans"/>
          <w:sz w:val="20"/>
        </w:rPr>
        <w:t xml:space="preserve"> were unemployed, had a disability, or were studying full-time. </w:t>
      </w:r>
      <w:r>
        <w:rPr>
          <w:rFonts w:ascii="Public Sans" w:hAnsi="Public Sans"/>
          <w:sz w:val="20"/>
        </w:rPr>
        <w:t>By</w:t>
      </w:r>
      <w:r w:rsidRPr="00147751">
        <w:rPr>
          <w:rFonts w:ascii="Public Sans" w:hAnsi="Public Sans"/>
          <w:sz w:val="20"/>
        </w:rPr>
        <w:t xml:space="preserve"> contrast, minority care mothers and shared care fathers were the most likely to oppose ongoing support, regardless of the child</w:t>
      </w:r>
      <w:r w:rsidR="007C50B1">
        <w:rPr>
          <w:rFonts w:ascii="Public Sans" w:hAnsi="Public Sans"/>
          <w:sz w:val="20"/>
        </w:rPr>
        <w:t>’</w:t>
      </w:r>
      <w:r w:rsidRPr="00147751">
        <w:rPr>
          <w:rFonts w:ascii="Public Sans" w:hAnsi="Public Sans"/>
          <w:sz w:val="20"/>
        </w:rPr>
        <w:t>s situation. The strongest support was for young adults with a disability</w:t>
      </w:r>
      <w:r>
        <w:rPr>
          <w:rFonts w:ascii="Public Sans" w:hAnsi="Public Sans"/>
          <w:sz w:val="20"/>
        </w:rPr>
        <w:t>.</w:t>
      </w:r>
    </w:p>
    <w:p w14:paraId="605321D7" w14:textId="00BC98BE" w:rsidR="007E2498" w:rsidRDefault="007E2498" w:rsidP="00FB2A20">
      <w:proofErr w:type="gramStart"/>
      <w:r>
        <w:t>A</w:t>
      </w:r>
      <w:r w:rsidRPr="00147751">
        <w:t xml:space="preserve"> majority of</w:t>
      </w:r>
      <w:proofErr w:type="gramEnd"/>
      <w:r w:rsidRPr="00147751">
        <w:t xml:space="preserve"> participants (</w:t>
      </w:r>
      <w:r>
        <w:t>apart from minority care fathers</w:t>
      </w:r>
      <w:r w:rsidRPr="00147751">
        <w:t xml:space="preserve">) believed that without government involvement, most parents </w:t>
      </w:r>
      <w:r w:rsidR="001E021D">
        <w:t xml:space="preserve">with a child support liability </w:t>
      </w:r>
      <w:r w:rsidRPr="00147751">
        <w:t xml:space="preserve">would not pay child support. </w:t>
      </w:r>
      <w:r>
        <w:t>T</w:t>
      </w:r>
      <w:r w:rsidRPr="00633D10">
        <w:t xml:space="preserve">here was </w:t>
      </w:r>
      <w:r>
        <w:t>also strong</w:t>
      </w:r>
      <w:r w:rsidRPr="00633D10">
        <w:t xml:space="preserve"> support across all groups for the use of penalties for non-compliance.</w:t>
      </w:r>
      <w:r w:rsidRPr="00291A76">
        <w:t xml:space="preserve"> </w:t>
      </w:r>
    </w:p>
    <w:p w14:paraId="26E68483" w14:textId="2B014D29" w:rsidR="00FB2A20" w:rsidRPr="00FB2A20" w:rsidRDefault="00FB2A20" w:rsidP="00EF03D0">
      <w:pPr>
        <w:pStyle w:val="Heading4"/>
      </w:pPr>
      <w:r>
        <w:t>Emerging Issues</w:t>
      </w:r>
    </w:p>
    <w:p w14:paraId="36E256F0" w14:textId="77777777" w:rsidR="00FB2A20" w:rsidRDefault="00FB2A20" w:rsidP="00F76042">
      <w:pPr>
        <w:spacing w:after="120"/>
        <w:rPr>
          <w:bCs/>
        </w:rPr>
      </w:pPr>
      <w:r>
        <w:rPr>
          <w:bCs/>
        </w:rPr>
        <w:t xml:space="preserve">There was generally solid support for the idea that: </w:t>
      </w:r>
    </w:p>
    <w:p w14:paraId="12E7150B" w14:textId="3AE1C1D6" w:rsidR="00FB2A20" w:rsidRPr="00F00F93" w:rsidRDefault="00FB2A20" w:rsidP="00DA7431">
      <w:pPr>
        <w:pStyle w:val="ListParagraph"/>
        <w:numPr>
          <w:ilvl w:val="0"/>
          <w:numId w:val="15"/>
        </w:numPr>
        <w:spacing w:after="120"/>
        <w:contextualSpacing w:val="0"/>
        <w:rPr>
          <w:bCs/>
        </w:rPr>
      </w:pPr>
      <w:r w:rsidRPr="00F00F93">
        <w:rPr>
          <w:bCs/>
        </w:rPr>
        <w:t xml:space="preserve">separated parents should have the opportunity to be able to discuss child-related expenses during mediation; </w:t>
      </w:r>
    </w:p>
    <w:p w14:paraId="2C033692" w14:textId="764DEF08" w:rsidR="00FB2A20" w:rsidRPr="00F00F93" w:rsidRDefault="00704C1B" w:rsidP="00DA7431">
      <w:pPr>
        <w:pStyle w:val="ListParagraph"/>
        <w:numPr>
          <w:ilvl w:val="0"/>
          <w:numId w:val="15"/>
        </w:numPr>
        <w:spacing w:after="120"/>
        <w:contextualSpacing w:val="0"/>
        <w:rPr>
          <w:bCs/>
        </w:rPr>
      </w:pPr>
      <w:r>
        <w:t>a</w:t>
      </w:r>
      <w:r w:rsidRPr="00291A76">
        <w:t>part from food, housing and clothes</w:t>
      </w:r>
      <w:r>
        <w:t>,</w:t>
      </w:r>
      <w:r w:rsidRPr="00291A76">
        <w:rPr>
          <w:szCs w:val="22"/>
        </w:rPr>
        <w:t xml:space="preserve"> medical and dental expenses and </w:t>
      </w:r>
      <w:proofErr w:type="gramStart"/>
      <w:r w:rsidRPr="00291A76">
        <w:rPr>
          <w:szCs w:val="22"/>
        </w:rPr>
        <w:t>school books</w:t>
      </w:r>
      <w:proofErr w:type="gramEnd"/>
      <w:r w:rsidRPr="00291A76">
        <w:rPr>
          <w:szCs w:val="22"/>
        </w:rPr>
        <w:t xml:space="preserve">, </w:t>
      </w:r>
      <w:r>
        <w:rPr>
          <w:szCs w:val="22"/>
        </w:rPr>
        <w:t xml:space="preserve">and, </w:t>
      </w:r>
      <w:r w:rsidRPr="00291A76">
        <w:rPr>
          <w:szCs w:val="22"/>
        </w:rPr>
        <w:t>to a slightly lesser extent, school events and extra-curricular activities</w:t>
      </w:r>
      <w:r>
        <w:rPr>
          <w:szCs w:val="22"/>
        </w:rPr>
        <w:t xml:space="preserve"> were intended to be covered by child support</w:t>
      </w:r>
      <w:r w:rsidR="002A6A99">
        <w:rPr>
          <w:szCs w:val="22"/>
        </w:rPr>
        <w:t>; t</w:t>
      </w:r>
      <w:r>
        <w:rPr>
          <w:szCs w:val="22"/>
        </w:rPr>
        <w:t>hese items were</w:t>
      </w:r>
      <w:r w:rsidRPr="00291A76">
        <w:rPr>
          <w:szCs w:val="22"/>
        </w:rPr>
        <w:t xml:space="preserve"> favoured over digital devices and other generic expenses</w:t>
      </w:r>
      <w:r w:rsidR="00FB2A20" w:rsidRPr="00F00F93">
        <w:rPr>
          <w:bCs/>
        </w:rPr>
        <w:t xml:space="preserve">; </w:t>
      </w:r>
    </w:p>
    <w:p w14:paraId="56249D66" w14:textId="61D04F50" w:rsidR="00FB2A20" w:rsidRPr="00F00F93" w:rsidRDefault="00FB2A20" w:rsidP="00DA7431">
      <w:pPr>
        <w:pStyle w:val="ListParagraph"/>
        <w:numPr>
          <w:ilvl w:val="0"/>
          <w:numId w:val="15"/>
        </w:numPr>
        <w:spacing w:after="120"/>
        <w:contextualSpacing w:val="0"/>
        <w:rPr>
          <w:bCs/>
        </w:rPr>
      </w:pPr>
      <w:r w:rsidRPr="00F00F93">
        <w:rPr>
          <w:bCs/>
        </w:rPr>
        <w:t xml:space="preserve">a parent should be required to apply for child support to receive government benefits </w:t>
      </w:r>
      <w:r w:rsidR="00704C1B">
        <w:rPr>
          <w:bCs/>
        </w:rPr>
        <w:t>(</w:t>
      </w:r>
      <w:r w:rsidRPr="00F00F93">
        <w:rPr>
          <w:bCs/>
        </w:rPr>
        <w:t xml:space="preserve">such as Family Tax Benefit), especially if parents had never lived together; </w:t>
      </w:r>
    </w:p>
    <w:p w14:paraId="72E47647" w14:textId="5E2CE16D" w:rsidR="00FB2A20" w:rsidRPr="00F00F93" w:rsidRDefault="00FB2A20" w:rsidP="00DA7431">
      <w:pPr>
        <w:pStyle w:val="ListParagraph"/>
        <w:numPr>
          <w:ilvl w:val="0"/>
          <w:numId w:val="15"/>
        </w:numPr>
        <w:spacing w:after="120"/>
        <w:contextualSpacing w:val="0"/>
        <w:rPr>
          <w:bCs/>
        </w:rPr>
      </w:pPr>
      <w:r w:rsidRPr="00F00F93">
        <w:rPr>
          <w:bCs/>
        </w:rPr>
        <w:t xml:space="preserve">a parent should be exempt from applying for child support because of fear of violence; </w:t>
      </w:r>
    </w:p>
    <w:p w14:paraId="5E40938E" w14:textId="45D0238A" w:rsidR="00FB2A20" w:rsidRPr="00F00F93" w:rsidRDefault="00FB2A20" w:rsidP="00DA7431">
      <w:pPr>
        <w:pStyle w:val="ListParagraph"/>
        <w:numPr>
          <w:ilvl w:val="0"/>
          <w:numId w:val="15"/>
        </w:numPr>
        <w:spacing w:after="120"/>
        <w:contextualSpacing w:val="0"/>
        <w:rPr>
          <w:bCs/>
        </w:rPr>
      </w:pPr>
      <w:r w:rsidRPr="00F00F93">
        <w:rPr>
          <w:bCs/>
        </w:rPr>
        <w:t>Services Australia should check on compliance in Private Collect</w:t>
      </w:r>
      <w:r w:rsidR="002A6A99">
        <w:rPr>
          <w:bCs/>
        </w:rPr>
        <w:t xml:space="preserve"> cases</w:t>
      </w:r>
      <w:r w:rsidRPr="00F00F93">
        <w:rPr>
          <w:bCs/>
        </w:rPr>
        <w:t xml:space="preserve">; and </w:t>
      </w:r>
    </w:p>
    <w:p w14:paraId="74766F34" w14:textId="1B575BE0" w:rsidR="00FB2A20" w:rsidRPr="00F00F93" w:rsidRDefault="00FB2A20" w:rsidP="00DA7431">
      <w:pPr>
        <w:pStyle w:val="ListParagraph"/>
        <w:numPr>
          <w:ilvl w:val="0"/>
          <w:numId w:val="15"/>
        </w:numPr>
        <w:spacing w:after="120"/>
        <w:contextualSpacing w:val="0"/>
        <w:rPr>
          <w:bCs/>
        </w:rPr>
      </w:pPr>
      <w:r w:rsidRPr="00F00F93">
        <w:rPr>
          <w:bCs/>
        </w:rPr>
        <w:t>a parent with a lower income in a 50/50 arrangement should be able to elect not to receive child support and still be eligible to receive government benefits. Further, most separated parents in the study were inclined to seek information about child support from Services Australia, followed by a family member or friend.</w:t>
      </w:r>
    </w:p>
    <w:p w14:paraId="7E950104" w14:textId="77777777" w:rsidR="00FB2A20" w:rsidRDefault="00FB2A20" w:rsidP="00FB2A20">
      <w:pPr>
        <w:spacing w:after="120"/>
        <w:rPr>
          <w:bCs/>
        </w:rPr>
      </w:pPr>
    </w:p>
    <w:p w14:paraId="355502A5" w14:textId="10EF11B7" w:rsidR="00FB2A20" w:rsidRDefault="00F00F93" w:rsidP="007C50B1">
      <w:pPr>
        <w:rPr>
          <w:bCs/>
        </w:rPr>
      </w:pPr>
      <w:proofErr w:type="gramStart"/>
      <w:r>
        <w:rPr>
          <w:bCs/>
        </w:rPr>
        <w:t>With regard to</w:t>
      </w:r>
      <w:proofErr w:type="gramEnd"/>
      <w:r w:rsidR="00FB2A20">
        <w:rPr>
          <w:bCs/>
        </w:rPr>
        <w:t xml:space="preserve"> the method of collection</w:t>
      </w:r>
      <w:r w:rsidR="00146146">
        <w:rPr>
          <w:bCs/>
        </w:rPr>
        <w:t xml:space="preserve"> of child support</w:t>
      </w:r>
      <w:r w:rsidR="00FB2A20">
        <w:rPr>
          <w:bCs/>
        </w:rPr>
        <w:t>, m</w:t>
      </w:r>
      <w:r w:rsidR="00FB2A20" w:rsidRPr="005127AB">
        <w:rPr>
          <w:bCs/>
        </w:rPr>
        <w:t>ajority care mothers favo</w:t>
      </w:r>
      <w:r w:rsidR="00FB2A20" w:rsidRPr="00F14E02">
        <w:rPr>
          <w:bCs/>
        </w:rPr>
        <w:t>u</w:t>
      </w:r>
      <w:r w:rsidR="00FB2A20" w:rsidRPr="005127AB">
        <w:rPr>
          <w:bCs/>
        </w:rPr>
        <w:t xml:space="preserve">red </w:t>
      </w:r>
      <w:r w:rsidR="00FB2A20" w:rsidRPr="00F14E02">
        <w:rPr>
          <w:bCs/>
        </w:rPr>
        <w:t xml:space="preserve">the use of </w:t>
      </w:r>
      <w:r w:rsidR="00FB2A20" w:rsidRPr="005127AB">
        <w:rPr>
          <w:bCs/>
        </w:rPr>
        <w:t>employer-withholding and Agency Collect, while minority care fathers preferred Agency Collect, then private transfer</w:t>
      </w:r>
      <w:r w:rsidR="00FB2A20">
        <w:rPr>
          <w:bCs/>
        </w:rPr>
        <w:t>s</w:t>
      </w:r>
      <w:r w:rsidR="00FB2A20" w:rsidRPr="005127AB">
        <w:rPr>
          <w:bCs/>
        </w:rPr>
        <w:t xml:space="preserve"> and employer-withholding.</w:t>
      </w:r>
      <w:r w:rsidR="00FB2A20">
        <w:rPr>
          <w:bCs/>
        </w:rPr>
        <w:t xml:space="preserve"> More broadly, w</w:t>
      </w:r>
      <w:r w:rsidR="00FB2A20" w:rsidRPr="005127AB">
        <w:rPr>
          <w:bCs/>
        </w:rPr>
        <w:t xml:space="preserve">omen in the general population </w:t>
      </w:r>
      <w:r w:rsidR="00FB2A20" w:rsidRPr="00F14E02">
        <w:rPr>
          <w:bCs/>
        </w:rPr>
        <w:t>reported preferring the use of</w:t>
      </w:r>
      <w:r w:rsidR="00FB2A20" w:rsidRPr="005127AB">
        <w:rPr>
          <w:bCs/>
        </w:rPr>
        <w:t xml:space="preserve"> an app for child support payments, followed </w:t>
      </w:r>
      <w:proofErr w:type="gramStart"/>
      <w:r w:rsidR="00FB2A20" w:rsidRPr="005127AB">
        <w:rPr>
          <w:bCs/>
        </w:rPr>
        <w:t xml:space="preserve">by </w:t>
      </w:r>
      <w:r w:rsidR="00FB2A20" w:rsidRPr="00F14E02">
        <w:rPr>
          <w:bCs/>
        </w:rPr>
        <w:t>the use of</w:t>
      </w:r>
      <w:proofErr w:type="gramEnd"/>
      <w:r w:rsidR="00FB2A20" w:rsidRPr="00F14E02">
        <w:rPr>
          <w:bCs/>
        </w:rPr>
        <w:t xml:space="preserve"> </w:t>
      </w:r>
      <w:r w:rsidR="00FB2A20" w:rsidRPr="005127AB">
        <w:rPr>
          <w:bCs/>
        </w:rPr>
        <w:t xml:space="preserve">Agency Collect, while men </w:t>
      </w:r>
      <w:r w:rsidR="00FB2A20" w:rsidRPr="00F14E02">
        <w:rPr>
          <w:bCs/>
        </w:rPr>
        <w:t xml:space="preserve">appeared to </w:t>
      </w:r>
      <w:r w:rsidR="00FB2A20" w:rsidRPr="005127AB">
        <w:rPr>
          <w:bCs/>
        </w:rPr>
        <w:t xml:space="preserve">prefer </w:t>
      </w:r>
      <w:r w:rsidR="00FB2A20" w:rsidRPr="00F14E02">
        <w:rPr>
          <w:bCs/>
        </w:rPr>
        <w:t>the use of private transfers</w:t>
      </w:r>
      <w:r w:rsidR="00FB2A20" w:rsidRPr="005127AB">
        <w:rPr>
          <w:bCs/>
        </w:rPr>
        <w:t xml:space="preserve"> over an app. </w:t>
      </w:r>
    </w:p>
    <w:p w14:paraId="605AB5CE" w14:textId="77777777" w:rsidR="007C50B1" w:rsidRPr="005127AB" w:rsidRDefault="007C50B1" w:rsidP="007C50B1">
      <w:pPr>
        <w:rPr>
          <w:bCs/>
        </w:rPr>
      </w:pPr>
    </w:p>
    <w:p w14:paraId="324575DE" w14:textId="3BEC620F" w:rsidR="007C50B1" w:rsidRDefault="00F00F93" w:rsidP="007C50B1">
      <w:pPr>
        <w:rPr>
          <w:bCs/>
        </w:rPr>
      </w:pPr>
      <w:r>
        <w:rPr>
          <w:bCs/>
        </w:rPr>
        <w:t>A</w:t>
      </w:r>
      <w:r w:rsidR="00FB2A20" w:rsidRPr="00735640">
        <w:rPr>
          <w:bCs/>
        </w:rPr>
        <w:t xml:space="preserve">round half of parents in the child support system (Private Collect and Agency Collect) </w:t>
      </w:r>
      <w:r w:rsidR="00FB2A20">
        <w:rPr>
          <w:bCs/>
        </w:rPr>
        <w:t xml:space="preserve">and half </w:t>
      </w:r>
      <w:r w:rsidR="00FB2A20" w:rsidRPr="00735640">
        <w:rPr>
          <w:bCs/>
        </w:rPr>
        <w:t>of majority care parents said they would not forgive a debt, whereas almost half</w:t>
      </w:r>
      <w:r w:rsidR="00FB2A20">
        <w:rPr>
          <w:bCs/>
        </w:rPr>
        <w:t>—albeit under different</w:t>
      </w:r>
      <w:r w:rsidR="00FB2A20" w:rsidRPr="00735640">
        <w:rPr>
          <w:bCs/>
        </w:rPr>
        <w:t xml:space="preserve"> debt thresholds</w:t>
      </w:r>
      <w:r w:rsidR="00FB2A20">
        <w:rPr>
          <w:bCs/>
        </w:rPr>
        <w:t>—</w:t>
      </w:r>
      <w:r w:rsidR="00FB2A20" w:rsidRPr="00735640">
        <w:rPr>
          <w:bCs/>
        </w:rPr>
        <w:t>would if it ensured future payments.</w:t>
      </w:r>
    </w:p>
    <w:p w14:paraId="04882867" w14:textId="3125A6E9" w:rsidR="001E021D" w:rsidRDefault="00F00F93" w:rsidP="00EF03D0">
      <w:pPr>
        <w:pStyle w:val="Heading4"/>
      </w:pPr>
      <w:r>
        <w:t>Main reason for using private transfer of child support rather than Agency Collect</w:t>
      </w:r>
    </w:p>
    <w:p w14:paraId="0D4A0674" w14:textId="1F4926C6" w:rsidR="00F00F93" w:rsidRPr="00291A76" w:rsidRDefault="007C50B1" w:rsidP="00F00F93">
      <w:r>
        <w:t>A</w:t>
      </w:r>
      <w:r w:rsidR="00F00F93" w:rsidRPr="00291A76">
        <w:t xml:space="preserve"> </w:t>
      </w:r>
      <w:r w:rsidR="00F00F93">
        <w:t>‘</w:t>
      </w:r>
      <w:r w:rsidR="00F00F93" w:rsidRPr="00291A76">
        <w:t>cooperative arrangement / private agreement</w:t>
      </w:r>
      <w:r w:rsidR="00F00F93">
        <w:t>’</w:t>
      </w:r>
      <w:r w:rsidR="00F00F93" w:rsidRPr="00291A76">
        <w:t xml:space="preserve"> was the most common reason </w:t>
      </w:r>
      <w:r>
        <w:t xml:space="preserve">(given by 39% of participants) </w:t>
      </w:r>
      <w:r w:rsidR="00F00F93" w:rsidRPr="00291A76">
        <w:t>given</w:t>
      </w:r>
      <w:r>
        <w:t xml:space="preserve"> for</w:t>
      </w:r>
      <w:r w:rsidRPr="00291A76">
        <w:t xml:space="preserve"> transferr</w:t>
      </w:r>
      <w:r>
        <w:t>ing</w:t>
      </w:r>
      <w:r w:rsidRPr="00291A76">
        <w:t xml:space="preserve"> child support privately</w:t>
      </w:r>
      <w:r>
        <w:t>.</w:t>
      </w:r>
      <w:r w:rsidR="00F00F93" w:rsidRPr="00291A76">
        <w:t xml:space="preserve"> </w:t>
      </w:r>
      <w:r>
        <w:t>M</w:t>
      </w:r>
      <w:r w:rsidR="00F00F93" w:rsidRPr="00291A76">
        <w:t xml:space="preserve">any of these participants reporting a cooperative co-parental relationship, cooperating to ensure fairness, ease in managing payments, and being child-focussed. Another group (16%) chose private transfers because they found it simpler, faster, and more convenient than going through formal bureaucratic processes. Some parents appreciated the flexibility that private transfers offered, with arrangements allowing for adjustments in payment amounts based on income changes or agreements between parents. Other participants (7%) preferred to avoid Services Australia altogether, citing dissatisfaction or concerns about fairness, with some wanting to protect their privacy and avoid the complications that might arise from involving a formal agency. </w:t>
      </w:r>
      <w:r>
        <w:t>Another small group</w:t>
      </w:r>
      <w:r w:rsidR="00F00F93" w:rsidRPr="00291A76">
        <w:t xml:space="preserve"> (7%</w:t>
      </w:r>
      <w:r>
        <w:t xml:space="preserve"> of participants</w:t>
      </w:r>
      <w:r w:rsidR="00F00F93" w:rsidRPr="00291A76">
        <w:t xml:space="preserve">) opted for private transfers to minimize interparental conflict, stating that avoiding disputes was in the best interest of the child. </w:t>
      </w:r>
    </w:p>
    <w:p w14:paraId="6BE63E39" w14:textId="6AAFC62E" w:rsidR="00F00F93" w:rsidRPr="00291A76" w:rsidRDefault="00F00F93" w:rsidP="00F00F93">
      <w:pPr>
        <w:spacing w:before="100" w:beforeAutospacing="1" w:after="100" w:afterAutospacing="1"/>
      </w:pPr>
      <w:r w:rsidRPr="00291A76">
        <w:t xml:space="preserve">A </w:t>
      </w:r>
      <w:r w:rsidR="00F76042">
        <w:t>small</w:t>
      </w:r>
      <w:r w:rsidRPr="00291A76">
        <w:t xml:space="preserve"> group of participants (</w:t>
      </w:r>
      <w:r w:rsidRPr="00291A76">
        <w:rPr>
          <w:i/>
          <w:iCs/>
        </w:rPr>
        <w:t>n</w:t>
      </w:r>
      <w:r w:rsidRPr="00291A76">
        <w:t>=9/275) indicated that private transfers were chosen due to fear of violence from the other parent. These parents appeared to feel coerced into accepting private arrangements to avoid potential aggression or repercussions. That said, family violence, coercive control around money, and financial abuse are likely to be under-reported in this context as is the case in general.</w:t>
      </w:r>
    </w:p>
    <w:p w14:paraId="023A2FD7" w14:textId="73996B16" w:rsidR="00F00F93" w:rsidRDefault="00155AA6" w:rsidP="00EF03D0">
      <w:pPr>
        <w:pStyle w:val="Heading4"/>
      </w:pPr>
      <w:r>
        <w:t>C</w:t>
      </w:r>
      <w:r w:rsidRPr="00291A76">
        <w:t xml:space="preserve">hanges to the </w:t>
      </w:r>
      <w:r>
        <w:t xml:space="preserve">Child Support </w:t>
      </w:r>
      <w:r w:rsidRPr="00291A76">
        <w:t>Scheme</w:t>
      </w:r>
      <w:r>
        <w:t xml:space="preserve"> suggested by participants</w:t>
      </w:r>
    </w:p>
    <w:p w14:paraId="0412544A" w14:textId="2CA38295" w:rsidR="00155AA6" w:rsidRDefault="00155AA6" w:rsidP="006B003F">
      <w:r>
        <w:t xml:space="preserve">Consistent with prior work in Australia and elsewhere, some paying parents (mostly fathers) thought they were paying too much child support, whereas some receiving parents (mostly mothers) believed the child support amount did not cover the true cost of raising children, especially in the current ‘cost of living crisis’ and believed the minimum annual rate was too low. </w:t>
      </w:r>
    </w:p>
    <w:p w14:paraId="4E384B23" w14:textId="77777777" w:rsidR="00155AA6" w:rsidRDefault="00155AA6" w:rsidP="00155AA6"/>
    <w:p w14:paraId="204F1EF1" w14:textId="0520ED7D" w:rsidR="00155AA6" w:rsidRDefault="00155AA6" w:rsidP="006B003F">
      <w:pPr>
        <w:rPr>
          <w:bCs/>
        </w:rPr>
      </w:pPr>
      <w:r w:rsidRPr="00155AA6">
        <w:t>Paying parents often thought a new partner’s income should be considered in child support calculations, while some receiving parents believed new children in second families should</w:t>
      </w:r>
      <w:r>
        <w:t xml:space="preserve"> </w:t>
      </w:r>
      <w:r w:rsidRPr="00155AA6">
        <w:t>n</w:t>
      </w:r>
      <w:r>
        <w:t>o</w:t>
      </w:r>
      <w:r w:rsidRPr="00155AA6">
        <w:t>t reduce payments for children from the first family. Some parents with 50/50 custody felt child support should</w:t>
      </w:r>
      <w:r>
        <w:t xml:space="preserve"> </w:t>
      </w:r>
      <w:r w:rsidRPr="00155AA6">
        <w:t>n</w:t>
      </w:r>
      <w:r>
        <w:t>o</w:t>
      </w:r>
      <w:r w:rsidRPr="00155AA6">
        <w:t xml:space="preserve">t apply, even with </w:t>
      </w:r>
      <w:r>
        <w:t xml:space="preserve">parental </w:t>
      </w:r>
      <w:r w:rsidRPr="00155AA6">
        <w:t>income differences.</w:t>
      </w:r>
      <w:r w:rsidR="002A6A99">
        <w:t xml:space="preserve"> </w:t>
      </w:r>
      <w:r w:rsidRPr="00155AA6">
        <w:t xml:space="preserve">Many wanted issues like income minimization by payers, lifestyle choices by receiving parents, </w:t>
      </w:r>
      <w:r w:rsidR="00686ED9">
        <w:t xml:space="preserve">and </w:t>
      </w:r>
      <w:r w:rsidRPr="00155AA6">
        <w:t>penalties for non-compliance to be addressed.</w:t>
      </w:r>
      <w:r w:rsidR="00B9695C">
        <w:t xml:space="preserve"> Others suggested that if parent–child contact is denied by a receiving parent, child support should not have to be paid.</w:t>
      </w:r>
      <w:r w:rsidR="00B9695C" w:rsidRPr="00B9695C">
        <w:rPr>
          <w:bCs/>
        </w:rPr>
        <w:t xml:space="preserve"> </w:t>
      </w:r>
    </w:p>
    <w:p w14:paraId="5B437BE5" w14:textId="77777777" w:rsidR="006B003F" w:rsidRPr="00B9695C" w:rsidRDefault="006B003F" w:rsidP="00B9695C">
      <w:pPr>
        <w:spacing w:after="120"/>
        <w:rPr>
          <w:bCs/>
        </w:rPr>
      </w:pPr>
    </w:p>
    <w:p w14:paraId="57E9E6FE" w14:textId="1E213522" w:rsidR="00BE5798" w:rsidRDefault="00155AA6" w:rsidP="00484021">
      <w:r>
        <w:t xml:space="preserve">Further, participants were frustrated with many aspects of the service delivery system: letters of assessment were long and overly complicated; Services Australia </w:t>
      </w:r>
      <w:r w:rsidR="007D5F07">
        <w:t xml:space="preserve">seemed to </w:t>
      </w:r>
      <w:proofErr w:type="gramStart"/>
      <w:r>
        <w:t>lacked</w:t>
      </w:r>
      <w:proofErr w:type="gramEnd"/>
      <w:r>
        <w:t xml:space="preserve"> ‘policing powers’ to enforce compliance; and staff </w:t>
      </w:r>
      <w:r w:rsidR="003D15E5">
        <w:t xml:space="preserve">were thought to </w:t>
      </w:r>
      <w:r>
        <w:t>provide inaccurate advice</w:t>
      </w:r>
      <w:r w:rsidR="003D15E5">
        <w:t xml:space="preserve"> and/or lack empathy</w:t>
      </w:r>
      <w:r w:rsidR="007D5F07">
        <w:t xml:space="preserve"> at times</w:t>
      </w:r>
      <w:r>
        <w:t>.</w:t>
      </w:r>
      <w:r w:rsidR="00144BC9">
        <w:t xml:space="preserve"> </w:t>
      </w:r>
      <w:r>
        <w:t xml:space="preserve">The potential for family violence, coercive and controlling dynamics, and financial abuse—though not reportedly widespread </w:t>
      </w:r>
      <w:r w:rsidR="003D15E5">
        <w:t>by participants</w:t>
      </w:r>
      <w:r>
        <w:t>—</w:t>
      </w:r>
      <w:r w:rsidR="003D15E5">
        <w:t>was also</w:t>
      </w:r>
      <w:r w:rsidR="00F03C7F">
        <w:t xml:space="preserve"> raised</w:t>
      </w:r>
      <w:r>
        <w:t xml:space="preserve">. </w:t>
      </w:r>
    </w:p>
    <w:p w14:paraId="55719D10" w14:textId="2798FB0E" w:rsidR="00BE5798" w:rsidRDefault="00BE5798" w:rsidP="00DE09CC">
      <w:pPr>
        <w:pStyle w:val="Heading3"/>
      </w:pPr>
      <w:r>
        <w:t>Discussion</w:t>
      </w:r>
    </w:p>
    <w:p w14:paraId="62C0DC3F" w14:textId="1C15D2AF" w:rsidR="00BE5798" w:rsidRDefault="00BE5798" w:rsidP="00BE5798">
      <w:r>
        <w:t>Two important conceptual threads run through our key findings. The first thread relates to the underlying key principles—</w:t>
      </w:r>
      <w:r w:rsidR="00631C9C">
        <w:t>indicative of</w:t>
      </w:r>
      <w:r>
        <w:t xml:space="preserve"> core values—of adequacy and equity and their inherent </w:t>
      </w:r>
      <w:r w:rsidR="007A1A19">
        <w:t xml:space="preserve">ongoing </w:t>
      </w:r>
      <w:r>
        <w:t>tension; the second, to what Gilligan (1993) refer</w:t>
      </w:r>
      <w:r w:rsidR="007A1A19">
        <w:t>s</w:t>
      </w:r>
      <w:r>
        <w:t xml:space="preserve"> to as the ‘ethic of justice’ and the ‘ethic of care’.</w:t>
      </w:r>
    </w:p>
    <w:p w14:paraId="116EF8EF" w14:textId="69509867" w:rsidR="00BE5798" w:rsidRDefault="00BE5798" w:rsidP="00BE5798"/>
    <w:p w14:paraId="2F8DA676" w14:textId="0E87D057" w:rsidR="007A1A19" w:rsidRDefault="007A1A19" w:rsidP="00BE5798">
      <w:r>
        <w:t>Many of the survey questions act as short-form pseudo-vignettes that work as a</w:t>
      </w:r>
      <w:r w:rsidR="00631C9C">
        <w:t xml:space="preserve"> </w:t>
      </w:r>
      <w:r>
        <w:t xml:space="preserve">mirror to reflect the values of different groups of individuals with different lived experiences. </w:t>
      </w:r>
      <w:r w:rsidR="00631C9C">
        <w:t>The</w:t>
      </w:r>
      <w:r w:rsidR="00E33773">
        <w:t xml:space="preserve"> survey</w:t>
      </w:r>
      <w:r>
        <w:t xml:space="preserve"> questions sought to </w:t>
      </w:r>
      <w:r w:rsidRPr="007A1A19">
        <w:t>present complex child support issues in a neutral way, allowing for a nuanced exploration of attitudes</w:t>
      </w:r>
      <w:r w:rsidR="00E33773">
        <w:t xml:space="preserve"> among participants from the general population and the separated parent population with a child support case</w:t>
      </w:r>
      <w:r w:rsidRPr="007A1A19">
        <w:t>.</w:t>
      </w:r>
      <w:r w:rsidR="00E33773">
        <w:t xml:space="preserve"> These attitudes shed light on the extent to which </w:t>
      </w:r>
      <w:r w:rsidR="00631C9C">
        <w:t>the</w:t>
      </w:r>
      <w:r w:rsidR="00E33773">
        <w:t xml:space="preserve"> </w:t>
      </w:r>
      <w:r w:rsidR="00F76042">
        <w:t xml:space="preserve">various </w:t>
      </w:r>
      <w:r w:rsidR="00E33773">
        <w:t>groups subscribe to the values-based principles of adequacy and equity.</w:t>
      </w:r>
    </w:p>
    <w:p w14:paraId="204AC1CC" w14:textId="6EF979F6" w:rsidR="00E33773" w:rsidRDefault="00E33773" w:rsidP="00BE5798"/>
    <w:p w14:paraId="134556E9" w14:textId="554E2DB5" w:rsidR="00631C9C" w:rsidRDefault="00E33773" w:rsidP="00693D66">
      <w:pPr>
        <w:rPr>
          <w:szCs w:val="22"/>
        </w:rPr>
      </w:pPr>
      <w:r>
        <w:t>Adequacy for children (and parents) is a fundamental tenet of the Australian child support system but perceptions of fairness (i.e., equity between parents, between first and second family children, between separated parents and the state) are also fundamental</w:t>
      </w:r>
      <w:r w:rsidR="000202D1">
        <w:rPr>
          <w:szCs w:val="22"/>
        </w:rPr>
        <w:t xml:space="preserve">—a </w:t>
      </w:r>
      <w:r w:rsidR="000202D1" w:rsidRPr="00291A76">
        <w:rPr>
          <w:szCs w:val="22"/>
        </w:rPr>
        <w:t xml:space="preserve">child support system is unlikely to be effective unless </w:t>
      </w:r>
      <w:r w:rsidR="000202D1" w:rsidRPr="000202D1">
        <w:rPr>
          <w:szCs w:val="22"/>
        </w:rPr>
        <w:t xml:space="preserve">everyone sees it as </w:t>
      </w:r>
      <w:r w:rsidR="000202D1">
        <w:rPr>
          <w:szCs w:val="22"/>
        </w:rPr>
        <w:t>‘</w:t>
      </w:r>
      <w:r w:rsidR="000202D1" w:rsidRPr="000202D1">
        <w:rPr>
          <w:szCs w:val="22"/>
        </w:rPr>
        <w:t>fair</w:t>
      </w:r>
      <w:r w:rsidR="000202D1">
        <w:rPr>
          <w:szCs w:val="22"/>
        </w:rPr>
        <w:t>’</w:t>
      </w:r>
      <w:r w:rsidR="00D65BA5">
        <w:rPr>
          <w:szCs w:val="22"/>
        </w:rPr>
        <w:t xml:space="preserve"> </w:t>
      </w:r>
      <w:r w:rsidR="000202D1" w:rsidRPr="000202D1">
        <w:rPr>
          <w:szCs w:val="22"/>
        </w:rPr>
        <w:t>(</w:t>
      </w:r>
      <w:r w:rsidR="000202D1" w:rsidRPr="00291A76">
        <w:rPr>
          <w:szCs w:val="22"/>
        </w:rPr>
        <w:t>Garrison, 1998; Lin, 2000; Minow, 1998</w:t>
      </w:r>
      <w:r w:rsidR="000202D1">
        <w:rPr>
          <w:szCs w:val="22"/>
        </w:rPr>
        <w:t xml:space="preserve">). </w:t>
      </w:r>
    </w:p>
    <w:p w14:paraId="3DDF65F1" w14:textId="77777777" w:rsidR="00BD6ED0" w:rsidRDefault="00BD6ED0" w:rsidP="00693D66">
      <w:pPr>
        <w:rPr>
          <w:szCs w:val="22"/>
        </w:rPr>
      </w:pPr>
    </w:p>
    <w:p w14:paraId="00076BE6" w14:textId="0BB9AA55" w:rsidR="00693D66" w:rsidRPr="00693D66" w:rsidRDefault="000202D1" w:rsidP="00693D66">
      <w:pPr>
        <w:rPr>
          <w:rFonts w:ascii="Times New Roman" w:hAnsi="Times New Roman"/>
          <w:sz w:val="24"/>
        </w:rPr>
      </w:pPr>
      <w:r>
        <w:rPr>
          <w:szCs w:val="22"/>
        </w:rPr>
        <w:t>There are many examples of adequacy being prioritized over equity</w:t>
      </w:r>
      <w:r w:rsidR="00435AEF">
        <w:rPr>
          <w:szCs w:val="22"/>
        </w:rPr>
        <w:t xml:space="preserve"> and </w:t>
      </w:r>
      <w:r w:rsidR="00C64CBB">
        <w:rPr>
          <w:szCs w:val="22"/>
        </w:rPr>
        <w:t>vice versa</w:t>
      </w:r>
      <w:r w:rsidR="00631C9C">
        <w:rPr>
          <w:szCs w:val="22"/>
        </w:rPr>
        <w:t xml:space="preserve"> in the preceding chapters</w:t>
      </w:r>
      <w:r w:rsidR="00435AEF">
        <w:rPr>
          <w:szCs w:val="22"/>
        </w:rPr>
        <w:t xml:space="preserve">, including: </w:t>
      </w:r>
      <w:r w:rsidR="00631C9C">
        <w:rPr>
          <w:szCs w:val="22"/>
        </w:rPr>
        <w:t>women and separated mothers prioritising ‘</w:t>
      </w:r>
      <w:r w:rsidR="00435AEF">
        <w:rPr>
          <w:szCs w:val="22"/>
        </w:rPr>
        <w:t>helping children</w:t>
      </w:r>
      <w:r w:rsidR="00631C9C">
        <w:rPr>
          <w:szCs w:val="22"/>
        </w:rPr>
        <w:t>’</w:t>
      </w:r>
      <w:r w:rsidR="00435AEF">
        <w:rPr>
          <w:szCs w:val="22"/>
        </w:rPr>
        <w:t xml:space="preserve"> as the main priority of the Scheme </w:t>
      </w:r>
      <w:r w:rsidR="00631C9C">
        <w:rPr>
          <w:szCs w:val="22"/>
        </w:rPr>
        <w:t>over</w:t>
      </w:r>
      <w:r w:rsidR="00435AEF">
        <w:rPr>
          <w:szCs w:val="22"/>
        </w:rPr>
        <w:t xml:space="preserve"> fairness whereas separated fathers generally favoured fairness over helping children</w:t>
      </w:r>
      <w:r w:rsidR="00F76042">
        <w:rPr>
          <w:szCs w:val="22"/>
        </w:rPr>
        <w:t xml:space="preserve"> (i.e., adequacy over equity)</w:t>
      </w:r>
      <w:r w:rsidR="00435AEF">
        <w:rPr>
          <w:szCs w:val="22"/>
        </w:rPr>
        <w:t>;</w:t>
      </w:r>
      <w:r w:rsidR="00421A27">
        <w:rPr>
          <w:rFonts w:ascii="ZWAdobeF" w:hAnsi="ZWAdobeF" w:cs="ZWAdobeF"/>
          <w:sz w:val="2"/>
          <w:szCs w:val="2"/>
        </w:rPr>
        <w:t>55F</w:t>
      </w:r>
      <w:r w:rsidR="00435AEF">
        <w:rPr>
          <w:rStyle w:val="FootnoteReference"/>
          <w:szCs w:val="22"/>
        </w:rPr>
        <w:footnoteReference w:id="56"/>
      </w:r>
      <w:r w:rsidR="00435AEF">
        <w:rPr>
          <w:szCs w:val="22"/>
        </w:rPr>
        <w:t xml:space="preserve">  that a parent who lives elsewhere should always have to pay child support, even if they are on a low income or on government income support</w:t>
      </w:r>
      <w:r w:rsidR="00C64CBB">
        <w:rPr>
          <w:szCs w:val="22"/>
        </w:rPr>
        <w:t>, or have never lived with the other parent</w:t>
      </w:r>
      <w:r w:rsidR="00631C9C">
        <w:rPr>
          <w:szCs w:val="22"/>
        </w:rPr>
        <w:t xml:space="preserve"> (i.e., adequacy)</w:t>
      </w:r>
      <w:r w:rsidR="00435AEF">
        <w:rPr>
          <w:szCs w:val="22"/>
        </w:rPr>
        <w:t>;</w:t>
      </w:r>
      <w:r w:rsidR="00421A27">
        <w:rPr>
          <w:rFonts w:ascii="ZWAdobeF" w:hAnsi="ZWAdobeF" w:cs="ZWAdobeF"/>
          <w:sz w:val="2"/>
          <w:szCs w:val="2"/>
        </w:rPr>
        <w:t>56F</w:t>
      </w:r>
      <w:r w:rsidR="00435AEF">
        <w:rPr>
          <w:rStyle w:val="FootnoteReference"/>
          <w:szCs w:val="22"/>
        </w:rPr>
        <w:footnoteReference w:id="57"/>
      </w:r>
      <w:r w:rsidR="00435AEF">
        <w:rPr>
          <w:szCs w:val="22"/>
        </w:rPr>
        <w:t xml:space="preserve"> that mothers with majority care believed that child support should be paid for young adult children </w:t>
      </w:r>
      <w:r w:rsidR="00631C9C">
        <w:rPr>
          <w:szCs w:val="22"/>
        </w:rPr>
        <w:t>who had</w:t>
      </w:r>
      <w:r w:rsidR="00435AEF">
        <w:rPr>
          <w:szCs w:val="22"/>
        </w:rPr>
        <w:t xml:space="preserve"> a disability, were unemployed, or were full-time students unlike minority care parents or shared care fathers (</w:t>
      </w:r>
      <w:r w:rsidR="00836881">
        <w:rPr>
          <w:szCs w:val="22"/>
        </w:rPr>
        <w:t>i.e</w:t>
      </w:r>
      <w:r w:rsidR="00C64CBB">
        <w:rPr>
          <w:szCs w:val="22"/>
        </w:rPr>
        <w:t>.</w:t>
      </w:r>
      <w:r w:rsidR="00836881">
        <w:rPr>
          <w:szCs w:val="22"/>
        </w:rPr>
        <w:t xml:space="preserve">, </w:t>
      </w:r>
      <w:r w:rsidR="00C64CBB">
        <w:rPr>
          <w:szCs w:val="22"/>
        </w:rPr>
        <w:t>adequacy vs equity); the solid support for the proposition that the amount of child support should increase if there are more than three children (</w:t>
      </w:r>
      <w:r w:rsidR="00631C9C">
        <w:rPr>
          <w:szCs w:val="22"/>
        </w:rPr>
        <w:t xml:space="preserve">i.e., </w:t>
      </w:r>
      <w:r w:rsidR="00C64CBB">
        <w:rPr>
          <w:szCs w:val="22"/>
        </w:rPr>
        <w:t xml:space="preserve">adequacy </w:t>
      </w:r>
      <w:r w:rsidR="00631C9C">
        <w:rPr>
          <w:szCs w:val="22"/>
        </w:rPr>
        <w:t>for children</w:t>
      </w:r>
      <w:r w:rsidR="00BD6ED0">
        <w:rPr>
          <w:szCs w:val="22"/>
        </w:rPr>
        <w:t>,</w:t>
      </w:r>
      <w:r w:rsidR="00631C9C">
        <w:rPr>
          <w:szCs w:val="22"/>
        </w:rPr>
        <w:t xml:space="preserve"> </w:t>
      </w:r>
      <w:r w:rsidR="00C64CBB">
        <w:rPr>
          <w:szCs w:val="22"/>
        </w:rPr>
        <w:t>and equity</w:t>
      </w:r>
      <w:r w:rsidR="00631C9C">
        <w:rPr>
          <w:szCs w:val="22"/>
        </w:rPr>
        <w:t xml:space="preserve"> between children</w:t>
      </w:r>
      <w:r w:rsidR="00C64CBB">
        <w:rPr>
          <w:szCs w:val="22"/>
        </w:rPr>
        <w:t>);</w:t>
      </w:r>
      <w:r w:rsidR="00421A27">
        <w:rPr>
          <w:rFonts w:ascii="ZWAdobeF" w:hAnsi="ZWAdobeF" w:cs="ZWAdobeF"/>
          <w:sz w:val="2"/>
          <w:szCs w:val="2"/>
        </w:rPr>
        <w:t>57F</w:t>
      </w:r>
      <w:r w:rsidR="00C64CBB">
        <w:rPr>
          <w:rStyle w:val="FootnoteReference"/>
          <w:szCs w:val="22"/>
        </w:rPr>
        <w:footnoteReference w:id="58"/>
      </w:r>
      <w:r w:rsidR="00C64CBB">
        <w:rPr>
          <w:szCs w:val="22"/>
        </w:rPr>
        <w:t xml:space="preserve"> and that child support should not have to be paid if parent</w:t>
      </w:r>
      <w:r w:rsidR="00631C9C">
        <w:rPr>
          <w:szCs w:val="22"/>
        </w:rPr>
        <w:t>–</w:t>
      </w:r>
      <w:r w:rsidR="00C64CBB">
        <w:rPr>
          <w:szCs w:val="22"/>
        </w:rPr>
        <w:t>child contact is being denied by the receiving parent (i.e., equity over adequacy).</w:t>
      </w:r>
      <w:r w:rsidR="00421A27">
        <w:rPr>
          <w:rFonts w:ascii="ZWAdobeF" w:hAnsi="ZWAdobeF" w:cs="ZWAdobeF"/>
          <w:sz w:val="2"/>
          <w:szCs w:val="2"/>
        </w:rPr>
        <w:t>58F</w:t>
      </w:r>
      <w:r w:rsidR="00C64CBB">
        <w:rPr>
          <w:rStyle w:val="FootnoteReference"/>
          <w:szCs w:val="22"/>
        </w:rPr>
        <w:footnoteReference w:id="59"/>
      </w:r>
      <w:r w:rsidR="00C64CBB">
        <w:rPr>
          <w:szCs w:val="22"/>
        </w:rPr>
        <w:t xml:space="preserve"> </w:t>
      </w:r>
      <w:r w:rsidR="00BC1FF3">
        <w:rPr>
          <w:szCs w:val="22"/>
        </w:rPr>
        <w:t>V</w:t>
      </w:r>
      <w:r w:rsidR="006466BD">
        <w:rPr>
          <w:szCs w:val="22"/>
        </w:rPr>
        <w:t xml:space="preserve">alues underpin </w:t>
      </w:r>
      <w:r w:rsidR="00F76042">
        <w:rPr>
          <w:szCs w:val="22"/>
        </w:rPr>
        <w:t>principles;</w:t>
      </w:r>
      <w:r w:rsidR="006466BD">
        <w:rPr>
          <w:szCs w:val="22"/>
        </w:rPr>
        <w:t xml:space="preserve"> </w:t>
      </w:r>
      <w:r w:rsidR="00F76042">
        <w:rPr>
          <w:szCs w:val="22"/>
        </w:rPr>
        <w:t>p</w:t>
      </w:r>
      <w:r w:rsidR="006466BD">
        <w:rPr>
          <w:szCs w:val="22"/>
        </w:rPr>
        <w:t xml:space="preserve">articipants’ suggestions reflect their core belief systems. Policy that ignores people’s lived experience of an issue, and the views </w:t>
      </w:r>
      <w:r w:rsidR="00BC1FF3">
        <w:rPr>
          <w:szCs w:val="22"/>
        </w:rPr>
        <w:t xml:space="preserve">and values </w:t>
      </w:r>
      <w:r w:rsidR="006466BD">
        <w:rPr>
          <w:szCs w:val="22"/>
        </w:rPr>
        <w:t xml:space="preserve">of those deeply affected by a policy, </w:t>
      </w:r>
      <w:r w:rsidR="00693D66">
        <w:rPr>
          <w:szCs w:val="22"/>
        </w:rPr>
        <w:t xml:space="preserve">runs the risk </w:t>
      </w:r>
      <w:r w:rsidR="00693D66" w:rsidRPr="00693D66">
        <w:rPr>
          <w:szCs w:val="22"/>
        </w:rPr>
        <w:t>of being ineffective</w:t>
      </w:r>
      <w:r w:rsidR="00693D66">
        <w:rPr>
          <w:szCs w:val="22"/>
        </w:rPr>
        <w:t>—or worse, dangerous—</w:t>
      </w:r>
      <w:r w:rsidR="00F76042">
        <w:rPr>
          <w:szCs w:val="22"/>
        </w:rPr>
        <w:t>leading to</w:t>
      </w:r>
      <w:r w:rsidR="00693D66" w:rsidRPr="00693D66">
        <w:rPr>
          <w:szCs w:val="22"/>
        </w:rPr>
        <w:t xml:space="preserve"> unintended </w:t>
      </w:r>
      <w:r w:rsidR="00F76042">
        <w:rPr>
          <w:szCs w:val="22"/>
        </w:rPr>
        <w:t>consequences</w:t>
      </w:r>
      <w:r w:rsidR="00693D66" w:rsidRPr="00693D66">
        <w:rPr>
          <w:szCs w:val="22"/>
        </w:rPr>
        <w:t>, and failing to address the actual needs and concerns of the community it aims to serve</w:t>
      </w:r>
      <w:r w:rsidR="00693D66">
        <w:rPr>
          <w:szCs w:val="22"/>
        </w:rPr>
        <w:t>.</w:t>
      </w:r>
    </w:p>
    <w:p w14:paraId="0C04EB42" w14:textId="77777777" w:rsidR="006466BD" w:rsidRDefault="006466BD" w:rsidP="000202D1">
      <w:pPr>
        <w:rPr>
          <w:szCs w:val="22"/>
        </w:rPr>
      </w:pPr>
    </w:p>
    <w:p w14:paraId="1F2ED57D" w14:textId="033D64E8" w:rsidR="00BE5798" w:rsidRPr="00BC1FF3" w:rsidRDefault="00693D66" w:rsidP="00484021">
      <w:r>
        <w:rPr>
          <w:szCs w:val="22"/>
        </w:rPr>
        <w:t xml:space="preserve">Another lens worthy of being applied to participants’ attitudes and suggestions is that of participants’ moral position on different aspects of child support. </w:t>
      </w:r>
      <w:r>
        <w:t>G</w:t>
      </w:r>
      <w:r w:rsidRPr="00291A76">
        <w:t xml:space="preserve">endered perceptions </w:t>
      </w:r>
      <w:r>
        <w:t xml:space="preserve">about fairness in the context of child support did at times </w:t>
      </w:r>
      <w:r w:rsidRPr="00291A76">
        <w:t xml:space="preserve">reflect the tendency for men to subscribe to an </w:t>
      </w:r>
      <w:r>
        <w:t>‘</w:t>
      </w:r>
      <w:r w:rsidRPr="00291A76">
        <w:t>ethics of justice</w:t>
      </w:r>
      <w:r>
        <w:t>’</w:t>
      </w:r>
      <w:r w:rsidRPr="00291A76">
        <w:t xml:space="preserve"> (i.e., a focus on rules and fairness) and </w:t>
      </w:r>
      <w:r>
        <w:t xml:space="preserve">a tendency for </w:t>
      </w:r>
      <w:r w:rsidRPr="00291A76">
        <w:t xml:space="preserve">women to favour an </w:t>
      </w:r>
      <w:r>
        <w:t>‘</w:t>
      </w:r>
      <w:r w:rsidRPr="00291A76">
        <w:t>ethics of care</w:t>
      </w:r>
      <w:r>
        <w:t>’</w:t>
      </w:r>
      <w:r w:rsidRPr="00291A76">
        <w:t xml:space="preserve"> (i.e., a focus on relationships</w:t>
      </w:r>
      <w:r>
        <w:t xml:space="preserve">, </w:t>
      </w:r>
      <w:r w:rsidRPr="00291A76">
        <w:t>empathy</w:t>
      </w:r>
      <w:r>
        <w:t>, connectedness, and responsibility for others</w:t>
      </w:r>
      <w:r w:rsidRPr="00291A76">
        <w:t>) (see e.g., Gilligan, 19</w:t>
      </w:r>
      <w:r>
        <w:t>93</w:t>
      </w:r>
      <w:r w:rsidRPr="00291A76">
        <w:t>; Smart &amp; Neale, 1998).</w:t>
      </w:r>
      <w:r>
        <w:t xml:space="preserve"> </w:t>
      </w:r>
      <w:r w:rsidR="00C07CC8">
        <w:t xml:space="preserve">Both moral stances can easily be applied to the above examples </w:t>
      </w:r>
      <w:r w:rsidR="00BC1FF3">
        <w:t>related</w:t>
      </w:r>
      <w:r w:rsidR="00C07CC8">
        <w:t xml:space="preserve"> to adequacy or equity. </w:t>
      </w:r>
      <w:r w:rsidR="00A930D2">
        <w:t>G</w:t>
      </w:r>
      <w:r>
        <w:t>illigan acknowledged that both moral stances can co-exist, and are not mutually exclusive (Gilligan, 1993).</w:t>
      </w:r>
      <w:r w:rsidR="00A930D2">
        <w:t xml:space="preserve"> </w:t>
      </w:r>
      <w:r w:rsidR="00C07CC8">
        <w:t>While many fathers favoured equity between parents over adequacy for children, most generally believed minority care fathers should pay child support (including poor fathers)</w:t>
      </w:r>
      <w:r w:rsidR="00BC1FF3">
        <w:t xml:space="preserve"> (i.e., adequacy)</w:t>
      </w:r>
      <w:r w:rsidR="00C07CC8">
        <w:t>; men in the general population, and majority and shared care fathers believe child support should be paid for more than three children</w:t>
      </w:r>
      <w:r w:rsidR="00BC1FF3">
        <w:t xml:space="preserve"> (i.e., adequacy);</w:t>
      </w:r>
      <w:r w:rsidR="00C07CC8">
        <w:t xml:space="preserve"> </w:t>
      </w:r>
      <w:r w:rsidR="00C2513C">
        <w:t>and that the government should generally be involved in the enforcement of child support (i.e., adequacy).</w:t>
      </w:r>
      <w:r w:rsidR="00BC1FF3">
        <w:t xml:space="preserve"> </w:t>
      </w:r>
      <w:r w:rsidR="00C2513C">
        <w:t xml:space="preserve">That a complex amalgam of values and principles </w:t>
      </w:r>
      <w:r w:rsidR="00BC1FF3">
        <w:t>is evident</w:t>
      </w:r>
      <w:r w:rsidR="00C2513C">
        <w:t xml:space="preserve"> likely </w:t>
      </w:r>
      <w:r w:rsidR="00BC1FF3">
        <w:t>underpins</w:t>
      </w:r>
      <w:r w:rsidR="00C2513C">
        <w:t xml:space="preserve"> the complex pattern of results found</w:t>
      </w:r>
      <w:r w:rsidR="00BC1FF3">
        <w:t>. It also</w:t>
      </w:r>
      <w:r w:rsidR="00C2513C">
        <w:t xml:space="preserve"> throws down the gauntlet for policymakers to find a way through </w:t>
      </w:r>
      <w:r w:rsidR="00C2513C">
        <w:rPr>
          <w:szCs w:val="22"/>
        </w:rPr>
        <w:t>this difficult and contested landscape.</w:t>
      </w:r>
    </w:p>
    <w:p w14:paraId="72695491" w14:textId="77777777" w:rsidR="00484021" w:rsidRPr="00291A76" w:rsidRDefault="00484021" w:rsidP="00DE09CC">
      <w:pPr>
        <w:pStyle w:val="Heading3"/>
        <w:rPr>
          <w:rFonts w:eastAsiaTheme="minorHAnsi"/>
        </w:rPr>
      </w:pPr>
      <w:r w:rsidRPr="00291A76">
        <w:rPr>
          <w:rFonts w:eastAsiaTheme="minorHAnsi"/>
        </w:rPr>
        <w:t>Study limitations</w:t>
      </w:r>
    </w:p>
    <w:p w14:paraId="4DDE3729" w14:textId="776297EF" w:rsidR="00484021" w:rsidRPr="00C2513C" w:rsidRDefault="00484021" w:rsidP="00BC1FF3">
      <w:pPr>
        <w:rPr>
          <w:rFonts w:ascii="Times New Roman" w:hAnsi="Times New Roman"/>
          <w:sz w:val="24"/>
        </w:rPr>
      </w:pPr>
      <w:r w:rsidRPr="00291A76">
        <w:t>Several study limitations warrant mention. First, even though study weights have been applied to the various online samples, there are still some selection effects likely to be at play related to the nature of online panels (e.g., high educated level</w:t>
      </w:r>
      <w:r w:rsidR="000631BB">
        <w:t>; generally high participation by males unlike most other surveys that seek to recruit separated fathers</w:t>
      </w:r>
      <w:r w:rsidRPr="00291A76">
        <w:t xml:space="preserve">). Second, as noted, our results are not directly comparable to prior studies due to the sampling, data collection method, and gender-neutral language in the question wording. </w:t>
      </w:r>
      <w:r w:rsidR="008D3FAE">
        <w:t>Third</w:t>
      </w:r>
      <w:r w:rsidR="00460A29">
        <w:t xml:space="preserve">, </w:t>
      </w:r>
      <w:r w:rsidR="008D3FAE" w:rsidRPr="008D3FAE">
        <w:t xml:space="preserve">there are also likely to be some separated parents in the </w:t>
      </w:r>
      <w:r w:rsidR="00D6673B">
        <w:t>general population</w:t>
      </w:r>
      <w:r w:rsidR="008D3FAE" w:rsidRPr="008D3FAE">
        <w:t xml:space="preserve"> sample because some do not, or are not meant to, receive or pay child support due to (a) staying outside of the child support system (i.e., self-administration); (b) have no arrangement in place; (c) have a child support assessment with a nil liability where neither parent needs to pay.</w:t>
      </w:r>
      <w:r w:rsidR="008D3FAE">
        <w:t xml:space="preserve"> Finally</w:t>
      </w:r>
      <w:r w:rsidRPr="00291A76">
        <w:t xml:space="preserve">, attitudinal questions are notoriously sensitive to anchoring, question order, and question-wording effects, especially in the context of child support research (Braver et al., 2008; Smyth &amp; Weston, 2005). That said, these new data are the best </w:t>
      </w:r>
      <w:r w:rsidR="002A6A99">
        <w:t>snapshot</w:t>
      </w:r>
      <w:r w:rsidRPr="00291A76">
        <w:t xml:space="preserve"> of present-day public </w:t>
      </w:r>
      <w:r w:rsidR="002A6A99">
        <w:t>views</w:t>
      </w:r>
      <w:r w:rsidRPr="00291A76">
        <w:t xml:space="preserve"> </w:t>
      </w:r>
      <w:r w:rsidR="002A6A99">
        <w:t>on</w:t>
      </w:r>
      <w:r w:rsidRPr="00291A76">
        <w:t xml:space="preserve"> child support.</w:t>
      </w:r>
    </w:p>
    <w:p w14:paraId="60F6FCBB" w14:textId="77777777" w:rsidR="00484021" w:rsidRPr="00291A76" w:rsidRDefault="00484021" w:rsidP="00DE09CC">
      <w:pPr>
        <w:pStyle w:val="Heading3"/>
        <w:rPr>
          <w:rFonts w:eastAsiaTheme="minorHAnsi"/>
        </w:rPr>
      </w:pPr>
      <w:r w:rsidRPr="00291A76">
        <w:rPr>
          <w:rFonts w:eastAsiaTheme="minorHAnsi"/>
        </w:rPr>
        <w:t>Conclusion</w:t>
      </w:r>
    </w:p>
    <w:p w14:paraId="15534E14" w14:textId="13F7A0B6" w:rsidR="00BD3936" w:rsidRDefault="00BD3936" w:rsidP="00BD3936">
      <w:r w:rsidRPr="00BD3936">
        <w:t xml:space="preserve">In the family law arena where adults’ needs often usurp those of children (Fehlberg et al., 2022), family law scholars, such as </w:t>
      </w:r>
      <w:proofErr w:type="spellStart"/>
      <w:r w:rsidRPr="00BD3936">
        <w:t>Eekelaar</w:t>
      </w:r>
      <w:proofErr w:type="spellEnd"/>
      <w:r w:rsidRPr="00BD3936">
        <w:t xml:space="preserve"> (2017)</w:t>
      </w:r>
      <w:r w:rsidR="00F76042">
        <w:t xml:space="preserve"> in the UK</w:t>
      </w:r>
      <w:r w:rsidRPr="00BD3936">
        <w:t xml:space="preserve">, have </w:t>
      </w:r>
      <w:r w:rsidR="00ED2BCB">
        <w:t>almost invariably</w:t>
      </w:r>
      <w:r w:rsidRPr="00BD3936">
        <w:t xml:space="preserve"> given primacy to </w:t>
      </w:r>
      <w:r w:rsidR="00ED2BCB">
        <w:t>children’s needs</w:t>
      </w:r>
      <w:r w:rsidRPr="00BD3936">
        <w:t xml:space="preserve"> over </w:t>
      </w:r>
      <w:r w:rsidR="00ED2BCB">
        <w:t>those of their parents</w:t>
      </w:r>
      <w:r w:rsidRPr="00BD3936">
        <w:t xml:space="preserve"> due to ‘children’s vulnerability …[,] the likely longer-term impact of most decisions on children than on the adults involved, and the likelihood that children bore none, or less, responsibility than relevant adults for the circumstances that have arisen’ (p. 60).</w:t>
      </w:r>
      <w:r>
        <w:t xml:space="preserve"> At the risk of stating the obvious, child support is—and should always be—about children. </w:t>
      </w:r>
      <w:r w:rsidR="00ED2BCB">
        <w:t>Y</w:t>
      </w:r>
      <w:r w:rsidR="005507CC">
        <w:t>et</w:t>
      </w:r>
      <w:r>
        <w:t>, m</w:t>
      </w:r>
      <w:r w:rsidRPr="00291A76">
        <w:t xml:space="preserve">oney is a potent form of power in relationships, especially in </w:t>
      </w:r>
      <w:proofErr w:type="gramStart"/>
      <w:r w:rsidRPr="00291A76">
        <w:t>emotionally-bonded</w:t>
      </w:r>
      <w:proofErr w:type="gramEnd"/>
      <w:r w:rsidRPr="00291A76">
        <w:t xml:space="preserve"> intimate relationships</w:t>
      </w:r>
      <w:r>
        <w:t>, and s</w:t>
      </w:r>
      <w:r w:rsidRPr="00291A76">
        <w:t xml:space="preserve">eparating financial decisions from emotional ones can be extremely difficult in the context of </w:t>
      </w:r>
      <w:r>
        <w:t>relationship breakdown</w:t>
      </w:r>
      <w:r w:rsidRPr="00291A76">
        <w:t xml:space="preserve"> (Millman, 1991).</w:t>
      </w:r>
    </w:p>
    <w:p w14:paraId="3E43F697" w14:textId="77777777" w:rsidR="00BD3936" w:rsidRDefault="00BD3936" w:rsidP="00484021"/>
    <w:p w14:paraId="0862F91D" w14:textId="3AF62955" w:rsidR="00484021" w:rsidRPr="005507CC" w:rsidRDefault="005507CC" w:rsidP="00484021">
      <w:r>
        <w:t xml:space="preserve">The Australian Child Support Scheme was introduced </w:t>
      </w:r>
      <w:r w:rsidR="00ED2BCB">
        <w:t xml:space="preserve">in the late </w:t>
      </w:r>
      <w:r w:rsidR="00965131">
        <w:t>19</w:t>
      </w:r>
      <w:r w:rsidR="00ED2BCB">
        <w:t xml:space="preserve">80s </w:t>
      </w:r>
      <w:r w:rsidRPr="008437EF">
        <w:t>to improve the economic circumstances of children of separated parents</w:t>
      </w:r>
      <w:r>
        <w:t>, to reduce interparental conflict over money,</w:t>
      </w:r>
      <w:r w:rsidRPr="008437EF">
        <w:t xml:space="preserve"> </w:t>
      </w:r>
      <w:r>
        <w:t>and to</w:t>
      </w:r>
      <w:r w:rsidRPr="008437EF">
        <w:t xml:space="preserve"> minimise public expenditure</w:t>
      </w:r>
      <w:r>
        <w:t xml:space="preserve">. </w:t>
      </w:r>
      <w:r w:rsidR="00484021" w:rsidRPr="00291A76">
        <w:t xml:space="preserve">Although </w:t>
      </w:r>
      <w:r w:rsidR="00ED2BCB">
        <w:t>the Scheme</w:t>
      </w:r>
      <w:r w:rsidR="00484021" w:rsidRPr="00291A76">
        <w:t xml:space="preserve"> has been in place for over three decades, it continues to be reworked </w:t>
      </w:r>
      <w:r w:rsidRPr="008437EF">
        <w:rPr>
          <w:rFonts w:eastAsiaTheme="minorHAnsi"/>
          <w:lang w:eastAsia="en-US"/>
        </w:rPr>
        <w:t xml:space="preserve">to keep pace with changing social values, norms, demographic trends, </w:t>
      </w:r>
      <w:r>
        <w:rPr>
          <w:rFonts w:eastAsiaTheme="minorHAnsi"/>
          <w:lang w:eastAsia="en-US"/>
        </w:rPr>
        <w:t xml:space="preserve">economic shifts, </w:t>
      </w:r>
      <w:r w:rsidRPr="008437EF">
        <w:rPr>
          <w:rFonts w:eastAsiaTheme="minorHAnsi"/>
          <w:lang w:eastAsia="en-US"/>
        </w:rPr>
        <w:t xml:space="preserve">and emerging pressure points. </w:t>
      </w:r>
      <w:r w:rsidRPr="008437EF">
        <w:t>These refinements seek to improve the balance between ‘adequacy’ and ‘equity’, and to reflect the increasingly complex and fluid nature of contemporary families and relationships.</w:t>
      </w:r>
    </w:p>
    <w:p w14:paraId="606B1247" w14:textId="77777777" w:rsidR="000639FB" w:rsidRPr="00291A76" w:rsidRDefault="000639FB" w:rsidP="00484021"/>
    <w:p w14:paraId="75481D89" w14:textId="24CB656F" w:rsidR="00292988" w:rsidRDefault="00484021" w:rsidP="00BC1FF3">
      <w:pPr>
        <w:rPr>
          <w:szCs w:val="20"/>
        </w:rPr>
      </w:pPr>
      <w:r w:rsidRPr="00291A76">
        <w:t xml:space="preserve">Perceptions of </w:t>
      </w:r>
      <w:r w:rsidR="004A3FE4">
        <w:t>‘</w:t>
      </w:r>
      <w:r w:rsidRPr="00291A76">
        <w:t>fairness</w:t>
      </w:r>
      <w:r w:rsidR="004A3FE4">
        <w:t>’</w:t>
      </w:r>
      <w:r w:rsidRPr="00291A76">
        <w:t xml:space="preserve"> have always played a central role in the formulation and refinement of child support policy in Australia. Public attitudes are a powerful lens to understanding a community</w:t>
      </w:r>
      <w:r w:rsidR="004A3FE4">
        <w:t>’</w:t>
      </w:r>
      <w:r w:rsidRPr="00291A76">
        <w:t xml:space="preserve">s </w:t>
      </w:r>
      <w:r w:rsidR="00B2205F">
        <w:t xml:space="preserve">values and </w:t>
      </w:r>
      <w:r w:rsidRPr="00291A76">
        <w:t xml:space="preserve">sense of fairness. A child support system is unlikely to be effective unless it is perceived to be reasonably </w:t>
      </w:r>
      <w:r w:rsidR="004A3FE4">
        <w:t>‘</w:t>
      </w:r>
      <w:r w:rsidRPr="00291A76">
        <w:t>fair</w:t>
      </w:r>
      <w:r w:rsidR="004A3FE4">
        <w:t>’</w:t>
      </w:r>
      <w:r w:rsidRPr="00291A76">
        <w:t xml:space="preserve"> for everyone.</w:t>
      </w:r>
      <w:r w:rsidR="005507CC">
        <w:t xml:space="preserve"> But </w:t>
      </w:r>
      <w:r w:rsidR="005507CC">
        <w:rPr>
          <w:szCs w:val="22"/>
        </w:rPr>
        <w:t>s</w:t>
      </w:r>
      <w:r w:rsidR="00133CDB">
        <w:rPr>
          <w:szCs w:val="22"/>
        </w:rPr>
        <w:t>triking the right b</w:t>
      </w:r>
      <w:r w:rsidR="00133CDB" w:rsidRPr="008557F8">
        <w:rPr>
          <w:szCs w:val="22"/>
        </w:rPr>
        <w:t>alanc</w:t>
      </w:r>
      <w:r w:rsidR="00133CDB">
        <w:rPr>
          <w:szCs w:val="22"/>
        </w:rPr>
        <w:t>e between</w:t>
      </w:r>
      <w:r w:rsidR="00133CDB" w:rsidRPr="008557F8">
        <w:rPr>
          <w:szCs w:val="22"/>
        </w:rPr>
        <w:t xml:space="preserve"> what is fair for both parents </w:t>
      </w:r>
      <w:r w:rsidR="00133CDB">
        <w:rPr>
          <w:szCs w:val="22"/>
        </w:rPr>
        <w:t xml:space="preserve">and the </w:t>
      </w:r>
      <w:r w:rsidR="00A63C77">
        <w:rPr>
          <w:szCs w:val="22"/>
        </w:rPr>
        <w:t>government</w:t>
      </w:r>
      <w:r w:rsidR="00133CDB">
        <w:rPr>
          <w:szCs w:val="22"/>
        </w:rPr>
        <w:t xml:space="preserve"> along </w:t>
      </w:r>
      <w:r w:rsidR="00133CDB" w:rsidRPr="008557F8">
        <w:rPr>
          <w:szCs w:val="22"/>
        </w:rPr>
        <w:t>with what is sufficient to meet the needs of child</w:t>
      </w:r>
      <w:r w:rsidR="00133CDB">
        <w:rPr>
          <w:szCs w:val="22"/>
        </w:rPr>
        <w:t>ren</w:t>
      </w:r>
      <w:r w:rsidR="00133CDB" w:rsidRPr="008557F8">
        <w:rPr>
          <w:szCs w:val="22"/>
        </w:rPr>
        <w:t xml:space="preserve"> </w:t>
      </w:r>
      <w:r w:rsidR="00133CDB">
        <w:rPr>
          <w:szCs w:val="22"/>
        </w:rPr>
        <w:t>is no easy task</w:t>
      </w:r>
      <w:r w:rsidR="00133CDB" w:rsidRPr="008557F8">
        <w:rPr>
          <w:szCs w:val="22"/>
        </w:rPr>
        <w:t xml:space="preserve">, </w:t>
      </w:r>
      <w:r w:rsidR="00D65BA5">
        <w:rPr>
          <w:szCs w:val="22"/>
        </w:rPr>
        <w:t>especially in a rapidly changing social, economic, and intensely political policy environment</w:t>
      </w:r>
      <w:r w:rsidR="00133CDB" w:rsidRPr="008557F8">
        <w:rPr>
          <w:szCs w:val="22"/>
        </w:rPr>
        <w:t xml:space="preserve">. </w:t>
      </w:r>
      <w:r w:rsidR="00E65E3A" w:rsidRPr="00E65E3A">
        <w:rPr>
          <w:szCs w:val="22"/>
        </w:rPr>
        <w:t>Service delivery systems with clear and fair processes that help to make clients feel heard and understood are essential for enhancing perceptions of fairness</w:t>
      </w:r>
      <w:r w:rsidR="00E65E3A">
        <w:rPr>
          <w:rFonts w:ascii="Times New Roman" w:hAnsi="Times New Roman"/>
          <w:sz w:val="24"/>
        </w:rPr>
        <w:t xml:space="preserve"> </w:t>
      </w:r>
      <w:r w:rsidR="00E65E3A">
        <w:rPr>
          <w:szCs w:val="22"/>
        </w:rPr>
        <w:t xml:space="preserve">(see e.g., </w:t>
      </w:r>
      <w:proofErr w:type="spellStart"/>
      <w:r w:rsidR="00E65E3A" w:rsidRPr="00C121B3">
        <w:rPr>
          <w:szCs w:val="20"/>
        </w:rPr>
        <w:t>Treskon</w:t>
      </w:r>
      <w:proofErr w:type="spellEnd"/>
      <w:r w:rsidR="00E65E3A" w:rsidRPr="00C121B3">
        <w:rPr>
          <w:szCs w:val="20"/>
        </w:rPr>
        <w:t xml:space="preserve"> &amp; </w:t>
      </w:r>
      <w:proofErr w:type="spellStart"/>
      <w:r w:rsidR="00E65E3A" w:rsidRPr="00C121B3">
        <w:rPr>
          <w:szCs w:val="20"/>
        </w:rPr>
        <w:t>Groskaufmanis</w:t>
      </w:r>
      <w:proofErr w:type="spellEnd"/>
      <w:r w:rsidR="00E65E3A" w:rsidRPr="00C121B3">
        <w:rPr>
          <w:szCs w:val="20"/>
        </w:rPr>
        <w:t>, 2022</w:t>
      </w:r>
      <w:r w:rsidR="00E65E3A">
        <w:rPr>
          <w:szCs w:val="20"/>
        </w:rPr>
        <w:t xml:space="preserve">; </w:t>
      </w:r>
      <w:proofErr w:type="spellStart"/>
      <w:r w:rsidR="00E65E3A" w:rsidRPr="00C121B3">
        <w:rPr>
          <w:szCs w:val="20"/>
        </w:rPr>
        <w:t>Treskon</w:t>
      </w:r>
      <w:proofErr w:type="spellEnd"/>
      <w:r w:rsidR="00E65E3A">
        <w:rPr>
          <w:szCs w:val="20"/>
        </w:rPr>
        <w:t xml:space="preserve"> et al., 2022).</w:t>
      </w:r>
    </w:p>
    <w:p w14:paraId="66E4ED07" w14:textId="77777777" w:rsidR="00292988" w:rsidRDefault="00292988" w:rsidP="00292988">
      <w:pPr>
        <w:rPr>
          <w:szCs w:val="22"/>
        </w:rPr>
      </w:pPr>
    </w:p>
    <w:p w14:paraId="16B4D22C" w14:textId="40C1035D" w:rsidR="00765AD4" w:rsidRPr="00C2513C" w:rsidRDefault="00292988" w:rsidP="00C2513C">
      <w:r>
        <w:t xml:space="preserve">The complexity of our findings illuminates why there are never any simple policy fixes when it comes to improving both adequacy </w:t>
      </w:r>
      <w:r w:rsidRPr="00285659">
        <w:rPr>
          <w:i/>
          <w:iCs/>
        </w:rPr>
        <w:t>and</w:t>
      </w:r>
      <w:r>
        <w:t xml:space="preserve"> </w:t>
      </w:r>
      <w:r w:rsidR="00BC1FF3">
        <w:t>equity</w:t>
      </w:r>
      <w:r>
        <w:t xml:space="preserve"> in the context of child support.</w:t>
      </w:r>
      <w:r w:rsidR="00144BC9">
        <w:t xml:space="preserve"> </w:t>
      </w:r>
      <w:r w:rsidR="00133CDB">
        <w:rPr>
          <w:szCs w:val="22"/>
        </w:rPr>
        <w:t xml:space="preserve">Our hope is that </w:t>
      </w:r>
      <w:r w:rsidR="00D10D4C">
        <w:rPr>
          <w:szCs w:val="22"/>
        </w:rPr>
        <w:t xml:space="preserve">the </w:t>
      </w:r>
      <w:r w:rsidR="00BC1FF3">
        <w:rPr>
          <w:szCs w:val="22"/>
        </w:rPr>
        <w:t xml:space="preserve">attitudinal </w:t>
      </w:r>
      <w:r w:rsidR="00D10D4C">
        <w:rPr>
          <w:szCs w:val="22"/>
        </w:rPr>
        <w:t xml:space="preserve">data presented in this report </w:t>
      </w:r>
      <w:r w:rsidR="00133CDB">
        <w:rPr>
          <w:szCs w:val="22"/>
        </w:rPr>
        <w:t xml:space="preserve">provide a solid basis on which </w:t>
      </w:r>
      <w:r>
        <w:rPr>
          <w:szCs w:val="22"/>
        </w:rPr>
        <w:t xml:space="preserve">to </w:t>
      </w:r>
      <w:r w:rsidR="00097592">
        <w:rPr>
          <w:szCs w:val="22"/>
        </w:rPr>
        <w:t>shape future policy directions</w:t>
      </w:r>
      <w:r>
        <w:rPr>
          <w:szCs w:val="22"/>
        </w:rPr>
        <w:t>,</w:t>
      </w:r>
      <w:r w:rsidR="00097592">
        <w:rPr>
          <w:szCs w:val="22"/>
        </w:rPr>
        <w:t xml:space="preserve"> and to better understand ongoing and emerging pressure points within the system. </w:t>
      </w:r>
    </w:p>
    <w:p w14:paraId="7DB0C8CC" w14:textId="77777777" w:rsidR="00372F68" w:rsidRPr="00291A76" w:rsidRDefault="00372F68">
      <w:r w:rsidRPr="00291A76">
        <w:br w:type="page"/>
      </w:r>
    </w:p>
    <w:p w14:paraId="0866D18B" w14:textId="6BCA56FC" w:rsidR="00C03841" w:rsidRPr="00291A76" w:rsidRDefault="006269B2" w:rsidP="000C16FB">
      <w:pPr>
        <w:pStyle w:val="Heading2"/>
      </w:pPr>
      <w:bookmarkStart w:id="95" w:name="_Toc181020449"/>
      <w:r w:rsidRPr="00291A76">
        <w:t>References</w:t>
      </w:r>
      <w:bookmarkEnd w:id="95"/>
    </w:p>
    <w:p w14:paraId="6C4830E3" w14:textId="77777777" w:rsidR="00985243" w:rsidRPr="00C121B3" w:rsidRDefault="00985243" w:rsidP="00985243">
      <w:pPr>
        <w:pStyle w:val="Reference"/>
        <w:rPr>
          <w:szCs w:val="20"/>
        </w:rPr>
      </w:pPr>
      <w:r w:rsidRPr="00C121B3">
        <w:rPr>
          <w:szCs w:val="20"/>
        </w:rPr>
        <w:t xml:space="preserve">Ariely, D., Loewenstein, G., &amp; </w:t>
      </w:r>
      <w:proofErr w:type="spellStart"/>
      <w:r w:rsidRPr="00C121B3">
        <w:rPr>
          <w:szCs w:val="20"/>
        </w:rPr>
        <w:t>Prelec</w:t>
      </w:r>
      <w:proofErr w:type="spellEnd"/>
      <w:r w:rsidRPr="00C121B3">
        <w:rPr>
          <w:szCs w:val="20"/>
        </w:rPr>
        <w:t xml:space="preserve">, D. (2003). Coherent arbitrariness: Stable demand curves without stable preferences. </w:t>
      </w:r>
      <w:r w:rsidRPr="00C121B3">
        <w:rPr>
          <w:i/>
          <w:iCs/>
          <w:szCs w:val="20"/>
        </w:rPr>
        <w:t>Quarterly Journal of Economics</w:t>
      </w:r>
      <w:r w:rsidRPr="00C121B3">
        <w:rPr>
          <w:szCs w:val="20"/>
        </w:rPr>
        <w:t xml:space="preserve">, </w:t>
      </w:r>
      <w:r w:rsidRPr="00C121B3">
        <w:rPr>
          <w:i/>
          <w:iCs/>
          <w:szCs w:val="20"/>
        </w:rPr>
        <w:t>118</w:t>
      </w:r>
      <w:r w:rsidRPr="00C121B3">
        <w:rPr>
          <w:szCs w:val="20"/>
        </w:rPr>
        <w:t>(1), 73–105.</w:t>
      </w:r>
    </w:p>
    <w:p w14:paraId="0BDCB65D" w14:textId="77777777" w:rsidR="00985243" w:rsidRPr="00C121B3" w:rsidRDefault="00985243" w:rsidP="00985243">
      <w:pPr>
        <w:pStyle w:val="Reference"/>
        <w:rPr>
          <w:szCs w:val="20"/>
        </w:rPr>
      </w:pPr>
      <w:r w:rsidRPr="00C121B3">
        <w:rPr>
          <w:szCs w:val="20"/>
        </w:rPr>
        <w:t xml:space="preserve">Australian Bureau of Statistics (2021). Counting Persons, Place of Usual Residence [Census </w:t>
      </w:r>
      <w:proofErr w:type="spellStart"/>
      <w:r w:rsidRPr="00C121B3">
        <w:rPr>
          <w:szCs w:val="20"/>
        </w:rPr>
        <w:t>TableBuilder</w:t>
      </w:r>
      <w:proofErr w:type="spellEnd"/>
      <w:r w:rsidRPr="00C121B3">
        <w:rPr>
          <w:szCs w:val="20"/>
        </w:rPr>
        <w:t>]. Accessed 12 February 2024.</w:t>
      </w:r>
    </w:p>
    <w:p w14:paraId="2D4CB799" w14:textId="3D65F0C1" w:rsidR="00985243" w:rsidRPr="00C121B3" w:rsidRDefault="00985243" w:rsidP="00985243">
      <w:pPr>
        <w:pStyle w:val="Reference"/>
        <w:rPr>
          <w:szCs w:val="20"/>
        </w:rPr>
      </w:pPr>
      <w:r w:rsidRPr="00C121B3">
        <w:rPr>
          <w:szCs w:val="20"/>
        </w:rPr>
        <w:t>Australian Bureau of Statistics (2021</w:t>
      </w:r>
      <w:r w:rsidR="006D6209">
        <w:rPr>
          <w:szCs w:val="20"/>
        </w:rPr>
        <w:t>–</w:t>
      </w:r>
      <w:r w:rsidRPr="00C121B3">
        <w:rPr>
          <w:szCs w:val="20"/>
        </w:rPr>
        <w:t>22). National Health Survey, 2020-21 [</w:t>
      </w:r>
      <w:proofErr w:type="spellStart"/>
      <w:r w:rsidRPr="00C121B3">
        <w:rPr>
          <w:szCs w:val="20"/>
        </w:rPr>
        <w:t>TableBuilder</w:t>
      </w:r>
      <w:proofErr w:type="spellEnd"/>
      <w:r w:rsidRPr="00C121B3">
        <w:rPr>
          <w:szCs w:val="20"/>
        </w:rPr>
        <w:t>]. Accessed 17 February 2023.</w:t>
      </w:r>
    </w:p>
    <w:p w14:paraId="6A8ACCED" w14:textId="77923EE1" w:rsidR="00C121B3" w:rsidRPr="00C121B3" w:rsidRDefault="00985243" w:rsidP="00C121B3">
      <w:pPr>
        <w:pStyle w:val="Reference"/>
        <w:rPr>
          <w:szCs w:val="20"/>
        </w:rPr>
      </w:pPr>
      <w:r w:rsidRPr="00C121B3">
        <w:rPr>
          <w:szCs w:val="20"/>
        </w:rPr>
        <w:t>Australian Bureau of Statistics. (202</w:t>
      </w:r>
      <w:r w:rsidR="00C121B3" w:rsidRPr="00C121B3">
        <w:rPr>
          <w:szCs w:val="20"/>
        </w:rPr>
        <w:t>4</w:t>
      </w:r>
      <w:r w:rsidRPr="00C121B3">
        <w:rPr>
          <w:szCs w:val="20"/>
        </w:rPr>
        <w:t xml:space="preserve">). </w:t>
      </w:r>
      <w:r w:rsidRPr="00C121B3">
        <w:rPr>
          <w:i/>
          <w:iCs/>
          <w:szCs w:val="20"/>
        </w:rPr>
        <w:t>Marriages and Divorces, Australia</w:t>
      </w:r>
      <w:r w:rsidRPr="00C121B3">
        <w:rPr>
          <w:szCs w:val="20"/>
        </w:rPr>
        <w:t>. (Cat No. 3310.0). ABS.</w:t>
      </w:r>
    </w:p>
    <w:p w14:paraId="11A0C788" w14:textId="4349CAE0" w:rsidR="00985243" w:rsidRPr="00C121B3" w:rsidRDefault="00985243" w:rsidP="00985243">
      <w:pPr>
        <w:pStyle w:val="Reference"/>
        <w:rPr>
          <w:szCs w:val="20"/>
        </w:rPr>
      </w:pPr>
      <w:r w:rsidRPr="00C121B3">
        <w:rPr>
          <w:szCs w:val="20"/>
        </w:rPr>
        <w:t xml:space="preserve">Australian Law Reform Commission. (2012). </w:t>
      </w:r>
      <w:r w:rsidRPr="00C121B3">
        <w:rPr>
          <w:i/>
          <w:iCs/>
          <w:szCs w:val="20"/>
        </w:rPr>
        <w:t xml:space="preserve">Family Violence and Commonwealth Laws—Improving </w:t>
      </w:r>
      <w:r w:rsidR="000B6C05">
        <w:rPr>
          <w:i/>
          <w:iCs/>
          <w:szCs w:val="20"/>
        </w:rPr>
        <w:t>L</w:t>
      </w:r>
      <w:r w:rsidRPr="00C121B3">
        <w:rPr>
          <w:i/>
          <w:iCs/>
          <w:szCs w:val="20"/>
        </w:rPr>
        <w:t xml:space="preserve">egal </w:t>
      </w:r>
      <w:r w:rsidR="000B6C05">
        <w:rPr>
          <w:i/>
          <w:iCs/>
          <w:szCs w:val="20"/>
        </w:rPr>
        <w:t>F</w:t>
      </w:r>
      <w:r w:rsidRPr="00C121B3">
        <w:rPr>
          <w:i/>
          <w:iCs/>
          <w:szCs w:val="20"/>
        </w:rPr>
        <w:t>rameworks</w:t>
      </w:r>
      <w:r w:rsidRPr="00C121B3">
        <w:rPr>
          <w:szCs w:val="20"/>
        </w:rPr>
        <w:t xml:space="preserve"> (ALRC Report 117). ALRC.</w:t>
      </w:r>
    </w:p>
    <w:p w14:paraId="60136FFD" w14:textId="44B08E8D" w:rsidR="00985243" w:rsidRPr="00C121B3" w:rsidRDefault="00985243" w:rsidP="00985243">
      <w:pPr>
        <w:pStyle w:val="Reference"/>
        <w:rPr>
          <w:szCs w:val="20"/>
        </w:rPr>
      </w:pPr>
      <w:r w:rsidRPr="00C121B3">
        <w:rPr>
          <w:szCs w:val="20"/>
        </w:rPr>
        <w:t xml:space="preserve">Australian Law Reform Commission. (2019). </w:t>
      </w:r>
      <w:r w:rsidRPr="00C121B3">
        <w:rPr>
          <w:i/>
          <w:iCs/>
          <w:szCs w:val="20"/>
        </w:rPr>
        <w:t xml:space="preserve">Family </w:t>
      </w:r>
      <w:r w:rsidR="000B6C05">
        <w:rPr>
          <w:i/>
          <w:iCs/>
          <w:szCs w:val="20"/>
        </w:rPr>
        <w:t>L</w:t>
      </w:r>
      <w:r w:rsidRPr="00C121B3">
        <w:rPr>
          <w:i/>
          <w:iCs/>
          <w:szCs w:val="20"/>
        </w:rPr>
        <w:t xml:space="preserve">aw for the </w:t>
      </w:r>
      <w:r w:rsidR="000B6C05">
        <w:rPr>
          <w:i/>
          <w:iCs/>
          <w:szCs w:val="20"/>
        </w:rPr>
        <w:t>F</w:t>
      </w:r>
      <w:r w:rsidRPr="00C121B3">
        <w:rPr>
          <w:i/>
          <w:iCs/>
          <w:szCs w:val="20"/>
        </w:rPr>
        <w:t xml:space="preserve">uture: An </w:t>
      </w:r>
      <w:r w:rsidR="000B6C05">
        <w:rPr>
          <w:i/>
          <w:iCs/>
          <w:szCs w:val="20"/>
        </w:rPr>
        <w:t>I</w:t>
      </w:r>
      <w:r w:rsidRPr="00C121B3">
        <w:rPr>
          <w:i/>
          <w:iCs/>
          <w:szCs w:val="20"/>
        </w:rPr>
        <w:t xml:space="preserve">nquiry into the </w:t>
      </w:r>
      <w:r w:rsidR="000B6C05">
        <w:rPr>
          <w:i/>
          <w:iCs/>
          <w:szCs w:val="20"/>
        </w:rPr>
        <w:t>F</w:t>
      </w:r>
      <w:r w:rsidRPr="00C121B3">
        <w:rPr>
          <w:i/>
          <w:iCs/>
          <w:szCs w:val="20"/>
        </w:rPr>
        <w:t xml:space="preserve">amily </w:t>
      </w:r>
      <w:r w:rsidR="000B6C05">
        <w:rPr>
          <w:i/>
          <w:iCs/>
          <w:szCs w:val="20"/>
        </w:rPr>
        <w:t>L</w:t>
      </w:r>
      <w:r w:rsidRPr="00C121B3">
        <w:rPr>
          <w:i/>
          <w:iCs/>
          <w:szCs w:val="20"/>
        </w:rPr>
        <w:t xml:space="preserve">aw </w:t>
      </w:r>
      <w:r w:rsidR="000B6C05">
        <w:rPr>
          <w:i/>
          <w:iCs/>
          <w:szCs w:val="20"/>
        </w:rPr>
        <w:t>S</w:t>
      </w:r>
      <w:r w:rsidRPr="00C121B3">
        <w:rPr>
          <w:i/>
          <w:iCs/>
          <w:szCs w:val="20"/>
        </w:rPr>
        <w:t>ystem</w:t>
      </w:r>
      <w:r w:rsidRPr="00C121B3">
        <w:rPr>
          <w:szCs w:val="20"/>
        </w:rPr>
        <w:t xml:space="preserve"> (ALRC Report 135). ALRC.</w:t>
      </w:r>
    </w:p>
    <w:p w14:paraId="64BC36F7" w14:textId="77777777" w:rsidR="00985243" w:rsidRPr="00C121B3" w:rsidRDefault="00985243" w:rsidP="00985243">
      <w:pPr>
        <w:pStyle w:val="Reference"/>
        <w:rPr>
          <w:szCs w:val="20"/>
        </w:rPr>
      </w:pPr>
      <w:r w:rsidRPr="00C121B3">
        <w:rPr>
          <w:szCs w:val="20"/>
        </w:rPr>
        <w:t>Bassi, L. J. &amp; Barnow, B. S. (1993). Expenditures on children and child support guidelines. </w:t>
      </w:r>
      <w:r w:rsidRPr="00C121B3">
        <w:rPr>
          <w:i/>
          <w:iCs/>
          <w:szCs w:val="20"/>
        </w:rPr>
        <w:t>Journal of Policy Analysis and Management</w:t>
      </w:r>
      <w:r w:rsidRPr="00C121B3">
        <w:rPr>
          <w:szCs w:val="20"/>
        </w:rPr>
        <w:t xml:space="preserve">, </w:t>
      </w:r>
      <w:r w:rsidRPr="00C121B3">
        <w:rPr>
          <w:i/>
          <w:iCs/>
          <w:szCs w:val="20"/>
        </w:rPr>
        <w:t>12</w:t>
      </w:r>
      <w:r w:rsidRPr="00C121B3">
        <w:rPr>
          <w:szCs w:val="20"/>
        </w:rPr>
        <w:t>(3), 478–497.</w:t>
      </w:r>
    </w:p>
    <w:p w14:paraId="23959DD0" w14:textId="77777777" w:rsidR="00985243" w:rsidRPr="00C121B3" w:rsidRDefault="00985243" w:rsidP="00985243">
      <w:pPr>
        <w:pStyle w:val="Reference"/>
        <w:rPr>
          <w:szCs w:val="20"/>
        </w:rPr>
      </w:pPr>
      <w:r w:rsidRPr="00C121B3">
        <w:rPr>
          <w:szCs w:val="20"/>
        </w:rPr>
        <w:t xml:space="preserve">Bergman, B. R. &amp; </w:t>
      </w:r>
      <w:proofErr w:type="spellStart"/>
      <w:r w:rsidRPr="00C121B3">
        <w:rPr>
          <w:szCs w:val="20"/>
        </w:rPr>
        <w:t>Wetchler</w:t>
      </w:r>
      <w:proofErr w:type="spellEnd"/>
      <w:r w:rsidRPr="00C121B3">
        <w:rPr>
          <w:szCs w:val="20"/>
        </w:rPr>
        <w:t>, S. W. (1995). Child support awards: State guidelines vs public opinion, </w:t>
      </w:r>
      <w:r w:rsidRPr="00C121B3">
        <w:rPr>
          <w:i/>
          <w:iCs/>
          <w:szCs w:val="20"/>
        </w:rPr>
        <w:t>Family Law Quarterly</w:t>
      </w:r>
      <w:r w:rsidRPr="00C121B3">
        <w:rPr>
          <w:szCs w:val="20"/>
        </w:rPr>
        <w:t xml:space="preserve">, </w:t>
      </w:r>
      <w:r w:rsidRPr="00C121B3">
        <w:rPr>
          <w:i/>
          <w:iCs/>
          <w:szCs w:val="20"/>
        </w:rPr>
        <w:t>29</w:t>
      </w:r>
      <w:r w:rsidRPr="00C121B3">
        <w:rPr>
          <w:szCs w:val="20"/>
        </w:rPr>
        <w:t>(3), 483–493.</w:t>
      </w:r>
    </w:p>
    <w:p w14:paraId="3DD4069C" w14:textId="77777777" w:rsidR="00985243" w:rsidRPr="00C121B3" w:rsidRDefault="00985243" w:rsidP="00985243">
      <w:pPr>
        <w:pStyle w:val="Reference"/>
        <w:rPr>
          <w:szCs w:val="20"/>
        </w:rPr>
      </w:pPr>
      <w:r w:rsidRPr="00C121B3">
        <w:rPr>
          <w:szCs w:val="20"/>
        </w:rPr>
        <w:t>Betson, D., Evenhouse, E., Reilly, S. &amp; Smolensky, E. (1992). Trade-offs implicit in child support guidelines. </w:t>
      </w:r>
      <w:r w:rsidRPr="00C121B3">
        <w:rPr>
          <w:i/>
          <w:iCs/>
          <w:szCs w:val="20"/>
        </w:rPr>
        <w:t>Journal of Policy Analysis and Management</w:t>
      </w:r>
      <w:r w:rsidRPr="00C121B3">
        <w:rPr>
          <w:szCs w:val="20"/>
        </w:rPr>
        <w:t xml:space="preserve">, </w:t>
      </w:r>
      <w:r w:rsidRPr="00C121B3">
        <w:rPr>
          <w:i/>
          <w:iCs/>
          <w:szCs w:val="20"/>
        </w:rPr>
        <w:t>11</w:t>
      </w:r>
      <w:r w:rsidRPr="00C121B3">
        <w:rPr>
          <w:szCs w:val="20"/>
        </w:rPr>
        <w:t>(1), 1–20.</w:t>
      </w:r>
    </w:p>
    <w:p w14:paraId="0A0E648B" w14:textId="513F7A00" w:rsidR="00985243" w:rsidRPr="00C121B3" w:rsidRDefault="00985243" w:rsidP="00985243">
      <w:pPr>
        <w:pStyle w:val="Reference"/>
        <w:rPr>
          <w:szCs w:val="20"/>
        </w:rPr>
      </w:pPr>
      <w:r w:rsidRPr="00C121B3">
        <w:rPr>
          <w:szCs w:val="20"/>
        </w:rPr>
        <w:t>Blumberg, G. G. (1999). Balancing the Interests: The American Law Institute</w:t>
      </w:r>
      <w:r w:rsidR="004A3FE4" w:rsidRPr="00C121B3">
        <w:rPr>
          <w:szCs w:val="20"/>
        </w:rPr>
        <w:t>’</w:t>
      </w:r>
      <w:r w:rsidRPr="00C121B3">
        <w:rPr>
          <w:szCs w:val="20"/>
        </w:rPr>
        <w:t>s treatment of child support. </w:t>
      </w:r>
      <w:r w:rsidRPr="00C121B3">
        <w:rPr>
          <w:i/>
          <w:iCs/>
          <w:szCs w:val="20"/>
        </w:rPr>
        <w:t>Family Law Quarterly</w:t>
      </w:r>
      <w:r w:rsidRPr="00C121B3">
        <w:rPr>
          <w:szCs w:val="20"/>
        </w:rPr>
        <w:t>, </w:t>
      </w:r>
      <w:r w:rsidRPr="00C121B3">
        <w:rPr>
          <w:i/>
          <w:iCs/>
          <w:szCs w:val="20"/>
        </w:rPr>
        <w:t>33</w:t>
      </w:r>
      <w:r w:rsidRPr="00C121B3">
        <w:rPr>
          <w:szCs w:val="20"/>
        </w:rPr>
        <w:t>, 39–110.</w:t>
      </w:r>
    </w:p>
    <w:p w14:paraId="6533E21D" w14:textId="56DA9072" w:rsidR="00985243" w:rsidRDefault="00985243" w:rsidP="00985243">
      <w:pPr>
        <w:pStyle w:val="Reference"/>
        <w:rPr>
          <w:szCs w:val="20"/>
        </w:rPr>
      </w:pPr>
      <w:r w:rsidRPr="00C121B3">
        <w:rPr>
          <w:szCs w:val="20"/>
        </w:rPr>
        <w:t xml:space="preserve">Bowen, J. (1994). </w:t>
      </w:r>
      <w:r w:rsidRPr="00C121B3">
        <w:rPr>
          <w:i/>
          <w:iCs/>
          <w:szCs w:val="20"/>
        </w:rPr>
        <w:t xml:space="preserve">Child </w:t>
      </w:r>
      <w:r w:rsidR="000B6C05">
        <w:rPr>
          <w:i/>
          <w:iCs/>
          <w:szCs w:val="20"/>
        </w:rPr>
        <w:t>S</w:t>
      </w:r>
      <w:r w:rsidRPr="00C121B3">
        <w:rPr>
          <w:i/>
          <w:iCs/>
          <w:szCs w:val="20"/>
        </w:rPr>
        <w:t xml:space="preserve">upport: A </w:t>
      </w:r>
      <w:r w:rsidR="000B6C05">
        <w:rPr>
          <w:i/>
          <w:iCs/>
          <w:szCs w:val="20"/>
        </w:rPr>
        <w:t>P</w:t>
      </w:r>
      <w:r w:rsidRPr="00C121B3">
        <w:rPr>
          <w:i/>
          <w:iCs/>
          <w:szCs w:val="20"/>
        </w:rPr>
        <w:t>ractitioner</w:t>
      </w:r>
      <w:r w:rsidR="004A3FE4" w:rsidRPr="00C121B3">
        <w:rPr>
          <w:i/>
          <w:iCs/>
          <w:szCs w:val="20"/>
        </w:rPr>
        <w:t>’</w:t>
      </w:r>
      <w:r w:rsidRPr="00C121B3">
        <w:rPr>
          <w:i/>
          <w:iCs/>
          <w:szCs w:val="20"/>
        </w:rPr>
        <w:t xml:space="preserve">s </w:t>
      </w:r>
      <w:r w:rsidR="000B6C05">
        <w:rPr>
          <w:i/>
          <w:iCs/>
          <w:szCs w:val="20"/>
        </w:rPr>
        <w:t>G</w:t>
      </w:r>
      <w:r w:rsidRPr="00C121B3">
        <w:rPr>
          <w:i/>
          <w:iCs/>
          <w:szCs w:val="20"/>
        </w:rPr>
        <w:t>uide</w:t>
      </w:r>
      <w:r w:rsidRPr="00C121B3">
        <w:rPr>
          <w:szCs w:val="20"/>
        </w:rPr>
        <w:t>.</w:t>
      </w:r>
      <w:r w:rsidR="00144BC9">
        <w:rPr>
          <w:szCs w:val="20"/>
        </w:rPr>
        <w:t xml:space="preserve"> </w:t>
      </w:r>
      <w:r w:rsidRPr="00C121B3">
        <w:rPr>
          <w:szCs w:val="20"/>
        </w:rPr>
        <w:t>Law Book Company.</w:t>
      </w:r>
    </w:p>
    <w:p w14:paraId="1978C3CC" w14:textId="63D7383B" w:rsidR="00DF2D1A" w:rsidRPr="00DF2D1A" w:rsidRDefault="00DF2D1A" w:rsidP="00DF2D1A">
      <w:pPr>
        <w:ind w:left="720" w:hanging="720"/>
        <w:jc w:val="left"/>
        <w:rPr>
          <w:szCs w:val="20"/>
        </w:rPr>
      </w:pPr>
      <w:r w:rsidRPr="00C7120B">
        <w:rPr>
          <w:szCs w:val="20"/>
        </w:rPr>
        <w:t>Braun, V., &amp; Clarke, V. (2006). Using thematic analysis in psychology. </w:t>
      </w:r>
      <w:r w:rsidRPr="00C7120B">
        <w:rPr>
          <w:i/>
          <w:iCs/>
          <w:szCs w:val="20"/>
        </w:rPr>
        <w:t xml:space="preserve">Qualitative </w:t>
      </w:r>
      <w:r w:rsidR="00B75E9D">
        <w:rPr>
          <w:i/>
          <w:iCs/>
          <w:szCs w:val="20"/>
        </w:rPr>
        <w:t>R</w:t>
      </w:r>
      <w:r w:rsidRPr="00C7120B">
        <w:rPr>
          <w:i/>
          <w:iCs/>
          <w:szCs w:val="20"/>
        </w:rPr>
        <w:t xml:space="preserve">esearch in </w:t>
      </w:r>
      <w:r w:rsidR="00B75E9D">
        <w:rPr>
          <w:i/>
          <w:iCs/>
          <w:szCs w:val="20"/>
        </w:rPr>
        <w:t>P</w:t>
      </w:r>
      <w:r w:rsidRPr="00C7120B">
        <w:rPr>
          <w:i/>
          <w:iCs/>
          <w:szCs w:val="20"/>
        </w:rPr>
        <w:t>sychology</w:t>
      </w:r>
      <w:r w:rsidRPr="00C7120B">
        <w:rPr>
          <w:szCs w:val="20"/>
        </w:rPr>
        <w:t>, </w:t>
      </w:r>
      <w:r w:rsidRPr="00C7120B">
        <w:rPr>
          <w:i/>
          <w:iCs/>
          <w:szCs w:val="20"/>
        </w:rPr>
        <w:t>3</w:t>
      </w:r>
      <w:r w:rsidRPr="00C7120B">
        <w:rPr>
          <w:szCs w:val="20"/>
        </w:rPr>
        <w:t>(2), 77–101.</w:t>
      </w:r>
    </w:p>
    <w:p w14:paraId="363E25A1" w14:textId="70EC3A7B" w:rsidR="00DF2D1A" w:rsidRPr="00C121B3" w:rsidRDefault="00DF2D1A" w:rsidP="00DF2D1A">
      <w:pPr>
        <w:ind w:left="720" w:hanging="720"/>
        <w:jc w:val="left"/>
        <w:rPr>
          <w:szCs w:val="20"/>
        </w:rPr>
      </w:pPr>
      <w:r w:rsidRPr="00DF2D1A">
        <w:rPr>
          <w:szCs w:val="20"/>
        </w:rPr>
        <w:t xml:space="preserve">Braun, V., &amp; Clarke, V. (2019). Reflecting on </w:t>
      </w:r>
      <w:r>
        <w:rPr>
          <w:szCs w:val="20"/>
        </w:rPr>
        <w:t>r</w:t>
      </w:r>
      <w:r w:rsidRPr="00DF2D1A">
        <w:rPr>
          <w:szCs w:val="20"/>
        </w:rPr>
        <w:t xml:space="preserve">eflexive </w:t>
      </w:r>
      <w:r>
        <w:rPr>
          <w:szCs w:val="20"/>
        </w:rPr>
        <w:t>t</w:t>
      </w:r>
      <w:r w:rsidRPr="00DF2D1A">
        <w:rPr>
          <w:szCs w:val="20"/>
        </w:rPr>
        <w:t xml:space="preserve">hematic </w:t>
      </w:r>
      <w:r>
        <w:rPr>
          <w:szCs w:val="20"/>
        </w:rPr>
        <w:t>a</w:t>
      </w:r>
      <w:r w:rsidRPr="00DF2D1A">
        <w:rPr>
          <w:szCs w:val="20"/>
        </w:rPr>
        <w:t xml:space="preserve">nalysis. </w:t>
      </w:r>
      <w:r w:rsidRPr="00F8728A">
        <w:rPr>
          <w:i/>
          <w:iCs/>
          <w:szCs w:val="20"/>
        </w:rPr>
        <w:t xml:space="preserve">Qualitative </w:t>
      </w:r>
      <w:r w:rsidR="00B75E9D">
        <w:rPr>
          <w:i/>
          <w:iCs/>
          <w:szCs w:val="20"/>
        </w:rPr>
        <w:t>R</w:t>
      </w:r>
      <w:r w:rsidRPr="00F8728A">
        <w:rPr>
          <w:i/>
          <w:iCs/>
          <w:szCs w:val="20"/>
        </w:rPr>
        <w:t xml:space="preserve">esearch in </w:t>
      </w:r>
      <w:r w:rsidR="00B75E9D">
        <w:rPr>
          <w:i/>
          <w:iCs/>
          <w:szCs w:val="20"/>
        </w:rPr>
        <w:t>S</w:t>
      </w:r>
      <w:r w:rsidRPr="00F8728A">
        <w:rPr>
          <w:i/>
          <w:iCs/>
          <w:szCs w:val="20"/>
        </w:rPr>
        <w:t>port</w:t>
      </w:r>
      <w:r w:rsidRPr="00DF2D1A">
        <w:rPr>
          <w:szCs w:val="20"/>
        </w:rPr>
        <w:t xml:space="preserve">, </w:t>
      </w:r>
      <w:r w:rsidR="00B75E9D">
        <w:rPr>
          <w:i/>
          <w:iCs/>
          <w:szCs w:val="20"/>
        </w:rPr>
        <w:t>E</w:t>
      </w:r>
      <w:r w:rsidRPr="00F8728A">
        <w:rPr>
          <w:i/>
          <w:iCs/>
          <w:szCs w:val="20"/>
        </w:rPr>
        <w:t xml:space="preserve">xercise and </w:t>
      </w:r>
      <w:r w:rsidR="00B75E9D">
        <w:rPr>
          <w:i/>
          <w:iCs/>
          <w:szCs w:val="20"/>
        </w:rPr>
        <w:t>H</w:t>
      </w:r>
      <w:r w:rsidRPr="00F8728A">
        <w:rPr>
          <w:i/>
          <w:iCs/>
          <w:szCs w:val="20"/>
        </w:rPr>
        <w:t>ealth</w:t>
      </w:r>
      <w:r w:rsidRPr="00DF2D1A">
        <w:rPr>
          <w:szCs w:val="20"/>
        </w:rPr>
        <w:t xml:space="preserve">, </w:t>
      </w:r>
      <w:r w:rsidRPr="00DF2D1A">
        <w:rPr>
          <w:i/>
          <w:iCs/>
          <w:szCs w:val="20"/>
        </w:rPr>
        <w:t>11</w:t>
      </w:r>
      <w:r w:rsidRPr="00DF2D1A">
        <w:rPr>
          <w:szCs w:val="20"/>
        </w:rPr>
        <w:t>, 589</w:t>
      </w:r>
      <w:r>
        <w:rPr>
          <w:szCs w:val="20"/>
        </w:rPr>
        <w:t>–</w:t>
      </w:r>
      <w:r w:rsidRPr="00DF2D1A">
        <w:rPr>
          <w:szCs w:val="20"/>
        </w:rPr>
        <w:t>597.</w:t>
      </w:r>
    </w:p>
    <w:p w14:paraId="12766687" w14:textId="77777777" w:rsidR="00985243" w:rsidRPr="00C121B3" w:rsidRDefault="00985243" w:rsidP="00985243">
      <w:pPr>
        <w:pStyle w:val="Reference"/>
        <w:rPr>
          <w:szCs w:val="20"/>
        </w:rPr>
      </w:pPr>
      <w:r w:rsidRPr="00C121B3">
        <w:rPr>
          <w:szCs w:val="20"/>
        </w:rPr>
        <w:t>Braver, S. L., Ellman, I. M., &amp; Fabricius, W. V. (2015). Public sentiments about the parenting time adjustment in child support awards. </w:t>
      </w:r>
      <w:r w:rsidRPr="00C121B3">
        <w:rPr>
          <w:i/>
          <w:iCs/>
          <w:szCs w:val="20"/>
        </w:rPr>
        <w:t>Family Law Quarterly</w:t>
      </w:r>
      <w:r w:rsidRPr="00C121B3">
        <w:rPr>
          <w:szCs w:val="20"/>
        </w:rPr>
        <w:t>, </w:t>
      </w:r>
      <w:r w:rsidRPr="00C121B3">
        <w:rPr>
          <w:i/>
          <w:iCs/>
          <w:szCs w:val="20"/>
        </w:rPr>
        <w:t>49</w:t>
      </w:r>
      <w:r w:rsidRPr="00C121B3">
        <w:rPr>
          <w:szCs w:val="20"/>
        </w:rPr>
        <w:t>, 433.</w:t>
      </w:r>
    </w:p>
    <w:p w14:paraId="63480369" w14:textId="78811DAA" w:rsidR="00985243" w:rsidRPr="00C121B3" w:rsidRDefault="00985243" w:rsidP="00985243">
      <w:pPr>
        <w:pStyle w:val="Reference"/>
        <w:rPr>
          <w:szCs w:val="20"/>
        </w:rPr>
      </w:pPr>
      <w:r w:rsidRPr="00C121B3">
        <w:rPr>
          <w:szCs w:val="20"/>
        </w:rPr>
        <w:t xml:space="preserve">Braver, S. L., Ellman, I. M., &amp; </w:t>
      </w:r>
      <w:proofErr w:type="spellStart"/>
      <w:r w:rsidRPr="00C121B3">
        <w:rPr>
          <w:szCs w:val="20"/>
        </w:rPr>
        <w:t>MacCoun</w:t>
      </w:r>
      <w:proofErr w:type="spellEnd"/>
      <w:r w:rsidRPr="00C121B3">
        <w:rPr>
          <w:szCs w:val="20"/>
        </w:rPr>
        <w:t xml:space="preserve">, R. J. (2014). Public intuitions about fair child support allocations: Converging evidence for a </w:t>
      </w:r>
      <w:r w:rsidR="004A3FE4" w:rsidRPr="00C121B3">
        <w:rPr>
          <w:szCs w:val="20"/>
        </w:rPr>
        <w:t>‘</w:t>
      </w:r>
      <w:r w:rsidRPr="00C121B3">
        <w:rPr>
          <w:szCs w:val="20"/>
        </w:rPr>
        <w:t>Fair Shares</w:t>
      </w:r>
      <w:r w:rsidR="004A3FE4" w:rsidRPr="00C121B3">
        <w:rPr>
          <w:szCs w:val="20"/>
        </w:rPr>
        <w:t>’</w:t>
      </w:r>
      <w:r w:rsidRPr="00C121B3">
        <w:rPr>
          <w:szCs w:val="20"/>
        </w:rPr>
        <w:t xml:space="preserve"> rule. </w:t>
      </w:r>
      <w:r w:rsidRPr="00C121B3">
        <w:rPr>
          <w:i/>
          <w:iCs/>
          <w:szCs w:val="20"/>
        </w:rPr>
        <w:t>Psychology, Public Policy, and Law</w:t>
      </w:r>
      <w:r w:rsidRPr="00C121B3">
        <w:rPr>
          <w:szCs w:val="20"/>
        </w:rPr>
        <w:t>, 20(2), 146.</w:t>
      </w:r>
    </w:p>
    <w:p w14:paraId="5CB7C017" w14:textId="77777777" w:rsidR="00985243" w:rsidRPr="00C121B3" w:rsidRDefault="00985243" w:rsidP="00985243">
      <w:pPr>
        <w:pStyle w:val="Reference"/>
        <w:rPr>
          <w:szCs w:val="20"/>
        </w:rPr>
      </w:pPr>
      <w:r w:rsidRPr="00C121B3">
        <w:rPr>
          <w:szCs w:val="20"/>
        </w:rPr>
        <w:t xml:space="preserve">Braver, S. L., </w:t>
      </w:r>
      <w:proofErr w:type="spellStart"/>
      <w:r w:rsidRPr="00C121B3">
        <w:rPr>
          <w:szCs w:val="20"/>
        </w:rPr>
        <w:t>MacCoun</w:t>
      </w:r>
      <w:proofErr w:type="spellEnd"/>
      <w:r w:rsidRPr="00C121B3">
        <w:rPr>
          <w:szCs w:val="20"/>
        </w:rPr>
        <w:t>, R., &amp; Ellman, I. M. (2008, April). Converting sentiments to dollars: scaling and incommensurability problems in the evaluation of child support payments. In 3rd Annual Conference on Empirical Legal Studies Papers.</w:t>
      </w:r>
    </w:p>
    <w:p w14:paraId="1051103E" w14:textId="547E51BC" w:rsidR="00985243" w:rsidRDefault="00985243" w:rsidP="00985243">
      <w:pPr>
        <w:pStyle w:val="Reference"/>
        <w:rPr>
          <w:szCs w:val="20"/>
        </w:rPr>
      </w:pPr>
      <w:r w:rsidRPr="00C121B3">
        <w:rPr>
          <w:szCs w:val="20"/>
        </w:rPr>
        <w:t xml:space="preserve">Bryson, C., Ellman, I. M., McKay, S., &amp; Miles, J. (2015). </w:t>
      </w:r>
      <w:r w:rsidRPr="00C121B3">
        <w:rPr>
          <w:i/>
          <w:iCs/>
          <w:szCs w:val="20"/>
        </w:rPr>
        <w:t>Child maintenance: how would the British public calculate what the State should require parents to pay</w:t>
      </w:r>
      <w:r w:rsidRPr="00C121B3">
        <w:rPr>
          <w:szCs w:val="20"/>
        </w:rPr>
        <w:t>.</w:t>
      </w:r>
      <w:r w:rsidR="00144BC9">
        <w:rPr>
          <w:szCs w:val="20"/>
        </w:rPr>
        <w:t xml:space="preserve"> </w:t>
      </w:r>
      <w:r w:rsidRPr="00C121B3">
        <w:rPr>
          <w:szCs w:val="20"/>
        </w:rPr>
        <w:t>Nuffield Foundation.</w:t>
      </w:r>
    </w:p>
    <w:p w14:paraId="2A8573B9" w14:textId="2DCBCC89" w:rsidR="00DF2D1A" w:rsidRPr="00C7120B" w:rsidRDefault="00DF2D1A" w:rsidP="00DF2D1A">
      <w:pPr>
        <w:autoSpaceDE w:val="0"/>
        <w:autoSpaceDN w:val="0"/>
        <w:adjustRightInd w:val="0"/>
        <w:ind w:left="720" w:hanging="720"/>
        <w:jc w:val="left"/>
        <w:rPr>
          <w:szCs w:val="20"/>
        </w:rPr>
      </w:pPr>
      <w:r w:rsidRPr="00C7120B">
        <w:rPr>
          <w:szCs w:val="20"/>
        </w:rPr>
        <w:t xml:space="preserve">Carberry, F. (1992). The Child Support Scheme: An evaluation of its personal impact. </w:t>
      </w:r>
      <w:r w:rsidRPr="00C7120B">
        <w:rPr>
          <w:i/>
          <w:iCs/>
          <w:szCs w:val="20"/>
        </w:rPr>
        <w:t>Social Security Journal</w:t>
      </w:r>
      <w:r w:rsidRPr="00C7120B">
        <w:rPr>
          <w:szCs w:val="20"/>
        </w:rPr>
        <w:t xml:space="preserve">, </w:t>
      </w:r>
      <w:r w:rsidRPr="00C7120B">
        <w:rPr>
          <w:i/>
          <w:iCs/>
          <w:szCs w:val="20"/>
        </w:rPr>
        <w:t>Autumn</w:t>
      </w:r>
      <w:r w:rsidRPr="00C7120B">
        <w:rPr>
          <w:szCs w:val="20"/>
        </w:rPr>
        <w:t>, 43–48.</w:t>
      </w:r>
    </w:p>
    <w:p w14:paraId="10E8E4DB" w14:textId="77777777" w:rsidR="00985243" w:rsidRPr="00C121B3" w:rsidRDefault="00985243" w:rsidP="00985243">
      <w:pPr>
        <w:pStyle w:val="Reference"/>
        <w:rPr>
          <w:szCs w:val="20"/>
        </w:rPr>
      </w:pPr>
      <w:r w:rsidRPr="00C121B3">
        <w:rPr>
          <w:szCs w:val="20"/>
        </w:rPr>
        <w:t>Child Support (Assessment) Act 1989.</w:t>
      </w:r>
    </w:p>
    <w:p w14:paraId="51A0603A" w14:textId="77777777" w:rsidR="00985243" w:rsidRPr="00C121B3" w:rsidRDefault="00985243" w:rsidP="00985243">
      <w:pPr>
        <w:pStyle w:val="Reference"/>
        <w:rPr>
          <w:szCs w:val="20"/>
        </w:rPr>
      </w:pPr>
      <w:r w:rsidRPr="00C121B3">
        <w:rPr>
          <w:szCs w:val="20"/>
        </w:rPr>
        <w:t xml:space="preserve">Child Support Consultative Group. (1988). </w:t>
      </w:r>
      <w:r w:rsidRPr="00C121B3">
        <w:rPr>
          <w:i/>
          <w:iCs/>
          <w:szCs w:val="20"/>
        </w:rPr>
        <w:t>Child support: Formula for Australia</w:t>
      </w:r>
      <w:r w:rsidRPr="00C121B3">
        <w:rPr>
          <w:szCs w:val="20"/>
        </w:rPr>
        <w:t>. Australian Government Publishing Service.</w:t>
      </w:r>
    </w:p>
    <w:p w14:paraId="10987388" w14:textId="77777777" w:rsidR="00985243" w:rsidRPr="00C121B3" w:rsidRDefault="00985243" w:rsidP="00985243">
      <w:pPr>
        <w:pStyle w:val="Reference"/>
        <w:rPr>
          <w:szCs w:val="20"/>
        </w:rPr>
      </w:pPr>
      <w:r w:rsidRPr="00C121B3">
        <w:rPr>
          <w:szCs w:val="20"/>
        </w:rPr>
        <w:t>Cabinet Sub-Committee on Maintenance. (1986). </w:t>
      </w:r>
      <w:r w:rsidRPr="00C121B3">
        <w:rPr>
          <w:i/>
          <w:iCs/>
          <w:szCs w:val="20"/>
        </w:rPr>
        <w:t>Child support: A discussion paper on child maintenance</w:t>
      </w:r>
      <w:r w:rsidRPr="00C121B3">
        <w:rPr>
          <w:szCs w:val="20"/>
        </w:rPr>
        <w:t xml:space="preserve"> (Parliamentary Paper No. 292). Parliament of Australia.</w:t>
      </w:r>
    </w:p>
    <w:p w14:paraId="4394CF72" w14:textId="77777777" w:rsidR="00985243" w:rsidRPr="00C121B3" w:rsidRDefault="00985243" w:rsidP="00985243">
      <w:pPr>
        <w:pStyle w:val="Reference"/>
        <w:rPr>
          <w:szCs w:val="20"/>
        </w:rPr>
      </w:pPr>
      <w:r w:rsidRPr="00C121B3">
        <w:rPr>
          <w:szCs w:val="20"/>
        </w:rPr>
        <w:t>Child Support Evaluation Advisory Group. (1990). </w:t>
      </w:r>
      <w:r w:rsidRPr="00C121B3">
        <w:rPr>
          <w:i/>
          <w:iCs/>
          <w:szCs w:val="20"/>
        </w:rPr>
        <w:t>The Child Support Scheme: Adequacy of child support and coverage of the sole parent pensioner population</w:t>
      </w:r>
      <w:r w:rsidRPr="00C121B3">
        <w:rPr>
          <w:szCs w:val="20"/>
        </w:rPr>
        <w:t>. Australian Government Publishing Service.</w:t>
      </w:r>
    </w:p>
    <w:p w14:paraId="3EE7143E" w14:textId="61F6266A" w:rsidR="00985243" w:rsidRDefault="00985243" w:rsidP="00985243">
      <w:pPr>
        <w:pStyle w:val="Reference"/>
        <w:rPr>
          <w:szCs w:val="20"/>
        </w:rPr>
      </w:pPr>
      <w:r w:rsidRPr="00C121B3">
        <w:rPr>
          <w:szCs w:val="20"/>
        </w:rPr>
        <w:t>Child Support Evaluation Advisory Group. (1992). </w:t>
      </w:r>
      <w:r w:rsidRPr="00C121B3">
        <w:rPr>
          <w:i/>
          <w:iCs/>
          <w:szCs w:val="20"/>
        </w:rPr>
        <w:t>Child Support in Australia: Final report of the evaluation. Volume 1: Main report of the Child Support Scheme</w:t>
      </w:r>
      <w:r w:rsidRPr="00C121B3">
        <w:rPr>
          <w:szCs w:val="20"/>
        </w:rPr>
        <w:t>. Commonwealth of Australia.</w:t>
      </w:r>
    </w:p>
    <w:p w14:paraId="3B2CAB2B" w14:textId="76727B95" w:rsidR="00C7120B" w:rsidRPr="00CB134D" w:rsidRDefault="00C7120B" w:rsidP="00CB134D">
      <w:pPr>
        <w:ind w:left="720" w:hanging="720"/>
        <w:jc w:val="left"/>
        <w:rPr>
          <w:szCs w:val="20"/>
        </w:rPr>
      </w:pPr>
      <w:r w:rsidRPr="00C7120B">
        <w:rPr>
          <w:szCs w:val="20"/>
        </w:rPr>
        <w:t xml:space="preserve">Chisholm, R. (2009). </w:t>
      </w:r>
      <w:r w:rsidRPr="00C7120B">
        <w:rPr>
          <w:i/>
          <w:iCs/>
          <w:szCs w:val="20"/>
        </w:rPr>
        <w:t xml:space="preserve">Family </w:t>
      </w:r>
      <w:r w:rsidR="00CD55D8">
        <w:rPr>
          <w:i/>
          <w:iCs/>
          <w:szCs w:val="20"/>
        </w:rPr>
        <w:t>C</w:t>
      </w:r>
      <w:r w:rsidRPr="00C7120B">
        <w:rPr>
          <w:i/>
          <w:iCs/>
          <w:szCs w:val="20"/>
        </w:rPr>
        <w:t xml:space="preserve">ourts </w:t>
      </w:r>
      <w:r w:rsidR="00CD55D8">
        <w:rPr>
          <w:i/>
          <w:iCs/>
          <w:szCs w:val="20"/>
        </w:rPr>
        <w:t>V</w:t>
      </w:r>
      <w:r w:rsidRPr="00C7120B">
        <w:rPr>
          <w:i/>
          <w:iCs/>
          <w:szCs w:val="20"/>
        </w:rPr>
        <w:t xml:space="preserve">iolence </w:t>
      </w:r>
      <w:r w:rsidR="00CD55D8">
        <w:rPr>
          <w:i/>
          <w:iCs/>
          <w:szCs w:val="20"/>
        </w:rPr>
        <w:t>R</w:t>
      </w:r>
      <w:r w:rsidRPr="00C7120B">
        <w:rPr>
          <w:i/>
          <w:iCs/>
          <w:szCs w:val="20"/>
        </w:rPr>
        <w:t>eview</w:t>
      </w:r>
      <w:r w:rsidRPr="00C7120B">
        <w:rPr>
          <w:szCs w:val="20"/>
        </w:rPr>
        <w:t>.</w:t>
      </w:r>
      <w:r>
        <w:rPr>
          <w:szCs w:val="20"/>
        </w:rPr>
        <w:t xml:space="preserve"> Attorney General’s Department.</w:t>
      </w:r>
    </w:p>
    <w:p w14:paraId="23A8155B" w14:textId="77777777" w:rsidR="00985243" w:rsidRPr="00C121B3" w:rsidRDefault="00985243" w:rsidP="00985243">
      <w:pPr>
        <w:pStyle w:val="Reference"/>
        <w:rPr>
          <w:szCs w:val="20"/>
        </w:rPr>
      </w:pPr>
      <w:r w:rsidRPr="00C121B3">
        <w:rPr>
          <w:szCs w:val="20"/>
        </w:rPr>
        <w:t xml:space="preserve">Clayton, S. &amp; </w:t>
      </w:r>
      <w:proofErr w:type="spellStart"/>
      <w:r w:rsidRPr="00C121B3">
        <w:rPr>
          <w:szCs w:val="20"/>
        </w:rPr>
        <w:t>Opotow</w:t>
      </w:r>
      <w:proofErr w:type="spellEnd"/>
      <w:r w:rsidRPr="00C121B3">
        <w:rPr>
          <w:szCs w:val="20"/>
        </w:rPr>
        <w:t>, S. (2003). Justice and identity: Changing perspectives on what is fair. </w:t>
      </w:r>
      <w:r w:rsidRPr="00C121B3">
        <w:rPr>
          <w:i/>
          <w:iCs/>
          <w:szCs w:val="20"/>
        </w:rPr>
        <w:t>Personality and Social Psychology Review</w:t>
      </w:r>
      <w:r w:rsidRPr="00C121B3">
        <w:rPr>
          <w:szCs w:val="20"/>
        </w:rPr>
        <w:t xml:space="preserve">, </w:t>
      </w:r>
      <w:r w:rsidRPr="00C121B3">
        <w:rPr>
          <w:i/>
          <w:iCs/>
          <w:szCs w:val="20"/>
        </w:rPr>
        <w:t>7</w:t>
      </w:r>
      <w:r w:rsidRPr="00C121B3">
        <w:rPr>
          <w:szCs w:val="20"/>
        </w:rPr>
        <w:t>, 298–310.</w:t>
      </w:r>
    </w:p>
    <w:p w14:paraId="7EA4C46A" w14:textId="5142CEA3" w:rsidR="00686ED9" w:rsidRPr="00686ED9" w:rsidRDefault="00686ED9" w:rsidP="00686ED9">
      <w:pPr>
        <w:ind w:left="720" w:hanging="720"/>
        <w:jc w:val="left"/>
        <w:rPr>
          <w:szCs w:val="20"/>
        </w:rPr>
      </w:pPr>
      <w:r w:rsidRPr="00686ED9">
        <w:rPr>
          <w:szCs w:val="20"/>
        </w:rPr>
        <w:t xml:space="preserve">Cook, K., Byrt, A., Edwards, T., &amp; Burgin, R. (2024). Postseparation </w:t>
      </w:r>
      <w:r>
        <w:rPr>
          <w:szCs w:val="20"/>
        </w:rPr>
        <w:t>f</w:t>
      </w:r>
      <w:r w:rsidRPr="00686ED9">
        <w:rPr>
          <w:szCs w:val="20"/>
        </w:rPr>
        <w:t xml:space="preserve">inancial </w:t>
      </w:r>
      <w:r>
        <w:rPr>
          <w:szCs w:val="20"/>
        </w:rPr>
        <w:t>a</w:t>
      </w:r>
      <w:r w:rsidRPr="00686ED9">
        <w:rPr>
          <w:szCs w:val="20"/>
        </w:rPr>
        <w:t xml:space="preserve">buse </w:t>
      </w:r>
      <w:r>
        <w:rPr>
          <w:szCs w:val="20"/>
        </w:rPr>
        <w:t>p</w:t>
      </w:r>
      <w:r w:rsidRPr="00686ED9">
        <w:rPr>
          <w:szCs w:val="20"/>
        </w:rPr>
        <w:t xml:space="preserve">erpetrated </w:t>
      </w:r>
      <w:r>
        <w:rPr>
          <w:szCs w:val="20"/>
        </w:rPr>
        <w:t>t</w:t>
      </w:r>
      <w:r w:rsidRPr="00686ED9">
        <w:rPr>
          <w:szCs w:val="20"/>
        </w:rPr>
        <w:t xml:space="preserve">hrough </w:t>
      </w:r>
      <w:r>
        <w:rPr>
          <w:szCs w:val="20"/>
        </w:rPr>
        <w:t>g</w:t>
      </w:r>
      <w:r w:rsidRPr="00686ED9">
        <w:rPr>
          <w:szCs w:val="20"/>
        </w:rPr>
        <w:t xml:space="preserve">overnment </w:t>
      </w:r>
      <w:r>
        <w:rPr>
          <w:szCs w:val="20"/>
        </w:rPr>
        <w:t>s</w:t>
      </w:r>
      <w:r w:rsidRPr="00686ED9">
        <w:rPr>
          <w:szCs w:val="20"/>
        </w:rPr>
        <w:t xml:space="preserve">ystems: A </w:t>
      </w:r>
      <w:r>
        <w:rPr>
          <w:szCs w:val="20"/>
        </w:rPr>
        <w:t>s</w:t>
      </w:r>
      <w:r w:rsidRPr="00686ED9">
        <w:rPr>
          <w:szCs w:val="20"/>
        </w:rPr>
        <w:t xml:space="preserve">urvey of Australian </w:t>
      </w:r>
      <w:r>
        <w:rPr>
          <w:szCs w:val="20"/>
        </w:rPr>
        <w:t>m</w:t>
      </w:r>
      <w:r w:rsidRPr="00686ED9">
        <w:rPr>
          <w:szCs w:val="20"/>
        </w:rPr>
        <w:t xml:space="preserve">others’ </w:t>
      </w:r>
      <w:r>
        <w:rPr>
          <w:szCs w:val="20"/>
        </w:rPr>
        <w:t>e</w:t>
      </w:r>
      <w:r w:rsidRPr="00686ED9">
        <w:rPr>
          <w:szCs w:val="20"/>
        </w:rPr>
        <w:t xml:space="preserve">xperiences of </w:t>
      </w:r>
      <w:r>
        <w:rPr>
          <w:szCs w:val="20"/>
        </w:rPr>
        <w:t>c</w:t>
      </w:r>
      <w:r w:rsidRPr="00686ED9">
        <w:rPr>
          <w:szCs w:val="20"/>
        </w:rPr>
        <w:t xml:space="preserve">hild </w:t>
      </w:r>
      <w:r>
        <w:rPr>
          <w:szCs w:val="20"/>
        </w:rPr>
        <w:t>s</w:t>
      </w:r>
      <w:r w:rsidRPr="00686ED9">
        <w:rPr>
          <w:szCs w:val="20"/>
        </w:rPr>
        <w:t>upport. </w:t>
      </w:r>
      <w:r w:rsidRPr="00686ED9">
        <w:rPr>
          <w:i/>
          <w:iCs/>
          <w:szCs w:val="20"/>
        </w:rPr>
        <w:t>Violence Against Women</w:t>
      </w:r>
      <w:r w:rsidRPr="00686ED9">
        <w:rPr>
          <w:szCs w:val="20"/>
        </w:rPr>
        <w:t>, 10778012241280057.</w:t>
      </w:r>
    </w:p>
    <w:p w14:paraId="22F21AC4" w14:textId="211496DC" w:rsidR="00985243" w:rsidRPr="00C121B3" w:rsidRDefault="00985243" w:rsidP="00985243">
      <w:pPr>
        <w:pStyle w:val="Reference"/>
        <w:rPr>
          <w:szCs w:val="20"/>
        </w:rPr>
      </w:pPr>
      <w:r w:rsidRPr="00C121B3">
        <w:rPr>
          <w:szCs w:val="20"/>
        </w:rPr>
        <w:t>Corbett, T., Garfinkel, I. &amp; Schaeffer, N. C. (1992). Public opinion about a child support assurance system. In I. Garfinkel, S. S. McLanahan &amp; P. Robins (Eds.), </w:t>
      </w:r>
      <w:r w:rsidRPr="00C121B3">
        <w:rPr>
          <w:i/>
          <w:iCs/>
          <w:szCs w:val="20"/>
        </w:rPr>
        <w:t xml:space="preserve">Child </w:t>
      </w:r>
      <w:r w:rsidR="00D5127C">
        <w:rPr>
          <w:i/>
          <w:iCs/>
          <w:szCs w:val="20"/>
        </w:rPr>
        <w:t>S</w:t>
      </w:r>
      <w:r w:rsidRPr="00C121B3">
        <w:rPr>
          <w:i/>
          <w:iCs/>
          <w:szCs w:val="20"/>
        </w:rPr>
        <w:t xml:space="preserve">upport </w:t>
      </w:r>
      <w:r w:rsidR="00D5127C">
        <w:rPr>
          <w:i/>
          <w:iCs/>
          <w:szCs w:val="20"/>
        </w:rPr>
        <w:t>A</w:t>
      </w:r>
      <w:r w:rsidRPr="00C121B3">
        <w:rPr>
          <w:i/>
          <w:iCs/>
          <w:szCs w:val="20"/>
        </w:rPr>
        <w:t xml:space="preserve">ssurance: Design </w:t>
      </w:r>
      <w:r w:rsidR="00D5127C">
        <w:rPr>
          <w:i/>
          <w:iCs/>
          <w:szCs w:val="20"/>
        </w:rPr>
        <w:t>I</w:t>
      </w:r>
      <w:r w:rsidRPr="00C121B3">
        <w:rPr>
          <w:i/>
          <w:iCs/>
          <w:szCs w:val="20"/>
        </w:rPr>
        <w:t xml:space="preserve">ssues, </w:t>
      </w:r>
      <w:r w:rsidR="00D5127C">
        <w:rPr>
          <w:i/>
          <w:iCs/>
          <w:szCs w:val="20"/>
        </w:rPr>
        <w:t>E</w:t>
      </w:r>
      <w:r w:rsidRPr="00C121B3">
        <w:rPr>
          <w:i/>
          <w:iCs/>
          <w:szCs w:val="20"/>
        </w:rPr>
        <w:t xml:space="preserve">xpected </w:t>
      </w:r>
      <w:r w:rsidR="00D5127C">
        <w:rPr>
          <w:i/>
          <w:iCs/>
          <w:szCs w:val="20"/>
        </w:rPr>
        <w:t>I</w:t>
      </w:r>
      <w:r w:rsidRPr="00C121B3">
        <w:rPr>
          <w:i/>
          <w:iCs/>
          <w:szCs w:val="20"/>
        </w:rPr>
        <w:t xml:space="preserve">mpacts, and </w:t>
      </w:r>
      <w:r w:rsidR="00D5127C">
        <w:rPr>
          <w:i/>
          <w:iCs/>
          <w:szCs w:val="20"/>
        </w:rPr>
        <w:t>P</w:t>
      </w:r>
      <w:r w:rsidRPr="00C121B3">
        <w:rPr>
          <w:i/>
          <w:iCs/>
          <w:szCs w:val="20"/>
        </w:rPr>
        <w:t xml:space="preserve">olitical </w:t>
      </w:r>
      <w:r w:rsidR="00D5127C">
        <w:rPr>
          <w:i/>
          <w:iCs/>
          <w:szCs w:val="20"/>
        </w:rPr>
        <w:t>B</w:t>
      </w:r>
      <w:r w:rsidRPr="00C121B3">
        <w:rPr>
          <w:i/>
          <w:iCs/>
          <w:szCs w:val="20"/>
        </w:rPr>
        <w:t xml:space="preserve">arriers </w:t>
      </w:r>
      <w:r w:rsidR="00D5127C">
        <w:rPr>
          <w:i/>
          <w:iCs/>
          <w:szCs w:val="20"/>
        </w:rPr>
        <w:t>S</w:t>
      </w:r>
      <w:r w:rsidRPr="00C121B3">
        <w:rPr>
          <w:i/>
          <w:iCs/>
          <w:szCs w:val="20"/>
        </w:rPr>
        <w:t>een from Wisconsin</w:t>
      </w:r>
      <w:r w:rsidRPr="00C121B3">
        <w:rPr>
          <w:szCs w:val="20"/>
        </w:rPr>
        <w:t>. Urban Institute Press.</w:t>
      </w:r>
    </w:p>
    <w:p w14:paraId="7C3B8F80" w14:textId="382CEA6A" w:rsidR="00B95A88" w:rsidRPr="00C7120B" w:rsidRDefault="00B95A88" w:rsidP="00B95A88">
      <w:pPr>
        <w:ind w:left="720" w:hanging="720"/>
        <w:rPr>
          <w:szCs w:val="20"/>
        </w:rPr>
      </w:pPr>
      <w:proofErr w:type="spellStart"/>
      <w:r w:rsidRPr="00C7120B">
        <w:rPr>
          <w:szCs w:val="20"/>
        </w:rPr>
        <w:t>Czapanskiy</w:t>
      </w:r>
      <w:proofErr w:type="spellEnd"/>
      <w:r w:rsidRPr="00C7120B">
        <w:rPr>
          <w:szCs w:val="20"/>
        </w:rPr>
        <w:t>, K. S. (2015). The shared custody child support adjustment: Not worth the candle. </w:t>
      </w:r>
      <w:r w:rsidRPr="00C7120B">
        <w:rPr>
          <w:i/>
          <w:iCs/>
          <w:szCs w:val="20"/>
        </w:rPr>
        <w:t>Family Law Quarterly</w:t>
      </w:r>
      <w:r w:rsidRPr="00C7120B">
        <w:rPr>
          <w:szCs w:val="20"/>
        </w:rPr>
        <w:t>, </w:t>
      </w:r>
      <w:r w:rsidRPr="00C7120B">
        <w:rPr>
          <w:i/>
          <w:iCs/>
          <w:szCs w:val="20"/>
        </w:rPr>
        <w:t>49</w:t>
      </w:r>
      <w:r w:rsidRPr="00C7120B">
        <w:rPr>
          <w:szCs w:val="20"/>
        </w:rPr>
        <w:t>(3), 409–431.</w:t>
      </w:r>
    </w:p>
    <w:p w14:paraId="6B33227D" w14:textId="11877FA1" w:rsidR="00985243" w:rsidRPr="00C121B3" w:rsidRDefault="00985243" w:rsidP="00985243">
      <w:pPr>
        <w:pStyle w:val="Reference"/>
        <w:rPr>
          <w:szCs w:val="20"/>
        </w:rPr>
      </w:pPr>
      <w:r w:rsidRPr="00C121B3">
        <w:rPr>
          <w:szCs w:val="20"/>
        </w:rPr>
        <w:t xml:space="preserve">Department of Social Services; Melbourne Institute of Applied Economic and Social Research (2023), </w:t>
      </w:r>
      <w:r w:rsidR="00144BC9">
        <w:rPr>
          <w:szCs w:val="20"/>
        </w:rPr>
        <w:t>‘</w:t>
      </w:r>
      <w:r w:rsidRPr="00C121B3">
        <w:rPr>
          <w:szCs w:val="20"/>
        </w:rPr>
        <w:t>The Household, Income and Labour Dynamics in Australia (HILDA) Survey, GENERAL RELEASE 22 (Waves 1-22)</w:t>
      </w:r>
      <w:r w:rsidR="00144BC9">
        <w:rPr>
          <w:szCs w:val="20"/>
        </w:rPr>
        <w:t>’</w:t>
      </w:r>
      <w:r w:rsidRPr="00C121B3">
        <w:rPr>
          <w:szCs w:val="20"/>
        </w:rPr>
        <w:t xml:space="preserve">, </w:t>
      </w:r>
      <w:hyperlink r:id="rId42" w:tgtFrame="_blank" w:tooltip="https://doi.org/10.26193/r4in30" w:history="1">
        <w:r w:rsidRPr="00C121B3">
          <w:rPr>
            <w:szCs w:val="20"/>
          </w:rPr>
          <w:t>https://doi.org/10.26193/R4IN30</w:t>
        </w:r>
      </w:hyperlink>
      <w:r w:rsidRPr="00C121B3">
        <w:rPr>
          <w:szCs w:val="20"/>
        </w:rPr>
        <w:t>, ADA Dataverse, V7</w:t>
      </w:r>
    </w:p>
    <w:p w14:paraId="262EFA2B" w14:textId="77777777" w:rsidR="00985243" w:rsidRPr="00C121B3" w:rsidRDefault="00985243" w:rsidP="00985243">
      <w:pPr>
        <w:pStyle w:val="Reference"/>
        <w:rPr>
          <w:szCs w:val="20"/>
        </w:rPr>
      </w:pPr>
      <w:r w:rsidRPr="00C121B3">
        <w:rPr>
          <w:szCs w:val="20"/>
        </w:rPr>
        <w:t xml:space="preserve">Deville, J.C., </w:t>
      </w:r>
      <w:proofErr w:type="spellStart"/>
      <w:r w:rsidRPr="00C121B3">
        <w:rPr>
          <w:szCs w:val="20"/>
        </w:rPr>
        <w:t>Särndal</w:t>
      </w:r>
      <w:proofErr w:type="spellEnd"/>
      <w:r w:rsidRPr="00C121B3">
        <w:rPr>
          <w:szCs w:val="20"/>
        </w:rPr>
        <w:t xml:space="preserve">, C.E., &amp; </w:t>
      </w:r>
      <w:proofErr w:type="spellStart"/>
      <w:r w:rsidRPr="00C121B3">
        <w:rPr>
          <w:szCs w:val="20"/>
        </w:rPr>
        <w:t>Sautory</w:t>
      </w:r>
      <w:proofErr w:type="spellEnd"/>
      <w:r w:rsidRPr="00C121B3">
        <w:rPr>
          <w:szCs w:val="20"/>
        </w:rPr>
        <w:t xml:space="preserve">, O. (1993). Generalized raking procedures in survey sampling. </w:t>
      </w:r>
      <w:r w:rsidRPr="00C121B3">
        <w:rPr>
          <w:i/>
          <w:iCs/>
          <w:szCs w:val="20"/>
        </w:rPr>
        <w:t>Journal of the American Statistical Association,</w:t>
      </w:r>
      <w:r w:rsidRPr="00C121B3">
        <w:rPr>
          <w:szCs w:val="20"/>
        </w:rPr>
        <w:t xml:space="preserve"> </w:t>
      </w:r>
      <w:r w:rsidRPr="00C121B3">
        <w:rPr>
          <w:i/>
          <w:iCs/>
          <w:szCs w:val="20"/>
        </w:rPr>
        <w:t>88</w:t>
      </w:r>
      <w:r w:rsidRPr="00C121B3">
        <w:rPr>
          <w:szCs w:val="20"/>
        </w:rPr>
        <w:t>(423), 10131020. DOI: 10.1080/01621459.1993.10476369.</w:t>
      </w:r>
    </w:p>
    <w:p w14:paraId="54712B6E" w14:textId="77777777" w:rsidR="00137700" w:rsidRDefault="00137700" w:rsidP="00137700">
      <w:pPr>
        <w:ind w:left="720" w:hanging="720"/>
        <w:jc w:val="left"/>
        <w:outlineLvl w:val="2"/>
      </w:pPr>
      <w:proofErr w:type="spellStart"/>
      <w:r w:rsidRPr="008437EF">
        <w:t>Eekelaar</w:t>
      </w:r>
      <w:proofErr w:type="spellEnd"/>
      <w:r w:rsidRPr="008437EF">
        <w:t>, J. (1988</w:t>
      </w:r>
      <w:r>
        <w:t>a</w:t>
      </w:r>
      <w:r w:rsidRPr="008437EF">
        <w:t xml:space="preserve">). Equality and the purpose of maintenance. </w:t>
      </w:r>
      <w:r w:rsidRPr="008437EF">
        <w:rPr>
          <w:i/>
          <w:iCs/>
        </w:rPr>
        <w:t>Journal of Law and Society, 15</w:t>
      </w:r>
      <w:r w:rsidRPr="008437EF">
        <w:t>(2), 188–200.</w:t>
      </w:r>
    </w:p>
    <w:p w14:paraId="2A99A94B" w14:textId="2FB246DC" w:rsidR="00137700" w:rsidRPr="00137700" w:rsidRDefault="00137700" w:rsidP="00137700">
      <w:pPr>
        <w:ind w:left="720" w:hanging="720"/>
        <w:jc w:val="left"/>
        <w:outlineLvl w:val="2"/>
      </w:pPr>
      <w:proofErr w:type="spellStart"/>
      <w:r w:rsidRPr="008437EF">
        <w:t>Eekelaar</w:t>
      </w:r>
      <w:proofErr w:type="spellEnd"/>
      <w:r w:rsidRPr="008437EF">
        <w:t>, J. (1988</w:t>
      </w:r>
      <w:r>
        <w:t>b</w:t>
      </w:r>
      <w:r w:rsidRPr="008437EF">
        <w:t xml:space="preserve">). </w:t>
      </w:r>
      <w:r w:rsidRPr="008F76AA">
        <w:t>England and Wales</w:t>
      </w:r>
      <w:r>
        <w:t>.</w:t>
      </w:r>
      <w:r w:rsidRPr="008F76AA">
        <w:t xml:space="preserve"> </w:t>
      </w:r>
      <w:r>
        <w:t>I</w:t>
      </w:r>
      <w:r w:rsidRPr="008F76AA">
        <w:t xml:space="preserve">n </w:t>
      </w:r>
      <w:r>
        <w:t>A. J. Kahn &amp; S. B. Kamerman (Eds.),</w:t>
      </w:r>
      <w:r w:rsidRPr="008F76AA">
        <w:t xml:space="preserve"> </w:t>
      </w:r>
      <w:r w:rsidRPr="008F76AA">
        <w:rPr>
          <w:i/>
          <w:iCs/>
        </w:rPr>
        <w:t xml:space="preserve">Child </w:t>
      </w:r>
      <w:r w:rsidR="00D5127C">
        <w:rPr>
          <w:i/>
          <w:iCs/>
        </w:rPr>
        <w:t>S</w:t>
      </w:r>
      <w:r w:rsidRPr="008F76AA">
        <w:rPr>
          <w:i/>
          <w:iCs/>
        </w:rPr>
        <w:t xml:space="preserve">upport: From </w:t>
      </w:r>
      <w:r w:rsidR="00D5127C">
        <w:rPr>
          <w:i/>
          <w:iCs/>
        </w:rPr>
        <w:t>D</w:t>
      </w:r>
      <w:r w:rsidRPr="008F76AA">
        <w:rPr>
          <w:i/>
          <w:iCs/>
        </w:rPr>
        <w:t xml:space="preserve">ebt </w:t>
      </w:r>
      <w:r w:rsidR="00D5127C">
        <w:rPr>
          <w:i/>
          <w:iCs/>
        </w:rPr>
        <w:t>C</w:t>
      </w:r>
      <w:r w:rsidRPr="008F76AA">
        <w:rPr>
          <w:i/>
          <w:iCs/>
        </w:rPr>
        <w:t xml:space="preserve">ollection to </w:t>
      </w:r>
      <w:r w:rsidR="00D5127C">
        <w:rPr>
          <w:i/>
          <w:iCs/>
        </w:rPr>
        <w:t>S</w:t>
      </w:r>
      <w:r w:rsidRPr="008F76AA">
        <w:rPr>
          <w:i/>
          <w:iCs/>
        </w:rPr>
        <w:t xml:space="preserve">ocial </w:t>
      </w:r>
      <w:r w:rsidR="00D5127C">
        <w:rPr>
          <w:i/>
          <w:iCs/>
        </w:rPr>
        <w:t>P</w:t>
      </w:r>
      <w:r w:rsidRPr="008F76AA">
        <w:rPr>
          <w:i/>
          <w:iCs/>
        </w:rPr>
        <w:t>olicy</w:t>
      </w:r>
      <w:r>
        <w:t>. Sage.</w:t>
      </w:r>
    </w:p>
    <w:p w14:paraId="0EF7336B" w14:textId="3DA3D1B5" w:rsidR="00985243" w:rsidRPr="00C121B3" w:rsidRDefault="00985243" w:rsidP="00985243">
      <w:pPr>
        <w:pStyle w:val="Reference"/>
        <w:rPr>
          <w:szCs w:val="20"/>
        </w:rPr>
      </w:pPr>
      <w:proofErr w:type="spellStart"/>
      <w:r w:rsidRPr="00C121B3">
        <w:rPr>
          <w:szCs w:val="20"/>
        </w:rPr>
        <w:t>Eekelaar</w:t>
      </w:r>
      <w:proofErr w:type="spellEnd"/>
      <w:r w:rsidRPr="00C121B3">
        <w:rPr>
          <w:szCs w:val="20"/>
        </w:rPr>
        <w:t xml:space="preserve">, J. (2000). Child support as distributive and commutative justice: The United Kingdom experience. In J. T. Oldham &amp; M. S. Melli (Eds.), </w:t>
      </w:r>
      <w:r w:rsidRPr="00C121B3">
        <w:rPr>
          <w:i/>
          <w:iCs/>
          <w:szCs w:val="20"/>
        </w:rPr>
        <w:t xml:space="preserve">Child </w:t>
      </w:r>
      <w:r w:rsidR="00D5127C">
        <w:rPr>
          <w:i/>
          <w:iCs/>
          <w:szCs w:val="20"/>
        </w:rPr>
        <w:t>S</w:t>
      </w:r>
      <w:r w:rsidRPr="00C121B3">
        <w:rPr>
          <w:i/>
          <w:iCs/>
          <w:szCs w:val="20"/>
        </w:rPr>
        <w:t xml:space="preserve">upport: The </w:t>
      </w:r>
      <w:r w:rsidR="00D5127C">
        <w:rPr>
          <w:i/>
          <w:iCs/>
          <w:szCs w:val="20"/>
        </w:rPr>
        <w:t>N</w:t>
      </w:r>
      <w:r w:rsidRPr="00C121B3">
        <w:rPr>
          <w:i/>
          <w:iCs/>
          <w:szCs w:val="20"/>
        </w:rPr>
        <w:t xml:space="preserve">ext </w:t>
      </w:r>
      <w:r w:rsidR="00D5127C">
        <w:rPr>
          <w:i/>
          <w:iCs/>
          <w:szCs w:val="20"/>
        </w:rPr>
        <w:t>F</w:t>
      </w:r>
      <w:r w:rsidRPr="00C121B3">
        <w:rPr>
          <w:i/>
          <w:iCs/>
          <w:szCs w:val="20"/>
        </w:rPr>
        <w:t>rontier</w:t>
      </w:r>
      <w:r w:rsidRPr="00C121B3">
        <w:rPr>
          <w:szCs w:val="20"/>
        </w:rPr>
        <w:t>. Sage.</w:t>
      </w:r>
    </w:p>
    <w:p w14:paraId="60CC9792" w14:textId="2B1E42D4" w:rsidR="00BD3936" w:rsidRPr="00C121B3" w:rsidRDefault="00BD3936" w:rsidP="00985243">
      <w:pPr>
        <w:pStyle w:val="Reference"/>
        <w:rPr>
          <w:szCs w:val="20"/>
        </w:rPr>
      </w:pPr>
      <w:proofErr w:type="spellStart"/>
      <w:r w:rsidRPr="00C121B3">
        <w:rPr>
          <w:szCs w:val="20"/>
        </w:rPr>
        <w:t>Eekelaar</w:t>
      </w:r>
      <w:proofErr w:type="spellEnd"/>
      <w:r w:rsidRPr="00C121B3">
        <w:rPr>
          <w:szCs w:val="20"/>
        </w:rPr>
        <w:t xml:space="preserve">, J. (2017). </w:t>
      </w:r>
      <w:r w:rsidRPr="00C121B3">
        <w:rPr>
          <w:i/>
          <w:iCs/>
          <w:szCs w:val="20"/>
        </w:rPr>
        <w:t xml:space="preserve">Family </w:t>
      </w:r>
      <w:r w:rsidR="00D5127C">
        <w:rPr>
          <w:i/>
          <w:iCs/>
          <w:szCs w:val="20"/>
        </w:rPr>
        <w:t>L</w:t>
      </w:r>
      <w:r w:rsidRPr="00C121B3">
        <w:rPr>
          <w:i/>
          <w:iCs/>
          <w:szCs w:val="20"/>
        </w:rPr>
        <w:t xml:space="preserve">aw and </w:t>
      </w:r>
      <w:r w:rsidR="00D5127C">
        <w:rPr>
          <w:i/>
          <w:iCs/>
          <w:szCs w:val="20"/>
        </w:rPr>
        <w:t>P</w:t>
      </w:r>
      <w:r w:rsidRPr="00C121B3">
        <w:rPr>
          <w:i/>
          <w:iCs/>
          <w:szCs w:val="20"/>
        </w:rPr>
        <w:t>ersonal Life</w:t>
      </w:r>
      <w:r w:rsidRPr="00C121B3">
        <w:rPr>
          <w:szCs w:val="20"/>
        </w:rPr>
        <w:t xml:space="preserve"> (2</w:t>
      </w:r>
      <w:r w:rsidRPr="00C121B3">
        <w:rPr>
          <w:szCs w:val="20"/>
          <w:vertAlign w:val="superscript"/>
        </w:rPr>
        <w:t>nd</w:t>
      </w:r>
      <w:r w:rsidRPr="00C121B3">
        <w:rPr>
          <w:szCs w:val="20"/>
        </w:rPr>
        <w:t xml:space="preserve"> ed). Oxford University Press.</w:t>
      </w:r>
    </w:p>
    <w:p w14:paraId="2E9438A2" w14:textId="12F0E337" w:rsidR="00BA6BB7" w:rsidRPr="00C121B3" w:rsidRDefault="00BA6BB7" w:rsidP="00985243">
      <w:pPr>
        <w:pStyle w:val="Reference"/>
        <w:rPr>
          <w:szCs w:val="20"/>
        </w:rPr>
      </w:pPr>
      <w:proofErr w:type="spellStart"/>
      <w:r w:rsidRPr="00C121B3">
        <w:rPr>
          <w:szCs w:val="20"/>
        </w:rPr>
        <w:t>Eeekelaar</w:t>
      </w:r>
      <w:proofErr w:type="spellEnd"/>
      <w:r w:rsidRPr="00C121B3">
        <w:rPr>
          <w:szCs w:val="20"/>
        </w:rPr>
        <w:t>, J., &amp; Maclean, M. (198</w:t>
      </w:r>
      <w:r w:rsidR="00EA095E" w:rsidRPr="00C121B3">
        <w:rPr>
          <w:szCs w:val="20"/>
        </w:rPr>
        <w:t>8</w:t>
      </w:r>
      <w:r w:rsidRPr="00C121B3">
        <w:rPr>
          <w:szCs w:val="20"/>
        </w:rPr>
        <w:t>). Maintenance for children</w:t>
      </w:r>
      <w:r w:rsidR="00EA095E" w:rsidRPr="00C121B3">
        <w:rPr>
          <w:szCs w:val="20"/>
        </w:rPr>
        <w:t>—</w:t>
      </w:r>
      <w:r w:rsidRPr="00C121B3">
        <w:rPr>
          <w:szCs w:val="20"/>
        </w:rPr>
        <w:t>More facts behind the figures</w:t>
      </w:r>
      <w:r w:rsidR="00EA095E" w:rsidRPr="00C121B3">
        <w:rPr>
          <w:szCs w:val="20"/>
        </w:rPr>
        <w:t xml:space="preserve">, </w:t>
      </w:r>
      <w:r w:rsidRPr="00C121B3">
        <w:rPr>
          <w:i/>
          <w:iCs/>
          <w:szCs w:val="20"/>
        </w:rPr>
        <w:t>New Law Journal</w:t>
      </w:r>
      <w:r w:rsidRPr="00C121B3">
        <w:rPr>
          <w:szCs w:val="20"/>
        </w:rPr>
        <w:t xml:space="preserve">, </w:t>
      </w:r>
      <w:r w:rsidR="00EA095E" w:rsidRPr="00C121B3">
        <w:rPr>
          <w:szCs w:val="20"/>
        </w:rPr>
        <w:t xml:space="preserve">September 5, </w:t>
      </w:r>
      <w:r w:rsidRPr="00C121B3">
        <w:rPr>
          <w:szCs w:val="20"/>
        </w:rPr>
        <w:t>838</w:t>
      </w:r>
      <w:r w:rsidR="00EA095E" w:rsidRPr="00C121B3">
        <w:rPr>
          <w:szCs w:val="20"/>
        </w:rPr>
        <w:t>–</w:t>
      </w:r>
      <w:r w:rsidRPr="00C121B3">
        <w:rPr>
          <w:szCs w:val="20"/>
        </w:rPr>
        <w:t xml:space="preserve"> 839.</w:t>
      </w:r>
    </w:p>
    <w:p w14:paraId="4A7FFA9C" w14:textId="4D04FD42" w:rsidR="00A51E54" w:rsidRPr="00C121B3" w:rsidRDefault="00985243" w:rsidP="00A51E54">
      <w:pPr>
        <w:pStyle w:val="Reference"/>
        <w:rPr>
          <w:szCs w:val="20"/>
        </w:rPr>
      </w:pPr>
      <w:r w:rsidRPr="00C121B3">
        <w:rPr>
          <w:szCs w:val="20"/>
        </w:rPr>
        <w:t>Elliott, M.R. &amp; Valliant, R. (2017)</w:t>
      </w:r>
      <w:r w:rsidR="00C7120B">
        <w:rPr>
          <w:szCs w:val="20"/>
        </w:rPr>
        <w:t>.</w:t>
      </w:r>
      <w:r w:rsidRPr="00C121B3">
        <w:rPr>
          <w:szCs w:val="20"/>
        </w:rPr>
        <w:t xml:space="preserve"> Inference for nonprobability samples. </w:t>
      </w:r>
      <w:r w:rsidRPr="00C121B3">
        <w:rPr>
          <w:i/>
          <w:iCs/>
          <w:szCs w:val="20"/>
        </w:rPr>
        <w:t>Statistical Science, 32</w:t>
      </w:r>
      <w:r w:rsidRPr="00C121B3">
        <w:rPr>
          <w:szCs w:val="20"/>
        </w:rPr>
        <w:t xml:space="preserve">(2), 249–264. </w:t>
      </w:r>
    </w:p>
    <w:p w14:paraId="56913F2B" w14:textId="5BEAEBE0" w:rsidR="00A51E54" w:rsidRPr="00C7120B" w:rsidRDefault="00A51E54" w:rsidP="00A51E54">
      <w:pPr>
        <w:ind w:left="720" w:hanging="720"/>
        <w:rPr>
          <w:szCs w:val="20"/>
        </w:rPr>
      </w:pPr>
      <w:r w:rsidRPr="00C7120B">
        <w:rPr>
          <w:szCs w:val="20"/>
        </w:rPr>
        <w:t xml:space="preserve">Ellman, I. M. (2004). Should visitation denial affect the obligation to pay support? In W. S. </w:t>
      </w:r>
      <w:proofErr w:type="spellStart"/>
      <w:r w:rsidRPr="00C7120B">
        <w:rPr>
          <w:szCs w:val="20"/>
        </w:rPr>
        <w:t>Comanor</w:t>
      </w:r>
      <w:proofErr w:type="spellEnd"/>
      <w:r w:rsidRPr="00C7120B">
        <w:rPr>
          <w:szCs w:val="20"/>
        </w:rPr>
        <w:t xml:space="preserve"> (Ed.), </w:t>
      </w:r>
      <w:r w:rsidRPr="00F8728A">
        <w:rPr>
          <w:i/>
          <w:iCs/>
          <w:szCs w:val="20"/>
        </w:rPr>
        <w:t xml:space="preserve">The </w:t>
      </w:r>
      <w:r w:rsidR="00277338">
        <w:rPr>
          <w:i/>
          <w:iCs/>
          <w:szCs w:val="20"/>
        </w:rPr>
        <w:t>L</w:t>
      </w:r>
      <w:r w:rsidRPr="00F8728A">
        <w:rPr>
          <w:i/>
          <w:iCs/>
          <w:szCs w:val="20"/>
        </w:rPr>
        <w:t xml:space="preserve">aw and </w:t>
      </w:r>
      <w:r w:rsidR="00277338">
        <w:rPr>
          <w:i/>
          <w:iCs/>
          <w:szCs w:val="20"/>
        </w:rPr>
        <w:t>E</w:t>
      </w:r>
      <w:r w:rsidRPr="00F8728A">
        <w:rPr>
          <w:i/>
          <w:iCs/>
          <w:szCs w:val="20"/>
        </w:rPr>
        <w:t xml:space="preserve">conomics of </w:t>
      </w:r>
      <w:r w:rsidR="00277338">
        <w:rPr>
          <w:i/>
          <w:iCs/>
          <w:szCs w:val="20"/>
        </w:rPr>
        <w:t>C</w:t>
      </w:r>
      <w:r w:rsidRPr="00F8728A">
        <w:rPr>
          <w:i/>
          <w:iCs/>
          <w:szCs w:val="20"/>
        </w:rPr>
        <w:t xml:space="preserve">hild </w:t>
      </w:r>
      <w:r w:rsidR="00277338">
        <w:rPr>
          <w:i/>
          <w:iCs/>
          <w:szCs w:val="20"/>
        </w:rPr>
        <w:t>S</w:t>
      </w:r>
      <w:r w:rsidRPr="00F8728A">
        <w:rPr>
          <w:i/>
          <w:iCs/>
          <w:szCs w:val="20"/>
        </w:rPr>
        <w:t xml:space="preserve">upport </w:t>
      </w:r>
      <w:r w:rsidR="00277338">
        <w:rPr>
          <w:i/>
          <w:iCs/>
          <w:szCs w:val="20"/>
        </w:rPr>
        <w:t>P</w:t>
      </w:r>
      <w:r w:rsidRPr="00F8728A">
        <w:rPr>
          <w:i/>
          <w:iCs/>
          <w:szCs w:val="20"/>
        </w:rPr>
        <w:t>ayments</w:t>
      </w:r>
      <w:r w:rsidRPr="00C7120B">
        <w:rPr>
          <w:szCs w:val="20"/>
        </w:rPr>
        <w:t xml:space="preserve"> (pp 178–209). Elgar.</w:t>
      </w:r>
    </w:p>
    <w:p w14:paraId="3C7C478B" w14:textId="77777777" w:rsidR="00985243" w:rsidRPr="00C121B3" w:rsidRDefault="00985243" w:rsidP="00985243">
      <w:pPr>
        <w:pStyle w:val="Reference"/>
        <w:rPr>
          <w:szCs w:val="20"/>
        </w:rPr>
      </w:pPr>
      <w:r w:rsidRPr="00C121B3">
        <w:rPr>
          <w:szCs w:val="20"/>
        </w:rPr>
        <w:t>Ellman, I. M., &amp; Braver, S. L. (2011). Lay intuitions about child support and marital status. </w:t>
      </w:r>
      <w:r w:rsidRPr="00C121B3">
        <w:rPr>
          <w:i/>
          <w:iCs/>
          <w:szCs w:val="20"/>
        </w:rPr>
        <w:t>Child &amp; Family Law Quarterly</w:t>
      </w:r>
      <w:r w:rsidRPr="00C121B3">
        <w:rPr>
          <w:szCs w:val="20"/>
        </w:rPr>
        <w:t>, 23, 465.</w:t>
      </w:r>
    </w:p>
    <w:p w14:paraId="06D177C4" w14:textId="3FDC3545" w:rsidR="00985243" w:rsidRPr="00C121B3" w:rsidRDefault="00985243" w:rsidP="00985243">
      <w:pPr>
        <w:pStyle w:val="Reference"/>
        <w:rPr>
          <w:szCs w:val="20"/>
        </w:rPr>
      </w:pPr>
      <w:r w:rsidRPr="00C121B3">
        <w:rPr>
          <w:szCs w:val="20"/>
        </w:rPr>
        <w:t>Ellman, I. M., &amp; Braver, S. L. (2015). Child support and the custodial mother</w:t>
      </w:r>
      <w:r w:rsidR="004A3FE4" w:rsidRPr="00C121B3">
        <w:rPr>
          <w:szCs w:val="20"/>
        </w:rPr>
        <w:t>’</w:t>
      </w:r>
      <w:r w:rsidRPr="00C121B3">
        <w:rPr>
          <w:szCs w:val="20"/>
        </w:rPr>
        <w:t>s move or remarriage: What citizens believe the law should be. </w:t>
      </w:r>
      <w:r w:rsidRPr="00C121B3">
        <w:rPr>
          <w:i/>
          <w:iCs/>
          <w:szCs w:val="20"/>
        </w:rPr>
        <w:t>Psychology, Public Policy, and Law</w:t>
      </w:r>
      <w:r w:rsidRPr="00C121B3">
        <w:rPr>
          <w:szCs w:val="20"/>
        </w:rPr>
        <w:t>, </w:t>
      </w:r>
      <w:r w:rsidRPr="00C121B3">
        <w:rPr>
          <w:i/>
          <w:iCs/>
          <w:szCs w:val="20"/>
        </w:rPr>
        <w:t>21</w:t>
      </w:r>
      <w:r w:rsidRPr="00C121B3">
        <w:rPr>
          <w:szCs w:val="20"/>
        </w:rPr>
        <w:t>(2), 145.</w:t>
      </w:r>
    </w:p>
    <w:p w14:paraId="2CEC4CA2" w14:textId="47076D94" w:rsidR="00985243" w:rsidRPr="00C121B3" w:rsidRDefault="00985243" w:rsidP="00985243">
      <w:pPr>
        <w:pStyle w:val="Reference"/>
        <w:rPr>
          <w:szCs w:val="20"/>
        </w:rPr>
      </w:pPr>
      <w:r w:rsidRPr="00C121B3">
        <w:rPr>
          <w:szCs w:val="20"/>
        </w:rPr>
        <w:t xml:space="preserve">Ellman, I. M., &amp; Braver, S. L. (2023). </w:t>
      </w:r>
      <w:r w:rsidRPr="00C121B3">
        <w:rPr>
          <w:i/>
          <w:iCs/>
          <w:szCs w:val="20"/>
        </w:rPr>
        <w:t xml:space="preserve">When </w:t>
      </w:r>
      <w:r w:rsidR="00837AA5">
        <w:rPr>
          <w:i/>
          <w:iCs/>
          <w:szCs w:val="20"/>
        </w:rPr>
        <w:t>L</w:t>
      </w:r>
      <w:r w:rsidRPr="00C121B3">
        <w:rPr>
          <w:i/>
          <w:iCs/>
          <w:szCs w:val="20"/>
        </w:rPr>
        <w:t xml:space="preserve">aws </w:t>
      </w:r>
      <w:r w:rsidR="00837AA5">
        <w:rPr>
          <w:i/>
          <w:iCs/>
          <w:szCs w:val="20"/>
        </w:rPr>
        <w:t>S</w:t>
      </w:r>
      <w:r w:rsidRPr="00C121B3">
        <w:rPr>
          <w:i/>
          <w:iCs/>
          <w:szCs w:val="20"/>
        </w:rPr>
        <w:t xml:space="preserve">eem </w:t>
      </w:r>
      <w:r w:rsidR="00837AA5">
        <w:rPr>
          <w:i/>
          <w:iCs/>
          <w:szCs w:val="20"/>
        </w:rPr>
        <w:t>F</w:t>
      </w:r>
      <w:r w:rsidRPr="00C121B3">
        <w:rPr>
          <w:i/>
          <w:iCs/>
          <w:szCs w:val="20"/>
        </w:rPr>
        <w:t xml:space="preserve">air: The </w:t>
      </w:r>
      <w:r w:rsidR="00837AA5">
        <w:rPr>
          <w:i/>
          <w:iCs/>
          <w:szCs w:val="20"/>
        </w:rPr>
        <w:t>E</w:t>
      </w:r>
      <w:r w:rsidRPr="00C121B3">
        <w:rPr>
          <w:i/>
          <w:iCs/>
          <w:szCs w:val="20"/>
        </w:rPr>
        <w:t xml:space="preserve">xample of </w:t>
      </w:r>
      <w:r w:rsidR="00837AA5">
        <w:rPr>
          <w:i/>
          <w:iCs/>
          <w:szCs w:val="20"/>
        </w:rPr>
        <w:t>F</w:t>
      </w:r>
      <w:r w:rsidRPr="00C121B3">
        <w:rPr>
          <w:i/>
          <w:iCs/>
          <w:szCs w:val="20"/>
        </w:rPr>
        <w:t xml:space="preserve">amily </w:t>
      </w:r>
      <w:r w:rsidR="00837AA5">
        <w:rPr>
          <w:i/>
          <w:iCs/>
          <w:szCs w:val="20"/>
        </w:rPr>
        <w:t>L</w:t>
      </w:r>
      <w:r w:rsidRPr="00C121B3">
        <w:rPr>
          <w:i/>
          <w:iCs/>
          <w:szCs w:val="20"/>
        </w:rPr>
        <w:t>aw</w:t>
      </w:r>
      <w:r w:rsidRPr="00C121B3">
        <w:rPr>
          <w:szCs w:val="20"/>
        </w:rPr>
        <w:t>. Elvira.</w:t>
      </w:r>
    </w:p>
    <w:p w14:paraId="00449FB3" w14:textId="77777777" w:rsidR="00985243" w:rsidRPr="00C121B3" w:rsidRDefault="00985243" w:rsidP="00985243">
      <w:pPr>
        <w:pStyle w:val="Reference"/>
        <w:rPr>
          <w:szCs w:val="20"/>
        </w:rPr>
      </w:pPr>
      <w:r w:rsidRPr="00C121B3">
        <w:rPr>
          <w:szCs w:val="20"/>
        </w:rPr>
        <w:t xml:space="preserve">Ellman, I. M., Braver, S., &amp; </w:t>
      </w:r>
      <w:proofErr w:type="spellStart"/>
      <w:r w:rsidRPr="00C121B3">
        <w:rPr>
          <w:szCs w:val="20"/>
        </w:rPr>
        <w:t>MacCoun</w:t>
      </w:r>
      <w:proofErr w:type="spellEnd"/>
      <w:r w:rsidRPr="00C121B3">
        <w:rPr>
          <w:szCs w:val="20"/>
        </w:rPr>
        <w:t>, R. J. (2009a). Intuitive lawmaking: The example of child support. </w:t>
      </w:r>
      <w:r w:rsidRPr="00C121B3">
        <w:rPr>
          <w:i/>
          <w:iCs/>
          <w:szCs w:val="20"/>
        </w:rPr>
        <w:t>Journal of Empirical Legal Studies</w:t>
      </w:r>
      <w:r w:rsidRPr="00C121B3">
        <w:rPr>
          <w:szCs w:val="20"/>
        </w:rPr>
        <w:t>, </w:t>
      </w:r>
      <w:r w:rsidRPr="00C121B3">
        <w:rPr>
          <w:i/>
          <w:iCs/>
          <w:szCs w:val="20"/>
        </w:rPr>
        <w:t>6</w:t>
      </w:r>
      <w:r w:rsidRPr="00C121B3">
        <w:rPr>
          <w:szCs w:val="20"/>
        </w:rPr>
        <w:t>(1), 69–109.</w:t>
      </w:r>
    </w:p>
    <w:p w14:paraId="63AF3605" w14:textId="122172D2" w:rsidR="00985243" w:rsidRDefault="00985243" w:rsidP="00985243">
      <w:pPr>
        <w:pStyle w:val="Reference"/>
        <w:rPr>
          <w:szCs w:val="20"/>
        </w:rPr>
      </w:pPr>
      <w:r w:rsidRPr="00C121B3">
        <w:rPr>
          <w:szCs w:val="20"/>
        </w:rPr>
        <w:t xml:space="preserve">Ellman, I. M., Braver, S. L., &amp; </w:t>
      </w:r>
      <w:proofErr w:type="spellStart"/>
      <w:r w:rsidRPr="00C121B3">
        <w:rPr>
          <w:szCs w:val="20"/>
        </w:rPr>
        <w:t>MacCoun</w:t>
      </w:r>
      <w:proofErr w:type="spellEnd"/>
      <w:r w:rsidRPr="00C121B3">
        <w:rPr>
          <w:szCs w:val="20"/>
        </w:rPr>
        <w:t>, R. (2009b). Intuitive lawmaking II: The relationship between citizens</w:t>
      </w:r>
      <w:r w:rsidR="004A3FE4" w:rsidRPr="00C121B3">
        <w:rPr>
          <w:szCs w:val="20"/>
        </w:rPr>
        <w:t>’</w:t>
      </w:r>
      <w:r w:rsidRPr="00C121B3">
        <w:rPr>
          <w:szCs w:val="20"/>
        </w:rPr>
        <w:t xml:space="preserve"> endorsement of principles and their resolution of cases. Available at SSRN 1397669.</w:t>
      </w:r>
    </w:p>
    <w:p w14:paraId="283E9BB0" w14:textId="3804882A" w:rsidR="00CB134D" w:rsidRPr="00C121B3" w:rsidRDefault="00CB134D" w:rsidP="00D9146B">
      <w:pPr>
        <w:spacing w:after="120"/>
        <w:jc w:val="left"/>
        <w:rPr>
          <w:szCs w:val="20"/>
        </w:rPr>
      </w:pPr>
      <w:r w:rsidRPr="00D9146B">
        <w:rPr>
          <w:szCs w:val="20"/>
        </w:rPr>
        <w:t>Ellman, I. M., &amp; Ellman, T. O. T. (2008). The theory of child support. </w:t>
      </w:r>
      <w:r w:rsidRPr="00D9146B">
        <w:rPr>
          <w:i/>
          <w:iCs/>
          <w:szCs w:val="20"/>
        </w:rPr>
        <w:t>Harvard Journal on Legislation</w:t>
      </w:r>
      <w:r w:rsidRPr="00D9146B">
        <w:rPr>
          <w:szCs w:val="20"/>
        </w:rPr>
        <w:t>, </w:t>
      </w:r>
      <w:r w:rsidRPr="00D9146B">
        <w:rPr>
          <w:i/>
          <w:iCs/>
          <w:szCs w:val="20"/>
        </w:rPr>
        <w:t>45</w:t>
      </w:r>
      <w:r w:rsidRPr="00D9146B">
        <w:rPr>
          <w:szCs w:val="20"/>
        </w:rPr>
        <w:t>, 107</w:t>
      </w:r>
      <w:r w:rsidR="00D9146B">
        <w:rPr>
          <w:szCs w:val="20"/>
        </w:rPr>
        <w:t>–163</w:t>
      </w:r>
      <w:r w:rsidRPr="00D9146B">
        <w:rPr>
          <w:szCs w:val="20"/>
        </w:rPr>
        <w:t>.</w:t>
      </w:r>
    </w:p>
    <w:p w14:paraId="53B84D29" w14:textId="4B0280C8" w:rsidR="00985243" w:rsidRPr="00C121B3" w:rsidRDefault="00985243" w:rsidP="00985243">
      <w:pPr>
        <w:pStyle w:val="Reference"/>
        <w:rPr>
          <w:szCs w:val="20"/>
        </w:rPr>
      </w:pPr>
      <w:r w:rsidRPr="00C121B3">
        <w:rPr>
          <w:szCs w:val="20"/>
        </w:rPr>
        <w:t>Ellman, I. M., McKay, S., Miles, J., &amp; Bryson, C. (2014). Child support judgments: Comparing public policy to the public</w:t>
      </w:r>
      <w:r w:rsidR="004A3FE4" w:rsidRPr="00C121B3">
        <w:rPr>
          <w:szCs w:val="20"/>
        </w:rPr>
        <w:t>’</w:t>
      </w:r>
      <w:r w:rsidRPr="00C121B3">
        <w:rPr>
          <w:szCs w:val="20"/>
        </w:rPr>
        <w:t>s policy. </w:t>
      </w:r>
      <w:r w:rsidRPr="00C121B3">
        <w:rPr>
          <w:i/>
          <w:iCs/>
          <w:szCs w:val="20"/>
        </w:rPr>
        <w:t>International Journal of Law, Policy and the Family</w:t>
      </w:r>
      <w:r w:rsidRPr="00C121B3">
        <w:rPr>
          <w:szCs w:val="20"/>
        </w:rPr>
        <w:t>, </w:t>
      </w:r>
      <w:r w:rsidRPr="00C121B3">
        <w:rPr>
          <w:i/>
          <w:iCs/>
          <w:szCs w:val="20"/>
        </w:rPr>
        <w:t>28</w:t>
      </w:r>
      <w:r w:rsidRPr="00C121B3">
        <w:rPr>
          <w:szCs w:val="20"/>
        </w:rPr>
        <w:t>(3), 274–301.</w:t>
      </w:r>
    </w:p>
    <w:p w14:paraId="624B0B30" w14:textId="7782B77B" w:rsidR="00CB134D" w:rsidRDefault="00CB134D" w:rsidP="00CB134D">
      <w:pPr>
        <w:pStyle w:val="Reference"/>
        <w:rPr>
          <w:szCs w:val="20"/>
        </w:rPr>
      </w:pPr>
      <w:r w:rsidRPr="00C121B3">
        <w:rPr>
          <w:szCs w:val="20"/>
        </w:rPr>
        <w:t xml:space="preserve">Family Law Amendment Act </w:t>
      </w:r>
      <w:r>
        <w:rPr>
          <w:szCs w:val="20"/>
        </w:rPr>
        <w:t>1975</w:t>
      </w:r>
      <w:r w:rsidRPr="00C121B3">
        <w:rPr>
          <w:szCs w:val="20"/>
        </w:rPr>
        <w:t xml:space="preserve"> (</w:t>
      </w:r>
      <w:proofErr w:type="spellStart"/>
      <w:r w:rsidRPr="00C121B3">
        <w:rPr>
          <w:szCs w:val="20"/>
        </w:rPr>
        <w:t>Cth</w:t>
      </w:r>
      <w:proofErr w:type="spellEnd"/>
      <w:r w:rsidRPr="00C121B3">
        <w:rPr>
          <w:szCs w:val="20"/>
        </w:rPr>
        <w:t>).</w:t>
      </w:r>
    </w:p>
    <w:p w14:paraId="03FFE593" w14:textId="329072A8" w:rsidR="00985243" w:rsidRPr="00C121B3" w:rsidRDefault="00985243" w:rsidP="00985243">
      <w:pPr>
        <w:pStyle w:val="Reference"/>
        <w:rPr>
          <w:szCs w:val="20"/>
        </w:rPr>
      </w:pPr>
      <w:r w:rsidRPr="00C121B3">
        <w:rPr>
          <w:szCs w:val="20"/>
        </w:rPr>
        <w:t xml:space="preserve">Fehlberg, B. &amp; Behrens, J. (2009). </w:t>
      </w:r>
      <w:r w:rsidRPr="00C121B3">
        <w:rPr>
          <w:i/>
          <w:iCs/>
          <w:szCs w:val="20"/>
        </w:rPr>
        <w:t xml:space="preserve">Australian </w:t>
      </w:r>
      <w:r w:rsidR="008104AF">
        <w:rPr>
          <w:i/>
          <w:iCs/>
          <w:szCs w:val="20"/>
        </w:rPr>
        <w:t>F</w:t>
      </w:r>
      <w:r w:rsidRPr="00C121B3">
        <w:rPr>
          <w:i/>
          <w:iCs/>
          <w:szCs w:val="20"/>
        </w:rPr>
        <w:t xml:space="preserve">amily </w:t>
      </w:r>
      <w:r w:rsidR="008104AF">
        <w:rPr>
          <w:i/>
          <w:iCs/>
          <w:szCs w:val="20"/>
        </w:rPr>
        <w:t>L</w:t>
      </w:r>
      <w:r w:rsidRPr="00C121B3">
        <w:rPr>
          <w:i/>
          <w:iCs/>
          <w:szCs w:val="20"/>
        </w:rPr>
        <w:t xml:space="preserve">aw: The </w:t>
      </w:r>
      <w:r w:rsidR="008104AF">
        <w:rPr>
          <w:i/>
          <w:iCs/>
          <w:szCs w:val="20"/>
        </w:rPr>
        <w:t>C</w:t>
      </w:r>
      <w:r w:rsidRPr="00C121B3">
        <w:rPr>
          <w:i/>
          <w:iCs/>
          <w:szCs w:val="20"/>
        </w:rPr>
        <w:t xml:space="preserve">ontemporary </w:t>
      </w:r>
      <w:r w:rsidR="008104AF">
        <w:rPr>
          <w:i/>
          <w:iCs/>
          <w:szCs w:val="20"/>
        </w:rPr>
        <w:t>C</w:t>
      </w:r>
      <w:r w:rsidRPr="00C121B3">
        <w:rPr>
          <w:i/>
          <w:iCs/>
          <w:szCs w:val="20"/>
        </w:rPr>
        <w:t>ontext</w:t>
      </w:r>
      <w:r w:rsidRPr="00C121B3">
        <w:rPr>
          <w:szCs w:val="20"/>
        </w:rPr>
        <w:t>. O</w:t>
      </w:r>
      <w:r w:rsidR="008104AF">
        <w:rPr>
          <w:szCs w:val="20"/>
        </w:rPr>
        <w:t>xford University Press</w:t>
      </w:r>
      <w:r w:rsidRPr="00C121B3">
        <w:rPr>
          <w:szCs w:val="20"/>
        </w:rPr>
        <w:t>.</w:t>
      </w:r>
    </w:p>
    <w:p w14:paraId="25932983" w14:textId="5A0273C6" w:rsidR="008603A5" w:rsidRPr="00C121B3" w:rsidRDefault="008603A5" w:rsidP="00F05D3B">
      <w:pPr>
        <w:pStyle w:val="Reference"/>
        <w:rPr>
          <w:szCs w:val="20"/>
        </w:rPr>
      </w:pPr>
      <w:r w:rsidRPr="00C121B3">
        <w:rPr>
          <w:szCs w:val="20"/>
        </w:rPr>
        <w:t xml:space="preserve">Fehlberg, B., </w:t>
      </w:r>
      <w:proofErr w:type="spellStart"/>
      <w:r w:rsidRPr="00C121B3">
        <w:rPr>
          <w:szCs w:val="20"/>
        </w:rPr>
        <w:t>Kaspiew</w:t>
      </w:r>
      <w:proofErr w:type="spellEnd"/>
      <w:r w:rsidRPr="00C121B3">
        <w:rPr>
          <w:szCs w:val="20"/>
        </w:rPr>
        <w:t xml:space="preserve">, R., Millbank, J., Kelly, F., &amp; Behrens, J. (2015). </w:t>
      </w:r>
      <w:r w:rsidRPr="00C121B3">
        <w:rPr>
          <w:i/>
          <w:iCs/>
          <w:szCs w:val="20"/>
        </w:rPr>
        <w:t>Australian family law: The contemporary context (2</w:t>
      </w:r>
      <w:r w:rsidRPr="00C121B3">
        <w:rPr>
          <w:i/>
          <w:iCs/>
          <w:szCs w:val="20"/>
          <w:vertAlign w:val="superscript"/>
        </w:rPr>
        <w:t>nd</w:t>
      </w:r>
      <w:r w:rsidRPr="00C121B3">
        <w:rPr>
          <w:i/>
          <w:iCs/>
          <w:szCs w:val="20"/>
        </w:rPr>
        <w:t xml:space="preserve"> ed.)</w:t>
      </w:r>
      <w:r w:rsidRPr="00C121B3">
        <w:rPr>
          <w:szCs w:val="20"/>
        </w:rPr>
        <w:t>. O</w:t>
      </w:r>
      <w:r w:rsidR="000B6C05">
        <w:rPr>
          <w:szCs w:val="20"/>
        </w:rPr>
        <w:t xml:space="preserve">xford </w:t>
      </w:r>
      <w:r w:rsidRPr="00C121B3">
        <w:rPr>
          <w:szCs w:val="20"/>
        </w:rPr>
        <w:t>U</w:t>
      </w:r>
      <w:r w:rsidR="000B6C05">
        <w:rPr>
          <w:szCs w:val="20"/>
        </w:rPr>
        <w:t xml:space="preserve">niversity </w:t>
      </w:r>
      <w:r w:rsidRPr="00C121B3">
        <w:rPr>
          <w:szCs w:val="20"/>
        </w:rPr>
        <w:t>P</w:t>
      </w:r>
      <w:r w:rsidR="000B6C05">
        <w:rPr>
          <w:szCs w:val="20"/>
        </w:rPr>
        <w:t>ress</w:t>
      </w:r>
      <w:r w:rsidRPr="00C121B3">
        <w:rPr>
          <w:szCs w:val="20"/>
        </w:rPr>
        <w:t>.</w:t>
      </w:r>
    </w:p>
    <w:p w14:paraId="0C28CA78" w14:textId="7E56FC25" w:rsidR="00453EA8" w:rsidRPr="00C121B3" w:rsidRDefault="00453EA8" w:rsidP="00F05D3B">
      <w:pPr>
        <w:pStyle w:val="Reference"/>
        <w:rPr>
          <w:szCs w:val="20"/>
        </w:rPr>
      </w:pPr>
      <w:r w:rsidRPr="00C121B3">
        <w:rPr>
          <w:szCs w:val="20"/>
        </w:rPr>
        <w:t xml:space="preserve">Fehlberg, B., </w:t>
      </w:r>
      <w:proofErr w:type="spellStart"/>
      <w:r w:rsidRPr="00C121B3">
        <w:rPr>
          <w:szCs w:val="20"/>
        </w:rPr>
        <w:t>Natalier</w:t>
      </w:r>
      <w:proofErr w:type="spellEnd"/>
      <w:r w:rsidRPr="00C121B3">
        <w:rPr>
          <w:szCs w:val="20"/>
        </w:rPr>
        <w:t xml:space="preserve">, K., Smyth, B. M., &amp; Campo, M. (2022). Exploring the ‘best interests’ principle: ‘Home’ after parental separation for children and young people who have experienced domestic abuse. In J. M. </w:t>
      </w:r>
      <w:proofErr w:type="spellStart"/>
      <w:r w:rsidRPr="00C121B3">
        <w:rPr>
          <w:szCs w:val="20"/>
        </w:rPr>
        <w:t>Scherpe</w:t>
      </w:r>
      <w:proofErr w:type="spellEnd"/>
      <w:r w:rsidRPr="00C121B3">
        <w:rPr>
          <w:szCs w:val="20"/>
        </w:rPr>
        <w:t xml:space="preserve"> &amp; S. Gilmore (Eds.), </w:t>
      </w:r>
      <w:r w:rsidRPr="00C121B3">
        <w:rPr>
          <w:i/>
          <w:iCs/>
          <w:szCs w:val="20"/>
        </w:rPr>
        <w:t xml:space="preserve">Family </w:t>
      </w:r>
      <w:r w:rsidR="000B6C05">
        <w:rPr>
          <w:i/>
          <w:iCs/>
          <w:szCs w:val="20"/>
        </w:rPr>
        <w:t>M</w:t>
      </w:r>
      <w:r w:rsidRPr="00C121B3">
        <w:rPr>
          <w:i/>
          <w:iCs/>
          <w:szCs w:val="20"/>
        </w:rPr>
        <w:t xml:space="preserve">atters: Essays in </w:t>
      </w:r>
      <w:r w:rsidR="000B6C05">
        <w:rPr>
          <w:i/>
          <w:iCs/>
          <w:szCs w:val="20"/>
        </w:rPr>
        <w:t>H</w:t>
      </w:r>
      <w:r w:rsidRPr="00C121B3">
        <w:rPr>
          <w:i/>
          <w:iCs/>
          <w:szCs w:val="20"/>
        </w:rPr>
        <w:t>onour of John Eekelaar</w:t>
      </w:r>
      <w:r w:rsidRPr="00C121B3">
        <w:rPr>
          <w:szCs w:val="20"/>
        </w:rPr>
        <w:t xml:space="preserve"> (pp. 853–868). </w:t>
      </w:r>
      <w:proofErr w:type="spellStart"/>
      <w:r w:rsidRPr="00C121B3">
        <w:rPr>
          <w:szCs w:val="20"/>
        </w:rPr>
        <w:t>Intersentia</w:t>
      </w:r>
      <w:proofErr w:type="spellEnd"/>
      <w:r w:rsidRPr="00C121B3">
        <w:rPr>
          <w:szCs w:val="20"/>
        </w:rPr>
        <w:t>.</w:t>
      </w:r>
    </w:p>
    <w:p w14:paraId="0B16E716" w14:textId="791EFEAD" w:rsidR="00985243" w:rsidRPr="00C121B3" w:rsidRDefault="00985243" w:rsidP="00985243">
      <w:pPr>
        <w:pStyle w:val="Reference"/>
        <w:rPr>
          <w:szCs w:val="20"/>
        </w:rPr>
      </w:pPr>
      <w:r w:rsidRPr="00C121B3">
        <w:rPr>
          <w:szCs w:val="20"/>
        </w:rPr>
        <w:t>Funder, K., &amp; Smyth, B. (1996). </w:t>
      </w:r>
      <w:r w:rsidRPr="00C121B3">
        <w:rPr>
          <w:i/>
          <w:iCs/>
          <w:szCs w:val="20"/>
        </w:rPr>
        <w:t xml:space="preserve">Evaluation of Part VII of the Family Law Reform Act 1995: Public </w:t>
      </w:r>
      <w:r w:rsidR="00DF433F">
        <w:rPr>
          <w:i/>
          <w:iCs/>
          <w:szCs w:val="20"/>
        </w:rPr>
        <w:t>A</w:t>
      </w:r>
      <w:r w:rsidRPr="00C121B3">
        <w:rPr>
          <w:i/>
          <w:iCs/>
          <w:szCs w:val="20"/>
        </w:rPr>
        <w:t xml:space="preserve">ttitudes to </w:t>
      </w:r>
      <w:r w:rsidR="00DF433F">
        <w:rPr>
          <w:i/>
          <w:iCs/>
          <w:szCs w:val="20"/>
        </w:rPr>
        <w:t>P</w:t>
      </w:r>
      <w:r w:rsidRPr="00C121B3">
        <w:rPr>
          <w:i/>
          <w:iCs/>
          <w:szCs w:val="20"/>
        </w:rPr>
        <w:t xml:space="preserve">arental </w:t>
      </w:r>
      <w:r w:rsidR="00DF433F">
        <w:rPr>
          <w:i/>
          <w:iCs/>
          <w:szCs w:val="20"/>
        </w:rPr>
        <w:t>R</w:t>
      </w:r>
      <w:r w:rsidRPr="00C121B3">
        <w:rPr>
          <w:i/>
          <w:iCs/>
          <w:szCs w:val="20"/>
        </w:rPr>
        <w:t xml:space="preserve">esponsibilities and </w:t>
      </w:r>
      <w:r w:rsidR="00DF433F">
        <w:rPr>
          <w:i/>
          <w:iCs/>
          <w:szCs w:val="20"/>
        </w:rPr>
        <w:t>C</w:t>
      </w:r>
      <w:r w:rsidRPr="00C121B3">
        <w:rPr>
          <w:i/>
          <w:iCs/>
          <w:szCs w:val="20"/>
        </w:rPr>
        <w:t>hildren</w:t>
      </w:r>
      <w:r w:rsidR="004A3FE4" w:rsidRPr="00C121B3">
        <w:rPr>
          <w:i/>
          <w:iCs/>
          <w:szCs w:val="20"/>
        </w:rPr>
        <w:t>’</w:t>
      </w:r>
      <w:r w:rsidRPr="00C121B3">
        <w:rPr>
          <w:i/>
          <w:iCs/>
          <w:szCs w:val="20"/>
        </w:rPr>
        <w:t xml:space="preserve">s </w:t>
      </w:r>
      <w:r w:rsidR="00DF433F">
        <w:rPr>
          <w:i/>
          <w:iCs/>
          <w:szCs w:val="20"/>
        </w:rPr>
        <w:t>R</w:t>
      </w:r>
      <w:r w:rsidRPr="00C121B3">
        <w:rPr>
          <w:i/>
          <w:iCs/>
          <w:szCs w:val="20"/>
        </w:rPr>
        <w:t xml:space="preserve">ights after </w:t>
      </w:r>
      <w:r w:rsidR="00DF433F">
        <w:rPr>
          <w:i/>
          <w:iCs/>
          <w:szCs w:val="20"/>
        </w:rPr>
        <w:t>P</w:t>
      </w:r>
      <w:r w:rsidRPr="00C121B3">
        <w:rPr>
          <w:i/>
          <w:iCs/>
          <w:szCs w:val="20"/>
        </w:rPr>
        <w:t xml:space="preserve">arental </w:t>
      </w:r>
      <w:r w:rsidR="00DF433F">
        <w:rPr>
          <w:i/>
          <w:iCs/>
          <w:szCs w:val="20"/>
        </w:rPr>
        <w:t>S</w:t>
      </w:r>
      <w:r w:rsidRPr="00C121B3">
        <w:rPr>
          <w:i/>
          <w:iCs/>
          <w:szCs w:val="20"/>
        </w:rPr>
        <w:t>eparation</w:t>
      </w:r>
      <w:r w:rsidRPr="00C121B3">
        <w:rPr>
          <w:szCs w:val="20"/>
        </w:rPr>
        <w:t>. Australian Government Publishing Service.</w:t>
      </w:r>
    </w:p>
    <w:p w14:paraId="08ABF0B1" w14:textId="77777777" w:rsidR="00985243" w:rsidRPr="00C121B3" w:rsidRDefault="00985243" w:rsidP="00985243">
      <w:pPr>
        <w:pStyle w:val="Reference"/>
        <w:rPr>
          <w:szCs w:val="20"/>
        </w:rPr>
      </w:pPr>
      <w:r w:rsidRPr="00C121B3">
        <w:rPr>
          <w:szCs w:val="20"/>
        </w:rPr>
        <w:t>Garrison, M. (1998). Autonomy or community: An evaluation of two models of parental obligation. </w:t>
      </w:r>
      <w:r w:rsidRPr="00C121B3">
        <w:rPr>
          <w:i/>
          <w:iCs/>
          <w:szCs w:val="20"/>
        </w:rPr>
        <w:t>California Law Review</w:t>
      </w:r>
      <w:r w:rsidRPr="00C121B3">
        <w:rPr>
          <w:szCs w:val="20"/>
        </w:rPr>
        <w:t xml:space="preserve">, </w:t>
      </w:r>
      <w:r w:rsidRPr="00C121B3">
        <w:rPr>
          <w:i/>
          <w:iCs/>
          <w:szCs w:val="20"/>
        </w:rPr>
        <w:t>86</w:t>
      </w:r>
      <w:r w:rsidRPr="00C121B3">
        <w:rPr>
          <w:szCs w:val="20"/>
        </w:rPr>
        <w:t>, 41–117.</w:t>
      </w:r>
    </w:p>
    <w:p w14:paraId="473D6488" w14:textId="1048CA46" w:rsidR="00985243" w:rsidRPr="00C121B3" w:rsidRDefault="00985243" w:rsidP="00985243">
      <w:pPr>
        <w:pStyle w:val="Reference"/>
        <w:rPr>
          <w:szCs w:val="20"/>
        </w:rPr>
      </w:pPr>
      <w:r w:rsidRPr="00C121B3">
        <w:rPr>
          <w:szCs w:val="20"/>
        </w:rPr>
        <w:t>Ganong, L. H. &amp; Coleman, M. (1999). </w:t>
      </w:r>
      <w:r w:rsidRPr="00C121B3">
        <w:rPr>
          <w:i/>
          <w:iCs/>
          <w:szCs w:val="20"/>
        </w:rPr>
        <w:t xml:space="preserve">Changing </w:t>
      </w:r>
      <w:r w:rsidR="00DF433F">
        <w:rPr>
          <w:i/>
          <w:iCs/>
          <w:szCs w:val="20"/>
        </w:rPr>
        <w:t>F</w:t>
      </w:r>
      <w:r w:rsidRPr="00C121B3">
        <w:rPr>
          <w:i/>
          <w:iCs/>
          <w:szCs w:val="20"/>
        </w:rPr>
        <w:t xml:space="preserve">amilies, </w:t>
      </w:r>
      <w:r w:rsidR="00DF433F">
        <w:rPr>
          <w:i/>
          <w:iCs/>
          <w:szCs w:val="20"/>
        </w:rPr>
        <w:t>C</w:t>
      </w:r>
      <w:r w:rsidRPr="00C121B3">
        <w:rPr>
          <w:i/>
          <w:iCs/>
          <w:szCs w:val="20"/>
        </w:rPr>
        <w:t xml:space="preserve">hanging </w:t>
      </w:r>
      <w:r w:rsidR="00DF433F">
        <w:rPr>
          <w:i/>
          <w:iCs/>
          <w:szCs w:val="20"/>
        </w:rPr>
        <w:t>R</w:t>
      </w:r>
      <w:r w:rsidRPr="00C121B3">
        <w:rPr>
          <w:i/>
          <w:iCs/>
          <w:szCs w:val="20"/>
        </w:rPr>
        <w:t xml:space="preserve">esponsibilities: Family </w:t>
      </w:r>
      <w:r w:rsidR="00DF433F">
        <w:rPr>
          <w:i/>
          <w:iCs/>
          <w:szCs w:val="20"/>
        </w:rPr>
        <w:t>O</w:t>
      </w:r>
      <w:r w:rsidRPr="00C121B3">
        <w:rPr>
          <w:i/>
          <w:iCs/>
          <w:szCs w:val="20"/>
        </w:rPr>
        <w:t xml:space="preserve">bligations </w:t>
      </w:r>
      <w:r w:rsidR="00DF433F">
        <w:rPr>
          <w:i/>
          <w:iCs/>
          <w:szCs w:val="20"/>
        </w:rPr>
        <w:t>F</w:t>
      </w:r>
      <w:r w:rsidRPr="00C121B3">
        <w:rPr>
          <w:i/>
          <w:iCs/>
          <w:szCs w:val="20"/>
        </w:rPr>
        <w:t xml:space="preserve">ollowing </w:t>
      </w:r>
      <w:r w:rsidR="00DF433F">
        <w:rPr>
          <w:i/>
          <w:iCs/>
          <w:szCs w:val="20"/>
        </w:rPr>
        <w:t>D</w:t>
      </w:r>
      <w:r w:rsidRPr="00C121B3">
        <w:rPr>
          <w:i/>
          <w:iCs/>
          <w:szCs w:val="20"/>
        </w:rPr>
        <w:t xml:space="preserve">ivorce and </w:t>
      </w:r>
      <w:r w:rsidR="00DF433F">
        <w:rPr>
          <w:i/>
          <w:iCs/>
          <w:szCs w:val="20"/>
        </w:rPr>
        <w:t>R</w:t>
      </w:r>
      <w:r w:rsidRPr="00C121B3">
        <w:rPr>
          <w:i/>
          <w:iCs/>
          <w:szCs w:val="20"/>
        </w:rPr>
        <w:t>emarriage</w:t>
      </w:r>
      <w:r w:rsidRPr="00C121B3">
        <w:rPr>
          <w:szCs w:val="20"/>
        </w:rPr>
        <w:t>. Lawrence Erlbaum.</w:t>
      </w:r>
    </w:p>
    <w:p w14:paraId="7BF82178" w14:textId="2DCC4D90" w:rsidR="00493CC7" w:rsidRDefault="00493CC7" w:rsidP="00493CC7">
      <w:pPr>
        <w:spacing w:after="120"/>
        <w:jc w:val="left"/>
        <w:rPr>
          <w:szCs w:val="20"/>
        </w:rPr>
      </w:pPr>
      <w:r w:rsidRPr="002506F6">
        <w:rPr>
          <w:szCs w:val="20"/>
        </w:rPr>
        <w:t>Gilligan, C. (1993). </w:t>
      </w:r>
      <w:r w:rsidRPr="002506F6">
        <w:rPr>
          <w:i/>
          <w:iCs/>
          <w:szCs w:val="20"/>
        </w:rPr>
        <w:t xml:space="preserve">In a </w:t>
      </w:r>
      <w:r w:rsidR="00DF433F">
        <w:rPr>
          <w:i/>
          <w:iCs/>
          <w:szCs w:val="20"/>
        </w:rPr>
        <w:t>D</w:t>
      </w:r>
      <w:r w:rsidRPr="002506F6">
        <w:rPr>
          <w:i/>
          <w:iCs/>
          <w:szCs w:val="20"/>
        </w:rPr>
        <w:t xml:space="preserve">ifferent </w:t>
      </w:r>
      <w:r w:rsidR="00DF433F">
        <w:rPr>
          <w:i/>
          <w:iCs/>
          <w:szCs w:val="20"/>
        </w:rPr>
        <w:t>V</w:t>
      </w:r>
      <w:r w:rsidRPr="002506F6">
        <w:rPr>
          <w:i/>
          <w:iCs/>
          <w:szCs w:val="20"/>
        </w:rPr>
        <w:t xml:space="preserve">oice: Psychological </w:t>
      </w:r>
      <w:r w:rsidR="00DF433F">
        <w:rPr>
          <w:i/>
          <w:iCs/>
          <w:szCs w:val="20"/>
        </w:rPr>
        <w:t>T</w:t>
      </w:r>
      <w:r w:rsidRPr="002506F6">
        <w:rPr>
          <w:i/>
          <w:iCs/>
          <w:szCs w:val="20"/>
        </w:rPr>
        <w:t xml:space="preserve">heory and </w:t>
      </w:r>
      <w:r w:rsidR="00DF433F">
        <w:rPr>
          <w:i/>
          <w:iCs/>
          <w:szCs w:val="20"/>
        </w:rPr>
        <w:t>W</w:t>
      </w:r>
      <w:r w:rsidRPr="002506F6">
        <w:rPr>
          <w:i/>
          <w:iCs/>
          <w:szCs w:val="20"/>
        </w:rPr>
        <w:t xml:space="preserve">omen’s </w:t>
      </w:r>
      <w:r w:rsidR="00DF433F">
        <w:rPr>
          <w:i/>
          <w:iCs/>
          <w:szCs w:val="20"/>
        </w:rPr>
        <w:t>D</w:t>
      </w:r>
      <w:r w:rsidRPr="002506F6">
        <w:rPr>
          <w:i/>
          <w:iCs/>
          <w:szCs w:val="20"/>
        </w:rPr>
        <w:t>evelopment</w:t>
      </w:r>
      <w:r w:rsidRPr="002506F6">
        <w:rPr>
          <w:szCs w:val="20"/>
        </w:rPr>
        <w:t>. Harvard University Press.</w:t>
      </w:r>
    </w:p>
    <w:p w14:paraId="299E721C" w14:textId="43265CB8" w:rsidR="002D3341" w:rsidRPr="005360DD" w:rsidRDefault="002D3341" w:rsidP="00CB134D">
      <w:pPr>
        <w:pStyle w:val="Reference"/>
        <w:rPr>
          <w:szCs w:val="20"/>
        </w:rPr>
      </w:pPr>
      <w:r>
        <w:rPr>
          <w:szCs w:val="20"/>
        </w:rPr>
        <w:t>Gray, M. and Stanton, D. (2010). Costs of children and equivalence scales: A review of methodological issues and Australian esti</w:t>
      </w:r>
      <w:r w:rsidR="005360DD">
        <w:rPr>
          <w:szCs w:val="20"/>
        </w:rPr>
        <w:t xml:space="preserve">mates. </w:t>
      </w:r>
      <w:r w:rsidR="005360DD">
        <w:rPr>
          <w:i/>
          <w:iCs/>
          <w:szCs w:val="20"/>
        </w:rPr>
        <w:t>Australian Journal of Labour Economics</w:t>
      </w:r>
      <w:r w:rsidR="005360DD">
        <w:rPr>
          <w:szCs w:val="20"/>
        </w:rPr>
        <w:t xml:space="preserve">, </w:t>
      </w:r>
      <w:r w:rsidR="005360DD" w:rsidRPr="00F8728A">
        <w:rPr>
          <w:i/>
          <w:iCs/>
          <w:szCs w:val="20"/>
        </w:rPr>
        <w:t>13</w:t>
      </w:r>
      <w:r w:rsidR="005360DD">
        <w:rPr>
          <w:szCs w:val="20"/>
        </w:rPr>
        <w:t>(1)</w:t>
      </w:r>
      <w:r w:rsidR="00F8728A">
        <w:rPr>
          <w:szCs w:val="20"/>
        </w:rPr>
        <w:t>,</w:t>
      </w:r>
      <w:r w:rsidR="005360DD">
        <w:rPr>
          <w:szCs w:val="20"/>
        </w:rPr>
        <w:t xml:space="preserve"> 99</w:t>
      </w:r>
      <w:r w:rsidR="00F8728A">
        <w:rPr>
          <w:szCs w:val="20"/>
        </w:rPr>
        <w:t>–</w:t>
      </w:r>
      <w:r w:rsidR="005360DD">
        <w:rPr>
          <w:szCs w:val="20"/>
        </w:rPr>
        <w:t>115.</w:t>
      </w:r>
    </w:p>
    <w:p w14:paraId="4425EDA2" w14:textId="7BACA763" w:rsidR="00CB134D" w:rsidRPr="00CB134D" w:rsidRDefault="00CB134D" w:rsidP="00CB134D">
      <w:pPr>
        <w:pStyle w:val="Reference"/>
        <w:rPr>
          <w:rFonts w:ascii="Times New Roman" w:hAnsi="Times New Roman"/>
          <w:szCs w:val="20"/>
        </w:rPr>
      </w:pPr>
      <w:r w:rsidRPr="00C121B3">
        <w:rPr>
          <w:szCs w:val="20"/>
        </w:rPr>
        <w:t xml:space="preserve">Haapanen, M., Riser, Q. H., </w:t>
      </w:r>
      <w:proofErr w:type="spellStart"/>
      <w:r w:rsidRPr="00C121B3">
        <w:rPr>
          <w:szCs w:val="20"/>
        </w:rPr>
        <w:t>Bartfeld</w:t>
      </w:r>
      <w:proofErr w:type="spellEnd"/>
      <w:r w:rsidRPr="00C121B3">
        <w:rPr>
          <w:szCs w:val="20"/>
        </w:rPr>
        <w:t xml:space="preserve">, J., Berger, L. M., </w:t>
      </w:r>
      <w:proofErr w:type="spellStart"/>
      <w:r w:rsidRPr="00C121B3">
        <w:rPr>
          <w:szCs w:val="20"/>
        </w:rPr>
        <w:t>Hakovirta</w:t>
      </w:r>
      <w:proofErr w:type="spellEnd"/>
      <w:r w:rsidRPr="00C121B3">
        <w:rPr>
          <w:szCs w:val="20"/>
        </w:rPr>
        <w:t>, M., Meyer, D. R., &amp; Miettinen, A. (2024). Sharing care and sharing costs? Child support and child-related expense-sharing post-separation in Finland and Wisconsin, US. </w:t>
      </w:r>
      <w:r w:rsidRPr="00C121B3">
        <w:rPr>
          <w:i/>
          <w:iCs/>
          <w:szCs w:val="20"/>
        </w:rPr>
        <w:t>Children and Youth Services Review</w:t>
      </w:r>
      <w:r w:rsidRPr="00C121B3">
        <w:rPr>
          <w:szCs w:val="20"/>
        </w:rPr>
        <w:t>, </w:t>
      </w:r>
      <w:r w:rsidRPr="00C121B3">
        <w:rPr>
          <w:i/>
          <w:iCs/>
          <w:szCs w:val="20"/>
        </w:rPr>
        <w:t>162</w:t>
      </w:r>
      <w:r w:rsidRPr="00C121B3">
        <w:rPr>
          <w:szCs w:val="20"/>
        </w:rPr>
        <w:t>, 107676.</w:t>
      </w:r>
    </w:p>
    <w:p w14:paraId="435C90C6" w14:textId="17BDF88E" w:rsidR="00985243" w:rsidRPr="00C121B3" w:rsidRDefault="00985243" w:rsidP="00985243">
      <w:pPr>
        <w:pStyle w:val="Reference"/>
        <w:rPr>
          <w:szCs w:val="20"/>
        </w:rPr>
      </w:pPr>
      <w:proofErr w:type="spellStart"/>
      <w:r w:rsidRPr="00C121B3">
        <w:rPr>
          <w:szCs w:val="20"/>
        </w:rPr>
        <w:t>Hakovirta</w:t>
      </w:r>
      <w:proofErr w:type="spellEnd"/>
      <w:r w:rsidRPr="00C121B3">
        <w:rPr>
          <w:szCs w:val="20"/>
        </w:rPr>
        <w:t>, M., Cuesta, L., Haapanen, M., &amp; Meyer, D. R. (2022). Child support policy across high-income countries: Similar problems, different approaches.</w:t>
      </w:r>
      <w:r w:rsidR="00144BC9">
        <w:rPr>
          <w:szCs w:val="20"/>
        </w:rPr>
        <w:t xml:space="preserve"> </w:t>
      </w:r>
      <w:r w:rsidRPr="00C121B3">
        <w:rPr>
          <w:i/>
          <w:iCs/>
          <w:szCs w:val="20"/>
        </w:rPr>
        <w:t>ANNALS of the American Academy of Political and Social Science</w:t>
      </w:r>
      <w:r w:rsidRPr="00C121B3">
        <w:rPr>
          <w:szCs w:val="20"/>
        </w:rPr>
        <w:t>, </w:t>
      </w:r>
      <w:r w:rsidRPr="00C121B3">
        <w:rPr>
          <w:i/>
          <w:iCs/>
          <w:szCs w:val="20"/>
        </w:rPr>
        <w:t>702</w:t>
      </w:r>
      <w:r w:rsidRPr="00C121B3">
        <w:rPr>
          <w:szCs w:val="20"/>
        </w:rPr>
        <w:t>(1), 97–111.</w:t>
      </w:r>
    </w:p>
    <w:p w14:paraId="512AD64B" w14:textId="77777777" w:rsidR="00985243" w:rsidRPr="00C121B3" w:rsidRDefault="00985243" w:rsidP="00985243">
      <w:pPr>
        <w:pStyle w:val="Reference"/>
        <w:rPr>
          <w:szCs w:val="20"/>
        </w:rPr>
      </w:pPr>
      <w:proofErr w:type="spellStart"/>
      <w:r w:rsidRPr="00C121B3">
        <w:rPr>
          <w:szCs w:val="20"/>
        </w:rPr>
        <w:t>Hakovirta</w:t>
      </w:r>
      <w:proofErr w:type="spellEnd"/>
      <w:r w:rsidRPr="00C121B3">
        <w:rPr>
          <w:szCs w:val="20"/>
        </w:rPr>
        <w:t xml:space="preserve">, M., Meyer, D. R., &amp; Skinner, C. (2022). Child support in shared care cases: Do child support policies in thirteen countries reflect family policy </w:t>
      </w:r>
      <w:proofErr w:type="gramStart"/>
      <w:r w:rsidRPr="00C121B3">
        <w:rPr>
          <w:szCs w:val="20"/>
        </w:rPr>
        <w:t>models?.</w:t>
      </w:r>
      <w:proofErr w:type="gramEnd"/>
      <w:r w:rsidRPr="00C121B3">
        <w:rPr>
          <w:szCs w:val="20"/>
        </w:rPr>
        <w:t> </w:t>
      </w:r>
      <w:r w:rsidRPr="00C121B3">
        <w:rPr>
          <w:i/>
          <w:iCs/>
          <w:szCs w:val="20"/>
        </w:rPr>
        <w:t>Social Policy and Society</w:t>
      </w:r>
      <w:r w:rsidRPr="00C121B3">
        <w:rPr>
          <w:szCs w:val="20"/>
        </w:rPr>
        <w:t>, </w:t>
      </w:r>
      <w:r w:rsidRPr="00C121B3">
        <w:rPr>
          <w:i/>
          <w:iCs/>
          <w:szCs w:val="20"/>
        </w:rPr>
        <w:t>21</w:t>
      </w:r>
      <w:r w:rsidRPr="00C121B3">
        <w:rPr>
          <w:szCs w:val="20"/>
        </w:rPr>
        <w:t>(4), 542–559.</w:t>
      </w:r>
    </w:p>
    <w:p w14:paraId="736BD755" w14:textId="492F7486" w:rsidR="00985243" w:rsidRDefault="00985243" w:rsidP="00985243">
      <w:pPr>
        <w:pStyle w:val="Reference"/>
        <w:rPr>
          <w:szCs w:val="20"/>
        </w:rPr>
      </w:pPr>
      <w:proofErr w:type="spellStart"/>
      <w:r w:rsidRPr="00C121B3">
        <w:rPr>
          <w:szCs w:val="20"/>
        </w:rPr>
        <w:t>Hakovirta</w:t>
      </w:r>
      <w:proofErr w:type="spellEnd"/>
      <w:r w:rsidRPr="00C121B3">
        <w:rPr>
          <w:szCs w:val="20"/>
        </w:rPr>
        <w:t>, M., Meyer, D. R., Salin, M., Lindroos, E., &amp; Haapanen, M. (2023). Joint physical custody of children in Europe. </w:t>
      </w:r>
      <w:r w:rsidRPr="00C121B3">
        <w:rPr>
          <w:i/>
          <w:iCs/>
          <w:szCs w:val="20"/>
        </w:rPr>
        <w:t>Demographic Research</w:t>
      </w:r>
      <w:r w:rsidRPr="00C121B3">
        <w:rPr>
          <w:szCs w:val="20"/>
        </w:rPr>
        <w:t>, </w:t>
      </w:r>
      <w:r w:rsidRPr="00C121B3">
        <w:rPr>
          <w:i/>
          <w:iCs/>
          <w:szCs w:val="20"/>
        </w:rPr>
        <w:t>49</w:t>
      </w:r>
      <w:r w:rsidRPr="00C121B3">
        <w:rPr>
          <w:szCs w:val="20"/>
        </w:rPr>
        <w:t>, 479–492.</w:t>
      </w:r>
    </w:p>
    <w:p w14:paraId="3C96064E" w14:textId="1427F96F" w:rsidR="00CB134D" w:rsidRPr="00CB134D" w:rsidRDefault="00CB134D" w:rsidP="00D9146B">
      <w:pPr>
        <w:spacing w:after="120"/>
        <w:ind w:left="720" w:hanging="720"/>
        <w:jc w:val="left"/>
      </w:pPr>
      <w:r w:rsidRPr="008437EF">
        <w:t>Harrison, M., Harper, P., &amp; Edwards, M. (1984). Child Support</w:t>
      </w:r>
      <w:r w:rsidR="00144BC9">
        <w:t>—</w:t>
      </w:r>
      <w:r w:rsidRPr="008437EF">
        <w:t xml:space="preserve">Public or </w:t>
      </w:r>
      <w:proofErr w:type="gramStart"/>
      <w:r w:rsidRPr="008437EF">
        <w:t>private?.</w:t>
      </w:r>
      <w:proofErr w:type="gramEnd"/>
      <w:r w:rsidRPr="008437EF">
        <w:t xml:space="preserve"> Conference proceedings from Family Law in ‘84, 16–17 November, Vol. II, Hobart.</w:t>
      </w:r>
    </w:p>
    <w:p w14:paraId="0B30BACA" w14:textId="6DA70175" w:rsidR="00985243" w:rsidRPr="00C121B3" w:rsidRDefault="00985243" w:rsidP="00985243">
      <w:pPr>
        <w:pStyle w:val="Reference"/>
        <w:rPr>
          <w:szCs w:val="20"/>
        </w:rPr>
      </w:pPr>
      <w:r w:rsidRPr="00C121B3">
        <w:rPr>
          <w:szCs w:val="20"/>
        </w:rPr>
        <w:t>House of Representatives Standing Committee on Social Policy and Legal Affairs. (2015).</w:t>
      </w:r>
      <w:r w:rsidR="00144BC9">
        <w:rPr>
          <w:szCs w:val="20"/>
        </w:rPr>
        <w:t xml:space="preserve"> </w:t>
      </w:r>
      <w:r w:rsidRPr="00C121B3">
        <w:rPr>
          <w:i/>
          <w:iCs/>
          <w:szCs w:val="20"/>
        </w:rPr>
        <w:t>From conflict to cooperation: Inquiry into the Child Support Program</w:t>
      </w:r>
      <w:r w:rsidRPr="00C121B3">
        <w:rPr>
          <w:szCs w:val="20"/>
        </w:rPr>
        <w:t>. Commonwealth of Australia.</w:t>
      </w:r>
    </w:p>
    <w:p w14:paraId="677A81DD" w14:textId="4D10B889" w:rsidR="00985243" w:rsidRPr="00C121B3" w:rsidRDefault="00985243" w:rsidP="00985243">
      <w:pPr>
        <w:pStyle w:val="Reference"/>
        <w:rPr>
          <w:szCs w:val="20"/>
        </w:rPr>
      </w:pPr>
      <w:r w:rsidRPr="00C121B3">
        <w:rPr>
          <w:szCs w:val="20"/>
        </w:rPr>
        <w:t xml:space="preserve">Joint Select Committee on Certain Family Issues. (1994). </w:t>
      </w:r>
      <w:r w:rsidRPr="00C121B3">
        <w:rPr>
          <w:i/>
          <w:iCs/>
          <w:szCs w:val="20"/>
        </w:rPr>
        <w:t xml:space="preserve">The </w:t>
      </w:r>
      <w:r w:rsidR="005A2072">
        <w:rPr>
          <w:i/>
          <w:iCs/>
          <w:szCs w:val="20"/>
        </w:rPr>
        <w:t>O</w:t>
      </w:r>
      <w:r w:rsidRPr="00C121B3">
        <w:rPr>
          <w:i/>
          <w:iCs/>
          <w:szCs w:val="20"/>
        </w:rPr>
        <w:t xml:space="preserve">peration and </w:t>
      </w:r>
      <w:r w:rsidR="005A2072">
        <w:rPr>
          <w:i/>
          <w:iCs/>
          <w:szCs w:val="20"/>
        </w:rPr>
        <w:t>E</w:t>
      </w:r>
      <w:r w:rsidRPr="00C121B3">
        <w:rPr>
          <w:i/>
          <w:iCs/>
          <w:szCs w:val="20"/>
        </w:rPr>
        <w:t>ffectiveness of the Child Support Scheme</w:t>
      </w:r>
      <w:r w:rsidRPr="00C121B3">
        <w:rPr>
          <w:szCs w:val="20"/>
        </w:rPr>
        <w:t>. Australian Government Publishing Service.</w:t>
      </w:r>
    </w:p>
    <w:p w14:paraId="61D4FB1C" w14:textId="30F85025" w:rsidR="00985243" w:rsidRDefault="00985243" w:rsidP="00985243">
      <w:pPr>
        <w:pStyle w:val="Reference"/>
        <w:rPr>
          <w:szCs w:val="20"/>
        </w:rPr>
      </w:pPr>
      <w:r w:rsidRPr="00C121B3">
        <w:rPr>
          <w:szCs w:val="20"/>
        </w:rPr>
        <w:t>Joint Select Committee on Australia</w:t>
      </w:r>
      <w:r w:rsidR="004A3FE4" w:rsidRPr="00C121B3">
        <w:rPr>
          <w:szCs w:val="20"/>
        </w:rPr>
        <w:t>’</w:t>
      </w:r>
      <w:r w:rsidRPr="00C121B3">
        <w:rPr>
          <w:szCs w:val="20"/>
        </w:rPr>
        <w:t xml:space="preserve">s Family Law System. (2021). </w:t>
      </w:r>
      <w:r w:rsidRPr="00C121B3">
        <w:rPr>
          <w:i/>
          <w:iCs/>
          <w:szCs w:val="20"/>
        </w:rPr>
        <w:t>Australia</w:t>
      </w:r>
      <w:r w:rsidR="004A3FE4" w:rsidRPr="00C121B3">
        <w:rPr>
          <w:i/>
          <w:iCs/>
          <w:szCs w:val="20"/>
        </w:rPr>
        <w:t>’</w:t>
      </w:r>
      <w:r w:rsidRPr="00C121B3">
        <w:rPr>
          <w:i/>
          <w:iCs/>
          <w:szCs w:val="20"/>
        </w:rPr>
        <w:t>s Child Support Scheme: Third Interim Report</w:t>
      </w:r>
      <w:r w:rsidRPr="00C121B3">
        <w:rPr>
          <w:szCs w:val="20"/>
        </w:rPr>
        <w:t>. Commonwealth of Australia.</w:t>
      </w:r>
    </w:p>
    <w:p w14:paraId="4DF613B3" w14:textId="0152AA0F" w:rsidR="000565C3" w:rsidRPr="00C121B3" w:rsidRDefault="00985243" w:rsidP="00910D11">
      <w:pPr>
        <w:pStyle w:val="Reference"/>
        <w:rPr>
          <w:szCs w:val="20"/>
        </w:rPr>
      </w:pPr>
      <w:proofErr w:type="spellStart"/>
      <w:r w:rsidRPr="00C121B3">
        <w:rPr>
          <w:szCs w:val="20"/>
        </w:rPr>
        <w:t>Kalton</w:t>
      </w:r>
      <w:proofErr w:type="spellEnd"/>
      <w:r w:rsidRPr="00C121B3">
        <w:rPr>
          <w:szCs w:val="20"/>
        </w:rPr>
        <w:t xml:space="preserve">, G. </w:t>
      </w:r>
      <w:r w:rsidR="00892600" w:rsidRPr="00C121B3">
        <w:rPr>
          <w:szCs w:val="20"/>
        </w:rPr>
        <w:t>&amp;</w:t>
      </w:r>
      <w:r w:rsidRPr="00C121B3">
        <w:rPr>
          <w:szCs w:val="20"/>
        </w:rPr>
        <w:t xml:space="preserve"> Flores-Cervantes, I. (2003). Weighting methods. </w:t>
      </w:r>
      <w:r w:rsidRPr="00C121B3">
        <w:rPr>
          <w:i/>
          <w:iCs/>
          <w:szCs w:val="20"/>
        </w:rPr>
        <w:t>Journal of Official Statistics, 19</w:t>
      </w:r>
      <w:r w:rsidRPr="00C121B3">
        <w:rPr>
          <w:szCs w:val="20"/>
        </w:rPr>
        <w:t>(2), 81–97.</w:t>
      </w:r>
    </w:p>
    <w:p w14:paraId="42B25CBB" w14:textId="220534AE" w:rsidR="00985243" w:rsidRDefault="00985243" w:rsidP="00985243">
      <w:pPr>
        <w:pStyle w:val="Reference"/>
        <w:rPr>
          <w:szCs w:val="20"/>
        </w:rPr>
      </w:pPr>
      <w:r w:rsidRPr="00C121B3">
        <w:rPr>
          <w:szCs w:val="20"/>
        </w:rPr>
        <w:t>Kelly, C. (20</w:t>
      </w:r>
      <w:r w:rsidR="00683A56">
        <w:rPr>
          <w:szCs w:val="20"/>
        </w:rPr>
        <w:t>2</w:t>
      </w:r>
      <w:r w:rsidRPr="00C121B3">
        <w:rPr>
          <w:szCs w:val="20"/>
        </w:rPr>
        <w:t xml:space="preserve">3). Australia </w:t>
      </w:r>
      <w:proofErr w:type="gramStart"/>
      <w:r w:rsidRPr="00C121B3">
        <w:rPr>
          <w:szCs w:val="20"/>
        </w:rPr>
        <w:t>in the midst of</w:t>
      </w:r>
      <w:proofErr w:type="gramEnd"/>
      <w:r w:rsidRPr="00C121B3">
        <w:rPr>
          <w:szCs w:val="20"/>
        </w:rPr>
        <w:t xml:space="preserve"> a food security crisis as 3.7 million households struggle to buy enough to eat. </w:t>
      </w:r>
      <w:r w:rsidRPr="00C121B3">
        <w:rPr>
          <w:i/>
          <w:iCs/>
          <w:szCs w:val="20"/>
        </w:rPr>
        <w:t>The Guardian</w:t>
      </w:r>
      <w:r w:rsidRPr="00C121B3">
        <w:rPr>
          <w:szCs w:val="20"/>
        </w:rPr>
        <w:t xml:space="preserve">. </w:t>
      </w:r>
      <w:hyperlink r:id="rId43" w:anchor=":~:text=7%20months%20old-,Australia%20in%20’the%20midst%20of%20a%20food%20security%20crisis’%20as,to%20buy%20enough%20to%20eat&amp;text=Across%20Australia%2C%203.7m%20households,annual%20hunger%20report%20has%20revealed" w:history="1">
        <w:r w:rsidR="00CB134D" w:rsidRPr="00F8728A">
          <w:rPr>
            <w:rStyle w:val="Hyperlink"/>
            <w:color w:val="000000" w:themeColor="text1"/>
            <w:szCs w:val="20"/>
          </w:rPr>
          <w:t>https://www.theguardian.com/australia-news/2023/oct/23/australia-in-the-midst-of-a-food-security-crisis-as-37m-households-struggle-to-buy-enough-to-eat#:~:text=7%20months%20old-,Australia%20in%20’the%20midst%20of%20a%20food%20security%20crisis’%20as,to%20buy%20enough%20to%20eat&amp;text=Across%20Australia%2C%203.7m%20households,annual%20hunger%20report%20has%20revealed</w:t>
        </w:r>
      </w:hyperlink>
      <w:r w:rsidRPr="00F8728A">
        <w:rPr>
          <w:color w:val="000000" w:themeColor="text1"/>
          <w:szCs w:val="20"/>
        </w:rPr>
        <w:t>.</w:t>
      </w:r>
    </w:p>
    <w:p w14:paraId="22C81173" w14:textId="6881F676" w:rsidR="00CB134D" w:rsidRDefault="004721ED" w:rsidP="004721ED">
      <w:pPr>
        <w:ind w:left="720" w:hanging="720"/>
        <w:rPr>
          <w:szCs w:val="20"/>
        </w:rPr>
      </w:pPr>
      <w:r w:rsidRPr="0084576B">
        <w:rPr>
          <w:szCs w:val="20"/>
        </w:rPr>
        <w:t>Kang, Y., Ko, K., Ganong, L., &amp; Chapman, A. (2022). Perceived norms of child support payments: a comparative study of South Korea and the United States</w:t>
      </w:r>
      <w:r w:rsidRPr="0084576B">
        <w:rPr>
          <w:i/>
          <w:iCs/>
          <w:szCs w:val="20"/>
        </w:rPr>
        <w:t>. Journal of Family Studies</w:t>
      </w:r>
      <w:r w:rsidRPr="0084576B">
        <w:rPr>
          <w:szCs w:val="20"/>
        </w:rPr>
        <w:t>, </w:t>
      </w:r>
      <w:r w:rsidRPr="0084576B">
        <w:rPr>
          <w:i/>
          <w:iCs/>
          <w:szCs w:val="20"/>
        </w:rPr>
        <w:t>28</w:t>
      </w:r>
      <w:r w:rsidRPr="0084576B">
        <w:rPr>
          <w:szCs w:val="20"/>
        </w:rPr>
        <w:t>(2), 460</w:t>
      </w:r>
      <w:r>
        <w:rPr>
          <w:szCs w:val="20"/>
        </w:rPr>
        <w:t>–</w:t>
      </w:r>
      <w:r w:rsidRPr="0084576B">
        <w:rPr>
          <w:szCs w:val="20"/>
        </w:rPr>
        <w:t>476.</w:t>
      </w:r>
    </w:p>
    <w:p w14:paraId="5CD8EECC" w14:textId="70F8CED6" w:rsidR="004721ED" w:rsidRPr="00C121B3" w:rsidRDefault="004721ED" w:rsidP="004721ED">
      <w:pPr>
        <w:autoSpaceDE w:val="0"/>
        <w:autoSpaceDN w:val="0"/>
        <w:adjustRightInd w:val="0"/>
        <w:ind w:left="720" w:hanging="720"/>
        <w:rPr>
          <w:szCs w:val="20"/>
        </w:rPr>
      </w:pPr>
      <w:r w:rsidRPr="004721ED">
        <w:rPr>
          <w:szCs w:val="20"/>
        </w:rPr>
        <w:t xml:space="preserve">Lin, I-F. (2000). Perceived fairness and compliance with child support obligations. </w:t>
      </w:r>
      <w:r w:rsidRPr="00F8728A">
        <w:rPr>
          <w:i/>
          <w:iCs/>
          <w:szCs w:val="20"/>
        </w:rPr>
        <w:t>Journal of Marriage and the Family</w:t>
      </w:r>
      <w:r w:rsidRPr="004721ED">
        <w:rPr>
          <w:szCs w:val="20"/>
        </w:rPr>
        <w:t>, 62, 388–398.</w:t>
      </w:r>
    </w:p>
    <w:p w14:paraId="685DCD17" w14:textId="77C1FFDF" w:rsidR="00985243" w:rsidRPr="00C121B3" w:rsidRDefault="00985243" w:rsidP="00985243">
      <w:pPr>
        <w:pStyle w:val="Reference"/>
        <w:rPr>
          <w:szCs w:val="20"/>
        </w:rPr>
      </w:pPr>
      <w:r w:rsidRPr="00C121B3">
        <w:rPr>
          <w:szCs w:val="20"/>
        </w:rPr>
        <w:t xml:space="preserve">Lumley, T. (2020) </w:t>
      </w:r>
      <w:r w:rsidR="004721ED">
        <w:rPr>
          <w:szCs w:val="20"/>
        </w:rPr>
        <w:t>S</w:t>
      </w:r>
      <w:r w:rsidRPr="00C121B3">
        <w:rPr>
          <w:szCs w:val="20"/>
        </w:rPr>
        <w:t xml:space="preserve">urvey: </w:t>
      </w:r>
      <w:r w:rsidR="004721ED">
        <w:rPr>
          <w:szCs w:val="20"/>
        </w:rPr>
        <w:t>A</w:t>
      </w:r>
      <w:r w:rsidRPr="00C121B3">
        <w:rPr>
          <w:szCs w:val="20"/>
        </w:rPr>
        <w:t>nalysis of complex survey samples. R package version 4.0. https://cran.r-project.org/package=survey.</w:t>
      </w:r>
    </w:p>
    <w:p w14:paraId="7560B5E7" w14:textId="0586ABA0" w:rsidR="00985243" w:rsidRPr="00C121B3" w:rsidRDefault="00985243" w:rsidP="00985243">
      <w:pPr>
        <w:pStyle w:val="Reference"/>
        <w:rPr>
          <w:szCs w:val="20"/>
        </w:rPr>
      </w:pPr>
      <w:r w:rsidRPr="00C121B3">
        <w:rPr>
          <w:szCs w:val="20"/>
        </w:rPr>
        <w:t>Millman, M. (1991). </w:t>
      </w:r>
      <w:r w:rsidRPr="00C121B3">
        <w:rPr>
          <w:i/>
          <w:iCs/>
          <w:szCs w:val="20"/>
        </w:rPr>
        <w:t xml:space="preserve">Warm </w:t>
      </w:r>
      <w:r w:rsidR="00020B71">
        <w:rPr>
          <w:i/>
          <w:iCs/>
          <w:szCs w:val="20"/>
        </w:rPr>
        <w:t>H</w:t>
      </w:r>
      <w:r w:rsidRPr="00C121B3">
        <w:rPr>
          <w:i/>
          <w:iCs/>
          <w:szCs w:val="20"/>
        </w:rPr>
        <w:t xml:space="preserve">earts and </w:t>
      </w:r>
      <w:r w:rsidR="00020B71">
        <w:rPr>
          <w:i/>
          <w:iCs/>
          <w:szCs w:val="20"/>
        </w:rPr>
        <w:t>C</w:t>
      </w:r>
      <w:r w:rsidRPr="00C121B3">
        <w:rPr>
          <w:i/>
          <w:iCs/>
          <w:szCs w:val="20"/>
        </w:rPr>
        <w:t xml:space="preserve">old </w:t>
      </w:r>
      <w:r w:rsidR="00020B71">
        <w:rPr>
          <w:i/>
          <w:iCs/>
          <w:szCs w:val="20"/>
        </w:rPr>
        <w:t>C</w:t>
      </w:r>
      <w:r w:rsidRPr="00C121B3">
        <w:rPr>
          <w:i/>
          <w:iCs/>
          <w:szCs w:val="20"/>
        </w:rPr>
        <w:t xml:space="preserve">ash: The </w:t>
      </w:r>
      <w:r w:rsidR="00020B71">
        <w:rPr>
          <w:i/>
          <w:iCs/>
          <w:szCs w:val="20"/>
        </w:rPr>
        <w:t>I</w:t>
      </w:r>
      <w:r w:rsidRPr="00C121B3">
        <w:rPr>
          <w:i/>
          <w:iCs/>
          <w:szCs w:val="20"/>
        </w:rPr>
        <w:t xml:space="preserve">ntimate </w:t>
      </w:r>
      <w:r w:rsidR="00020B71">
        <w:rPr>
          <w:i/>
          <w:iCs/>
          <w:szCs w:val="20"/>
        </w:rPr>
        <w:t>D</w:t>
      </w:r>
      <w:r w:rsidRPr="00C121B3">
        <w:rPr>
          <w:i/>
          <w:iCs/>
          <w:szCs w:val="20"/>
        </w:rPr>
        <w:t xml:space="preserve">ynamics of </w:t>
      </w:r>
      <w:r w:rsidR="00020B71">
        <w:rPr>
          <w:i/>
          <w:iCs/>
          <w:szCs w:val="20"/>
        </w:rPr>
        <w:t>F</w:t>
      </w:r>
      <w:r w:rsidRPr="00C121B3">
        <w:rPr>
          <w:i/>
          <w:iCs/>
          <w:szCs w:val="20"/>
        </w:rPr>
        <w:t xml:space="preserve">amilies and </w:t>
      </w:r>
      <w:r w:rsidR="00020B71">
        <w:rPr>
          <w:i/>
          <w:iCs/>
          <w:szCs w:val="20"/>
        </w:rPr>
        <w:t>M</w:t>
      </w:r>
      <w:r w:rsidRPr="00C121B3">
        <w:rPr>
          <w:i/>
          <w:iCs/>
          <w:szCs w:val="20"/>
        </w:rPr>
        <w:t>oney</w:t>
      </w:r>
      <w:r w:rsidRPr="00C121B3">
        <w:rPr>
          <w:szCs w:val="20"/>
        </w:rPr>
        <w:t>. Free Press.</w:t>
      </w:r>
    </w:p>
    <w:p w14:paraId="1A2F4533" w14:textId="15855CCB" w:rsidR="00985243" w:rsidRPr="00C121B3" w:rsidRDefault="00985243" w:rsidP="00985243">
      <w:pPr>
        <w:pStyle w:val="Reference"/>
        <w:rPr>
          <w:szCs w:val="20"/>
        </w:rPr>
      </w:pPr>
      <w:r w:rsidRPr="00C121B3">
        <w:rPr>
          <w:szCs w:val="20"/>
        </w:rPr>
        <w:t xml:space="preserve">Ministerial Taskforce on Child Support. (2005). </w:t>
      </w:r>
      <w:r w:rsidRPr="00C121B3">
        <w:rPr>
          <w:i/>
          <w:iCs/>
          <w:szCs w:val="20"/>
        </w:rPr>
        <w:t xml:space="preserve">In the </w:t>
      </w:r>
      <w:r w:rsidR="00020B71">
        <w:rPr>
          <w:i/>
          <w:iCs/>
          <w:szCs w:val="20"/>
        </w:rPr>
        <w:t>B</w:t>
      </w:r>
      <w:r w:rsidRPr="00C121B3">
        <w:rPr>
          <w:i/>
          <w:iCs/>
          <w:szCs w:val="20"/>
        </w:rPr>
        <w:t xml:space="preserve">est </w:t>
      </w:r>
      <w:r w:rsidR="00020B71">
        <w:rPr>
          <w:i/>
          <w:iCs/>
          <w:szCs w:val="20"/>
        </w:rPr>
        <w:t>I</w:t>
      </w:r>
      <w:r w:rsidRPr="00C121B3">
        <w:rPr>
          <w:i/>
          <w:iCs/>
          <w:szCs w:val="20"/>
        </w:rPr>
        <w:t xml:space="preserve">nterests of </w:t>
      </w:r>
      <w:r w:rsidR="00020B71">
        <w:rPr>
          <w:i/>
          <w:iCs/>
          <w:szCs w:val="20"/>
        </w:rPr>
        <w:t>C</w:t>
      </w:r>
      <w:r w:rsidRPr="00C121B3">
        <w:rPr>
          <w:i/>
          <w:iCs/>
          <w:szCs w:val="20"/>
        </w:rPr>
        <w:t>hildren—Reforming the Child Support Scheme</w:t>
      </w:r>
      <w:r w:rsidRPr="00C121B3">
        <w:rPr>
          <w:szCs w:val="20"/>
        </w:rPr>
        <w:t>. Commonwealth of Australia.</w:t>
      </w:r>
    </w:p>
    <w:p w14:paraId="227E66C2" w14:textId="4BA5B435" w:rsidR="00985243" w:rsidRDefault="00985243" w:rsidP="00985243">
      <w:pPr>
        <w:pStyle w:val="Reference"/>
        <w:rPr>
          <w:szCs w:val="20"/>
        </w:rPr>
      </w:pPr>
      <w:r w:rsidRPr="00C121B3">
        <w:rPr>
          <w:szCs w:val="20"/>
        </w:rPr>
        <w:t xml:space="preserve">Minow, M. (1998). How should we think about child support </w:t>
      </w:r>
      <w:proofErr w:type="gramStart"/>
      <w:r w:rsidRPr="00C121B3">
        <w:rPr>
          <w:szCs w:val="20"/>
        </w:rPr>
        <w:t>obligations?.</w:t>
      </w:r>
      <w:proofErr w:type="gramEnd"/>
      <w:r w:rsidRPr="00C121B3">
        <w:rPr>
          <w:szCs w:val="20"/>
        </w:rPr>
        <w:t xml:space="preserve"> In I. Garfinkel, S. McLanahan, D. Meyer, &amp; J. </w:t>
      </w:r>
      <w:proofErr w:type="spellStart"/>
      <w:r w:rsidRPr="00C121B3">
        <w:rPr>
          <w:szCs w:val="20"/>
        </w:rPr>
        <w:t>Selzter</w:t>
      </w:r>
      <w:proofErr w:type="spellEnd"/>
      <w:r w:rsidRPr="00C121B3">
        <w:rPr>
          <w:szCs w:val="20"/>
        </w:rPr>
        <w:t xml:space="preserve"> (Eds.), </w:t>
      </w:r>
      <w:r w:rsidRPr="00C121B3">
        <w:rPr>
          <w:i/>
          <w:iCs/>
          <w:szCs w:val="20"/>
        </w:rPr>
        <w:t xml:space="preserve">Fathers </w:t>
      </w:r>
      <w:r w:rsidR="00020B71">
        <w:rPr>
          <w:i/>
          <w:iCs/>
          <w:szCs w:val="20"/>
        </w:rPr>
        <w:t>U</w:t>
      </w:r>
      <w:r w:rsidRPr="00C121B3">
        <w:rPr>
          <w:i/>
          <w:iCs/>
          <w:szCs w:val="20"/>
        </w:rPr>
        <w:t xml:space="preserve">nder </w:t>
      </w:r>
      <w:r w:rsidR="00020B71">
        <w:rPr>
          <w:i/>
          <w:iCs/>
          <w:szCs w:val="20"/>
        </w:rPr>
        <w:t>F</w:t>
      </w:r>
      <w:r w:rsidRPr="00C121B3">
        <w:rPr>
          <w:i/>
          <w:iCs/>
          <w:szCs w:val="20"/>
        </w:rPr>
        <w:t xml:space="preserve">ire: The </w:t>
      </w:r>
      <w:r w:rsidR="00020B71">
        <w:rPr>
          <w:i/>
          <w:iCs/>
          <w:szCs w:val="20"/>
        </w:rPr>
        <w:t>R</w:t>
      </w:r>
      <w:r w:rsidRPr="00C121B3">
        <w:rPr>
          <w:i/>
          <w:iCs/>
          <w:szCs w:val="20"/>
        </w:rPr>
        <w:t xml:space="preserve">evolution in </w:t>
      </w:r>
      <w:r w:rsidR="00020B71">
        <w:rPr>
          <w:i/>
          <w:iCs/>
          <w:szCs w:val="20"/>
        </w:rPr>
        <w:t>C</w:t>
      </w:r>
      <w:r w:rsidRPr="00C121B3">
        <w:rPr>
          <w:i/>
          <w:iCs/>
          <w:szCs w:val="20"/>
        </w:rPr>
        <w:t xml:space="preserve">hild </w:t>
      </w:r>
      <w:r w:rsidR="00020B71">
        <w:rPr>
          <w:i/>
          <w:iCs/>
          <w:szCs w:val="20"/>
        </w:rPr>
        <w:t>S</w:t>
      </w:r>
      <w:r w:rsidRPr="00C121B3">
        <w:rPr>
          <w:i/>
          <w:iCs/>
          <w:szCs w:val="20"/>
        </w:rPr>
        <w:t xml:space="preserve">upport </w:t>
      </w:r>
      <w:r w:rsidR="00020B71">
        <w:rPr>
          <w:i/>
          <w:iCs/>
          <w:szCs w:val="20"/>
        </w:rPr>
        <w:t>E</w:t>
      </w:r>
      <w:r w:rsidRPr="00C121B3">
        <w:rPr>
          <w:i/>
          <w:iCs/>
          <w:szCs w:val="20"/>
        </w:rPr>
        <w:t>nforcement</w:t>
      </w:r>
      <w:r w:rsidRPr="00C121B3">
        <w:rPr>
          <w:szCs w:val="20"/>
        </w:rPr>
        <w:t> (pp. 302–330)</w:t>
      </w:r>
      <w:r w:rsidR="004721ED">
        <w:rPr>
          <w:szCs w:val="20"/>
        </w:rPr>
        <w:t>.</w:t>
      </w:r>
      <w:r w:rsidRPr="00C121B3">
        <w:rPr>
          <w:szCs w:val="20"/>
        </w:rPr>
        <w:t xml:space="preserve"> Sage.</w:t>
      </w:r>
    </w:p>
    <w:p w14:paraId="1B0B6B1F" w14:textId="4BF5DE1A" w:rsidR="00937C93" w:rsidRDefault="00937C93" w:rsidP="00937C93">
      <w:pPr>
        <w:ind w:left="720" w:hanging="720"/>
        <w:jc w:val="left"/>
        <w:rPr>
          <w:szCs w:val="20"/>
        </w:rPr>
      </w:pPr>
      <w:r w:rsidRPr="00937C93">
        <w:rPr>
          <w:szCs w:val="20"/>
        </w:rPr>
        <w:t>Moloney, L. (2001). Do fathers ‘win’</w:t>
      </w:r>
      <w:r w:rsidR="00D9146B">
        <w:rPr>
          <w:szCs w:val="20"/>
        </w:rPr>
        <w:t xml:space="preserve"> </w:t>
      </w:r>
      <w:r w:rsidRPr="00937C93">
        <w:rPr>
          <w:szCs w:val="20"/>
        </w:rPr>
        <w:t>or do mothers ‘lose’? A preliminary analysis of closely contested parenting judgments in the Family Court of Australia. </w:t>
      </w:r>
      <w:r w:rsidRPr="00937C93">
        <w:rPr>
          <w:i/>
          <w:iCs/>
          <w:szCs w:val="20"/>
        </w:rPr>
        <w:t>International Journal of Law, Policy and the Family</w:t>
      </w:r>
      <w:r w:rsidRPr="00937C93">
        <w:rPr>
          <w:szCs w:val="20"/>
        </w:rPr>
        <w:t>, </w:t>
      </w:r>
      <w:r w:rsidRPr="00937C93">
        <w:rPr>
          <w:i/>
          <w:iCs/>
          <w:szCs w:val="20"/>
        </w:rPr>
        <w:t>15</w:t>
      </w:r>
      <w:r w:rsidRPr="00937C93">
        <w:rPr>
          <w:szCs w:val="20"/>
        </w:rPr>
        <w:t>(3), 363</w:t>
      </w:r>
      <w:r>
        <w:rPr>
          <w:szCs w:val="20"/>
        </w:rPr>
        <w:t>–</w:t>
      </w:r>
      <w:r w:rsidRPr="00937C93">
        <w:rPr>
          <w:szCs w:val="20"/>
        </w:rPr>
        <w:t>396.</w:t>
      </w:r>
    </w:p>
    <w:p w14:paraId="3DB4810C" w14:textId="4F731C2A" w:rsidR="004721ED" w:rsidRPr="00C121B3" w:rsidRDefault="004721ED" w:rsidP="004721ED">
      <w:pPr>
        <w:ind w:left="720" w:hanging="720"/>
        <w:jc w:val="left"/>
        <w:rPr>
          <w:szCs w:val="20"/>
        </w:rPr>
      </w:pPr>
      <w:r w:rsidRPr="004721ED">
        <w:rPr>
          <w:szCs w:val="20"/>
        </w:rPr>
        <w:t xml:space="preserve">Moloney, L., Smyth, B., &amp; Fraser, K. (2010). Beyond the formula: Where can parents go to discuss child support </w:t>
      </w:r>
      <w:proofErr w:type="gramStart"/>
      <w:r w:rsidRPr="004721ED">
        <w:rPr>
          <w:szCs w:val="20"/>
        </w:rPr>
        <w:t>together?.</w:t>
      </w:r>
      <w:proofErr w:type="gramEnd"/>
      <w:r w:rsidRPr="004721ED">
        <w:rPr>
          <w:szCs w:val="20"/>
        </w:rPr>
        <w:t> </w:t>
      </w:r>
      <w:r w:rsidRPr="004721ED">
        <w:rPr>
          <w:i/>
          <w:iCs/>
          <w:szCs w:val="20"/>
        </w:rPr>
        <w:t>Journal of Family Studies</w:t>
      </w:r>
      <w:r w:rsidRPr="004721ED">
        <w:rPr>
          <w:szCs w:val="20"/>
        </w:rPr>
        <w:t>, </w:t>
      </w:r>
      <w:r w:rsidRPr="004721ED">
        <w:rPr>
          <w:i/>
          <w:iCs/>
          <w:szCs w:val="20"/>
        </w:rPr>
        <w:t>16</w:t>
      </w:r>
      <w:r w:rsidRPr="004721ED">
        <w:rPr>
          <w:szCs w:val="20"/>
        </w:rPr>
        <w:t>(1), 33</w:t>
      </w:r>
      <w:r>
        <w:rPr>
          <w:szCs w:val="20"/>
        </w:rPr>
        <w:t>–</w:t>
      </w:r>
      <w:r w:rsidRPr="004721ED">
        <w:rPr>
          <w:szCs w:val="20"/>
        </w:rPr>
        <w:t>47.</w:t>
      </w:r>
    </w:p>
    <w:p w14:paraId="69BD6368" w14:textId="11816549" w:rsidR="00B95A88" w:rsidRPr="00C7120B" w:rsidRDefault="00B95A88" w:rsidP="00BF5185">
      <w:pPr>
        <w:spacing w:after="120"/>
        <w:rPr>
          <w:szCs w:val="20"/>
        </w:rPr>
      </w:pPr>
      <w:r w:rsidRPr="00C7120B">
        <w:rPr>
          <w:szCs w:val="20"/>
        </w:rPr>
        <w:t>O</w:t>
      </w:r>
      <w:r w:rsidR="004A3FE4" w:rsidRPr="00C7120B">
        <w:rPr>
          <w:szCs w:val="20"/>
        </w:rPr>
        <w:t>’</w:t>
      </w:r>
      <w:r w:rsidRPr="00C7120B">
        <w:rPr>
          <w:szCs w:val="20"/>
        </w:rPr>
        <w:t xml:space="preserve">Brien, R. C. (2021). Child </w:t>
      </w:r>
      <w:r w:rsidR="00C7120B">
        <w:rPr>
          <w:szCs w:val="20"/>
        </w:rPr>
        <w:t>s</w:t>
      </w:r>
      <w:r w:rsidRPr="00C7120B">
        <w:rPr>
          <w:szCs w:val="20"/>
        </w:rPr>
        <w:t xml:space="preserve">upport and </w:t>
      </w:r>
      <w:r w:rsidR="00C7120B">
        <w:rPr>
          <w:szCs w:val="20"/>
        </w:rPr>
        <w:t>j</w:t>
      </w:r>
      <w:r w:rsidRPr="00C7120B">
        <w:rPr>
          <w:szCs w:val="20"/>
        </w:rPr>
        <w:t xml:space="preserve">oint </w:t>
      </w:r>
      <w:r w:rsidR="00C7120B">
        <w:rPr>
          <w:szCs w:val="20"/>
        </w:rPr>
        <w:t>p</w:t>
      </w:r>
      <w:r w:rsidRPr="00C7120B">
        <w:rPr>
          <w:szCs w:val="20"/>
        </w:rPr>
        <w:t xml:space="preserve">hysical </w:t>
      </w:r>
      <w:r w:rsidR="00C7120B">
        <w:rPr>
          <w:szCs w:val="20"/>
        </w:rPr>
        <w:t>c</w:t>
      </w:r>
      <w:r w:rsidRPr="00C7120B">
        <w:rPr>
          <w:szCs w:val="20"/>
        </w:rPr>
        <w:t>ustody. </w:t>
      </w:r>
      <w:r w:rsidRPr="00C7120B">
        <w:rPr>
          <w:i/>
          <w:iCs/>
          <w:szCs w:val="20"/>
        </w:rPr>
        <w:t>Catholic University Law Review</w:t>
      </w:r>
      <w:r w:rsidRPr="00C7120B">
        <w:rPr>
          <w:szCs w:val="20"/>
        </w:rPr>
        <w:t>, </w:t>
      </w:r>
      <w:r w:rsidRPr="00C7120B">
        <w:rPr>
          <w:i/>
          <w:iCs/>
          <w:szCs w:val="20"/>
        </w:rPr>
        <w:t>70</w:t>
      </w:r>
      <w:r w:rsidRPr="00C7120B">
        <w:rPr>
          <w:szCs w:val="20"/>
        </w:rPr>
        <w:t>, 229–271.</w:t>
      </w:r>
    </w:p>
    <w:p w14:paraId="2F1952F1" w14:textId="77777777" w:rsidR="00985243" w:rsidRPr="00C121B3" w:rsidRDefault="00985243" w:rsidP="00985243">
      <w:pPr>
        <w:pStyle w:val="Reference"/>
        <w:rPr>
          <w:szCs w:val="20"/>
        </w:rPr>
      </w:pPr>
      <w:r w:rsidRPr="00C121B3">
        <w:rPr>
          <w:szCs w:val="20"/>
        </w:rPr>
        <w:t xml:space="preserve">Parkinson, P. (2007). The future of child support. </w:t>
      </w:r>
      <w:r w:rsidRPr="00C121B3">
        <w:rPr>
          <w:i/>
          <w:iCs/>
          <w:szCs w:val="20"/>
        </w:rPr>
        <w:t>University of Western Australia Law Review</w:t>
      </w:r>
      <w:r w:rsidRPr="00C121B3">
        <w:rPr>
          <w:szCs w:val="20"/>
        </w:rPr>
        <w:t xml:space="preserve">, </w:t>
      </w:r>
      <w:r w:rsidRPr="00C121B3">
        <w:rPr>
          <w:i/>
          <w:iCs/>
          <w:szCs w:val="20"/>
        </w:rPr>
        <w:t>33</w:t>
      </w:r>
      <w:r w:rsidRPr="00C121B3">
        <w:rPr>
          <w:szCs w:val="20"/>
        </w:rPr>
        <w:t>, 179–206.</w:t>
      </w:r>
    </w:p>
    <w:p w14:paraId="798FAA89" w14:textId="16D7C46B" w:rsidR="00985243" w:rsidRPr="00C121B3" w:rsidRDefault="00985243" w:rsidP="00985243">
      <w:pPr>
        <w:pStyle w:val="Reference"/>
        <w:rPr>
          <w:szCs w:val="20"/>
        </w:rPr>
      </w:pPr>
      <w:r w:rsidRPr="00C121B3">
        <w:rPr>
          <w:szCs w:val="20"/>
        </w:rPr>
        <w:t>Peacey, V. &amp; Rainford, L. (2004), </w:t>
      </w:r>
      <w:r w:rsidRPr="00C121B3">
        <w:rPr>
          <w:i/>
          <w:iCs/>
          <w:szCs w:val="20"/>
        </w:rPr>
        <w:t xml:space="preserve">Attitudes towards child support and knowledge of the Child Support Agency </w:t>
      </w:r>
      <w:r w:rsidRPr="00C121B3">
        <w:rPr>
          <w:szCs w:val="20"/>
        </w:rPr>
        <w:t>(Research Report 226). Department of Work and Pensions.</w:t>
      </w:r>
    </w:p>
    <w:p w14:paraId="0BC0848A" w14:textId="0611E5F2" w:rsidR="004721ED" w:rsidRDefault="00F56654" w:rsidP="00F8728A">
      <w:pPr>
        <w:pStyle w:val="Reference"/>
        <w:rPr>
          <w:szCs w:val="20"/>
        </w:rPr>
      </w:pPr>
      <w:r w:rsidRPr="00F56654">
        <w:rPr>
          <w:szCs w:val="20"/>
        </w:rPr>
        <w:t xml:space="preserve">O’Keeffe, P. (2024). </w:t>
      </w:r>
      <w:r w:rsidRPr="00F56654">
        <w:rPr>
          <w:i/>
          <w:iCs/>
          <w:szCs w:val="20"/>
        </w:rPr>
        <w:t xml:space="preserve">Power, </w:t>
      </w:r>
      <w:r w:rsidR="001B49C5">
        <w:rPr>
          <w:i/>
          <w:iCs/>
          <w:szCs w:val="20"/>
        </w:rPr>
        <w:t>P</w:t>
      </w:r>
      <w:r w:rsidRPr="00F56654">
        <w:rPr>
          <w:i/>
          <w:iCs/>
          <w:szCs w:val="20"/>
        </w:rPr>
        <w:t xml:space="preserve">rivilege and </w:t>
      </w:r>
      <w:r w:rsidR="001B49C5">
        <w:rPr>
          <w:i/>
          <w:iCs/>
          <w:szCs w:val="20"/>
        </w:rPr>
        <w:t>P</w:t>
      </w:r>
      <w:r w:rsidRPr="00F56654">
        <w:rPr>
          <w:i/>
          <w:iCs/>
          <w:szCs w:val="20"/>
        </w:rPr>
        <w:t xml:space="preserve">lace in Australian </w:t>
      </w:r>
      <w:r w:rsidR="001B49C5">
        <w:rPr>
          <w:i/>
          <w:iCs/>
          <w:szCs w:val="20"/>
        </w:rPr>
        <w:t>S</w:t>
      </w:r>
      <w:r w:rsidRPr="00F56654">
        <w:rPr>
          <w:i/>
          <w:iCs/>
          <w:szCs w:val="20"/>
        </w:rPr>
        <w:t>ociety</w:t>
      </w:r>
      <w:r w:rsidRPr="00F56654">
        <w:rPr>
          <w:szCs w:val="20"/>
        </w:rPr>
        <w:t>. Springer Nature Singapore.</w:t>
      </w:r>
      <w:r w:rsidR="00F8728A">
        <w:rPr>
          <w:szCs w:val="20"/>
        </w:rPr>
        <w:t xml:space="preserve"> </w:t>
      </w:r>
      <w:r w:rsidR="004721ED">
        <w:rPr>
          <w:szCs w:val="20"/>
        </w:rPr>
        <w:t>Sage.</w:t>
      </w:r>
    </w:p>
    <w:p w14:paraId="48654DFD" w14:textId="319F3A9C" w:rsidR="00596D92" w:rsidRPr="00596D92" w:rsidRDefault="00596D92" w:rsidP="00596D92">
      <w:pPr>
        <w:spacing w:after="120"/>
        <w:ind w:left="720" w:hanging="720"/>
        <w:jc w:val="left"/>
        <w:rPr>
          <w:color w:val="222222"/>
          <w:shd w:val="clear" w:color="auto" w:fill="FFFFFF"/>
        </w:rPr>
      </w:pPr>
      <w:r w:rsidRPr="008437EF">
        <w:rPr>
          <w:color w:val="222222"/>
          <w:shd w:val="clear" w:color="auto" w:fill="FFFFFF"/>
        </w:rPr>
        <w:t>Pryor, J.</w:t>
      </w:r>
      <w:r>
        <w:rPr>
          <w:color w:val="222222"/>
          <w:shd w:val="clear" w:color="auto" w:fill="FFFFFF"/>
        </w:rPr>
        <w:t xml:space="preserve"> &amp; Rodgers, B.</w:t>
      </w:r>
      <w:r w:rsidRPr="008437EF">
        <w:rPr>
          <w:color w:val="222222"/>
          <w:shd w:val="clear" w:color="auto" w:fill="FFFFFF"/>
        </w:rPr>
        <w:t xml:space="preserve"> (1998). </w:t>
      </w:r>
      <w:r w:rsidRPr="00C341CB">
        <w:rPr>
          <w:i/>
          <w:iCs/>
          <w:color w:val="222222"/>
          <w:shd w:val="clear" w:color="auto" w:fill="FFFFFF"/>
        </w:rPr>
        <w:t xml:space="preserve">Divorce and </w:t>
      </w:r>
      <w:r w:rsidR="001B49C5">
        <w:rPr>
          <w:i/>
          <w:iCs/>
          <w:color w:val="222222"/>
          <w:shd w:val="clear" w:color="auto" w:fill="FFFFFF"/>
        </w:rPr>
        <w:t>S</w:t>
      </w:r>
      <w:r w:rsidRPr="00C341CB">
        <w:rPr>
          <w:i/>
          <w:iCs/>
          <w:color w:val="222222"/>
          <w:shd w:val="clear" w:color="auto" w:fill="FFFFFF"/>
        </w:rPr>
        <w:t xml:space="preserve">eparation: The </w:t>
      </w:r>
      <w:r w:rsidR="001B49C5">
        <w:rPr>
          <w:i/>
          <w:iCs/>
          <w:color w:val="222222"/>
          <w:shd w:val="clear" w:color="auto" w:fill="FFFFFF"/>
        </w:rPr>
        <w:t>O</w:t>
      </w:r>
      <w:r w:rsidRPr="00C341CB">
        <w:rPr>
          <w:i/>
          <w:iCs/>
          <w:color w:val="222222"/>
          <w:shd w:val="clear" w:color="auto" w:fill="FFFFFF"/>
        </w:rPr>
        <w:t xml:space="preserve">utcomes for </w:t>
      </w:r>
      <w:r w:rsidR="001B49C5">
        <w:rPr>
          <w:i/>
          <w:iCs/>
          <w:color w:val="222222"/>
          <w:shd w:val="clear" w:color="auto" w:fill="FFFFFF"/>
        </w:rPr>
        <w:t>C</w:t>
      </w:r>
      <w:r w:rsidRPr="00C341CB">
        <w:rPr>
          <w:i/>
          <w:iCs/>
          <w:color w:val="222222"/>
          <w:shd w:val="clear" w:color="auto" w:fill="FFFFFF"/>
        </w:rPr>
        <w:t>hildren</w:t>
      </w:r>
      <w:r w:rsidRPr="008437EF">
        <w:rPr>
          <w:color w:val="222222"/>
          <w:shd w:val="clear" w:color="auto" w:fill="FFFFFF"/>
        </w:rPr>
        <w:t>. Joseph Rowntree Foundation.</w:t>
      </w:r>
    </w:p>
    <w:p w14:paraId="178E3272" w14:textId="21E16D95" w:rsidR="00985243" w:rsidRPr="00C121B3" w:rsidRDefault="00985243" w:rsidP="00985243">
      <w:pPr>
        <w:pStyle w:val="Reference"/>
        <w:rPr>
          <w:rStyle w:val="Hyperlink"/>
          <w:color w:val="000000" w:themeColor="text1"/>
          <w:szCs w:val="20"/>
        </w:rPr>
      </w:pPr>
      <w:r w:rsidRPr="00C121B3">
        <w:rPr>
          <w:szCs w:val="20"/>
        </w:rPr>
        <w:t xml:space="preserve">Qu, L. &amp; Weston, R. (2008). </w:t>
      </w:r>
      <w:r w:rsidRPr="00C121B3">
        <w:rPr>
          <w:i/>
          <w:iCs/>
          <w:szCs w:val="20"/>
        </w:rPr>
        <w:t>Snap</w:t>
      </w:r>
      <w:r w:rsidR="004721ED">
        <w:rPr>
          <w:i/>
          <w:iCs/>
          <w:szCs w:val="20"/>
        </w:rPr>
        <w:t>s</w:t>
      </w:r>
      <w:r w:rsidRPr="00C121B3">
        <w:rPr>
          <w:i/>
          <w:iCs/>
          <w:szCs w:val="20"/>
        </w:rPr>
        <w:t xml:space="preserve">hots of </w:t>
      </w:r>
      <w:r w:rsidR="001B49C5">
        <w:rPr>
          <w:i/>
          <w:iCs/>
          <w:szCs w:val="20"/>
        </w:rPr>
        <w:t>F</w:t>
      </w:r>
      <w:r w:rsidRPr="00C121B3">
        <w:rPr>
          <w:i/>
          <w:iCs/>
          <w:szCs w:val="20"/>
        </w:rPr>
        <w:t xml:space="preserve">amily </w:t>
      </w:r>
      <w:r w:rsidR="001B49C5">
        <w:rPr>
          <w:i/>
          <w:iCs/>
          <w:szCs w:val="20"/>
        </w:rPr>
        <w:t>R</w:t>
      </w:r>
      <w:r w:rsidRPr="00C121B3">
        <w:rPr>
          <w:i/>
          <w:iCs/>
          <w:szCs w:val="20"/>
        </w:rPr>
        <w:t>elationships</w:t>
      </w:r>
      <w:r w:rsidRPr="00C121B3">
        <w:rPr>
          <w:szCs w:val="20"/>
        </w:rPr>
        <w:t xml:space="preserve">. Australian Institute of Family Studies. </w:t>
      </w:r>
      <w:hyperlink r:id="rId44" w:history="1">
        <w:r w:rsidRPr="00C121B3">
          <w:rPr>
            <w:rStyle w:val="Hyperlink"/>
            <w:color w:val="000000" w:themeColor="text1"/>
            <w:szCs w:val="20"/>
          </w:rPr>
          <w:t>https://aifs.gov.au/research/research-snapshots/snapshots-family-relationships</w:t>
        </w:r>
      </w:hyperlink>
    </w:p>
    <w:p w14:paraId="57F6A8B1" w14:textId="49D79D3C" w:rsidR="007E6F7B" w:rsidRPr="00C121B3" w:rsidRDefault="007E6F7B" w:rsidP="00985243">
      <w:pPr>
        <w:pStyle w:val="Reference"/>
        <w:rPr>
          <w:color w:val="000000" w:themeColor="text1"/>
          <w:szCs w:val="20"/>
        </w:rPr>
      </w:pPr>
      <w:r w:rsidRPr="00C121B3">
        <w:rPr>
          <w:rStyle w:val="Hyperlink"/>
          <w:color w:val="000000" w:themeColor="text1"/>
          <w:szCs w:val="20"/>
        </w:rPr>
        <w:t xml:space="preserve">Qu, L., Baxter, J., &amp; Gorniak, J. (2023). Media Release: </w:t>
      </w:r>
      <w:r w:rsidR="00493CC7" w:rsidRPr="00C121B3">
        <w:rPr>
          <w:rStyle w:val="Hyperlink"/>
          <w:color w:val="000000" w:themeColor="text1"/>
          <w:szCs w:val="20"/>
        </w:rPr>
        <w:t>Households shrink as m</w:t>
      </w:r>
      <w:r w:rsidRPr="00C121B3">
        <w:rPr>
          <w:rStyle w:val="Hyperlink"/>
          <w:color w:val="000000" w:themeColor="text1"/>
          <w:szCs w:val="20"/>
        </w:rPr>
        <w:t>ore people living alone. AIFS.</w:t>
      </w:r>
    </w:p>
    <w:p w14:paraId="46BA56EC" w14:textId="27F9F7F3" w:rsidR="00596D92" w:rsidRPr="00C121B3" w:rsidRDefault="00985243" w:rsidP="00596D92">
      <w:pPr>
        <w:pStyle w:val="Reference"/>
        <w:rPr>
          <w:szCs w:val="20"/>
        </w:rPr>
      </w:pPr>
      <w:r w:rsidRPr="00C121B3">
        <w:rPr>
          <w:szCs w:val="20"/>
        </w:rPr>
        <w:t xml:space="preserve">R Core Team (2023). R: A language and environment for statistical computing. R Foundation for Statistical Computing, Vienna, Austria. </w:t>
      </w:r>
      <w:hyperlink r:id="rId45" w:history="1">
        <w:r w:rsidRPr="00C121B3">
          <w:rPr>
            <w:rStyle w:val="Hyperlink"/>
            <w:szCs w:val="20"/>
          </w:rPr>
          <w:t>https://www.R-project.org/</w:t>
        </w:r>
      </w:hyperlink>
      <w:r w:rsidRPr="00C121B3">
        <w:rPr>
          <w:szCs w:val="20"/>
        </w:rPr>
        <w:t>.</w:t>
      </w:r>
    </w:p>
    <w:p w14:paraId="45320FD0" w14:textId="66014C91" w:rsidR="00985243" w:rsidRDefault="00985243" w:rsidP="00985243">
      <w:pPr>
        <w:pStyle w:val="Reference"/>
        <w:rPr>
          <w:szCs w:val="20"/>
        </w:rPr>
      </w:pPr>
      <w:r w:rsidRPr="00C121B3">
        <w:rPr>
          <w:szCs w:val="20"/>
        </w:rPr>
        <w:t>Schaeffer, N. C. (1990). Principles of justice in judgements about child support. </w:t>
      </w:r>
      <w:r w:rsidRPr="00C121B3">
        <w:rPr>
          <w:i/>
          <w:iCs/>
          <w:szCs w:val="20"/>
        </w:rPr>
        <w:t>Social Forces</w:t>
      </w:r>
      <w:r w:rsidRPr="00C121B3">
        <w:rPr>
          <w:szCs w:val="20"/>
        </w:rPr>
        <w:t xml:space="preserve">, </w:t>
      </w:r>
      <w:r w:rsidRPr="00C121B3">
        <w:rPr>
          <w:i/>
          <w:iCs/>
          <w:szCs w:val="20"/>
        </w:rPr>
        <w:t>69</w:t>
      </w:r>
      <w:r w:rsidRPr="00C121B3">
        <w:rPr>
          <w:szCs w:val="20"/>
        </w:rPr>
        <w:t>(1), 157–179.</w:t>
      </w:r>
    </w:p>
    <w:p w14:paraId="5AE33E00" w14:textId="27C66411" w:rsidR="00596D92" w:rsidRPr="00596D92" w:rsidRDefault="00596D92" w:rsidP="00596D92">
      <w:pPr>
        <w:spacing w:after="120"/>
        <w:ind w:left="720" w:hanging="720"/>
        <w:jc w:val="left"/>
        <w:rPr>
          <w:color w:val="222222"/>
          <w:shd w:val="clear" w:color="auto" w:fill="FFFFFF"/>
        </w:rPr>
      </w:pPr>
      <w:r w:rsidRPr="008437EF">
        <w:rPr>
          <w:color w:val="222222"/>
          <w:shd w:val="clear" w:color="auto" w:fill="FFFFFF"/>
        </w:rPr>
        <w:t>Schaffer, H. R. (1998). </w:t>
      </w:r>
      <w:r w:rsidRPr="008437EF">
        <w:rPr>
          <w:i/>
          <w:iCs/>
          <w:color w:val="222222"/>
          <w:shd w:val="clear" w:color="auto" w:fill="FFFFFF"/>
        </w:rPr>
        <w:t xml:space="preserve">Making </w:t>
      </w:r>
      <w:r w:rsidR="001B49C5">
        <w:rPr>
          <w:i/>
          <w:iCs/>
          <w:color w:val="222222"/>
          <w:shd w:val="clear" w:color="auto" w:fill="FFFFFF"/>
        </w:rPr>
        <w:t>D</w:t>
      </w:r>
      <w:r w:rsidRPr="008437EF">
        <w:rPr>
          <w:i/>
          <w:iCs/>
          <w:color w:val="222222"/>
          <w:shd w:val="clear" w:color="auto" w:fill="FFFFFF"/>
        </w:rPr>
        <w:t xml:space="preserve">ecisions about </w:t>
      </w:r>
      <w:r w:rsidR="001B49C5">
        <w:rPr>
          <w:i/>
          <w:iCs/>
          <w:color w:val="222222"/>
          <w:shd w:val="clear" w:color="auto" w:fill="FFFFFF"/>
        </w:rPr>
        <w:t>C</w:t>
      </w:r>
      <w:r w:rsidRPr="008437EF">
        <w:rPr>
          <w:i/>
          <w:iCs/>
          <w:color w:val="222222"/>
          <w:shd w:val="clear" w:color="auto" w:fill="FFFFFF"/>
        </w:rPr>
        <w:t xml:space="preserve">hildren: Psychological </w:t>
      </w:r>
      <w:r w:rsidR="001B49C5">
        <w:rPr>
          <w:i/>
          <w:iCs/>
          <w:color w:val="222222"/>
          <w:shd w:val="clear" w:color="auto" w:fill="FFFFFF"/>
        </w:rPr>
        <w:t>Q</w:t>
      </w:r>
      <w:r w:rsidRPr="008437EF">
        <w:rPr>
          <w:i/>
          <w:iCs/>
          <w:color w:val="222222"/>
          <w:shd w:val="clear" w:color="auto" w:fill="FFFFFF"/>
        </w:rPr>
        <w:t xml:space="preserve">uestions and </w:t>
      </w:r>
      <w:r w:rsidR="001B49C5">
        <w:rPr>
          <w:i/>
          <w:iCs/>
          <w:color w:val="222222"/>
          <w:shd w:val="clear" w:color="auto" w:fill="FFFFFF"/>
        </w:rPr>
        <w:t>A</w:t>
      </w:r>
      <w:r w:rsidRPr="008437EF">
        <w:rPr>
          <w:i/>
          <w:iCs/>
          <w:color w:val="222222"/>
          <w:shd w:val="clear" w:color="auto" w:fill="FFFFFF"/>
        </w:rPr>
        <w:t>nswers</w:t>
      </w:r>
      <w:r w:rsidRPr="008437EF">
        <w:rPr>
          <w:color w:val="222222"/>
          <w:shd w:val="clear" w:color="auto" w:fill="FFFFFF"/>
        </w:rPr>
        <w:t>. Blackwell Publishing.</w:t>
      </w:r>
    </w:p>
    <w:p w14:paraId="2C957495" w14:textId="1FB11CB4" w:rsidR="00985243" w:rsidRDefault="00985243" w:rsidP="00985243">
      <w:pPr>
        <w:pStyle w:val="Reference"/>
        <w:rPr>
          <w:szCs w:val="20"/>
        </w:rPr>
      </w:pPr>
      <w:r w:rsidRPr="00C121B3">
        <w:rPr>
          <w:szCs w:val="20"/>
        </w:rPr>
        <w:t>Simpson, B. (1997). On gifts, payments and disputes: divorce and changing family structures in contemporary Britain. </w:t>
      </w:r>
      <w:r w:rsidRPr="00C121B3">
        <w:rPr>
          <w:i/>
          <w:iCs/>
          <w:szCs w:val="20"/>
        </w:rPr>
        <w:t>Journal of the Royal Anthropological Institute</w:t>
      </w:r>
      <w:r w:rsidRPr="00C121B3">
        <w:rPr>
          <w:szCs w:val="20"/>
        </w:rPr>
        <w:t xml:space="preserve">, </w:t>
      </w:r>
      <w:r w:rsidRPr="00C121B3">
        <w:rPr>
          <w:i/>
          <w:iCs/>
          <w:szCs w:val="20"/>
        </w:rPr>
        <w:t>3</w:t>
      </w:r>
      <w:r w:rsidRPr="00C121B3">
        <w:rPr>
          <w:szCs w:val="20"/>
        </w:rPr>
        <w:t>(4), 731–745.</w:t>
      </w:r>
    </w:p>
    <w:p w14:paraId="68A6E96C" w14:textId="00F9B30D" w:rsidR="004721ED" w:rsidRPr="00C121B3" w:rsidRDefault="004721ED" w:rsidP="00985243">
      <w:pPr>
        <w:pStyle w:val="Reference"/>
        <w:rPr>
          <w:szCs w:val="20"/>
        </w:rPr>
      </w:pPr>
      <w:r>
        <w:rPr>
          <w:szCs w:val="20"/>
        </w:rPr>
        <w:t xml:space="preserve">Smart, C., &amp; Neale, B. (1999). </w:t>
      </w:r>
      <w:r w:rsidRPr="004721ED">
        <w:rPr>
          <w:i/>
          <w:iCs/>
          <w:szCs w:val="20"/>
        </w:rPr>
        <w:t xml:space="preserve">Family </w:t>
      </w:r>
      <w:r w:rsidR="001B49C5">
        <w:rPr>
          <w:i/>
          <w:iCs/>
          <w:szCs w:val="20"/>
        </w:rPr>
        <w:t>F</w:t>
      </w:r>
      <w:r w:rsidRPr="004721ED">
        <w:rPr>
          <w:i/>
          <w:iCs/>
          <w:szCs w:val="20"/>
        </w:rPr>
        <w:t>ragments</w:t>
      </w:r>
      <w:r>
        <w:rPr>
          <w:szCs w:val="20"/>
        </w:rPr>
        <w:t>. Polity Press.</w:t>
      </w:r>
    </w:p>
    <w:p w14:paraId="7CA63FAF" w14:textId="77777777" w:rsidR="00985243" w:rsidRPr="00C121B3" w:rsidRDefault="00985243" w:rsidP="00985243">
      <w:pPr>
        <w:pStyle w:val="Reference"/>
        <w:rPr>
          <w:szCs w:val="20"/>
        </w:rPr>
      </w:pPr>
      <w:r w:rsidRPr="00C121B3">
        <w:rPr>
          <w:szCs w:val="20"/>
        </w:rPr>
        <w:t xml:space="preserve">Smyth, B. (2002). Child support for young adult children in Australia. </w:t>
      </w:r>
      <w:r w:rsidRPr="00C121B3">
        <w:rPr>
          <w:i/>
          <w:iCs/>
          <w:szCs w:val="20"/>
        </w:rPr>
        <w:t>International Journal of Law, Policy and the Family</w:t>
      </w:r>
      <w:r w:rsidRPr="00C121B3">
        <w:rPr>
          <w:szCs w:val="20"/>
        </w:rPr>
        <w:t xml:space="preserve">, </w:t>
      </w:r>
      <w:r w:rsidRPr="00C121B3">
        <w:rPr>
          <w:i/>
          <w:iCs/>
          <w:szCs w:val="20"/>
        </w:rPr>
        <w:t>16</w:t>
      </w:r>
      <w:r w:rsidRPr="00C121B3">
        <w:rPr>
          <w:szCs w:val="20"/>
        </w:rPr>
        <w:t>, 22–37.</w:t>
      </w:r>
    </w:p>
    <w:p w14:paraId="10E60853" w14:textId="3BC9E4B9" w:rsidR="00985243" w:rsidRDefault="00985243" w:rsidP="00985243">
      <w:pPr>
        <w:pStyle w:val="Reference"/>
        <w:rPr>
          <w:szCs w:val="20"/>
        </w:rPr>
      </w:pPr>
      <w:r w:rsidRPr="00C121B3">
        <w:rPr>
          <w:szCs w:val="20"/>
        </w:rPr>
        <w:t>Smyth, B. (2004</w:t>
      </w:r>
      <w:r w:rsidR="000D2756">
        <w:rPr>
          <w:szCs w:val="20"/>
        </w:rPr>
        <w:t>a</w:t>
      </w:r>
      <w:r w:rsidRPr="00C121B3">
        <w:rPr>
          <w:szCs w:val="20"/>
        </w:rPr>
        <w:t xml:space="preserve">). Child support policy in Australia: Back to basics? </w:t>
      </w:r>
      <w:r w:rsidRPr="00C121B3">
        <w:rPr>
          <w:i/>
          <w:iCs/>
          <w:szCs w:val="20"/>
        </w:rPr>
        <w:t>Family Matters</w:t>
      </w:r>
      <w:r w:rsidRPr="00C121B3">
        <w:rPr>
          <w:szCs w:val="20"/>
        </w:rPr>
        <w:t xml:space="preserve">, </w:t>
      </w:r>
      <w:r w:rsidRPr="00C121B3">
        <w:rPr>
          <w:i/>
          <w:iCs/>
          <w:szCs w:val="20"/>
        </w:rPr>
        <w:t>67</w:t>
      </w:r>
      <w:r w:rsidRPr="00C121B3">
        <w:rPr>
          <w:szCs w:val="20"/>
        </w:rPr>
        <w:t>, 42–45.</w:t>
      </w:r>
    </w:p>
    <w:p w14:paraId="4B58548A" w14:textId="513BAF8B" w:rsidR="000D2756" w:rsidRPr="00C121B3" w:rsidRDefault="000D2756" w:rsidP="00985243">
      <w:pPr>
        <w:pStyle w:val="Reference"/>
        <w:rPr>
          <w:szCs w:val="20"/>
        </w:rPr>
      </w:pPr>
      <w:r w:rsidRPr="000D2756">
        <w:rPr>
          <w:bCs/>
          <w:sz w:val="21"/>
          <w:szCs w:val="21"/>
        </w:rPr>
        <w:t>Smyth, B.</w:t>
      </w:r>
      <w:r w:rsidRPr="003E3A58">
        <w:rPr>
          <w:sz w:val="21"/>
          <w:szCs w:val="21"/>
        </w:rPr>
        <w:t xml:space="preserve"> (2004</w:t>
      </w:r>
      <w:r>
        <w:rPr>
          <w:sz w:val="21"/>
          <w:szCs w:val="21"/>
        </w:rPr>
        <w:t>b</w:t>
      </w:r>
      <w:r w:rsidRPr="003E3A58">
        <w:rPr>
          <w:sz w:val="21"/>
          <w:szCs w:val="21"/>
        </w:rPr>
        <w:t>)</w:t>
      </w:r>
      <w:r>
        <w:rPr>
          <w:sz w:val="21"/>
          <w:szCs w:val="21"/>
        </w:rPr>
        <w:t>.</w:t>
      </w:r>
      <w:r w:rsidRPr="003E3A58">
        <w:rPr>
          <w:sz w:val="21"/>
          <w:szCs w:val="21"/>
        </w:rPr>
        <w:t xml:space="preserve"> Post-separation fathering: </w:t>
      </w:r>
      <w:r w:rsidRPr="003E3A58">
        <w:rPr>
          <w:snapToGrid w:val="0"/>
          <w:sz w:val="21"/>
          <w:szCs w:val="21"/>
        </w:rPr>
        <w:t xml:space="preserve">What does Australian research tell </w:t>
      </w:r>
      <w:proofErr w:type="gramStart"/>
      <w:r w:rsidRPr="003E3A58">
        <w:rPr>
          <w:snapToGrid w:val="0"/>
          <w:sz w:val="21"/>
          <w:szCs w:val="21"/>
        </w:rPr>
        <w:t>us?,</w:t>
      </w:r>
      <w:proofErr w:type="gramEnd"/>
      <w:r w:rsidRPr="003E3A58">
        <w:rPr>
          <w:snapToGrid w:val="0"/>
          <w:sz w:val="21"/>
          <w:szCs w:val="21"/>
        </w:rPr>
        <w:t xml:space="preserve"> </w:t>
      </w:r>
      <w:r w:rsidRPr="003E3A58">
        <w:rPr>
          <w:i/>
          <w:snapToGrid w:val="0"/>
          <w:sz w:val="21"/>
          <w:szCs w:val="21"/>
        </w:rPr>
        <w:t>Journal of Family Studies</w:t>
      </w:r>
      <w:r w:rsidRPr="003E3A58">
        <w:rPr>
          <w:snapToGrid w:val="0"/>
          <w:sz w:val="21"/>
          <w:szCs w:val="21"/>
        </w:rPr>
        <w:t xml:space="preserve">, </w:t>
      </w:r>
      <w:r w:rsidRPr="003E3A58">
        <w:rPr>
          <w:i/>
          <w:snapToGrid w:val="0"/>
          <w:sz w:val="21"/>
          <w:szCs w:val="21"/>
        </w:rPr>
        <w:t>10</w:t>
      </w:r>
      <w:r w:rsidRPr="003E3A58">
        <w:rPr>
          <w:snapToGrid w:val="0"/>
          <w:sz w:val="21"/>
          <w:szCs w:val="21"/>
        </w:rPr>
        <w:t>(1), 20–49.</w:t>
      </w:r>
    </w:p>
    <w:p w14:paraId="63DA1345" w14:textId="4B463613" w:rsidR="00985243" w:rsidRDefault="00985243" w:rsidP="00985243">
      <w:pPr>
        <w:pStyle w:val="Reference"/>
        <w:rPr>
          <w:szCs w:val="20"/>
        </w:rPr>
      </w:pPr>
      <w:r w:rsidRPr="00C121B3">
        <w:rPr>
          <w:szCs w:val="20"/>
        </w:rPr>
        <w:t xml:space="preserve">Smyth, B. (2005). Modernising the Child Support Scheme: Some reflections. </w:t>
      </w:r>
      <w:r w:rsidRPr="00F8728A">
        <w:rPr>
          <w:i/>
          <w:iCs/>
          <w:szCs w:val="20"/>
        </w:rPr>
        <w:t>Family Matters</w:t>
      </w:r>
      <w:r w:rsidRPr="00C121B3">
        <w:rPr>
          <w:szCs w:val="20"/>
        </w:rPr>
        <w:t xml:space="preserve">, </w:t>
      </w:r>
      <w:r w:rsidRPr="00C121B3">
        <w:rPr>
          <w:i/>
          <w:iCs/>
          <w:szCs w:val="20"/>
        </w:rPr>
        <w:t>71</w:t>
      </w:r>
      <w:r w:rsidRPr="00C121B3">
        <w:rPr>
          <w:szCs w:val="20"/>
        </w:rPr>
        <w:t>, 58–61.</w:t>
      </w:r>
    </w:p>
    <w:p w14:paraId="5F954D71" w14:textId="36FBAE1A" w:rsidR="001E767D" w:rsidRPr="00C121B3" w:rsidRDefault="001E767D" w:rsidP="00985243">
      <w:pPr>
        <w:pStyle w:val="Reference"/>
        <w:rPr>
          <w:szCs w:val="20"/>
        </w:rPr>
      </w:pPr>
      <w:r>
        <w:rPr>
          <w:szCs w:val="20"/>
        </w:rPr>
        <w:t xml:space="preserve">Smyth, B. (2017). Special Issue on shared time parenting. </w:t>
      </w:r>
      <w:r w:rsidRPr="001E767D">
        <w:rPr>
          <w:i/>
          <w:iCs/>
          <w:szCs w:val="20"/>
        </w:rPr>
        <w:t>Family Court Review</w:t>
      </w:r>
      <w:r>
        <w:rPr>
          <w:szCs w:val="20"/>
        </w:rPr>
        <w:t xml:space="preserve">, </w:t>
      </w:r>
      <w:r w:rsidRPr="001E767D">
        <w:rPr>
          <w:i/>
          <w:iCs/>
          <w:szCs w:val="20"/>
        </w:rPr>
        <w:t>55</w:t>
      </w:r>
      <w:r>
        <w:rPr>
          <w:szCs w:val="20"/>
        </w:rPr>
        <w:t>, 494–499.</w:t>
      </w:r>
    </w:p>
    <w:p w14:paraId="694811B2" w14:textId="479FEAB9" w:rsidR="00484021" w:rsidRPr="00C121B3" w:rsidRDefault="00484021" w:rsidP="00484021">
      <w:pPr>
        <w:pStyle w:val="Reference"/>
        <w:rPr>
          <w:szCs w:val="20"/>
        </w:rPr>
      </w:pPr>
      <w:r w:rsidRPr="00C121B3">
        <w:rPr>
          <w:szCs w:val="20"/>
        </w:rPr>
        <w:t>Smyth, B., &amp; Chisholm, R. (forthcoming). Shared-time parenting after separation in Australia: How much does the law matter?</w:t>
      </w:r>
      <w:r w:rsidRPr="00C121B3">
        <w:rPr>
          <w:rStyle w:val="apple-converted-space"/>
          <w:color w:val="212121"/>
          <w:szCs w:val="20"/>
        </w:rPr>
        <w:t> </w:t>
      </w:r>
      <w:r w:rsidRPr="00C121B3">
        <w:rPr>
          <w:i/>
          <w:iCs/>
          <w:szCs w:val="20"/>
        </w:rPr>
        <w:t>Journal of Family Transitions</w:t>
      </w:r>
      <w:r w:rsidRPr="00C121B3">
        <w:rPr>
          <w:szCs w:val="20"/>
        </w:rPr>
        <w:t>.</w:t>
      </w:r>
    </w:p>
    <w:p w14:paraId="78CABC21" w14:textId="670EC9F7" w:rsidR="00985243" w:rsidRPr="00C121B3" w:rsidRDefault="00985243" w:rsidP="00985243">
      <w:pPr>
        <w:pStyle w:val="Reference"/>
        <w:rPr>
          <w:szCs w:val="20"/>
        </w:rPr>
      </w:pPr>
      <w:r w:rsidRPr="00C121B3">
        <w:rPr>
          <w:szCs w:val="20"/>
        </w:rPr>
        <w:t xml:space="preserve">Smyth, B., &amp; Weston, R. (2005). </w:t>
      </w:r>
      <w:r w:rsidRPr="00C121B3">
        <w:rPr>
          <w:i/>
          <w:iCs/>
          <w:szCs w:val="20"/>
        </w:rPr>
        <w:t xml:space="preserve">A </w:t>
      </w:r>
      <w:r w:rsidR="001B49C5">
        <w:rPr>
          <w:i/>
          <w:iCs/>
          <w:szCs w:val="20"/>
        </w:rPr>
        <w:t>S</w:t>
      </w:r>
      <w:r w:rsidRPr="00C121B3">
        <w:rPr>
          <w:i/>
          <w:iCs/>
          <w:szCs w:val="20"/>
        </w:rPr>
        <w:t xml:space="preserve">napshot of </w:t>
      </w:r>
      <w:r w:rsidR="001B49C5">
        <w:rPr>
          <w:i/>
          <w:iCs/>
          <w:szCs w:val="20"/>
        </w:rPr>
        <w:t>C</w:t>
      </w:r>
      <w:r w:rsidRPr="00C121B3">
        <w:rPr>
          <w:i/>
          <w:iCs/>
          <w:szCs w:val="20"/>
        </w:rPr>
        <w:t xml:space="preserve">ontemporary </w:t>
      </w:r>
      <w:r w:rsidR="001B49C5">
        <w:rPr>
          <w:i/>
          <w:iCs/>
          <w:szCs w:val="20"/>
        </w:rPr>
        <w:t>A</w:t>
      </w:r>
      <w:r w:rsidRPr="00C121B3">
        <w:rPr>
          <w:i/>
          <w:iCs/>
          <w:szCs w:val="20"/>
        </w:rPr>
        <w:t xml:space="preserve">ttitudes to </w:t>
      </w:r>
      <w:r w:rsidR="001B49C5">
        <w:rPr>
          <w:i/>
          <w:iCs/>
          <w:szCs w:val="20"/>
        </w:rPr>
        <w:t>C</w:t>
      </w:r>
      <w:r w:rsidRPr="00C121B3">
        <w:rPr>
          <w:i/>
          <w:iCs/>
          <w:szCs w:val="20"/>
        </w:rPr>
        <w:t xml:space="preserve">hild </w:t>
      </w:r>
      <w:r w:rsidR="001B49C5">
        <w:rPr>
          <w:i/>
          <w:iCs/>
          <w:szCs w:val="20"/>
        </w:rPr>
        <w:t>S</w:t>
      </w:r>
      <w:r w:rsidRPr="00C121B3">
        <w:rPr>
          <w:i/>
          <w:iCs/>
          <w:szCs w:val="20"/>
        </w:rPr>
        <w:t>upport</w:t>
      </w:r>
      <w:r w:rsidRPr="00C121B3">
        <w:rPr>
          <w:szCs w:val="20"/>
        </w:rPr>
        <w:t xml:space="preserve"> (Research Report 13). AIFS.</w:t>
      </w:r>
    </w:p>
    <w:p w14:paraId="14A0326E" w14:textId="7052E193" w:rsidR="00985243" w:rsidRDefault="00985243" w:rsidP="00985243">
      <w:pPr>
        <w:pStyle w:val="Reference"/>
        <w:rPr>
          <w:szCs w:val="20"/>
        </w:rPr>
      </w:pPr>
      <w:r w:rsidRPr="00C121B3">
        <w:rPr>
          <w:szCs w:val="20"/>
        </w:rPr>
        <w:t xml:space="preserve">Smyth, B., &amp; Henman, P. (2010). The distributional and financial impacts of the new Australian Child Support Scheme: A </w:t>
      </w:r>
      <w:r w:rsidR="004A3FE4" w:rsidRPr="00C121B3">
        <w:rPr>
          <w:szCs w:val="20"/>
        </w:rPr>
        <w:t>‘</w:t>
      </w:r>
      <w:r w:rsidRPr="00C121B3">
        <w:rPr>
          <w:szCs w:val="20"/>
        </w:rPr>
        <w:t>before and day-after reform</w:t>
      </w:r>
      <w:r w:rsidR="004A3FE4" w:rsidRPr="00C121B3">
        <w:rPr>
          <w:szCs w:val="20"/>
        </w:rPr>
        <w:t>’</w:t>
      </w:r>
      <w:r w:rsidRPr="00C121B3">
        <w:rPr>
          <w:szCs w:val="20"/>
        </w:rPr>
        <w:t xml:space="preserve"> comparison of assessed liability. </w:t>
      </w:r>
      <w:r w:rsidRPr="00C121B3">
        <w:rPr>
          <w:i/>
          <w:iCs/>
          <w:szCs w:val="20"/>
        </w:rPr>
        <w:t>Journal of Family Studies</w:t>
      </w:r>
      <w:r w:rsidRPr="00C121B3">
        <w:rPr>
          <w:szCs w:val="20"/>
        </w:rPr>
        <w:t xml:space="preserve">, </w:t>
      </w:r>
      <w:r w:rsidRPr="00C121B3">
        <w:rPr>
          <w:i/>
          <w:iCs/>
          <w:szCs w:val="20"/>
        </w:rPr>
        <w:t>16</w:t>
      </w:r>
      <w:r w:rsidRPr="00C121B3">
        <w:rPr>
          <w:szCs w:val="20"/>
        </w:rPr>
        <w:t>(1), 5–32.</w:t>
      </w:r>
    </w:p>
    <w:p w14:paraId="36A4C534" w14:textId="3230C8A1" w:rsidR="001E767D" w:rsidRPr="00C121B3" w:rsidRDefault="001E767D" w:rsidP="00985243">
      <w:pPr>
        <w:pStyle w:val="Reference"/>
        <w:rPr>
          <w:szCs w:val="20"/>
        </w:rPr>
      </w:pPr>
      <w:r>
        <w:rPr>
          <w:szCs w:val="20"/>
        </w:rPr>
        <w:t>Smyth, B. M., Oldham, J. T., &amp; Aleema, P. (2023).</w:t>
      </w:r>
      <w:r w:rsidR="00144BC9">
        <w:rPr>
          <w:szCs w:val="20"/>
        </w:rPr>
        <w:t xml:space="preserve"> </w:t>
      </w:r>
      <w:r>
        <w:rPr>
          <w:szCs w:val="20"/>
        </w:rPr>
        <w:t xml:space="preserve">Child support in the twenty-first century: The importance of flexibility in changing times. </w:t>
      </w:r>
      <w:r w:rsidRPr="00C121B3">
        <w:rPr>
          <w:szCs w:val="20"/>
        </w:rPr>
        <w:t xml:space="preserve">In J. M. </w:t>
      </w:r>
      <w:proofErr w:type="spellStart"/>
      <w:r w:rsidRPr="00C121B3">
        <w:rPr>
          <w:szCs w:val="20"/>
        </w:rPr>
        <w:t>Scherpe</w:t>
      </w:r>
      <w:proofErr w:type="spellEnd"/>
      <w:r w:rsidRPr="00C121B3">
        <w:rPr>
          <w:szCs w:val="20"/>
        </w:rPr>
        <w:t xml:space="preserve"> &amp; S. Gilmore (Eds.), </w:t>
      </w:r>
      <w:r w:rsidRPr="00C121B3">
        <w:rPr>
          <w:i/>
          <w:iCs/>
          <w:szCs w:val="20"/>
        </w:rPr>
        <w:t xml:space="preserve">Family </w:t>
      </w:r>
      <w:r w:rsidR="0083101B">
        <w:rPr>
          <w:i/>
          <w:iCs/>
          <w:szCs w:val="20"/>
        </w:rPr>
        <w:t>M</w:t>
      </w:r>
      <w:r w:rsidRPr="00C121B3">
        <w:rPr>
          <w:i/>
          <w:iCs/>
          <w:szCs w:val="20"/>
        </w:rPr>
        <w:t xml:space="preserve">atters: Essays in </w:t>
      </w:r>
      <w:r w:rsidR="0083101B">
        <w:rPr>
          <w:i/>
          <w:iCs/>
          <w:szCs w:val="20"/>
        </w:rPr>
        <w:t>H</w:t>
      </w:r>
      <w:r w:rsidRPr="00C121B3">
        <w:rPr>
          <w:i/>
          <w:iCs/>
          <w:szCs w:val="20"/>
        </w:rPr>
        <w:t>onour of John Eekelaar</w:t>
      </w:r>
      <w:r w:rsidRPr="00C121B3">
        <w:rPr>
          <w:szCs w:val="20"/>
        </w:rPr>
        <w:t xml:space="preserve"> (pp. 8</w:t>
      </w:r>
      <w:r>
        <w:rPr>
          <w:szCs w:val="20"/>
        </w:rPr>
        <w:t>83</w:t>
      </w:r>
      <w:r w:rsidRPr="00C121B3">
        <w:rPr>
          <w:szCs w:val="20"/>
        </w:rPr>
        <w:t>–8</w:t>
      </w:r>
      <w:r>
        <w:rPr>
          <w:szCs w:val="20"/>
        </w:rPr>
        <w:t>97</w:t>
      </w:r>
      <w:r w:rsidRPr="00C121B3">
        <w:rPr>
          <w:szCs w:val="20"/>
        </w:rPr>
        <w:t xml:space="preserve">). </w:t>
      </w:r>
      <w:proofErr w:type="spellStart"/>
      <w:r w:rsidRPr="00C121B3">
        <w:rPr>
          <w:szCs w:val="20"/>
        </w:rPr>
        <w:t>Intersentia</w:t>
      </w:r>
      <w:proofErr w:type="spellEnd"/>
      <w:r w:rsidRPr="00C121B3">
        <w:rPr>
          <w:szCs w:val="20"/>
        </w:rPr>
        <w:t>.</w:t>
      </w:r>
    </w:p>
    <w:p w14:paraId="60BB63C6" w14:textId="77777777" w:rsidR="00985243" w:rsidRPr="00C121B3" w:rsidRDefault="00985243" w:rsidP="00985243">
      <w:pPr>
        <w:pStyle w:val="Reference"/>
        <w:rPr>
          <w:szCs w:val="20"/>
        </w:rPr>
      </w:pPr>
      <w:r w:rsidRPr="00C121B3">
        <w:rPr>
          <w:szCs w:val="20"/>
        </w:rPr>
        <w:t xml:space="preserve">Smyth, B., &amp; Rodgers, B. (2011). Strategic bargaining over child support and parenting time: A critical review of the literature. </w:t>
      </w:r>
      <w:r w:rsidRPr="00C121B3">
        <w:rPr>
          <w:i/>
          <w:iCs/>
          <w:szCs w:val="20"/>
        </w:rPr>
        <w:t>Australian Journal of Family Law</w:t>
      </w:r>
      <w:r w:rsidRPr="00C121B3">
        <w:rPr>
          <w:szCs w:val="20"/>
        </w:rPr>
        <w:t xml:space="preserve">, </w:t>
      </w:r>
      <w:r w:rsidRPr="00C121B3">
        <w:rPr>
          <w:i/>
          <w:iCs/>
          <w:szCs w:val="20"/>
        </w:rPr>
        <w:t>25</w:t>
      </w:r>
      <w:r w:rsidRPr="00C121B3">
        <w:rPr>
          <w:szCs w:val="20"/>
        </w:rPr>
        <w:t>, 210–235.</w:t>
      </w:r>
    </w:p>
    <w:p w14:paraId="767A8AB8" w14:textId="77777777" w:rsidR="00985243" w:rsidRPr="00C121B3" w:rsidRDefault="00985243" w:rsidP="00985243">
      <w:pPr>
        <w:pStyle w:val="Reference"/>
        <w:rPr>
          <w:szCs w:val="20"/>
        </w:rPr>
      </w:pPr>
      <w:r w:rsidRPr="00C121B3">
        <w:rPr>
          <w:szCs w:val="20"/>
        </w:rPr>
        <w:t xml:space="preserve">Smyth, B., Rodgers, B., Son, V. &amp; </w:t>
      </w:r>
      <w:proofErr w:type="spellStart"/>
      <w:r w:rsidRPr="00C121B3">
        <w:rPr>
          <w:szCs w:val="20"/>
        </w:rPr>
        <w:t>Vnuk</w:t>
      </w:r>
      <w:proofErr w:type="spellEnd"/>
      <w:r w:rsidRPr="00C121B3">
        <w:rPr>
          <w:szCs w:val="20"/>
        </w:rPr>
        <w:t xml:space="preserve">, M. (2015). The Australian Child Support Reforms: A critical evaluation. </w:t>
      </w:r>
      <w:r w:rsidRPr="00C121B3">
        <w:rPr>
          <w:i/>
          <w:iCs/>
          <w:szCs w:val="20"/>
        </w:rPr>
        <w:t>Australian Journal of Social Issues</w:t>
      </w:r>
      <w:r w:rsidRPr="00C121B3">
        <w:rPr>
          <w:szCs w:val="20"/>
        </w:rPr>
        <w:t xml:space="preserve">, </w:t>
      </w:r>
      <w:r w:rsidRPr="00C121B3">
        <w:rPr>
          <w:i/>
          <w:iCs/>
          <w:szCs w:val="20"/>
        </w:rPr>
        <w:t>50</w:t>
      </w:r>
      <w:r w:rsidRPr="00C121B3">
        <w:rPr>
          <w:szCs w:val="20"/>
        </w:rPr>
        <w:t>(3), 217–232.</w:t>
      </w:r>
    </w:p>
    <w:p w14:paraId="5628B6C5" w14:textId="77777777" w:rsidR="00985243" w:rsidRPr="00C121B3" w:rsidRDefault="00985243" w:rsidP="00985243">
      <w:pPr>
        <w:pStyle w:val="Reference"/>
        <w:rPr>
          <w:szCs w:val="20"/>
        </w:rPr>
      </w:pPr>
      <w:r w:rsidRPr="00C121B3">
        <w:rPr>
          <w:szCs w:val="20"/>
        </w:rPr>
        <w:t>Smyth, B., Rodgers, B., Temple, J., Esler, M., &amp; Sheppard, A. (2010). An ex-</w:t>
      </w:r>
      <w:proofErr w:type="gramStart"/>
      <w:r w:rsidRPr="00C121B3">
        <w:rPr>
          <w:szCs w:val="20"/>
        </w:rPr>
        <w:t>couples</w:t>
      </w:r>
      <w:proofErr w:type="gramEnd"/>
      <w:r w:rsidRPr="00C121B3">
        <w:rPr>
          <w:szCs w:val="20"/>
        </w:rPr>
        <w:t xml:space="preserve"> approach to understanding bargaining over child support and parenting time. Paper presented at the Australian Institute of Family Studies Conference.</w:t>
      </w:r>
    </w:p>
    <w:p w14:paraId="41BC12C8" w14:textId="18B32107" w:rsidR="00985243" w:rsidRPr="00C121B3" w:rsidRDefault="00985243" w:rsidP="00985243">
      <w:pPr>
        <w:pStyle w:val="Reference"/>
        <w:rPr>
          <w:szCs w:val="20"/>
        </w:rPr>
      </w:pPr>
      <w:proofErr w:type="spellStart"/>
      <w:r w:rsidRPr="00C121B3">
        <w:rPr>
          <w:szCs w:val="20"/>
        </w:rPr>
        <w:t>Treskon</w:t>
      </w:r>
      <w:proofErr w:type="spellEnd"/>
      <w:r w:rsidRPr="00C121B3">
        <w:rPr>
          <w:szCs w:val="20"/>
        </w:rPr>
        <w:t xml:space="preserve">, L., &amp; </w:t>
      </w:r>
      <w:proofErr w:type="spellStart"/>
      <w:r w:rsidRPr="00C121B3">
        <w:rPr>
          <w:szCs w:val="20"/>
        </w:rPr>
        <w:t>Groskaufmanis</w:t>
      </w:r>
      <w:proofErr w:type="spellEnd"/>
      <w:r w:rsidRPr="00C121B3">
        <w:rPr>
          <w:szCs w:val="20"/>
        </w:rPr>
        <w:t xml:space="preserve">, J. (2022). </w:t>
      </w:r>
      <w:r w:rsidRPr="00C121B3">
        <w:rPr>
          <w:i/>
          <w:iCs/>
          <w:szCs w:val="20"/>
        </w:rPr>
        <w:t>Parents</w:t>
      </w:r>
      <w:r w:rsidR="004A3FE4" w:rsidRPr="00C121B3">
        <w:rPr>
          <w:i/>
          <w:iCs/>
          <w:szCs w:val="20"/>
        </w:rPr>
        <w:t>’</w:t>
      </w:r>
      <w:r w:rsidRPr="00C121B3">
        <w:rPr>
          <w:i/>
          <w:iCs/>
          <w:szCs w:val="20"/>
        </w:rPr>
        <w:t xml:space="preserve"> </w:t>
      </w:r>
      <w:r w:rsidR="0083101B">
        <w:rPr>
          <w:i/>
          <w:iCs/>
          <w:szCs w:val="20"/>
        </w:rPr>
        <w:t>R</w:t>
      </w:r>
      <w:r w:rsidRPr="00C121B3">
        <w:rPr>
          <w:i/>
          <w:iCs/>
          <w:szCs w:val="20"/>
        </w:rPr>
        <w:t xml:space="preserve">eflections on their </w:t>
      </w:r>
      <w:r w:rsidR="0083101B">
        <w:rPr>
          <w:i/>
          <w:iCs/>
          <w:szCs w:val="20"/>
        </w:rPr>
        <w:t>E</w:t>
      </w:r>
      <w:r w:rsidRPr="00C121B3">
        <w:rPr>
          <w:i/>
          <w:iCs/>
          <w:szCs w:val="20"/>
        </w:rPr>
        <w:t>xperiences with the Child Support Program in the Procedural Justice-Informed Alternatives to Contempt Demonstration</w:t>
      </w:r>
      <w:r w:rsidRPr="00C121B3">
        <w:rPr>
          <w:szCs w:val="20"/>
        </w:rPr>
        <w:t xml:space="preserve"> (Project Brief, August 2022). MDRC. </w:t>
      </w:r>
      <w:hyperlink r:id="rId46" w:history="1">
        <w:r w:rsidRPr="00C121B3">
          <w:rPr>
            <w:szCs w:val="20"/>
          </w:rPr>
          <w:t>https://www.mdrc.org/work/publications/parents-reflections-their-experiences-child-support-program-procedural-justice</w:t>
        </w:r>
      </w:hyperlink>
    </w:p>
    <w:p w14:paraId="6729597F" w14:textId="00365E7B" w:rsidR="00985243" w:rsidRDefault="00985243" w:rsidP="00985243">
      <w:pPr>
        <w:pStyle w:val="Reference"/>
        <w:rPr>
          <w:szCs w:val="20"/>
        </w:rPr>
      </w:pPr>
      <w:proofErr w:type="spellStart"/>
      <w:r w:rsidRPr="00C121B3">
        <w:rPr>
          <w:szCs w:val="20"/>
        </w:rPr>
        <w:t>Treskon</w:t>
      </w:r>
      <w:proofErr w:type="spellEnd"/>
      <w:r w:rsidRPr="00C121B3">
        <w:rPr>
          <w:szCs w:val="20"/>
        </w:rPr>
        <w:t xml:space="preserve">, L., Phillips, D., </w:t>
      </w:r>
      <w:proofErr w:type="spellStart"/>
      <w:r w:rsidRPr="00C121B3">
        <w:rPr>
          <w:szCs w:val="20"/>
        </w:rPr>
        <w:t>Groskaufmanis</w:t>
      </w:r>
      <w:proofErr w:type="spellEnd"/>
      <w:r w:rsidRPr="00C121B3">
        <w:rPr>
          <w:szCs w:val="20"/>
        </w:rPr>
        <w:t xml:space="preserve">, J., &amp; </w:t>
      </w:r>
      <w:proofErr w:type="spellStart"/>
      <w:r w:rsidRPr="00C121B3">
        <w:rPr>
          <w:szCs w:val="20"/>
        </w:rPr>
        <w:t>Skemer</w:t>
      </w:r>
      <w:proofErr w:type="spellEnd"/>
      <w:r w:rsidRPr="00C121B3">
        <w:rPr>
          <w:szCs w:val="20"/>
        </w:rPr>
        <w:t xml:space="preserve">, M. (2022). </w:t>
      </w:r>
      <w:r w:rsidRPr="00C121B3">
        <w:rPr>
          <w:i/>
          <w:iCs/>
          <w:szCs w:val="20"/>
        </w:rPr>
        <w:t xml:space="preserve">Procedural </w:t>
      </w:r>
      <w:r w:rsidR="0083101B">
        <w:rPr>
          <w:i/>
          <w:iCs/>
          <w:szCs w:val="20"/>
        </w:rPr>
        <w:t>J</w:t>
      </w:r>
      <w:r w:rsidRPr="00C121B3">
        <w:rPr>
          <w:i/>
          <w:iCs/>
          <w:szCs w:val="20"/>
        </w:rPr>
        <w:t xml:space="preserve">ustice in </w:t>
      </w:r>
      <w:r w:rsidR="0083101B">
        <w:rPr>
          <w:i/>
          <w:iCs/>
          <w:szCs w:val="20"/>
        </w:rPr>
        <w:t>C</w:t>
      </w:r>
      <w:r w:rsidRPr="00C121B3">
        <w:rPr>
          <w:i/>
          <w:iCs/>
          <w:szCs w:val="20"/>
        </w:rPr>
        <w:t xml:space="preserve">hild </w:t>
      </w:r>
      <w:r w:rsidR="0083101B">
        <w:rPr>
          <w:i/>
          <w:iCs/>
          <w:szCs w:val="20"/>
        </w:rPr>
        <w:t>S</w:t>
      </w:r>
      <w:r w:rsidRPr="00C121B3">
        <w:rPr>
          <w:i/>
          <w:iCs/>
          <w:szCs w:val="20"/>
        </w:rPr>
        <w:t xml:space="preserve">upport </w:t>
      </w:r>
      <w:r w:rsidR="0083101B">
        <w:rPr>
          <w:i/>
          <w:iCs/>
          <w:szCs w:val="20"/>
        </w:rPr>
        <w:t>E</w:t>
      </w:r>
      <w:r w:rsidRPr="00C121B3">
        <w:rPr>
          <w:i/>
          <w:iCs/>
          <w:szCs w:val="20"/>
        </w:rPr>
        <w:t xml:space="preserve">nforcement: Lessons from an </w:t>
      </w:r>
      <w:r w:rsidR="0083101B">
        <w:rPr>
          <w:i/>
          <w:iCs/>
          <w:szCs w:val="20"/>
        </w:rPr>
        <w:t>I</w:t>
      </w:r>
      <w:r w:rsidRPr="00C121B3">
        <w:rPr>
          <w:i/>
          <w:iCs/>
          <w:szCs w:val="20"/>
        </w:rPr>
        <w:t xml:space="preserve">mplementation </w:t>
      </w:r>
      <w:r w:rsidR="0083101B">
        <w:rPr>
          <w:i/>
          <w:iCs/>
          <w:szCs w:val="20"/>
        </w:rPr>
        <w:t>S</w:t>
      </w:r>
      <w:r w:rsidRPr="00C121B3">
        <w:rPr>
          <w:i/>
          <w:iCs/>
          <w:szCs w:val="20"/>
        </w:rPr>
        <w:t>tudy of the Procedural Justice-Informed Alternatives to Contempt Demonstration</w:t>
      </w:r>
      <w:r w:rsidRPr="00C121B3">
        <w:rPr>
          <w:szCs w:val="20"/>
        </w:rPr>
        <w:t xml:space="preserve">. MDRC. </w:t>
      </w:r>
      <w:hyperlink r:id="rId47" w:history="1">
        <w:r w:rsidRPr="00C121B3">
          <w:rPr>
            <w:szCs w:val="20"/>
          </w:rPr>
          <w:t>https://www.mdrc.org/work/publications/procedural-justice-child-support-enforcement</w:t>
        </w:r>
      </w:hyperlink>
    </w:p>
    <w:p w14:paraId="48DCE68D" w14:textId="167ECA48" w:rsidR="00F43B29" w:rsidRPr="00C121B3" w:rsidRDefault="00F43B29" w:rsidP="00D9146B">
      <w:pPr>
        <w:spacing w:after="120"/>
        <w:jc w:val="left"/>
        <w:rPr>
          <w:szCs w:val="20"/>
        </w:rPr>
      </w:pPr>
      <w:r w:rsidRPr="00F43B29">
        <w:rPr>
          <w:szCs w:val="20"/>
        </w:rPr>
        <w:t>United Nations Convention on the Rights of the Child</w:t>
      </w:r>
      <w:r>
        <w:rPr>
          <w:szCs w:val="20"/>
        </w:rPr>
        <w:t xml:space="preserve"> (1989).</w:t>
      </w:r>
    </w:p>
    <w:p w14:paraId="557F0785" w14:textId="77777777" w:rsidR="00985243" w:rsidRPr="00C121B3" w:rsidRDefault="00985243" w:rsidP="00985243">
      <w:pPr>
        <w:pStyle w:val="Reference"/>
        <w:rPr>
          <w:szCs w:val="20"/>
        </w:rPr>
      </w:pPr>
      <w:bookmarkStart w:id="96" w:name="_Hlk129702810"/>
      <w:r w:rsidRPr="00C121B3">
        <w:rPr>
          <w:szCs w:val="20"/>
        </w:rPr>
        <w:t xml:space="preserve">Valliant, R. (2020). Comparing alternatives to estimation from nonprobability samples. </w:t>
      </w:r>
      <w:r w:rsidRPr="00C121B3">
        <w:rPr>
          <w:i/>
          <w:iCs/>
          <w:szCs w:val="20"/>
        </w:rPr>
        <w:t>Journal of Survey Statistics and Methodology, 8</w:t>
      </w:r>
      <w:r w:rsidRPr="00C121B3">
        <w:rPr>
          <w:szCs w:val="20"/>
        </w:rPr>
        <w:t>(2), 231–263. DOI: 10.1093/</w:t>
      </w:r>
      <w:proofErr w:type="spellStart"/>
      <w:r w:rsidRPr="00C121B3">
        <w:rPr>
          <w:szCs w:val="20"/>
        </w:rPr>
        <w:t>jssam</w:t>
      </w:r>
      <w:proofErr w:type="spellEnd"/>
      <w:r w:rsidRPr="00C121B3">
        <w:rPr>
          <w:szCs w:val="20"/>
        </w:rPr>
        <w:t>/smz003.</w:t>
      </w:r>
    </w:p>
    <w:bookmarkEnd w:id="96"/>
    <w:p w14:paraId="274C4527" w14:textId="6FAD25EA" w:rsidR="00985243" w:rsidRPr="00C7120B" w:rsidRDefault="00985243" w:rsidP="00A51E54">
      <w:pPr>
        <w:ind w:left="720" w:hanging="720"/>
        <w:rPr>
          <w:szCs w:val="20"/>
        </w:rPr>
      </w:pPr>
      <w:proofErr w:type="spellStart"/>
      <w:r w:rsidRPr="00C7120B">
        <w:rPr>
          <w:szCs w:val="20"/>
        </w:rPr>
        <w:t>Vnuk</w:t>
      </w:r>
      <w:proofErr w:type="spellEnd"/>
      <w:r w:rsidRPr="00C7120B">
        <w:rPr>
          <w:szCs w:val="20"/>
        </w:rPr>
        <w:t xml:space="preserve">, M. (2017). </w:t>
      </w:r>
      <w:r w:rsidRPr="00F8728A">
        <w:rPr>
          <w:i/>
          <w:iCs/>
          <w:szCs w:val="20"/>
        </w:rPr>
        <w:t xml:space="preserve">Separated </w:t>
      </w:r>
      <w:r w:rsidR="00742EB2">
        <w:rPr>
          <w:i/>
          <w:iCs/>
          <w:szCs w:val="20"/>
        </w:rPr>
        <w:t>M</w:t>
      </w:r>
      <w:r w:rsidRPr="00F8728A">
        <w:rPr>
          <w:i/>
          <w:iCs/>
          <w:szCs w:val="20"/>
        </w:rPr>
        <w:t xml:space="preserve">others with a </w:t>
      </w:r>
      <w:r w:rsidR="00742EB2">
        <w:rPr>
          <w:i/>
          <w:iCs/>
          <w:szCs w:val="20"/>
        </w:rPr>
        <w:t>C</w:t>
      </w:r>
      <w:r w:rsidRPr="00F8728A">
        <w:rPr>
          <w:i/>
          <w:iCs/>
          <w:szCs w:val="20"/>
        </w:rPr>
        <w:t xml:space="preserve">hild </w:t>
      </w:r>
      <w:r w:rsidR="00742EB2">
        <w:rPr>
          <w:i/>
          <w:iCs/>
          <w:szCs w:val="20"/>
        </w:rPr>
        <w:t>S</w:t>
      </w:r>
      <w:r w:rsidRPr="00F8728A">
        <w:rPr>
          <w:i/>
          <w:iCs/>
          <w:szCs w:val="20"/>
        </w:rPr>
        <w:t xml:space="preserve">upport </w:t>
      </w:r>
      <w:r w:rsidR="00742EB2">
        <w:rPr>
          <w:i/>
          <w:iCs/>
          <w:szCs w:val="20"/>
        </w:rPr>
        <w:t>L</w:t>
      </w:r>
      <w:r w:rsidRPr="00F8728A">
        <w:rPr>
          <w:i/>
          <w:iCs/>
          <w:szCs w:val="20"/>
        </w:rPr>
        <w:t xml:space="preserve">iability in Australia: Does the </w:t>
      </w:r>
      <w:r w:rsidR="00742EB2">
        <w:rPr>
          <w:i/>
          <w:iCs/>
          <w:szCs w:val="20"/>
        </w:rPr>
        <w:t>G</w:t>
      </w:r>
      <w:r w:rsidRPr="00F8728A">
        <w:rPr>
          <w:i/>
          <w:iCs/>
          <w:szCs w:val="20"/>
        </w:rPr>
        <w:t xml:space="preserve">ender of the </w:t>
      </w:r>
      <w:r w:rsidR="00742EB2">
        <w:rPr>
          <w:i/>
          <w:iCs/>
          <w:szCs w:val="20"/>
        </w:rPr>
        <w:t>L</w:t>
      </w:r>
      <w:r w:rsidRPr="00F8728A">
        <w:rPr>
          <w:i/>
          <w:iCs/>
          <w:szCs w:val="20"/>
        </w:rPr>
        <w:t xml:space="preserve">iable </w:t>
      </w:r>
      <w:r w:rsidR="00742EB2">
        <w:rPr>
          <w:i/>
          <w:iCs/>
          <w:szCs w:val="20"/>
        </w:rPr>
        <w:t>P</w:t>
      </w:r>
      <w:r w:rsidRPr="00F8728A">
        <w:rPr>
          <w:i/>
          <w:iCs/>
          <w:szCs w:val="20"/>
        </w:rPr>
        <w:t xml:space="preserve">arent </w:t>
      </w:r>
      <w:r w:rsidR="00742EB2">
        <w:rPr>
          <w:i/>
          <w:iCs/>
          <w:szCs w:val="20"/>
        </w:rPr>
        <w:t>M</w:t>
      </w:r>
      <w:r w:rsidRPr="00F8728A">
        <w:rPr>
          <w:i/>
          <w:iCs/>
          <w:szCs w:val="20"/>
        </w:rPr>
        <w:t xml:space="preserve">atter for </w:t>
      </w:r>
      <w:r w:rsidR="00742EB2">
        <w:rPr>
          <w:i/>
          <w:iCs/>
          <w:szCs w:val="20"/>
        </w:rPr>
        <w:t>C</w:t>
      </w:r>
      <w:r w:rsidRPr="00F8728A">
        <w:rPr>
          <w:i/>
          <w:iCs/>
          <w:szCs w:val="20"/>
        </w:rPr>
        <w:t>ompliance?</w:t>
      </w:r>
      <w:r w:rsidRPr="00C7120B">
        <w:rPr>
          <w:szCs w:val="20"/>
        </w:rPr>
        <w:t xml:space="preserve"> Doctoral dissertation, Department of Demography, Australian National University.</w:t>
      </w:r>
    </w:p>
    <w:p w14:paraId="56FFB9F8" w14:textId="61996C6E" w:rsidR="00985243" w:rsidRDefault="00985243" w:rsidP="00D9146B">
      <w:pPr>
        <w:spacing w:after="120"/>
        <w:ind w:left="720" w:hanging="720"/>
        <w:rPr>
          <w:szCs w:val="20"/>
        </w:rPr>
      </w:pPr>
      <w:r w:rsidRPr="00C7120B">
        <w:rPr>
          <w:szCs w:val="20"/>
        </w:rPr>
        <w:t xml:space="preserve">White, D. (2002). </w:t>
      </w:r>
      <w:r w:rsidRPr="00C7120B">
        <w:rPr>
          <w:i/>
          <w:iCs/>
          <w:szCs w:val="20"/>
        </w:rPr>
        <w:t>Attitudes toward child support and the Child Support Agency</w:t>
      </w:r>
      <w:r w:rsidRPr="00C7120B">
        <w:rPr>
          <w:szCs w:val="20"/>
        </w:rPr>
        <w:t xml:space="preserve"> (In-house-report 100). Department for Work and Pensions, Analytical Services Directorate.</w:t>
      </w:r>
    </w:p>
    <w:p w14:paraId="55E1AB20" w14:textId="3C936085" w:rsidR="001E767D" w:rsidRPr="00C7120B" w:rsidRDefault="001E767D" w:rsidP="00D9146B">
      <w:pPr>
        <w:spacing w:after="120"/>
        <w:ind w:left="720" w:hanging="720"/>
        <w:rPr>
          <w:szCs w:val="20"/>
        </w:rPr>
      </w:pPr>
      <w:proofErr w:type="spellStart"/>
      <w:r>
        <w:rPr>
          <w:szCs w:val="22"/>
        </w:rPr>
        <w:t>Wikeley</w:t>
      </w:r>
      <w:proofErr w:type="spellEnd"/>
      <w:r>
        <w:rPr>
          <w:szCs w:val="22"/>
        </w:rPr>
        <w:t xml:space="preserve">, N. (2023). Shared care in the UK Child Support Scheme. </w:t>
      </w:r>
      <w:r w:rsidRPr="00C121B3">
        <w:rPr>
          <w:szCs w:val="20"/>
        </w:rPr>
        <w:t xml:space="preserve">In J. M. </w:t>
      </w:r>
      <w:proofErr w:type="spellStart"/>
      <w:r w:rsidRPr="00C121B3">
        <w:rPr>
          <w:szCs w:val="20"/>
        </w:rPr>
        <w:t>Scherpe</w:t>
      </w:r>
      <w:proofErr w:type="spellEnd"/>
      <w:r w:rsidRPr="00C121B3">
        <w:rPr>
          <w:szCs w:val="20"/>
        </w:rPr>
        <w:t xml:space="preserve"> &amp; S. Gilmore (Eds.), </w:t>
      </w:r>
      <w:r w:rsidRPr="00C121B3">
        <w:rPr>
          <w:i/>
          <w:iCs/>
          <w:szCs w:val="20"/>
        </w:rPr>
        <w:t xml:space="preserve">Family </w:t>
      </w:r>
      <w:r w:rsidR="00742EB2">
        <w:rPr>
          <w:i/>
          <w:iCs/>
          <w:szCs w:val="20"/>
        </w:rPr>
        <w:t>M</w:t>
      </w:r>
      <w:r w:rsidRPr="00C121B3">
        <w:rPr>
          <w:i/>
          <w:iCs/>
          <w:szCs w:val="20"/>
        </w:rPr>
        <w:t xml:space="preserve">atters: Essays in </w:t>
      </w:r>
      <w:r w:rsidR="00742EB2">
        <w:rPr>
          <w:i/>
          <w:iCs/>
          <w:szCs w:val="20"/>
        </w:rPr>
        <w:t>H</w:t>
      </w:r>
      <w:r w:rsidRPr="00C121B3">
        <w:rPr>
          <w:i/>
          <w:iCs/>
          <w:szCs w:val="20"/>
        </w:rPr>
        <w:t>onour of John Eekelaar</w:t>
      </w:r>
      <w:r w:rsidRPr="00C121B3">
        <w:rPr>
          <w:szCs w:val="20"/>
        </w:rPr>
        <w:t xml:space="preserve"> (pp. </w:t>
      </w:r>
      <w:r>
        <w:rPr>
          <w:szCs w:val="20"/>
        </w:rPr>
        <w:t>899–912</w:t>
      </w:r>
      <w:r w:rsidRPr="00C121B3">
        <w:rPr>
          <w:szCs w:val="20"/>
        </w:rPr>
        <w:t xml:space="preserve">). </w:t>
      </w:r>
      <w:proofErr w:type="spellStart"/>
      <w:r w:rsidRPr="00C121B3">
        <w:rPr>
          <w:szCs w:val="20"/>
        </w:rPr>
        <w:t>Intersentia</w:t>
      </w:r>
      <w:proofErr w:type="spellEnd"/>
      <w:r w:rsidRPr="00C121B3">
        <w:rPr>
          <w:szCs w:val="20"/>
        </w:rPr>
        <w:t>.</w:t>
      </w:r>
    </w:p>
    <w:p w14:paraId="29EF9308" w14:textId="3CA2CFB7" w:rsidR="00A51E54" w:rsidRPr="00C7120B" w:rsidRDefault="00A51E54" w:rsidP="00D9146B">
      <w:pPr>
        <w:spacing w:after="120"/>
        <w:ind w:left="720" w:hanging="720"/>
        <w:rPr>
          <w:szCs w:val="20"/>
        </w:rPr>
      </w:pPr>
      <w:r w:rsidRPr="00C7120B">
        <w:rPr>
          <w:szCs w:val="20"/>
        </w:rPr>
        <w:t xml:space="preserve">Willis, R. J., (2004). Child support and the problem of economic incentives. In W. S. </w:t>
      </w:r>
      <w:proofErr w:type="spellStart"/>
      <w:r w:rsidRPr="00C7120B">
        <w:rPr>
          <w:szCs w:val="20"/>
        </w:rPr>
        <w:t>Comanor</w:t>
      </w:r>
      <w:proofErr w:type="spellEnd"/>
      <w:r w:rsidRPr="00C7120B">
        <w:rPr>
          <w:szCs w:val="20"/>
        </w:rPr>
        <w:t xml:space="preserve"> (Ed.), </w:t>
      </w:r>
      <w:proofErr w:type="spellStart"/>
      <w:r w:rsidRPr="00C7120B">
        <w:rPr>
          <w:i/>
          <w:iCs/>
          <w:szCs w:val="20"/>
        </w:rPr>
        <w:t>The</w:t>
      </w:r>
      <w:r w:rsidR="00742EB2">
        <w:rPr>
          <w:i/>
          <w:iCs/>
          <w:szCs w:val="20"/>
        </w:rPr>
        <w:t>L</w:t>
      </w:r>
      <w:r w:rsidRPr="00C7120B">
        <w:rPr>
          <w:i/>
          <w:iCs/>
          <w:szCs w:val="20"/>
        </w:rPr>
        <w:t>law</w:t>
      </w:r>
      <w:proofErr w:type="spellEnd"/>
      <w:r w:rsidRPr="00C7120B">
        <w:rPr>
          <w:i/>
          <w:iCs/>
          <w:szCs w:val="20"/>
        </w:rPr>
        <w:t xml:space="preserve"> and </w:t>
      </w:r>
      <w:r w:rsidR="00742EB2">
        <w:rPr>
          <w:i/>
          <w:iCs/>
          <w:szCs w:val="20"/>
        </w:rPr>
        <w:t>E</w:t>
      </w:r>
      <w:r w:rsidRPr="00C7120B">
        <w:rPr>
          <w:i/>
          <w:iCs/>
          <w:szCs w:val="20"/>
        </w:rPr>
        <w:t xml:space="preserve">conomics of </w:t>
      </w:r>
      <w:r w:rsidR="00742EB2">
        <w:rPr>
          <w:i/>
          <w:iCs/>
          <w:szCs w:val="20"/>
        </w:rPr>
        <w:t>C</w:t>
      </w:r>
      <w:r w:rsidRPr="00C7120B">
        <w:rPr>
          <w:i/>
          <w:iCs/>
          <w:szCs w:val="20"/>
        </w:rPr>
        <w:t xml:space="preserve">hild </w:t>
      </w:r>
      <w:r w:rsidR="00742EB2">
        <w:rPr>
          <w:i/>
          <w:iCs/>
          <w:szCs w:val="20"/>
        </w:rPr>
        <w:t>S</w:t>
      </w:r>
      <w:r w:rsidRPr="00C7120B">
        <w:rPr>
          <w:i/>
          <w:iCs/>
          <w:szCs w:val="20"/>
        </w:rPr>
        <w:t xml:space="preserve">upport </w:t>
      </w:r>
      <w:r w:rsidR="00742EB2">
        <w:rPr>
          <w:i/>
          <w:iCs/>
          <w:szCs w:val="20"/>
        </w:rPr>
        <w:t>P</w:t>
      </w:r>
      <w:r w:rsidRPr="00C7120B">
        <w:rPr>
          <w:i/>
          <w:iCs/>
          <w:szCs w:val="20"/>
        </w:rPr>
        <w:t>ayments</w:t>
      </w:r>
      <w:r w:rsidRPr="00C7120B">
        <w:rPr>
          <w:szCs w:val="20"/>
        </w:rPr>
        <w:t xml:space="preserve"> (pp</w:t>
      </w:r>
      <w:r w:rsidR="00C121B3" w:rsidRPr="00C7120B">
        <w:rPr>
          <w:szCs w:val="20"/>
        </w:rPr>
        <w:t>.</w:t>
      </w:r>
      <w:r w:rsidRPr="00C7120B">
        <w:rPr>
          <w:szCs w:val="20"/>
        </w:rPr>
        <w:t xml:space="preserve"> 31–59). Elgar.</w:t>
      </w:r>
    </w:p>
    <w:p w14:paraId="47EA0BE4" w14:textId="48B54352" w:rsidR="007F1F57" w:rsidRPr="00291A76" w:rsidRDefault="007F1F57">
      <w:r w:rsidRPr="00291A76">
        <w:br w:type="page"/>
      </w:r>
    </w:p>
    <w:p w14:paraId="6BF3C5F2" w14:textId="73D51DFA" w:rsidR="007F1F57" w:rsidRPr="00291A76" w:rsidRDefault="007F1F57" w:rsidP="000C16FB">
      <w:pPr>
        <w:pStyle w:val="Heading2"/>
      </w:pPr>
      <w:bookmarkStart w:id="97" w:name="_Toc181020450"/>
      <w:r w:rsidRPr="00291A76">
        <w:t>Appendix</w:t>
      </w:r>
      <w:r w:rsidR="00831851" w:rsidRPr="00291A76">
        <w:t xml:space="preserve"> 1</w:t>
      </w:r>
      <w:r w:rsidR="008603A5" w:rsidRPr="00291A76">
        <w:t>—</w:t>
      </w:r>
      <w:r w:rsidR="00831851" w:rsidRPr="00291A76">
        <w:t>Additional tables</w:t>
      </w:r>
      <w:r w:rsidR="00A136D9" w:rsidRPr="00291A76">
        <w:t xml:space="preserve"> </w:t>
      </w:r>
      <w:r w:rsidR="001666C2" w:rsidRPr="00291A76">
        <w:t>and figures</w:t>
      </w:r>
      <w:bookmarkEnd w:id="97"/>
    </w:p>
    <w:p w14:paraId="1791C347" w14:textId="5F552A33" w:rsidR="007F1F57" w:rsidRPr="00291A76" w:rsidRDefault="000934F1" w:rsidP="000934F1">
      <w:pPr>
        <w:pStyle w:val="Caption"/>
      </w:pPr>
      <w:bookmarkStart w:id="98" w:name="_Ref169533244"/>
      <w:bookmarkStart w:id="99" w:name="_Toc181020370"/>
      <w:r w:rsidRPr="00291A76">
        <w:t>Table A.</w:t>
      </w:r>
      <w:r w:rsidRPr="00291A76">
        <w:fldChar w:fldCharType="begin"/>
      </w:r>
      <w:r w:rsidRPr="00291A76">
        <w:instrText xml:space="preserve"> SEQ Table_A.\* ARABIC \r 1</w:instrText>
      </w:r>
      <w:r w:rsidRPr="00291A76">
        <w:fldChar w:fldCharType="separate"/>
      </w:r>
      <w:r w:rsidR="00D05B88">
        <w:rPr>
          <w:noProof/>
        </w:rPr>
        <w:t>1</w:t>
      </w:r>
      <w:r w:rsidRPr="00291A76">
        <w:fldChar w:fldCharType="end"/>
      </w:r>
      <w:bookmarkEnd w:id="98"/>
      <w:r w:rsidRPr="00291A76">
        <w:tab/>
        <w:t xml:space="preserve">Demographic profiles of each sample, reporting </w:t>
      </w:r>
      <w:r w:rsidR="009060BE" w:rsidRPr="00291A76">
        <w:t>sample sizes</w:t>
      </w:r>
      <w:bookmarkEnd w:id="99"/>
      <w:r w:rsidR="00412E64">
        <w:t xml:space="preserve"> (%)</w:t>
      </w:r>
    </w:p>
    <w:tbl>
      <w:tblPr>
        <w:tblStyle w:val="ANUTable"/>
        <w:tblW w:w="9694" w:type="dxa"/>
        <w:tblBorders>
          <w:insideH w:val="none" w:sz="0" w:space="0" w:color="auto"/>
        </w:tblBorders>
        <w:tblLayout w:type="fixed"/>
        <w:tblCellMar>
          <w:left w:w="0" w:type="dxa"/>
          <w:right w:w="0" w:type="dxa"/>
        </w:tblCellMar>
        <w:tblLook w:val="0400" w:firstRow="0" w:lastRow="0" w:firstColumn="0" w:lastColumn="0" w:noHBand="0" w:noVBand="1"/>
      </w:tblPr>
      <w:tblGrid>
        <w:gridCol w:w="2324"/>
        <w:gridCol w:w="737"/>
        <w:gridCol w:w="737"/>
        <w:gridCol w:w="737"/>
        <w:gridCol w:w="737"/>
        <w:gridCol w:w="737"/>
        <w:gridCol w:w="737"/>
        <w:gridCol w:w="737"/>
        <w:gridCol w:w="737"/>
        <w:gridCol w:w="737"/>
        <w:gridCol w:w="737"/>
      </w:tblGrid>
      <w:tr w:rsidR="00F50DD5" w:rsidRPr="00291A76" w14:paraId="6103B8DB" w14:textId="3ED0DEF3" w:rsidTr="006D7FD9">
        <w:trPr>
          <w:tblHeader/>
        </w:trPr>
        <w:tc>
          <w:tcPr>
            <w:tcW w:w="2324" w:type="dxa"/>
            <w:vMerge w:val="restart"/>
            <w:tcBorders>
              <w:right w:val="single" w:sz="4" w:space="0" w:color="auto"/>
            </w:tcBorders>
            <w:shd w:val="clear" w:color="auto" w:fill="F6DA94" w:themeFill="accent3" w:themeFillTint="66"/>
            <w:vAlign w:val="center"/>
          </w:tcPr>
          <w:p w14:paraId="4DFD47D2" w14:textId="0D21684D"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b/>
                <w:bCs/>
                <w:sz w:val="16"/>
                <w:szCs w:val="16"/>
              </w:rPr>
              <w:t>Number of observations</w:t>
            </w:r>
            <w:r w:rsidRPr="00291A76">
              <w:rPr>
                <w:rFonts w:ascii="Arial" w:hAnsi="Arial" w:cs="Arial"/>
                <w:b/>
                <w:bCs/>
                <w:sz w:val="16"/>
                <w:szCs w:val="16"/>
              </w:rPr>
              <w:br/>
              <w:t>(sample size)</w:t>
            </w:r>
          </w:p>
        </w:tc>
        <w:tc>
          <w:tcPr>
            <w:tcW w:w="1474" w:type="dxa"/>
            <w:gridSpan w:val="2"/>
            <w:tcBorders>
              <w:top w:val="single" w:sz="4" w:space="0" w:color="000000" w:themeColor="text1"/>
              <w:left w:val="single" w:sz="4" w:space="0" w:color="auto"/>
              <w:bottom w:val="nil"/>
              <w:right w:val="single" w:sz="4" w:space="0" w:color="auto"/>
            </w:tcBorders>
            <w:shd w:val="clear" w:color="auto" w:fill="F6DA94" w:themeFill="accent3" w:themeFillTint="66"/>
          </w:tcPr>
          <w:p w14:paraId="08B912A4" w14:textId="77777777" w:rsidR="00F50DD5" w:rsidRPr="00291A76" w:rsidRDefault="00F50DD5"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General population</w:t>
            </w:r>
          </w:p>
        </w:tc>
        <w:tc>
          <w:tcPr>
            <w:tcW w:w="4422" w:type="dxa"/>
            <w:gridSpan w:val="6"/>
            <w:tcBorders>
              <w:top w:val="single" w:sz="4" w:space="0" w:color="000000" w:themeColor="text1"/>
              <w:left w:val="single" w:sz="4" w:space="0" w:color="auto"/>
              <w:bottom w:val="nil"/>
              <w:right w:val="single" w:sz="4" w:space="0" w:color="auto"/>
            </w:tcBorders>
            <w:shd w:val="clear" w:color="auto" w:fill="F6DA94" w:themeFill="accent3" w:themeFillTint="66"/>
          </w:tcPr>
          <w:p w14:paraId="3F0CDEC4" w14:textId="77777777" w:rsidR="00F50DD5" w:rsidRPr="00291A76" w:rsidRDefault="00F50DD5" w:rsidP="00F50DD5">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Separated parents</w:t>
            </w:r>
          </w:p>
        </w:tc>
        <w:tc>
          <w:tcPr>
            <w:tcW w:w="1474" w:type="dxa"/>
            <w:gridSpan w:val="2"/>
            <w:tcBorders>
              <w:left w:val="single" w:sz="4" w:space="0" w:color="auto"/>
              <w:bottom w:val="nil"/>
            </w:tcBorders>
            <w:shd w:val="clear" w:color="auto" w:fill="F6DA94" w:themeFill="accent3" w:themeFillTint="66"/>
          </w:tcPr>
          <w:p w14:paraId="6E05DEBA" w14:textId="5D70C8B8" w:rsidR="00F50DD5" w:rsidRPr="00291A76" w:rsidRDefault="00F50DD5" w:rsidP="00F50DD5">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Collect method</w:t>
            </w:r>
          </w:p>
        </w:tc>
      </w:tr>
      <w:tr w:rsidR="00F8728A" w:rsidRPr="00291A76" w14:paraId="501FE81E" w14:textId="77777777" w:rsidTr="006D7FD9">
        <w:trPr>
          <w:tblHeader/>
        </w:trPr>
        <w:tc>
          <w:tcPr>
            <w:tcW w:w="2324" w:type="dxa"/>
            <w:vMerge/>
            <w:tcBorders>
              <w:bottom w:val="single" w:sz="4" w:space="0" w:color="auto"/>
              <w:right w:val="single" w:sz="4" w:space="0" w:color="auto"/>
            </w:tcBorders>
            <w:shd w:val="clear" w:color="auto" w:fill="F6DA94" w:themeFill="accent3" w:themeFillTint="66"/>
          </w:tcPr>
          <w:p w14:paraId="66D795FA" w14:textId="77777777" w:rsidR="005C591F" w:rsidRPr="00291A76" w:rsidRDefault="005C591F" w:rsidP="005C591F">
            <w:pPr>
              <w:keepNext/>
              <w:keepLines/>
              <w:suppressLineNumbers/>
              <w:suppressAutoHyphens/>
              <w:spacing w:before="0"/>
              <w:contextualSpacing/>
              <w:jc w:val="center"/>
              <w:rPr>
                <w:rFonts w:ascii="Arial" w:hAnsi="Arial" w:cs="Arial"/>
                <w:b/>
                <w:bCs/>
                <w:sz w:val="16"/>
                <w:szCs w:val="16"/>
              </w:rPr>
            </w:pPr>
          </w:p>
        </w:tc>
        <w:tc>
          <w:tcPr>
            <w:tcW w:w="737" w:type="dxa"/>
            <w:tcBorders>
              <w:top w:val="nil"/>
              <w:left w:val="single" w:sz="4" w:space="0" w:color="auto"/>
              <w:bottom w:val="single" w:sz="4" w:space="0" w:color="auto"/>
            </w:tcBorders>
            <w:shd w:val="clear" w:color="auto" w:fill="F6DA94" w:themeFill="accent3" w:themeFillTint="66"/>
            <w:vAlign w:val="bottom"/>
          </w:tcPr>
          <w:p w14:paraId="77A191A7" w14:textId="746D3ED8"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Women (n=588)</w:t>
            </w:r>
          </w:p>
        </w:tc>
        <w:tc>
          <w:tcPr>
            <w:tcW w:w="737" w:type="dxa"/>
            <w:tcBorders>
              <w:top w:val="nil"/>
              <w:bottom w:val="single" w:sz="4" w:space="0" w:color="auto"/>
              <w:right w:val="single" w:sz="4" w:space="0" w:color="auto"/>
            </w:tcBorders>
            <w:shd w:val="clear" w:color="auto" w:fill="F6DA94" w:themeFill="accent3" w:themeFillTint="66"/>
            <w:vAlign w:val="bottom"/>
          </w:tcPr>
          <w:p w14:paraId="0C5D9AD9" w14:textId="0527DA04"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Men (n=603)</w:t>
            </w:r>
          </w:p>
        </w:tc>
        <w:tc>
          <w:tcPr>
            <w:tcW w:w="737" w:type="dxa"/>
            <w:tcBorders>
              <w:top w:val="nil"/>
              <w:left w:val="single" w:sz="4" w:space="0" w:color="auto"/>
              <w:bottom w:val="single" w:sz="4" w:space="0" w:color="auto"/>
            </w:tcBorders>
            <w:shd w:val="clear" w:color="auto" w:fill="F6DA94" w:themeFill="accent3" w:themeFillTint="66"/>
            <w:vAlign w:val="bottom"/>
          </w:tcPr>
          <w:p w14:paraId="7E0A2EF3" w14:textId="07AB9513"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Majority care mothers (n=483)</w:t>
            </w:r>
          </w:p>
        </w:tc>
        <w:tc>
          <w:tcPr>
            <w:tcW w:w="737" w:type="dxa"/>
            <w:tcBorders>
              <w:top w:val="nil"/>
              <w:bottom w:val="single" w:sz="4" w:space="0" w:color="auto"/>
            </w:tcBorders>
            <w:shd w:val="clear" w:color="auto" w:fill="F6DA94" w:themeFill="accent3" w:themeFillTint="66"/>
            <w:vAlign w:val="bottom"/>
          </w:tcPr>
          <w:p w14:paraId="5EE4A50C" w14:textId="1D0E4ABB" w:rsidR="005C591F" w:rsidRPr="00291A76" w:rsidRDefault="005C591F" w:rsidP="005C591F">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Majority care fathers (n=207)</w:t>
            </w:r>
          </w:p>
        </w:tc>
        <w:tc>
          <w:tcPr>
            <w:tcW w:w="737" w:type="dxa"/>
            <w:tcBorders>
              <w:top w:val="nil"/>
              <w:bottom w:val="single" w:sz="4" w:space="0" w:color="auto"/>
            </w:tcBorders>
            <w:shd w:val="clear" w:color="auto" w:fill="F6DA94" w:themeFill="accent3" w:themeFillTint="66"/>
            <w:vAlign w:val="bottom"/>
          </w:tcPr>
          <w:p w14:paraId="67B8225A" w14:textId="194BA4E5"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Shared care mothers (n=132)</w:t>
            </w:r>
          </w:p>
        </w:tc>
        <w:tc>
          <w:tcPr>
            <w:tcW w:w="737" w:type="dxa"/>
            <w:tcBorders>
              <w:top w:val="nil"/>
              <w:bottom w:val="single" w:sz="4" w:space="0" w:color="auto"/>
            </w:tcBorders>
            <w:shd w:val="clear" w:color="auto" w:fill="F6DA94" w:themeFill="accent3" w:themeFillTint="66"/>
            <w:vAlign w:val="bottom"/>
          </w:tcPr>
          <w:p w14:paraId="1E0ABD20" w14:textId="06F4422B"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Shared care fathers (n=184)</w:t>
            </w:r>
          </w:p>
        </w:tc>
        <w:tc>
          <w:tcPr>
            <w:tcW w:w="737" w:type="dxa"/>
            <w:tcBorders>
              <w:top w:val="nil"/>
              <w:bottom w:val="single" w:sz="4" w:space="0" w:color="auto"/>
            </w:tcBorders>
            <w:shd w:val="clear" w:color="auto" w:fill="F6DA94" w:themeFill="accent3" w:themeFillTint="66"/>
            <w:vAlign w:val="bottom"/>
          </w:tcPr>
          <w:p w14:paraId="1D0633B8" w14:textId="4F024AE7"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 care mothers (n=37)</w:t>
            </w:r>
          </w:p>
        </w:tc>
        <w:tc>
          <w:tcPr>
            <w:tcW w:w="737" w:type="dxa"/>
            <w:tcBorders>
              <w:top w:val="nil"/>
              <w:bottom w:val="single" w:sz="4" w:space="0" w:color="auto"/>
              <w:right w:val="single" w:sz="4" w:space="0" w:color="auto"/>
            </w:tcBorders>
            <w:shd w:val="clear" w:color="auto" w:fill="F6DA94" w:themeFill="accent3" w:themeFillTint="66"/>
            <w:vAlign w:val="bottom"/>
          </w:tcPr>
          <w:p w14:paraId="11FACB13" w14:textId="77BF4ACA"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 care fathers (n=94)</w:t>
            </w:r>
          </w:p>
        </w:tc>
        <w:tc>
          <w:tcPr>
            <w:tcW w:w="737" w:type="dxa"/>
            <w:tcBorders>
              <w:top w:val="nil"/>
              <w:left w:val="single" w:sz="4" w:space="0" w:color="auto"/>
              <w:bottom w:val="single" w:sz="4" w:space="0" w:color="auto"/>
            </w:tcBorders>
            <w:shd w:val="clear" w:color="auto" w:fill="F6DA94" w:themeFill="accent3" w:themeFillTint="66"/>
            <w:vAlign w:val="bottom"/>
          </w:tcPr>
          <w:p w14:paraId="5D4D5857" w14:textId="5B4B52E5"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Agency collect (n=477)</w:t>
            </w:r>
          </w:p>
        </w:tc>
        <w:tc>
          <w:tcPr>
            <w:tcW w:w="737" w:type="dxa"/>
            <w:tcBorders>
              <w:top w:val="nil"/>
              <w:bottom w:val="single" w:sz="4" w:space="0" w:color="auto"/>
            </w:tcBorders>
            <w:shd w:val="clear" w:color="auto" w:fill="F6DA94" w:themeFill="accent3" w:themeFillTint="66"/>
            <w:vAlign w:val="bottom"/>
          </w:tcPr>
          <w:p w14:paraId="7B42E389" w14:textId="75CC93AF"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Private collect (n=410)</w:t>
            </w:r>
          </w:p>
        </w:tc>
      </w:tr>
      <w:tr w:rsidR="00F8728A" w:rsidRPr="00291A76" w14:paraId="4F3F7692" w14:textId="77777777" w:rsidTr="00F50DD5">
        <w:tc>
          <w:tcPr>
            <w:tcW w:w="2324" w:type="dxa"/>
            <w:tcBorders>
              <w:top w:val="single" w:sz="4" w:space="0" w:color="auto"/>
              <w:right w:val="single" w:sz="4" w:space="0" w:color="auto"/>
            </w:tcBorders>
            <w:shd w:val="clear" w:color="auto" w:fill="F6DA94" w:themeFill="accent3" w:themeFillTint="66"/>
          </w:tcPr>
          <w:p w14:paraId="7318AF92" w14:textId="77777777" w:rsidR="00F50DD5" w:rsidRPr="00291A76" w:rsidRDefault="00F50DD5" w:rsidP="00F50DD5">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State / Territory</w:t>
            </w:r>
          </w:p>
        </w:tc>
        <w:tc>
          <w:tcPr>
            <w:tcW w:w="737" w:type="dxa"/>
            <w:tcBorders>
              <w:top w:val="single" w:sz="4" w:space="0" w:color="auto"/>
              <w:left w:val="single" w:sz="4" w:space="0" w:color="auto"/>
            </w:tcBorders>
            <w:shd w:val="clear" w:color="auto" w:fill="FBECC9" w:themeFill="accent3" w:themeFillTint="33"/>
            <w:vAlign w:val="bottom"/>
          </w:tcPr>
          <w:p w14:paraId="15146ABA" w14:textId="7108232A"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4B4F309F" w14:textId="29DF78AC"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38090F71" w14:textId="180878AA"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79D82FA" w14:textId="53833EB1" w:rsidR="00F50DD5" w:rsidRPr="00291A76" w:rsidRDefault="00F50DD5" w:rsidP="00F50DD5">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EA2270F" w14:textId="049C9F72"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DC14F74" w14:textId="787CB834"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C11E949" w14:textId="7AD2C080"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162F6EB0" w14:textId="039D644D"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34B60F42" w14:textId="2F81C70C"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7742F18" w14:textId="2EEFA4D3"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6AD4B074" w14:textId="77777777" w:rsidTr="00F50DD5">
        <w:tc>
          <w:tcPr>
            <w:tcW w:w="2324" w:type="dxa"/>
            <w:tcBorders>
              <w:right w:val="single" w:sz="4" w:space="0" w:color="auto"/>
            </w:tcBorders>
            <w:shd w:val="clear" w:color="auto" w:fill="F6DA94" w:themeFill="accent3" w:themeFillTint="66"/>
          </w:tcPr>
          <w:p w14:paraId="50B4AA7C"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NSW/ACT</w:t>
            </w:r>
          </w:p>
        </w:tc>
        <w:tc>
          <w:tcPr>
            <w:tcW w:w="737" w:type="dxa"/>
            <w:tcBorders>
              <w:left w:val="single" w:sz="4" w:space="0" w:color="auto"/>
            </w:tcBorders>
            <w:shd w:val="clear" w:color="auto" w:fill="FBECC9" w:themeFill="accent3" w:themeFillTint="33"/>
            <w:vAlign w:val="bottom"/>
          </w:tcPr>
          <w:p w14:paraId="3DFD4305" w14:textId="646532B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208</w:t>
            </w:r>
          </w:p>
        </w:tc>
        <w:tc>
          <w:tcPr>
            <w:tcW w:w="737" w:type="dxa"/>
            <w:tcBorders>
              <w:right w:val="single" w:sz="4" w:space="0" w:color="auto"/>
            </w:tcBorders>
            <w:shd w:val="clear" w:color="auto" w:fill="FBECC9" w:themeFill="accent3" w:themeFillTint="33"/>
            <w:vAlign w:val="bottom"/>
          </w:tcPr>
          <w:p w14:paraId="3800E6D7" w14:textId="4549E75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220</w:t>
            </w:r>
          </w:p>
        </w:tc>
        <w:tc>
          <w:tcPr>
            <w:tcW w:w="737" w:type="dxa"/>
            <w:tcBorders>
              <w:left w:val="single" w:sz="4" w:space="0" w:color="auto"/>
            </w:tcBorders>
            <w:shd w:val="clear" w:color="auto" w:fill="FBECC9" w:themeFill="accent3" w:themeFillTint="33"/>
            <w:vAlign w:val="bottom"/>
          </w:tcPr>
          <w:p w14:paraId="15A49FA6" w14:textId="19336F5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142</w:t>
            </w:r>
          </w:p>
        </w:tc>
        <w:tc>
          <w:tcPr>
            <w:tcW w:w="737" w:type="dxa"/>
            <w:shd w:val="clear" w:color="auto" w:fill="FBECC9" w:themeFill="accent3" w:themeFillTint="33"/>
            <w:vAlign w:val="bottom"/>
          </w:tcPr>
          <w:p w14:paraId="312F7DE7" w14:textId="4294273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71</w:t>
            </w:r>
          </w:p>
        </w:tc>
        <w:tc>
          <w:tcPr>
            <w:tcW w:w="737" w:type="dxa"/>
            <w:shd w:val="clear" w:color="auto" w:fill="FBECC9" w:themeFill="accent3" w:themeFillTint="33"/>
            <w:vAlign w:val="bottom"/>
          </w:tcPr>
          <w:p w14:paraId="678D591A" w14:textId="736BF2B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44</w:t>
            </w:r>
          </w:p>
        </w:tc>
        <w:tc>
          <w:tcPr>
            <w:tcW w:w="737" w:type="dxa"/>
            <w:shd w:val="clear" w:color="auto" w:fill="FBECC9" w:themeFill="accent3" w:themeFillTint="33"/>
            <w:vAlign w:val="bottom"/>
          </w:tcPr>
          <w:p w14:paraId="34A02452" w14:textId="71000C9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62</w:t>
            </w:r>
          </w:p>
        </w:tc>
        <w:tc>
          <w:tcPr>
            <w:tcW w:w="737" w:type="dxa"/>
            <w:shd w:val="clear" w:color="auto" w:fill="FBECC9" w:themeFill="accent3" w:themeFillTint="33"/>
            <w:vAlign w:val="bottom"/>
          </w:tcPr>
          <w:p w14:paraId="7E9E2A83" w14:textId="7FB9334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right w:val="single" w:sz="4" w:space="0" w:color="auto"/>
            </w:tcBorders>
            <w:shd w:val="clear" w:color="auto" w:fill="FBECC9" w:themeFill="accent3" w:themeFillTint="33"/>
            <w:vAlign w:val="bottom"/>
          </w:tcPr>
          <w:p w14:paraId="14D1E3CC" w14:textId="2AEAF61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25</w:t>
            </w:r>
          </w:p>
        </w:tc>
        <w:tc>
          <w:tcPr>
            <w:tcW w:w="737" w:type="dxa"/>
            <w:tcBorders>
              <w:left w:val="single" w:sz="4" w:space="0" w:color="auto"/>
            </w:tcBorders>
            <w:shd w:val="clear" w:color="auto" w:fill="FBECC9" w:themeFill="accent3" w:themeFillTint="33"/>
            <w:vAlign w:val="bottom"/>
          </w:tcPr>
          <w:p w14:paraId="531CB47E" w14:textId="1326E66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140</w:t>
            </w:r>
          </w:p>
        </w:tc>
        <w:tc>
          <w:tcPr>
            <w:tcW w:w="737" w:type="dxa"/>
            <w:shd w:val="clear" w:color="auto" w:fill="FBECC9" w:themeFill="accent3" w:themeFillTint="33"/>
            <w:vAlign w:val="bottom"/>
          </w:tcPr>
          <w:p w14:paraId="0F452622" w14:textId="6531E2B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136</w:t>
            </w:r>
          </w:p>
        </w:tc>
      </w:tr>
      <w:tr w:rsidR="00F8728A" w:rsidRPr="00291A76" w14:paraId="0128DE9C" w14:textId="77777777" w:rsidTr="00F50DD5">
        <w:tc>
          <w:tcPr>
            <w:tcW w:w="2324" w:type="dxa"/>
            <w:tcBorders>
              <w:right w:val="single" w:sz="4" w:space="0" w:color="auto"/>
            </w:tcBorders>
            <w:shd w:val="clear" w:color="auto" w:fill="F6DA94" w:themeFill="accent3" w:themeFillTint="66"/>
          </w:tcPr>
          <w:p w14:paraId="7C8244A1"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VIC/TAS</w:t>
            </w:r>
          </w:p>
        </w:tc>
        <w:tc>
          <w:tcPr>
            <w:tcW w:w="737" w:type="dxa"/>
            <w:tcBorders>
              <w:left w:val="single" w:sz="4" w:space="0" w:color="auto"/>
            </w:tcBorders>
            <w:shd w:val="clear" w:color="auto" w:fill="FBECC9" w:themeFill="accent3" w:themeFillTint="33"/>
            <w:vAlign w:val="bottom"/>
          </w:tcPr>
          <w:p w14:paraId="2C8FC34F" w14:textId="4C6D0DD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201</w:t>
            </w:r>
          </w:p>
        </w:tc>
        <w:tc>
          <w:tcPr>
            <w:tcW w:w="737" w:type="dxa"/>
            <w:tcBorders>
              <w:right w:val="single" w:sz="4" w:space="0" w:color="auto"/>
            </w:tcBorders>
            <w:shd w:val="clear" w:color="auto" w:fill="FBECC9" w:themeFill="accent3" w:themeFillTint="33"/>
            <w:vAlign w:val="bottom"/>
          </w:tcPr>
          <w:p w14:paraId="22447A0E" w14:textId="7CB187A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175</w:t>
            </w:r>
          </w:p>
        </w:tc>
        <w:tc>
          <w:tcPr>
            <w:tcW w:w="737" w:type="dxa"/>
            <w:tcBorders>
              <w:left w:val="single" w:sz="4" w:space="0" w:color="auto"/>
            </w:tcBorders>
            <w:shd w:val="clear" w:color="auto" w:fill="FBECC9" w:themeFill="accent3" w:themeFillTint="33"/>
            <w:vAlign w:val="bottom"/>
          </w:tcPr>
          <w:p w14:paraId="380B2216" w14:textId="62547EE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151</w:t>
            </w:r>
          </w:p>
        </w:tc>
        <w:tc>
          <w:tcPr>
            <w:tcW w:w="737" w:type="dxa"/>
            <w:shd w:val="clear" w:color="auto" w:fill="FBECC9" w:themeFill="accent3" w:themeFillTint="33"/>
            <w:vAlign w:val="bottom"/>
          </w:tcPr>
          <w:p w14:paraId="74F822ED" w14:textId="1EF6271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66</w:t>
            </w:r>
          </w:p>
        </w:tc>
        <w:tc>
          <w:tcPr>
            <w:tcW w:w="737" w:type="dxa"/>
            <w:shd w:val="clear" w:color="auto" w:fill="FBECC9" w:themeFill="accent3" w:themeFillTint="33"/>
            <w:vAlign w:val="bottom"/>
          </w:tcPr>
          <w:p w14:paraId="1E2765E9" w14:textId="613FB9E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737" w:type="dxa"/>
            <w:shd w:val="clear" w:color="auto" w:fill="FBECC9" w:themeFill="accent3" w:themeFillTint="33"/>
            <w:vAlign w:val="bottom"/>
          </w:tcPr>
          <w:p w14:paraId="687D4CCC" w14:textId="0D82E23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61</w:t>
            </w:r>
          </w:p>
        </w:tc>
        <w:tc>
          <w:tcPr>
            <w:tcW w:w="737" w:type="dxa"/>
            <w:shd w:val="clear" w:color="auto" w:fill="FBECC9" w:themeFill="accent3" w:themeFillTint="33"/>
            <w:vAlign w:val="bottom"/>
          </w:tcPr>
          <w:p w14:paraId="29F80DF2" w14:textId="651DDBB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right w:val="single" w:sz="4" w:space="0" w:color="auto"/>
            </w:tcBorders>
            <w:shd w:val="clear" w:color="auto" w:fill="FBECC9" w:themeFill="accent3" w:themeFillTint="33"/>
            <w:vAlign w:val="bottom"/>
          </w:tcPr>
          <w:p w14:paraId="2C3BBC9B" w14:textId="39DC169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32</w:t>
            </w:r>
          </w:p>
        </w:tc>
        <w:tc>
          <w:tcPr>
            <w:tcW w:w="737" w:type="dxa"/>
            <w:tcBorders>
              <w:left w:val="single" w:sz="4" w:space="0" w:color="auto"/>
            </w:tcBorders>
            <w:shd w:val="clear" w:color="auto" w:fill="FBECC9" w:themeFill="accent3" w:themeFillTint="33"/>
            <w:vAlign w:val="bottom"/>
          </w:tcPr>
          <w:p w14:paraId="0ABF48EC" w14:textId="37A4048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139</w:t>
            </w:r>
          </w:p>
        </w:tc>
        <w:tc>
          <w:tcPr>
            <w:tcW w:w="737" w:type="dxa"/>
            <w:shd w:val="clear" w:color="auto" w:fill="FBECC9" w:themeFill="accent3" w:themeFillTint="33"/>
            <w:vAlign w:val="bottom"/>
          </w:tcPr>
          <w:p w14:paraId="675D4B91" w14:textId="7FB8217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134</w:t>
            </w:r>
          </w:p>
        </w:tc>
      </w:tr>
      <w:tr w:rsidR="00F8728A" w:rsidRPr="00291A76" w14:paraId="3EA2DFCE" w14:textId="77777777" w:rsidTr="00F50DD5">
        <w:tc>
          <w:tcPr>
            <w:tcW w:w="2324" w:type="dxa"/>
            <w:tcBorders>
              <w:right w:val="single" w:sz="4" w:space="0" w:color="auto"/>
            </w:tcBorders>
            <w:shd w:val="clear" w:color="auto" w:fill="F6DA94" w:themeFill="accent3" w:themeFillTint="66"/>
          </w:tcPr>
          <w:p w14:paraId="17F0AD7D"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QLD</w:t>
            </w:r>
          </w:p>
        </w:tc>
        <w:tc>
          <w:tcPr>
            <w:tcW w:w="737" w:type="dxa"/>
            <w:tcBorders>
              <w:left w:val="single" w:sz="4" w:space="0" w:color="auto"/>
            </w:tcBorders>
            <w:shd w:val="clear" w:color="auto" w:fill="FBECC9" w:themeFill="accent3" w:themeFillTint="33"/>
            <w:vAlign w:val="bottom"/>
          </w:tcPr>
          <w:p w14:paraId="073C4B56" w14:textId="3782CED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86</w:t>
            </w:r>
          </w:p>
        </w:tc>
        <w:tc>
          <w:tcPr>
            <w:tcW w:w="737" w:type="dxa"/>
            <w:tcBorders>
              <w:right w:val="single" w:sz="4" w:space="0" w:color="auto"/>
            </w:tcBorders>
            <w:shd w:val="clear" w:color="auto" w:fill="FBECC9" w:themeFill="accent3" w:themeFillTint="33"/>
            <w:vAlign w:val="bottom"/>
          </w:tcPr>
          <w:p w14:paraId="2F22E6B1" w14:textId="2E8580E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102</w:t>
            </w:r>
          </w:p>
        </w:tc>
        <w:tc>
          <w:tcPr>
            <w:tcW w:w="737" w:type="dxa"/>
            <w:tcBorders>
              <w:left w:val="single" w:sz="4" w:space="0" w:color="auto"/>
            </w:tcBorders>
            <w:shd w:val="clear" w:color="auto" w:fill="FBECC9" w:themeFill="accent3" w:themeFillTint="33"/>
            <w:vAlign w:val="bottom"/>
          </w:tcPr>
          <w:p w14:paraId="68F8D839" w14:textId="31DBD36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95</w:t>
            </w:r>
          </w:p>
        </w:tc>
        <w:tc>
          <w:tcPr>
            <w:tcW w:w="737" w:type="dxa"/>
            <w:shd w:val="clear" w:color="auto" w:fill="FBECC9" w:themeFill="accent3" w:themeFillTint="33"/>
            <w:vAlign w:val="bottom"/>
          </w:tcPr>
          <w:p w14:paraId="12AD9F35" w14:textId="6E7CC40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39</w:t>
            </w:r>
          </w:p>
        </w:tc>
        <w:tc>
          <w:tcPr>
            <w:tcW w:w="737" w:type="dxa"/>
            <w:shd w:val="clear" w:color="auto" w:fill="FBECC9" w:themeFill="accent3" w:themeFillTint="33"/>
            <w:vAlign w:val="bottom"/>
          </w:tcPr>
          <w:p w14:paraId="2D8BE294" w14:textId="1F5C3E0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shd w:val="clear" w:color="auto" w:fill="FBECC9" w:themeFill="accent3" w:themeFillTint="33"/>
            <w:vAlign w:val="bottom"/>
          </w:tcPr>
          <w:p w14:paraId="6A801E28" w14:textId="185FC52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737" w:type="dxa"/>
            <w:shd w:val="clear" w:color="auto" w:fill="FBECC9" w:themeFill="accent3" w:themeFillTint="33"/>
            <w:vAlign w:val="bottom"/>
          </w:tcPr>
          <w:p w14:paraId="5011CEEE" w14:textId="73B3951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right w:val="single" w:sz="4" w:space="0" w:color="auto"/>
            </w:tcBorders>
            <w:shd w:val="clear" w:color="auto" w:fill="FBECC9" w:themeFill="accent3" w:themeFillTint="33"/>
            <w:vAlign w:val="bottom"/>
          </w:tcPr>
          <w:p w14:paraId="563C579A" w14:textId="5E5DB9C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left w:val="single" w:sz="4" w:space="0" w:color="auto"/>
            </w:tcBorders>
            <w:shd w:val="clear" w:color="auto" w:fill="FBECC9" w:themeFill="accent3" w:themeFillTint="33"/>
            <w:vAlign w:val="bottom"/>
          </w:tcPr>
          <w:p w14:paraId="63F9924C" w14:textId="146FC3D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92</w:t>
            </w:r>
          </w:p>
        </w:tc>
        <w:tc>
          <w:tcPr>
            <w:tcW w:w="737" w:type="dxa"/>
            <w:shd w:val="clear" w:color="auto" w:fill="FBECC9" w:themeFill="accent3" w:themeFillTint="33"/>
            <w:vAlign w:val="bottom"/>
          </w:tcPr>
          <w:p w14:paraId="786E6844" w14:textId="1DCBDD9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77</w:t>
            </w:r>
          </w:p>
        </w:tc>
      </w:tr>
      <w:tr w:rsidR="00F8728A" w:rsidRPr="00291A76" w14:paraId="39B8B582" w14:textId="77777777" w:rsidTr="00F50DD5">
        <w:tc>
          <w:tcPr>
            <w:tcW w:w="2324" w:type="dxa"/>
            <w:tcBorders>
              <w:bottom w:val="nil"/>
              <w:right w:val="single" w:sz="4" w:space="0" w:color="auto"/>
            </w:tcBorders>
            <w:shd w:val="clear" w:color="auto" w:fill="F6DA94" w:themeFill="accent3" w:themeFillTint="66"/>
          </w:tcPr>
          <w:p w14:paraId="0970B948"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SA/NT</w:t>
            </w:r>
          </w:p>
        </w:tc>
        <w:tc>
          <w:tcPr>
            <w:tcW w:w="737" w:type="dxa"/>
            <w:tcBorders>
              <w:left w:val="single" w:sz="4" w:space="0" w:color="auto"/>
              <w:bottom w:val="nil"/>
            </w:tcBorders>
            <w:shd w:val="clear" w:color="auto" w:fill="FBECC9" w:themeFill="accent3" w:themeFillTint="33"/>
            <w:vAlign w:val="bottom"/>
          </w:tcPr>
          <w:p w14:paraId="4480B1A8" w14:textId="0C5F24C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48</w:t>
            </w:r>
          </w:p>
        </w:tc>
        <w:tc>
          <w:tcPr>
            <w:tcW w:w="737" w:type="dxa"/>
            <w:tcBorders>
              <w:bottom w:val="nil"/>
              <w:right w:val="single" w:sz="4" w:space="0" w:color="auto"/>
            </w:tcBorders>
            <w:shd w:val="clear" w:color="auto" w:fill="FBECC9" w:themeFill="accent3" w:themeFillTint="33"/>
            <w:vAlign w:val="bottom"/>
          </w:tcPr>
          <w:p w14:paraId="182C6435" w14:textId="0E814C6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44</w:t>
            </w:r>
          </w:p>
        </w:tc>
        <w:tc>
          <w:tcPr>
            <w:tcW w:w="737" w:type="dxa"/>
            <w:tcBorders>
              <w:left w:val="single" w:sz="4" w:space="0" w:color="auto"/>
              <w:bottom w:val="nil"/>
            </w:tcBorders>
            <w:shd w:val="clear" w:color="auto" w:fill="FBECC9" w:themeFill="accent3" w:themeFillTint="33"/>
            <w:vAlign w:val="bottom"/>
          </w:tcPr>
          <w:p w14:paraId="7A0D077D" w14:textId="30A0AB8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737" w:type="dxa"/>
            <w:tcBorders>
              <w:bottom w:val="nil"/>
            </w:tcBorders>
            <w:shd w:val="clear" w:color="auto" w:fill="FBECC9" w:themeFill="accent3" w:themeFillTint="33"/>
            <w:vAlign w:val="bottom"/>
          </w:tcPr>
          <w:p w14:paraId="7F8696A2" w14:textId="2189FC1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12</w:t>
            </w:r>
          </w:p>
        </w:tc>
        <w:tc>
          <w:tcPr>
            <w:tcW w:w="737" w:type="dxa"/>
            <w:tcBorders>
              <w:bottom w:val="nil"/>
            </w:tcBorders>
            <w:shd w:val="clear" w:color="auto" w:fill="FBECC9" w:themeFill="accent3" w:themeFillTint="33"/>
            <w:vAlign w:val="bottom"/>
          </w:tcPr>
          <w:p w14:paraId="60E53620" w14:textId="23BC2EC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tcBorders>
              <w:bottom w:val="nil"/>
            </w:tcBorders>
            <w:shd w:val="clear" w:color="auto" w:fill="FBECC9" w:themeFill="accent3" w:themeFillTint="33"/>
            <w:vAlign w:val="bottom"/>
          </w:tcPr>
          <w:p w14:paraId="545A633C" w14:textId="13DAD6B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bottom w:val="nil"/>
            </w:tcBorders>
            <w:shd w:val="clear" w:color="auto" w:fill="FBECC9" w:themeFill="accent3" w:themeFillTint="33"/>
            <w:vAlign w:val="bottom"/>
          </w:tcPr>
          <w:p w14:paraId="2A9DC712" w14:textId="623CD26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tcBorders>
              <w:bottom w:val="nil"/>
              <w:right w:val="single" w:sz="4" w:space="0" w:color="auto"/>
            </w:tcBorders>
            <w:shd w:val="clear" w:color="auto" w:fill="FBECC9" w:themeFill="accent3" w:themeFillTint="33"/>
            <w:vAlign w:val="bottom"/>
          </w:tcPr>
          <w:p w14:paraId="01EAC1F4" w14:textId="69D0F47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tcBorders>
              <w:left w:val="single" w:sz="4" w:space="0" w:color="auto"/>
              <w:bottom w:val="nil"/>
            </w:tcBorders>
            <w:shd w:val="clear" w:color="auto" w:fill="FBECC9" w:themeFill="accent3" w:themeFillTint="33"/>
            <w:vAlign w:val="bottom"/>
          </w:tcPr>
          <w:p w14:paraId="261F5AE6" w14:textId="6D67916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w:t>
            </w:r>
          </w:p>
        </w:tc>
        <w:tc>
          <w:tcPr>
            <w:tcW w:w="737" w:type="dxa"/>
            <w:tcBorders>
              <w:bottom w:val="nil"/>
            </w:tcBorders>
            <w:shd w:val="clear" w:color="auto" w:fill="FBECC9" w:themeFill="accent3" w:themeFillTint="33"/>
            <w:vAlign w:val="bottom"/>
          </w:tcPr>
          <w:p w14:paraId="1BEEF84F" w14:textId="3265F59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w:t>
            </w:r>
          </w:p>
        </w:tc>
      </w:tr>
      <w:tr w:rsidR="00F8728A" w:rsidRPr="00291A76" w14:paraId="3700F914" w14:textId="77777777" w:rsidTr="00F50DD5">
        <w:tc>
          <w:tcPr>
            <w:tcW w:w="2324" w:type="dxa"/>
            <w:tcBorders>
              <w:top w:val="nil"/>
              <w:bottom w:val="single" w:sz="4" w:space="0" w:color="auto"/>
              <w:right w:val="single" w:sz="4" w:space="0" w:color="auto"/>
            </w:tcBorders>
            <w:shd w:val="clear" w:color="auto" w:fill="F6DA94" w:themeFill="accent3" w:themeFillTint="66"/>
          </w:tcPr>
          <w:p w14:paraId="7E1808A6"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WA</w:t>
            </w:r>
          </w:p>
        </w:tc>
        <w:tc>
          <w:tcPr>
            <w:tcW w:w="737" w:type="dxa"/>
            <w:tcBorders>
              <w:top w:val="nil"/>
              <w:left w:val="single" w:sz="4" w:space="0" w:color="auto"/>
              <w:bottom w:val="single" w:sz="4" w:space="0" w:color="auto"/>
            </w:tcBorders>
            <w:shd w:val="clear" w:color="auto" w:fill="FBECC9" w:themeFill="accent3" w:themeFillTint="33"/>
            <w:vAlign w:val="bottom"/>
          </w:tcPr>
          <w:p w14:paraId="7B10D2FE" w14:textId="5BC7E7D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45</w:t>
            </w:r>
          </w:p>
        </w:tc>
        <w:tc>
          <w:tcPr>
            <w:tcW w:w="737" w:type="dxa"/>
            <w:tcBorders>
              <w:top w:val="nil"/>
              <w:bottom w:val="single" w:sz="4" w:space="0" w:color="auto"/>
              <w:right w:val="single" w:sz="4" w:space="0" w:color="auto"/>
            </w:tcBorders>
            <w:shd w:val="clear" w:color="auto" w:fill="FBECC9" w:themeFill="accent3" w:themeFillTint="33"/>
            <w:vAlign w:val="bottom"/>
          </w:tcPr>
          <w:p w14:paraId="4F7B62DE" w14:textId="35237C8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62</w:t>
            </w:r>
          </w:p>
        </w:tc>
        <w:tc>
          <w:tcPr>
            <w:tcW w:w="737" w:type="dxa"/>
            <w:tcBorders>
              <w:top w:val="nil"/>
              <w:left w:val="single" w:sz="4" w:space="0" w:color="auto"/>
              <w:bottom w:val="single" w:sz="4" w:space="0" w:color="auto"/>
            </w:tcBorders>
            <w:shd w:val="clear" w:color="auto" w:fill="FBECC9" w:themeFill="accent3" w:themeFillTint="33"/>
            <w:vAlign w:val="bottom"/>
          </w:tcPr>
          <w:p w14:paraId="4B8CBD95" w14:textId="346C9CF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64</w:t>
            </w:r>
          </w:p>
        </w:tc>
        <w:tc>
          <w:tcPr>
            <w:tcW w:w="737" w:type="dxa"/>
            <w:tcBorders>
              <w:top w:val="nil"/>
              <w:bottom w:val="single" w:sz="4" w:space="0" w:color="auto"/>
            </w:tcBorders>
            <w:shd w:val="clear" w:color="auto" w:fill="FBECC9" w:themeFill="accent3" w:themeFillTint="33"/>
            <w:vAlign w:val="bottom"/>
          </w:tcPr>
          <w:p w14:paraId="6479DF44" w14:textId="2BFFC7C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19</w:t>
            </w:r>
          </w:p>
        </w:tc>
        <w:tc>
          <w:tcPr>
            <w:tcW w:w="737" w:type="dxa"/>
            <w:tcBorders>
              <w:top w:val="nil"/>
              <w:bottom w:val="single" w:sz="4" w:space="0" w:color="auto"/>
            </w:tcBorders>
            <w:shd w:val="clear" w:color="auto" w:fill="FBECC9" w:themeFill="accent3" w:themeFillTint="33"/>
            <w:vAlign w:val="bottom"/>
          </w:tcPr>
          <w:p w14:paraId="7151DC49" w14:textId="20CEAD2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top w:val="nil"/>
              <w:bottom w:val="single" w:sz="4" w:space="0" w:color="auto"/>
            </w:tcBorders>
            <w:shd w:val="clear" w:color="auto" w:fill="FBECC9" w:themeFill="accent3" w:themeFillTint="33"/>
            <w:vAlign w:val="bottom"/>
          </w:tcPr>
          <w:p w14:paraId="6C7CD095" w14:textId="026D6C0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tcBorders>
              <w:top w:val="nil"/>
              <w:bottom w:val="single" w:sz="4" w:space="0" w:color="auto"/>
            </w:tcBorders>
            <w:shd w:val="clear" w:color="auto" w:fill="FBECC9" w:themeFill="accent3" w:themeFillTint="33"/>
            <w:vAlign w:val="bottom"/>
          </w:tcPr>
          <w:p w14:paraId="0B5ACBE8" w14:textId="527C53C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tcBorders>
              <w:top w:val="nil"/>
              <w:bottom w:val="single" w:sz="4" w:space="0" w:color="auto"/>
              <w:right w:val="single" w:sz="4" w:space="0" w:color="auto"/>
            </w:tcBorders>
            <w:shd w:val="clear" w:color="auto" w:fill="FBECC9" w:themeFill="accent3" w:themeFillTint="33"/>
            <w:vAlign w:val="bottom"/>
          </w:tcPr>
          <w:p w14:paraId="354D4CC9" w14:textId="687AA66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top w:val="nil"/>
              <w:left w:val="single" w:sz="4" w:space="0" w:color="auto"/>
              <w:bottom w:val="single" w:sz="4" w:space="0" w:color="auto"/>
            </w:tcBorders>
            <w:shd w:val="clear" w:color="auto" w:fill="FBECC9" w:themeFill="accent3" w:themeFillTint="33"/>
            <w:vAlign w:val="bottom"/>
          </w:tcPr>
          <w:p w14:paraId="71879C20" w14:textId="094663D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67</w:t>
            </w:r>
          </w:p>
        </w:tc>
        <w:tc>
          <w:tcPr>
            <w:tcW w:w="737" w:type="dxa"/>
            <w:tcBorders>
              <w:top w:val="nil"/>
              <w:bottom w:val="single" w:sz="4" w:space="0" w:color="auto"/>
            </w:tcBorders>
            <w:shd w:val="clear" w:color="auto" w:fill="FBECC9" w:themeFill="accent3" w:themeFillTint="33"/>
            <w:vAlign w:val="bottom"/>
          </w:tcPr>
          <w:p w14:paraId="7A7D610C" w14:textId="2C0B392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r>
      <w:tr w:rsidR="00F8728A" w:rsidRPr="00291A76" w14:paraId="1ACCC973" w14:textId="77777777" w:rsidTr="00F50DD5">
        <w:tc>
          <w:tcPr>
            <w:tcW w:w="2324" w:type="dxa"/>
            <w:tcBorders>
              <w:bottom w:val="nil"/>
              <w:right w:val="single" w:sz="4" w:space="0" w:color="auto"/>
            </w:tcBorders>
            <w:shd w:val="clear" w:color="auto" w:fill="F6DA94" w:themeFill="accent3" w:themeFillTint="66"/>
          </w:tcPr>
          <w:p w14:paraId="3B604783"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b/>
                <w:bCs/>
                <w:sz w:val="16"/>
                <w:szCs w:val="16"/>
              </w:rPr>
              <w:t>Capital city / Rest of state</w:t>
            </w:r>
          </w:p>
        </w:tc>
        <w:tc>
          <w:tcPr>
            <w:tcW w:w="737" w:type="dxa"/>
            <w:tcBorders>
              <w:left w:val="single" w:sz="4" w:space="0" w:color="auto"/>
              <w:bottom w:val="nil"/>
            </w:tcBorders>
            <w:shd w:val="clear" w:color="auto" w:fill="FBECC9" w:themeFill="accent3" w:themeFillTint="33"/>
            <w:vAlign w:val="bottom"/>
          </w:tcPr>
          <w:p w14:paraId="77A43EDC" w14:textId="0B79099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right w:val="single" w:sz="4" w:space="0" w:color="auto"/>
            </w:tcBorders>
            <w:shd w:val="clear" w:color="auto" w:fill="FBECC9" w:themeFill="accent3" w:themeFillTint="33"/>
            <w:vAlign w:val="bottom"/>
          </w:tcPr>
          <w:p w14:paraId="730C68B1" w14:textId="3C61415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left w:val="single" w:sz="4" w:space="0" w:color="auto"/>
              <w:bottom w:val="nil"/>
            </w:tcBorders>
            <w:shd w:val="clear" w:color="auto" w:fill="FBECC9" w:themeFill="accent3" w:themeFillTint="33"/>
            <w:vAlign w:val="bottom"/>
          </w:tcPr>
          <w:p w14:paraId="3E19485C" w14:textId="6E906AE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1FC79735" w14:textId="71907AE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6AF9C736" w14:textId="71A5501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0B5C6200" w14:textId="482E0E8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72284561" w14:textId="1BFB149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right w:val="single" w:sz="4" w:space="0" w:color="auto"/>
            </w:tcBorders>
            <w:shd w:val="clear" w:color="auto" w:fill="FBECC9" w:themeFill="accent3" w:themeFillTint="33"/>
            <w:vAlign w:val="bottom"/>
          </w:tcPr>
          <w:p w14:paraId="0DFAA0F6" w14:textId="0282857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left w:val="single" w:sz="4" w:space="0" w:color="auto"/>
              <w:bottom w:val="nil"/>
            </w:tcBorders>
            <w:shd w:val="clear" w:color="auto" w:fill="FBECC9" w:themeFill="accent3" w:themeFillTint="33"/>
            <w:vAlign w:val="bottom"/>
          </w:tcPr>
          <w:p w14:paraId="62FDC778" w14:textId="2E5747A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3CDA3916" w14:textId="37A5B49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22F54188" w14:textId="77777777" w:rsidTr="00F50DD5">
        <w:tc>
          <w:tcPr>
            <w:tcW w:w="2324" w:type="dxa"/>
            <w:tcBorders>
              <w:bottom w:val="nil"/>
              <w:right w:val="single" w:sz="4" w:space="0" w:color="auto"/>
            </w:tcBorders>
            <w:shd w:val="clear" w:color="auto" w:fill="F6DA94" w:themeFill="accent3" w:themeFillTint="66"/>
          </w:tcPr>
          <w:p w14:paraId="3D590D0E"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Capital city</w:t>
            </w:r>
          </w:p>
        </w:tc>
        <w:tc>
          <w:tcPr>
            <w:tcW w:w="737" w:type="dxa"/>
            <w:tcBorders>
              <w:left w:val="single" w:sz="4" w:space="0" w:color="auto"/>
              <w:bottom w:val="nil"/>
            </w:tcBorders>
            <w:shd w:val="clear" w:color="auto" w:fill="FBECC9" w:themeFill="accent3" w:themeFillTint="33"/>
            <w:vAlign w:val="bottom"/>
          </w:tcPr>
          <w:p w14:paraId="1C56A87B" w14:textId="3BC436E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416</w:t>
            </w:r>
          </w:p>
        </w:tc>
        <w:tc>
          <w:tcPr>
            <w:tcW w:w="737" w:type="dxa"/>
            <w:tcBorders>
              <w:bottom w:val="nil"/>
              <w:right w:val="single" w:sz="4" w:space="0" w:color="auto"/>
            </w:tcBorders>
            <w:shd w:val="clear" w:color="auto" w:fill="FBECC9" w:themeFill="accent3" w:themeFillTint="33"/>
            <w:vAlign w:val="bottom"/>
          </w:tcPr>
          <w:p w14:paraId="438A3AB8" w14:textId="00536CC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444</w:t>
            </w:r>
          </w:p>
        </w:tc>
        <w:tc>
          <w:tcPr>
            <w:tcW w:w="737" w:type="dxa"/>
            <w:tcBorders>
              <w:left w:val="single" w:sz="4" w:space="0" w:color="auto"/>
              <w:bottom w:val="nil"/>
            </w:tcBorders>
            <w:shd w:val="clear" w:color="auto" w:fill="FBECC9" w:themeFill="accent3" w:themeFillTint="33"/>
            <w:vAlign w:val="bottom"/>
          </w:tcPr>
          <w:p w14:paraId="28FB7BFD" w14:textId="4A0608D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326</w:t>
            </w:r>
          </w:p>
        </w:tc>
        <w:tc>
          <w:tcPr>
            <w:tcW w:w="737" w:type="dxa"/>
            <w:tcBorders>
              <w:bottom w:val="nil"/>
            </w:tcBorders>
            <w:shd w:val="clear" w:color="auto" w:fill="FBECC9" w:themeFill="accent3" w:themeFillTint="33"/>
            <w:vAlign w:val="bottom"/>
          </w:tcPr>
          <w:p w14:paraId="7DC2E5F7" w14:textId="5D2404A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164</w:t>
            </w:r>
          </w:p>
        </w:tc>
        <w:tc>
          <w:tcPr>
            <w:tcW w:w="737" w:type="dxa"/>
            <w:tcBorders>
              <w:bottom w:val="nil"/>
            </w:tcBorders>
            <w:shd w:val="clear" w:color="auto" w:fill="FBECC9" w:themeFill="accent3" w:themeFillTint="33"/>
            <w:vAlign w:val="bottom"/>
          </w:tcPr>
          <w:p w14:paraId="52D055E7" w14:textId="4B01D50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91</w:t>
            </w:r>
          </w:p>
        </w:tc>
        <w:tc>
          <w:tcPr>
            <w:tcW w:w="737" w:type="dxa"/>
            <w:tcBorders>
              <w:bottom w:val="nil"/>
            </w:tcBorders>
            <w:shd w:val="clear" w:color="auto" w:fill="FBECC9" w:themeFill="accent3" w:themeFillTint="33"/>
            <w:vAlign w:val="bottom"/>
          </w:tcPr>
          <w:p w14:paraId="1D7C5337" w14:textId="36EF6BA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142</w:t>
            </w:r>
          </w:p>
        </w:tc>
        <w:tc>
          <w:tcPr>
            <w:tcW w:w="737" w:type="dxa"/>
            <w:tcBorders>
              <w:bottom w:val="nil"/>
            </w:tcBorders>
            <w:shd w:val="clear" w:color="auto" w:fill="FBECC9" w:themeFill="accent3" w:themeFillTint="33"/>
            <w:vAlign w:val="bottom"/>
          </w:tcPr>
          <w:p w14:paraId="459125B8" w14:textId="4DA44C5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22</w:t>
            </w:r>
          </w:p>
        </w:tc>
        <w:tc>
          <w:tcPr>
            <w:tcW w:w="737" w:type="dxa"/>
            <w:tcBorders>
              <w:bottom w:val="nil"/>
              <w:right w:val="single" w:sz="4" w:space="0" w:color="auto"/>
            </w:tcBorders>
            <w:shd w:val="clear" w:color="auto" w:fill="FBECC9" w:themeFill="accent3" w:themeFillTint="33"/>
            <w:vAlign w:val="bottom"/>
          </w:tcPr>
          <w:p w14:paraId="6C60DB48" w14:textId="50649C8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68</w:t>
            </w:r>
          </w:p>
        </w:tc>
        <w:tc>
          <w:tcPr>
            <w:tcW w:w="737" w:type="dxa"/>
            <w:tcBorders>
              <w:left w:val="single" w:sz="4" w:space="0" w:color="auto"/>
              <w:bottom w:val="nil"/>
            </w:tcBorders>
            <w:shd w:val="clear" w:color="auto" w:fill="FBECC9" w:themeFill="accent3" w:themeFillTint="33"/>
            <w:vAlign w:val="bottom"/>
          </w:tcPr>
          <w:p w14:paraId="5AC95862" w14:textId="2E1838F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312</w:t>
            </w:r>
          </w:p>
        </w:tc>
        <w:tc>
          <w:tcPr>
            <w:tcW w:w="737" w:type="dxa"/>
            <w:tcBorders>
              <w:bottom w:val="nil"/>
            </w:tcBorders>
            <w:shd w:val="clear" w:color="auto" w:fill="FBECC9" w:themeFill="accent3" w:themeFillTint="33"/>
            <w:vAlign w:val="bottom"/>
          </w:tcPr>
          <w:p w14:paraId="795091C6" w14:textId="17B565F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292</w:t>
            </w:r>
          </w:p>
        </w:tc>
      </w:tr>
      <w:tr w:rsidR="00F8728A" w:rsidRPr="00291A76" w14:paraId="2DFE4C54" w14:textId="77777777" w:rsidTr="00F50DD5">
        <w:tc>
          <w:tcPr>
            <w:tcW w:w="2324" w:type="dxa"/>
            <w:tcBorders>
              <w:top w:val="nil"/>
              <w:bottom w:val="single" w:sz="4" w:space="0" w:color="auto"/>
              <w:right w:val="single" w:sz="4" w:space="0" w:color="auto"/>
            </w:tcBorders>
            <w:shd w:val="clear" w:color="auto" w:fill="F6DA94" w:themeFill="accent3" w:themeFillTint="66"/>
          </w:tcPr>
          <w:p w14:paraId="35DFC7C3"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Rest of state</w:t>
            </w:r>
          </w:p>
        </w:tc>
        <w:tc>
          <w:tcPr>
            <w:tcW w:w="737" w:type="dxa"/>
            <w:tcBorders>
              <w:top w:val="nil"/>
              <w:left w:val="single" w:sz="4" w:space="0" w:color="auto"/>
              <w:bottom w:val="single" w:sz="4" w:space="0" w:color="auto"/>
            </w:tcBorders>
            <w:shd w:val="clear" w:color="auto" w:fill="FBECC9" w:themeFill="accent3" w:themeFillTint="33"/>
            <w:vAlign w:val="bottom"/>
          </w:tcPr>
          <w:p w14:paraId="64FF5702" w14:textId="67E04E8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172</w:t>
            </w:r>
          </w:p>
        </w:tc>
        <w:tc>
          <w:tcPr>
            <w:tcW w:w="737" w:type="dxa"/>
            <w:tcBorders>
              <w:top w:val="nil"/>
              <w:bottom w:val="single" w:sz="4" w:space="0" w:color="auto"/>
              <w:right w:val="single" w:sz="4" w:space="0" w:color="auto"/>
            </w:tcBorders>
            <w:shd w:val="clear" w:color="auto" w:fill="FBECC9" w:themeFill="accent3" w:themeFillTint="33"/>
            <w:vAlign w:val="bottom"/>
          </w:tcPr>
          <w:p w14:paraId="32B9D965" w14:textId="6CF5255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157</w:t>
            </w:r>
          </w:p>
        </w:tc>
        <w:tc>
          <w:tcPr>
            <w:tcW w:w="737" w:type="dxa"/>
            <w:tcBorders>
              <w:top w:val="nil"/>
              <w:left w:val="single" w:sz="4" w:space="0" w:color="auto"/>
              <w:bottom w:val="single" w:sz="4" w:space="0" w:color="auto"/>
            </w:tcBorders>
            <w:shd w:val="clear" w:color="auto" w:fill="FBECC9" w:themeFill="accent3" w:themeFillTint="33"/>
            <w:vAlign w:val="bottom"/>
          </w:tcPr>
          <w:p w14:paraId="1ED5C039" w14:textId="70445CA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147</w:t>
            </w:r>
          </w:p>
        </w:tc>
        <w:tc>
          <w:tcPr>
            <w:tcW w:w="737" w:type="dxa"/>
            <w:tcBorders>
              <w:top w:val="nil"/>
              <w:bottom w:val="single" w:sz="4" w:space="0" w:color="auto"/>
            </w:tcBorders>
            <w:shd w:val="clear" w:color="auto" w:fill="FBECC9" w:themeFill="accent3" w:themeFillTint="33"/>
            <w:vAlign w:val="bottom"/>
          </w:tcPr>
          <w:p w14:paraId="666E54C7" w14:textId="7C05726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39</w:t>
            </w:r>
          </w:p>
        </w:tc>
        <w:tc>
          <w:tcPr>
            <w:tcW w:w="737" w:type="dxa"/>
            <w:tcBorders>
              <w:top w:val="nil"/>
              <w:bottom w:val="single" w:sz="4" w:space="0" w:color="auto"/>
            </w:tcBorders>
            <w:shd w:val="clear" w:color="auto" w:fill="FBECC9" w:themeFill="accent3" w:themeFillTint="33"/>
            <w:vAlign w:val="bottom"/>
          </w:tcPr>
          <w:p w14:paraId="093C1DF5" w14:textId="3F35F76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w:t>
            </w:r>
          </w:p>
        </w:tc>
        <w:tc>
          <w:tcPr>
            <w:tcW w:w="737" w:type="dxa"/>
            <w:tcBorders>
              <w:top w:val="nil"/>
              <w:bottom w:val="single" w:sz="4" w:space="0" w:color="auto"/>
            </w:tcBorders>
            <w:shd w:val="clear" w:color="auto" w:fill="FBECC9" w:themeFill="accent3" w:themeFillTint="33"/>
            <w:vAlign w:val="bottom"/>
          </w:tcPr>
          <w:p w14:paraId="6255EBE9" w14:textId="1797902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36</w:t>
            </w:r>
          </w:p>
        </w:tc>
        <w:tc>
          <w:tcPr>
            <w:tcW w:w="737" w:type="dxa"/>
            <w:tcBorders>
              <w:top w:val="nil"/>
              <w:bottom w:val="single" w:sz="4" w:space="0" w:color="auto"/>
            </w:tcBorders>
            <w:shd w:val="clear" w:color="auto" w:fill="FBECC9" w:themeFill="accent3" w:themeFillTint="33"/>
            <w:vAlign w:val="bottom"/>
          </w:tcPr>
          <w:p w14:paraId="1548346C" w14:textId="2CB1EB9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top w:val="nil"/>
              <w:bottom w:val="single" w:sz="4" w:space="0" w:color="auto"/>
              <w:right w:val="single" w:sz="4" w:space="0" w:color="auto"/>
            </w:tcBorders>
            <w:shd w:val="clear" w:color="auto" w:fill="FBECC9" w:themeFill="accent3" w:themeFillTint="33"/>
            <w:vAlign w:val="bottom"/>
          </w:tcPr>
          <w:p w14:paraId="0E0FC07F" w14:textId="7D4F8D4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tcBorders>
              <w:top w:val="nil"/>
              <w:left w:val="single" w:sz="4" w:space="0" w:color="auto"/>
              <w:bottom w:val="single" w:sz="4" w:space="0" w:color="auto"/>
            </w:tcBorders>
            <w:shd w:val="clear" w:color="auto" w:fill="FBECC9" w:themeFill="accent3" w:themeFillTint="33"/>
            <w:vAlign w:val="bottom"/>
          </w:tcPr>
          <w:p w14:paraId="0D587087" w14:textId="3BB1315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151</w:t>
            </w:r>
          </w:p>
        </w:tc>
        <w:tc>
          <w:tcPr>
            <w:tcW w:w="737" w:type="dxa"/>
            <w:tcBorders>
              <w:top w:val="nil"/>
              <w:bottom w:val="single" w:sz="4" w:space="0" w:color="auto"/>
            </w:tcBorders>
            <w:shd w:val="clear" w:color="auto" w:fill="FBECC9" w:themeFill="accent3" w:themeFillTint="33"/>
            <w:vAlign w:val="bottom"/>
          </w:tcPr>
          <w:p w14:paraId="14E19ADA" w14:textId="60EF6A7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109</w:t>
            </w:r>
          </w:p>
        </w:tc>
      </w:tr>
      <w:tr w:rsidR="00F8728A" w:rsidRPr="00291A76" w14:paraId="23D9FDB4" w14:textId="77777777" w:rsidTr="00F50DD5">
        <w:tc>
          <w:tcPr>
            <w:tcW w:w="2324" w:type="dxa"/>
            <w:tcBorders>
              <w:top w:val="single" w:sz="4" w:space="0" w:color="auto"/>
              <w:right w:val="single" w:sz="4" w:space="0" w:color="auto"/>
            </w:tcBorders>
            <w:shd w:val="clear" w:color="auto" w:fill="F6DA94" w:themeFill="accent3" w:themeFillTint="66"/>
          </w:tcPr>
          <w:p w14:paraId="0FC2EFA9"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Age (years)</w:t>
            </w:r>
          </w:p>
        </w:tc>
        <w:tc>
          <w:tcPr>
            <w:tcW w:w="737" w:type="dxa"/>
            <w:tcBorders>
              <w:top w:val="single" w:sz="4" w:space="0" w:color="auto"/>
              <w:left w:val="single" w:sz="4" w:space="0" w:color="auto"/>
            </w:tcBorders>
            <w:shd w:val="clear" w:color="auto" w:fill="FBECC9" w:themeFill="accent3" w:themeFillTint="33"/>
            <w:vAlign w:val="bottom"/>
          </w:tcPr>
          <w:p w14:paraId="4470E243" w14:textId="7D61810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39A50333" w14:textId="2E507EB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0A7893B9" w14:textId="67030E8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D4DE80C" w14:textId="1914659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EC7CBAA" w14:textId="408DD13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61DD2015" w14:textId="108247A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B24B1F9" w14:textId="3EF8373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49CC9052" w14:textId="7C45BC0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47C98529" w14:textId="5C60F20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9065AE7" w14:textId="3BAC0F9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5CD741A2" w14:textId="77777777" w:rsidTr="00F50DD5">
        <w:tc>
          <w:tcPr>
            <w:tcW w:w="2324" w:type="dxa"/>
            <w:tcBorders>
              <w:right w:val="single" w:sz="4" w:space="0" w:color="auto"/>
            </w:tcBorders>
            <w:shd w:val="clear" w:color="auto" w:fill="F6DA94" w:themeFill="accent3" w:themeFillTint="66"/>
          </w:tcPr>
          <w:p w14:paraId="7CE69530"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18-24</w:t>
            </w:r>
          </w:p>
        </w:tc>
        <w:tc>
          <w:tcPr>
            <w:tcW w:w="737" w:type="dxa"/>
            <w:tcBorders>
              <w:left w:val="single" w:sz="4" w:space="0" w:color="auto"/>
            </w:tcBorders>
            <w:shd w:val="clear" w:color="auto" w:fill="FBECC9" w:themeFill="accent3" w:themeFillTint="33"/>
            <w:vAlign w:val="bottom"/>
          </w:tcPr>
          <w:p w14:paraId="34F6587C" w14:textId="5BE78F5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89</w:t>
            </w:r>
          </w:p>
        </w:tc>
        <w:tc>
          <w:tcPr>
            <w:tcW w:w="737" w:type="dxa"/>
            <w:tcBorders>
              <w:right w:val="single" w:sz="4" w:space="0" w:color="auto"/>
            </w:tcBorders>
            <w:shd w:val="clear" w:color="auto" w:fill="FBECC9" w:themeFill="accent3" w:themeFillTint="33"/>
            <w:vAlign w:val="bottom"/>
          </w:tcPr>
          <w:p w14:paraId="69AD653C" w14:textId="1C2BE77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89</w:t>
            </w:r>
          </w:p>
        </w:tc>
        <w:tc>
          <w:tcPr>
            <w:tcW w:w="737" w:type="dxa"/>
            <w:tcBorders>
              <w:left w:val="single" w:sz="4" w:space="0" w:color="auto"/>
            </w:tcBorders>
            <w:shd w:val="clear" w:color="auto" w:fill="FBECC9" w:themeFill="accent3" w:themeFillTint="33"/>
            <w:vAlign w:val="bottom"/>
          </w:tcPr>
          <w:p w14:paraId="3C11A6FB" w14:textId="6C2E3A4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shd w:val="clear" w:color="auto" w:fill="FBECC9" w:themeFill="accent3" w:themeFillTint="33"/>
            <w:vAlign w:val="bottom"/>
          </w:tcPr>
          <w:p w14:paraId="7AD14872" w14:textId="2D1E0E1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w:t>
            </w:r>
          </w:p>
        </w:tc>
        <w:tc>
          <w:tcPr>
            <w:tcW w:w="737" w:type="dxa"/>
            <w:shd w:val="clear" w:color="auto" w:fill="FBECC9" w:themeFill="accent3" w:themeFillTint="33"/>
            <w:vAlign w:val="bottom"/>
          </w:tcPr>
          <w:p w14:paraId="0C3FD283" w14:textId="148EA22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w:t>
            </w:r>
          </w:p>
        </w:tc>
        <w:tc>
          <w:tcPr>
            <w:tcW w:w="737" w:type="dxa"/>
            <w:shd w:val="clear" w:color="auto" w:fill="FBECC9" w:themeFill="accent3" w:themeFillTint="33"/>
            <w:vAlign w:val="bottom"/>
          </w:tcPr>
          <w:p w14:paraId="077BB194" w14:textId="008B831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shd w:val="clear" w:color="auto" w:fill="FBECC9" w:themeFill="accent3" w:themeFillTint="33"/>
            <w:vAlign w:val="bottom"/>
          </w:tcPr>
          <w:p w14:paraId="2F5820E8" w14:textId="765A75A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0</w:t>
            </w:r>
          </w:p>
        </w:tc>
        <w:tc>
          <w:tcPr>
            <w:tcW w:w="737" w:type="dxa"/>
            <w:tcBorders>
              <w:right w:val="single" w:sz="4" w:space="0" w:color="auto"/>
            </w:tcBorders>
            <w:shd w:val="clear" w:color="auto" w:fill="FBECC9" w:themeFill="accent3" w:themeFillTint="33"/>
            <w:vAlign w:val="bottom"/>
          </w:tcPr>
          <w:p w14:paraId="62F32937" w14:textId="48884E9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0</w:t>
            </w:r>
          </w:p>
        </w:tc>
        <w:tc>
          <w:tcPr>
            <w:tcW w:w="737" w:type="dxa"/>
            <w:tcBorders>
              <w:left w:val="single" w:sz="4" w:space="0" w:color="auto"/>
            </w:tcBorders>
            <w:shd w:val="clear" w:color="auto" w:fill="FBECC9" w:themeFill="accent3" w:themeFillTint="33"/>
            <w:vAlign w:val="bottom"/>
          </w:tcPr>
          <w:p w14:paraId="25810104" w14:textId="2D55F86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shd w:val="clear" w:color="auto" w:fill="FBECC9" w:themeFill="accent3" w:themeFillTint="33"/>
            <w:vAlign w:val="bottom"/>
          </w:tcPr>
          <w:p w14:paraId="6110CEB8" w14:textId="5D05420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r>
      <w:tr w:rsidR="00F8728A" w:rsidRPr="00291A76" w14:paraId="13297F5B" w14:textId="77777777" w:rsidTr="00F50DD5">
        <w:tc>
          <w:tcPr>
            <w:tcW w:w="2324" w:type="dxa"/>
            <w:tcBorders>
              <w:right w:val="single" w:sz="4" w:space="0" w:color="auto"/>
            </w:tcBorders>
            <w:shd w:val="clear" w:color="auto" w:fill="F6DA94" w:themeFill="accent3" w:themeFillTint="66"/>
          </w:tcPr>
          <w:p w14:paraId="48FDC70E"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25-34</w:t>
            </w:r>
          </w:p>
        </w:tc>
        <w:tc>
          <w:tcPr>
            <w:tcW w:w="737" w:type="dxa"/>
            <w:tcBorders>
              <w:left w:val="single" w:sz="4" w:space="0" w:color="auto"/>
            </w:tcBorders>
            <w:shd w:val="clear" w:color="auto" w:fill="FBECC9" w:themeFill="accent3" w:themeFillTint="33"/>
            <w:vAlign w:val="bottom"/>
          </w:tcPr>
          <w:p w14:paraId="4ACA50CE" w14:textId="134731B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142</w:t>
            </w:r>
          </w:p>
        </w:tc>
        <w:tc>
          <w:tcPr>
            <w:tcW w:w="737" w:type="dxa"/>
            <w:tcBorders>
              <w:right w:val="single" w:sz="4" w:space="0" w:color="auto"/>
            </w:tcBorders>
            <w:shd w:val="clear" w:color="auto" w:fill="FBECC9" w:themeFill="accent3" w:themeFillTint="33"/>
            <w:vAlign w:val="bottom"/>
          </w:tcPr>
          <w:p w14:paraId="4E8ADE2E" w14:textId="0FE3C49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137</w:t>
            </w:r>
          </w:p>
        </w:tc>
        <w:tc>
          <w:tcPr>
            <w:tcW w:w="737" w:type="dxa"/>
            <w:tcBorders>
              <w:left w:val="single" w:sz="4" w:space="0" w:color="auto"/>
            </w:tcBorders>
            <w:shd w:val="clear" w:color="auto" w:fill="FBECC9" w:themeFill="accent3" w:themeFillTint="33"/>
            <w:vAlign w:val="bottom"/>
          </w:tcPr>
          <w:p w14:paraId="407A6167" w14:textId="7D91CCA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104</w:t>
            </w:r>
          </w:p>
        </w:tc>
        <w:tc>
          <w:tcPr>
            <w:tcW w:w="737" w:type="dxa"/>
            <w:shd w:val="clear" w:color="auto" w:fill="FBECC9" w:themeFill="accent3" w:themeFillTint="33"/>
            <w:vAlign w:val="bottom"/>
          </w:tcPr>
          <w:p w14:paraId="13EED07B" w14:textId="0E561B6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31</w:t>
            </w:r>
          </w:p>
        </w:tc>
        <w:tc>
          <w:tcPr>
            <w:tcW w:w="737" w:type="dxa"/>
            <w:shd w:val="clear" w:color="auto" w:fill="FBECC9" w:themeFill="accent3" w:themeFillTint="33"/>
            <w:vAlign w:val="bottom"/>
          </w:tcPr>
          <w:p w14:paraId="31F78C54" w14:textId="16183CB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737" w:type="dxa"/>
            <w:shd w:val="clear" w:color="auto" w:fill="FBECC9" w:themeFill="accent3" w:themeFillTint="33"/>
            <w:vAlign w:val="bottom"/>
          </w:tcPr>
          <w:p w14:paraId="00CF392D" w14:textId="187426B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shd w:val="clear" w:color="auto" w:fill="FBECC9" w:themeFill="accent3" w:themeFillTint="33"/>
            <w:vAlign w:val="bottom"/>
          </w:tcPr>
          <w:p w14:paraId="28D131D7" w14:textId="3D6A617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right w:val="single" w:sz="4" w:space="0" w:color="auto"/>
            </w:tcBorders>
            <w:shd w:val="clear" w:color="auto" w:fill="FBECC9" w:themeFill="accent3" w:themeFillTint="33"/>
            <w:vAlign w:val="bottom"/>
          </w:tcPr>
          <w:p w14:paraId="7C71CB50" w14:textId="31334BE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left w:val="single" w:sz="4" w:space="0" w:color="auto"/>
            </w:tcBorders>
            <w:shd w:val="clear" w:color="auto" w:fill="FBECC9" w:themeFill="accent3" w:themeFillTint="33"/>
            <w:vAlign w:val="bottom"/>
          </w:tcPr>
          <w:p w14:paraId="3491A8F9" w14:textId="522E408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86</w:t>
            </w:r>
          </w:p>
        </w:tc>
        <w:tc>
          <w:tcPr>
            <w:tcW w:w="737" w:type="dxa"/>
            <w:shd w:val="clear" w:color="auto" w:fill="FBECC9" w:themeFill="accent3" w:themeFillTint="33"/>
            <w:vAlign w:val="bottom"/>
          </w:tcPr>
          <w:p w14:paraId="530C1FB7" w14:textId="46F27F5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67</w:t>
            </w:r>
          </w:p>
        </w:tc>
      </w:tr>
      <w:tr w:rsidR="00F8728A" w:rsidRPr="00291A76" w14:paraId="28FF2302" w14:textId="77777777" w:rsidTr="00F50DD5">
        <w:tc>
          <w:tcPr>
            <w:tcW w:w="2324" w:type="dxa"/>
            <w:tcBorders>
              <w:right w:val="single" w:sz="4" w:space="0" w:color="auto"/>
            </w:tcBorders>
            <w:shd w:val="clear" w:color="auto" w:fill="F6DA94" w:themeFill="accent3" w:themeFillTint="66"/>
          </w:tcPr>
          <w:p w14:paraId="3A0791A9"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35-44</w:t>
            </w:r>
          </w:p>
        </w:tc>
        <w:tc>
          <w:tcPr>
            <w:tcW w:w="737" w:type="dxa"/>
            <w:tcBorders>
              <w:left w:val="single" w:sz="4" w:space="0" w:color="auto"/>
            </w:tcBorders>
            <w:shd w:val="clear" w:color="auto" w:fill="FBECC9" w:themeFill="accent3" w:themeFillTint="33"/>
            <w:vAlign w:val="bottom"/>
          </w:tcPr>
          <w:p w14:paraId="4F6BE4CC" w14:textId="6075DFA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120</w:t>
            </w:r>
          </w:p>
        </w:tc>
        <w:tc>
          <w:tcPr>
            <w:tcW w:w="737" w:type="dxa"/>
            <w:tcBorders>
              <w:right w:val="single" w:sz="4" w:space="0" w:color="auto"/>
            </w:tcBorders>
            <w:shd w:val="clear" w:color="auto" w:fill="FBECC9" w:themeFill="accent3" w:themeFillTint="33"/>
            <w:vAlign w:val="bottom"/>
          </w:tcPr>
          <w:p w14:paraId="79354F3B" w14:textId="65D46EC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140</w:t>
            </w:r>
          </w:p>
        </w:tc>
        <w:tc>
          <w:tcPr>
            <w:tcW w:w="737" w:type="dxa"/>
            <w:tcBorders>
              <w:left w:val="single" w:sz="4" w:space="0" w:color="auto"/>
            </w:tcBorders>
            <w:shd w:val="clear" w:color="auto" w:fill="FBECC9" w:themeFill="accent3" w:themeFillTint="33"/>
            <w:vAlign w:val="bottom"/>
          </w:tcPr>
          <w:p w14:paraId="0D2D8492" w14:textId="118C3ED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188</w:t>
            </w:r>
          </w:p>
        </w:tc>
        <w:tc>
          <w:tcPr>
            <w:tcW w:w="737" w:type="dxa"/>
            <w:shd w:val="clear" w:color="auto" w:fill="FBECC9" w:themeFill="accent3" w:themeFillTint="33"/>
            <w:vAlign w:val="bottom"/>
          </w:tcPr>
          <w:p w14:paraId="3A548282" w14:textId="5A41CAD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94</w:t>
            </w:r>
          </w:p>
        </w:tc>
        <w:tc>
          <w:tcPr>
            <w:tcW w:w="737" w:type="dxa"/>
            <w:shd w:val="clear" w:color="auto" w:fill="FBECC9" w:themeFill="accent3" w:themeFillTint="33"/>
            <w:vAlign w:val="bottom"/>
          </w:tcPr>
          <w:p w14:paraId="26438B5D" w14:textId="2AE3721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54</w:t>
            </w:r>
          </w:p>
        </w:tc>
        <w:tc>
          <w:tcPr>
            <w:tcW w:w="737" w:type="dxa"/>
            <w:shd w:val="clear" w:color="auto" w:fill="FBECC9" w:themeFill="accent3" w:themeFillTint="33"/>
            <w:vAlign w:val="bottom"/>
          </w:tcPr>
          <w:p w14:paraId="08463CB7" w14:textId="090DB15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72</w:t>
            </w:r>
          </w:p>
        </w:tc>
        <w:tc>
          <w:tcPr>
            <w:tcW w:w="737" w:type="dxa"/>
            <w:shd w:val="clear" w:color="auto" w:fill="FBECC9" w:themeFill="accent3" w:themeFillTint="33"/>
            <w:vAlign w:val="bottom"/>
          </w:tcPr>
          <w:p w14:paraId="0993E85D" w14:textId="3AF0BB6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right w:val="single" w:sz="4" w:space="0" w:color="auto"/>
            </w:tcBorders>
            <w:shd w:val="clear" w:color="auto" w:fill="FBECC9" w:themeFill="accent3" w:themeFillTint="33"/>
            <w:vAlign w:val="bottom"/>
          </w:tcPr>
          <w:p w14:paraId="0A45EDE3" w14:textId="4F22879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tcBorders>
              <w:left w:val="single" w:sz="4" w:space="0" w:color="auto"/>
            </w:tcBorders>
            <w:shd w:val="clear" w:color="auto" w:fill="FBECC9" w:themeFill="accent3" w:themeFillTint="33"/>
            <w:vAlign w:val="bottom"/>
          </w:tcPr>
          <w:p w14:paraId="37C3D67C" w14:textId="2532C86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201</w:t>
            </w:r>
          </w:p>
        </w:tc>
        <w:tc>
          <w:tcPr>
            <w:tcW w:w="737" w:type="dxa"/>
            <w:shd w:val="clear" w:color="auto" w:fill="FBECC9" w:themeFill="accent3" w:themeFillTint="33"/>
            <w:vAlign w:val="bottom"/>
          </w:tcPr>
          <w:p w14:paraId="6F0835A6" w14:textId="3E6ABFE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171</w:t>
            </w:r>
          </w:p>
        </w:tc>
      </w:tr>
      <w:tr w:rsidR="00F8728A" w:rsidRPr="00291A76" w14:paraId="6AA5E47D" w14:textId="77777777" w:rsidTr="00F50DD5">
        <w:tc>
          <w:tcPr>
            <w:tcW w:w="2324" w:type="dxa"/>
            <w:tcBorders>
              <w:bottom w:val="nil"/>
              <w:right w:val="single" w:sz="4" w:space="0" w:color="auto"/>
            </w:tcBorders>
            <w:shd w:val="clear" w:color="auto" w:fill="F6DA94" w:themeFill="accent3" w:themeFillTint="66"/>
          </w:tcPr>
          <w:p w14:paraId="5EEEC763"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45-55</w:t>
            </w:r>
          </w:p>
        </w:tc>
        <w:tc>
          <w:tcPr>
            <w:tcW w:w="737" w:type="dxa"/>
            <w:tcBorders>
              <w:left w:val="single" w:sz="4" w:space="0" w:color="auto"/>
              <w:bottom w:val="nil"/>
            </w:tcBorders>
            <w:shd w:val="clear" w:color="auto" w:fill="FBECC9" w:themeFill="accent3" w:themeFillTint="33"/>
            <w:vAlign w:val="bottom"/>
          </w:tcPr>
          <w:p w14:paraId="0963FBA2" w14:textId="03B868E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123</w:t>
            </w:r>
          </w:p>
        </w:tc>
        <w:tc>
          <w:tcPr>
            <w:tcW w:w="737" w:type="dxa"/>
            <w:tcBorders>
              <w:bottom w:val="nil"/>
              <w:right w:val="single" w:sz="4" w:space="0" w:color="auto"/>
            </w:tcBorders>
            <w:shd w:val="clear" w:color="auto" w:fill="FBECC9" w:themeFill="accent3" w:themeFillTint="33"/>
            <w:vAlign w:val="bottom"/>
          </w:tcPr>
          <w:p w14:paraId="5BB92115" w14:textId="2B81F6B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122</w:t>
            </w:r>
          </w:p>
        </w:tc>
        <w:tc>
          <w:tcPr>
            <w:tcW w:w="737" w:type="dxa"/>
            <w:tcBorders>
              <w:left w:val="single" w:sz="4" w:space="0" w:color="auto"/>
              <w:bottom w:val="nil"/>
            </w:tcBorders>
            <w:shd w:val="clear" w:color="auto" w:fill="FBECC9" w:themeFill="accent3" w:themeFillTint="33"/>
            <w:vAlign w:val="bottom"/>
          </w:tcPr>
          <w:p w14:paraId="68371B69" w14:textId="3E41BFC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156</w:t>
            </w:r>
          </w:p>
        </w:tc>
        <w:tc>
          <w:tcPr>
            <w:tcW w:w="737" w:type="dxa"/>
            <w:tcBorders>
              <w:bottom w:val="nil"/>
            </w:tcBorders>
            <w:shd w:val="clear" w:color="auto" w:fill="FBECC9" w:themeFill="accent3" w:themeFillTint="33"/>
            <w:vAlign w:val="bottom"/>
          </w:tcPr>
          <w:p w14:paraId="6E730B5B" w14:textId="329E460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64</w:t>
            </w:r>
          </w:p>
        </w:tc>
        <w:tc>
          <w:tcPr>
            <w:tcW w:w="737" w:type="dxa"/>
            <w:tcBorders>
              <w:bottom w:val="nil"/>
            </w:tcBorders>
            <w:shd w:val="clear" w:color="auto" w:fill="FBECC9" w:themeFill="accent3" w:themeFillTint="33"/>
            <w:vAlign w:val="bottom"/>
          </w:tcPr>
          <w:p w14:paraId="252383DB" w14:textId="5DFAB29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w:t>
            </w:r>
          </w:p>
        </w:tc>
        <w:tc>
          <w:tcPr>
            <w:tcW w:w="737" w:type="dxa"/>
            <w:tcBorders>
              <w:bottom w:val="nil"/>
            </w:tcBorders>
            <w:shd w:val="clear" w:color="auto" w:fill="FBECC9" w:themeFill="accent3" w:themeFillTint="33"/>
            <w:vAlign w:val="bottom"/>
          </w:tcPr>
          <w:p w14:paraId="5E8633EF" w14:textId="11A1B77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69</w:t>
            </w:r>
          </w:p>
        </w:tc>
        <w:tc>
          <w:tcPr>
            <w:tcW w:w="737" w:type="dxa"/>
            <w:tcBorders>
              <w:bottom w:val="nil"/>
            </w:tcBorders>
            <w:shd w:val="clear" w:color="auto" w:fill="FBECC9" w:themeFill="accent3" w:themeFillTint="33"/>
            <w:vAlign w:val="bottom"/>
          </w:tcPr>
          <w:p w14:paraId="5D834DAF" w14:textId="34576BA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tcBorders>
              <w:bottom w:val="nil"/>
              <w:right w:val="single" w:sz="4" w:space="0" w:color="auto"/>
            </w:tcBorders>
            <w:shd w:val="clear" w:color="auto" w:fill="FBECC9" w:themeFill="accent3" w:themeFillTint="33"/>
            <w:vAlign w:val="bottom"/>
          </w:tcPr>
          <w:p w14:paraId="11482811" w14:textId="7536563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w:t>
            </w:r>
          </w:p>
        </w:tc>
        <w:tc>
          <w:tcPr>
            <w:tcW w:w="737" w:type="dxa"/>
            <w:tcBorders>
              <w:left w:val="single" w:sz="4" w:space="0" w:color="auto"/>
              <w:bottom w:val="nil"/>
            </w:tcBorders>
            <w:shd w:val="clear" w:color="auto" w:fill="FBECC9" w:themeFill="accent3" w:themeFillTint="33"/>
            <w:vAlign w:val="bottom"/>
          </w:tcPr>
          <w:p w14:paraId="1835C076" w14:textId="0D687BB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159</w:t>
            </w:r>
          </w:p>
        </w:tc>
        <w:tc>
          <w:tcPr>
            <w:tcW w:w="737" w:type="dxa"/>
            <w:tcBorders>
              <w:bottom w:val="nil"/>
            </w:tcBorders>
            <w:shd w:val="clear" w:color="auto" w:fill="FBECC9" w:themeFill="accent3" w:themeFillTint="33"/>
            <w:vAlign w:val="bottom"/>
          </w:tcPr>
          <w:p w14:paraId="61252FC1" w14:textId="663D4B3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134</w:t>
            </w:r>
          </w:p>
        </w:tc>
      </w:tr>
      <w:tr w:rsidR="00F8728A" w:rsidRPr="00291A76" w14:paraId="2D5C0846" w14:textId="77777777" w:rsidTr="00F50DD5">
        <w:tc>
          <w:tcPr>
            <w:tcW w:w="2324" w:type="dxa"/>
            <w:tcBorders>
              <w:top w:val="nil"/>
              <w:bottom w:val="single" w:sz="4" w:space="0" w:color="auto"/>
              <w:right w:val="single" w:sz="4" w:space="0" w:color="auto"/>
            </w:tcBorders>
            <w:shd w:val="clear" w:color="auto" w:fill="F6DA94" w:themeFill="accent3" w:themeFillTint="66"/>
          </w:tcPr>
          <w:p w14:paraId="793B8665"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55+</w:t>
            </w:r>
          </w:p>
        </w:tc>
        <w:tc>
          <w:tcPr>
            <w:tcW w:w="737" w:type="dxa"/>
            <w:tcBorders>
              <w:top w:val="nil"/>
              <w:left w:val="single" w:sz="4" w:space="0" w:color="auto"/>
              <w:bottom w:val="single" w:sz="4" w:space="0" w:color="auto"/>
            </w:tcBorders>
            <w:shd w:val="clear" w:color="auto" w:fill="FBECC9" w:themeFill="accent3" w:themeFillTint="33"/>
            <w:vAlign w:val="bottom"/>
          </w:tcPr>
          <w:p w14:paraId="7B9FBB9C" w14:textId="66DC535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114</w:t>
            </w:r>
          </w:p>
        </w:tc>
        <w:tc>
          <w:tcPr>
            <w:tcW w:w="737" w:type="dxa"/>
            <w:tcBorders>
              <w:top w:val="nil"/>
              <w:bottom w:val="single" w:sz="4" w:space="0" w:color="auto"/>
              <w:right w:val="single" w:sz="4" w:space="0" w:color="auto"/>
            </w:tcBorders>
            <w:shd w:val="clear" w:color="auto" w:fill="FBECC9" w:themeFill="accent3" w:themeFillTint="33"/>
            <w:vAlign w:val="bottom"/>
          </w:tcPr>
          <w:p w14:paraId="39ED57AB" w14:textId="10A72D7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115</w:t>
            </w:r>
          </w:p>
        </w:tc>
        <w:tc>
          <w:tcPr>
            <w:tcW w:w="737" w:type="dxa"/>
            <w:tcBorders>
              <w:top w:val="nil"/>
              <w:left w:val="single" w:sz="4" w:space="0" w:color="auto"/>
              <w:bottom w:val="single" w:sz="4" w:space="0" w:color="auto"/>
            </w:tcBorders>
            <w:shd w:val="clear" w:color="auto" w:fill="FBECC9" w:themeFill="accent3" w:themeFillTint="33"/>
            <w:vAlign w:val="bottom"/>
          </w:tcPr>
          <w:p w14:paraId="614908AC" w14:textId="252939B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w:t>
            </w:r>
          </w:p>
        </w:tc>
        <w:tc>
          <w:tcPr>
            <w:tcW w:w="737" w:type="dxa"/>
            <w:tcBorders>
              <w:top w:val="nil"/>
              <w:bottom w:val="single" w:sz="4" w:space="0" w:color="auto"/>
            </w:tcBorders>
            <w:shd w:val="clear" w:color="auto" w:fill="FBECC9" w:themeFill="accent3" w:themeFillTint="33"/>
            <w:vAlign w:val="bottom"/>
          </w:tcPr>
          <w:p w14:paraId="4477155D" w14:textId="3D59CBC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16</w:t>
            </w:r>
          </w:p>
        </w:tc>
        <w:tc>
          <w:tcPr>
            <w:tcW w:w="737" w:type="dxa"/>
            <w:tcBorders>
              <w:top w:val="nil"/>
              <w:bottom w:val="single" w:sz="4" w:space="0" w:color="auto"/>
            </w:tcBorders>
            <w:shd w:val="clear" w:color="auto" w:fill="FBECC9" w:themeFill="accent3" w:themeFillTint="33"/>
            <w:vAlign w:val="bottom"/>
          </w:tcPr>
          <w:p w14:paraId="49DE8840" w14:textId="2EB5508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top w:val="nil"/>
              <w:bottom w:val="single" w:sz="4" w:space="0" w:color="auto"/>
            </w:tcBorders>
            <w:shd w:val="clear" w:color="auto" w:fill="FBECC9" w:themeFill="accent3" w:themeFillTint="33"/>
            <w:vAlign w:val="bottom"/>
          </w:tcPr>
          <w:p w14:paraId="791DC9F3" w14:textId="43168EC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25</w:t>
            </w:r>
          </w:p>
        </w:tc>
        <w:tc>
          <w:tcPr>
            <w:tcW w:w="737" w:type="dxa"/>
            <w:tcBorders>
              <w:top w:val="nil"/>
              <w:bottom w:val="single" w:sz="4" w:space="0" w:color="auto"/>
            </w:tcBorders>
            <w:shd w:val="clear" w:color="auto" w:fill="FBECC9" w:themeFill="accent3" w:themeFillTint="33"/>
            <w:vAlign w:val="bottom"/>
          </w:tcPr>
          <w:p w14:paraId="06D97328" w14:textId="0275358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top w:val="nil"/>
              <w:bottom w:val="single" w:sz="4" w:space="0" w:color="auto"/>
              <w:right w:val="single" w:sz="4" w:space="0" w:color="auto"/>
            </w:tcBorders>
            <w:shd w:val="clear" w:color="auto" w:fill="FBECC9" w:themeFill="accent3" w:themeFillTint="33"/>
            <w:vAlign w:val="bottom"/>
          </w:tcPr>
          <w:p w14:paraId="5F236D04" w14:textId="66238DC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top w:val="nil"/>
              <w:left w:val="single" w:sz="4" w:space="0" w:color="auto"/>
              <w:bottom w:val="single" w:sz="4" w:space="0" w:color="auto"/>
            </w:tcBorders>
            <w:shd w:val="clear" w:color="auto" w:fill="FBECC9" w:themeFill="accent3" w:themeFillTint="33"/>
            <w:vAlign w:val="bottom"/>
          </w:tcPr>
          <w:p w14:paraId="6D1A2817" w14:textId="7E493A5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tcBorders>
              <w:top w:val="nil"/>
              <w:bottom w:val="single" w:sz="4" w:space="0" w:color="auto"/>
            </w:tcBorders>
            <w:shd w:val="clear" w:color="auto" w:fill="FBECC9" w:themeFill="accent3" w:themeFillTint="33"/>
            <w:vAlign w:val="bottom"/>
          </w:tcPr>
          <w:p w14:paraId="1F80DAF1" w14:textId="4EE2DEF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r>
      <w:tr w:rsidR="00F8728A" w:rsidRPr="00291A76" w14:paraId="6B441492" w14:textId="77777777" w:rsidTr="00F50DD5">
        <w:tc>
          <w:tcPr>
            <w:tcW w:w="2324" w:type="dxa"/>
            <w:tcBorders>
              <w:top w:val="single" w:sz="4" w:space="0" w:color="auto"/>
              <w:right w:val="single" w:sz="4" w:space="0" w:color="auto"/>
            </w:tcBorders>
            <w:shd w:val="clear" w:color="auto" w:fill="F6DA94" w:themeFill="accent3" w:themeFillTint="66"/>
          </w:tcPr>
          <w:p w14:paraId="3EB62C2A"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Education</w:t>
            </w:r>
          </w:p>
        </w:tc>
        <w:tc>
          <w:tcPr>
            <w:tcW w:w="737" w:type="dxa"/>
            <w:tcBorders>
              <w:top w:val="single" w:sz="4" w:space="0" w:color="auto"/>
              <w:left w:val="single" w:sz="4" w:space="0" w:color="auto"/>
            </w:tcBorders>
            <w:shd w:val="clear" w:color="auto" w:fill="FBECC9" w:themeFill="accent3" w:themeFillTint="33"/>
            <w:vAlign w:val="bottom"/>
          </w:tcPr>
          <w:p w14:paraId="6DC90CB7" w14:textId="6F73D37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54F9B0EE" w14:textId="0FD98BE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0A057C3F" w14:textId="4B8D4A7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74E4FEC" w14:textId="73A4F27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F7C31F0" w14:textId="5164B27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A948EBE" w14:textId="2E16E64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034DE99" w14:textId="75872C6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274C69AD" w14:textId="0E01A47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397EE060" w14:textId="7E7C795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3728423" w14:textId="41F4DC7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448A266E" w14:textId="77777777" w:rsidTr="00F50DD5">
        <w:tc>
          <w:tcPr>
            <w:tcW w:w="2324" w:type="dxa"/>
            <w:tcBorders>
              <w:right w:val="single" w:sz="4" w:space="0" w:color="auto"/>
            </w:tcBorders>
            <w:shd w:val="clear" w:color="auto" w:fill="F6DA94" w:themeFill="accent3" w:themeFillTint="66"/>
          </w:tcPr>
          <w:p w14:paraId="2DD6076C" w14:textId="77777777" w:rsidR="005C591F" w:rsidRPr="00291A76" w:rsidRDefault="005C591F" w:rsidP="005C591F">
            <w:pPr>
              <w:keepNext/>
              <w:keepLines/>
              <w:suppressLineNumbers/>
              <w:suppressAutoHyphens/>
              <w:spacing w:before="0"/>
              <w:contextualSpacing/>
              <w:rPr>
                <w:rFonts w:ascii="Arial" w:hAnsi="Arial" w:cs="Arial"/>
                <w:sz w:val="16"/>
                <w:szCs w:val="16"/>
              </w:rPr>
            </w:pPr>
            <w:proofErr w:type="gramStart"/>
            <w:r w:rsidRPr="00291A76">
              <w:rPr>
                <w:rFonts w:ascii="Arial" w:hAnsi="Arial" w:cs="Arial"/>
                <w:sz w:val="16"/>
                <w:szCs w:val="16"/>
              </w:rPr>
              <w:t>Bachelor</w:t>
            </w:r>
            <w:proofErr w:type="gramEnd"/>
            <w:r w:rsidRPr="00291A76">
              <w:rPr>
                <w:rFonts w:ascii="Arial" w:hAnsi="Arial" w:cs="Arial"/>
                <w:sz w:val="16"/>
                <w:szCs w:val="16"/>
              </w:rPr>
              <w:t xml:space="preserve"> degree or higher</w:t>
            </w:r>
          </w:p>
        </w:tc>
        <w:tc>
          <w:tcPr>
            <w:tcW w:w="737" w:type="dxa"/>
            <w:tcBorders>
              <w:left w:val="single" w:sz="4" w:space="0" w:color="auto"/>
            </w:tcBorders>
            <w:shd w:val="clear" w:color="auto" w:fill="FBECC9" w:themeFill="accent3" w:themeFillTint="33"/>
            <w:vAlign w:val="bottom"/>
          </w:tcPr>
          <w:p w14:paraId="06E780BF" w14:textId="319D6F9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243</w:t>
            </w:r>
          </w:p>
        </w:tc>
        <w:tc>
          <w:tcPr>
            <w:tcW w:w="737" w:type="dxa"/>
            <w:tcBorders>
              <w:right w:val="single" w:sz="4" w:space="0" w:color="auto"/>
            </w:tcBorders>
            <w:shd w:val="clear" w:color="auto" w:fill="FBECC9" w:themeFill="accent3" w:themeFillTint="33"/>
            <w:vAlign w:val="bottom"/>
          </w:tcPr>
          <w:p w14:paraId="7A42CFF0" w14:textId="5398044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178</w:t>
            </w:r>
          </w:p>
        </w:tc>
        <w:tc>
          <w:tcPr>
            <w:tcW w:w="737" w:type="dxa"/>
            <w:tcBorders>
              <w:left w:val="single" w:sz="4" w:space="0" w:color="auto"/>
            </w:tcBorders>
            <w:shd w:val="clear" w:color="auto" w:fill="FBECC9" w:themeFill="accent3" w:themeFillTint="33"/>
            <w:vAlign w:val="bottom"/>
          </w:tcPr>
          <w:p w14:paraId="70301F00" w14:textId="2EB18F3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257</w:t>
            </w:r>
          </w:p>
        </w:tc>
        <w:tc>
          <w:tcPr>
            <w:tcW w:w="737" w:type="dxa"/>
            <w:shd w:val="clear" w:color="auto" w:fill="FBECC9" w:themeFill="accent3" w:themeFillTint="33"/>
            <w:vAlign w:val="bottom"/>
          </w:tcPr>
          <w:p w14:paraId="629FAF90" w14:textId="1CCD510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143</w:t>
            </w:r>
          </w:p>
        </w:tc>
        <w:tc>
          <w:tcPr>
            <w:tcW w:w="737" w:type="dxa"/>
            <w:shd w:val="clear" w:color="auto" w:fill="FBECC9" w:themeFill="accent3" w:themeFillTint="33"/>
            <w:vAlign w:val="bottom"/>
          </w:tcPr>
          <w:p w14:paraId="012223BD" w14:textId="7204FD5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89</w:t>
            </w:r>
          </w:p>
        </w:tc>
        <w:tc>
          <w:tcPr>
            <w:tcW w:w="737" w:type="dxa"/>
            <w:shd w:val="clear" w:color="auto" w:fill="FBECC9" w:themeFill="accent3" w:themeFillTint="33"/>
            <w:vAlign w:val="bottom"/>
          </w:tcPr>
          <w:p w14:paraId="15C1A9F5" w14:textId="58A808C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122</w:t>
            </w:r>
          </w:p>
        </w:tc>
        <w:tc>
          <w:tcPr>
            <w:tcW w:w="737" w:type="dxa"/>
            <w:shd w:val="clear" w:color="auto" w:fill="FBECC9" w:themeFill="accent3" w:themeFillTint="33"/>
            <w:vAlign w:val="bottom"/>
          </w:tcPr>
          <w:p w14:paraId="41A1DA7F" w14:textId="7D983C4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tcBorders>
              <w:right w:val="single" w:sz="4" w:space="0" w:color="auto"/>
            </w:tcBorders>
            <w:shd w:val="clear" w:color="auto" w:fill="FBECC9" w:themeFill="accent3" w:themeFillTint="33"/>
            <w:vAlign w:val="bottom"/>
          </w:tcPr>
          <w:p w14:paraId="79480BD8" w14:textId="2DDEC4C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c>
          <w:tcPr>
            <w:tcW w:w="737" w:type="dxa"/>
            <w:tcBorders>
              <w:left w:val="single" w:sz="4" w:space="0" w:color="auto"/>
            </w:tcBorders>
            <w:shd w:val="clear" w:color="auto" w:fill="FBECC9" w:themeFill="accent3" w:themeFillTint="33"/>
            <w:vAlign w:val="bottom"/>
          </w:tcPr>
          <w:p w14:paraId="5BFB4D8F" w14:textId="0C7B9C0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265</w:t>
            </w:r>
          </w:p>
        </w:tc>
        <w:tc>
          <w:tcPr>
            <w:tcW w:w="737" w:type="dxa"/>
            <w:shd w:val="clear" w:color="auto" w:fill="FBECC9" w:themeFill="accent3" w:themeFillTint="33"/>
            <w:vAlign w:val="bottom"/>
          </w:tcPr>
          <w:p w14:paraId="52DB5CF6" w14:textId="04FE168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243</w:t>
            </w:r>
          </w:p>
        </w:tc>
      </w:tr>
      <w:tr w:rsidR="00F8728A" w:rsidRPr="00291A76" w14:paraId="3BB9510C" w14:textId="77777777" w:rsidTr="00F50DD5">
        <w:tc>
          <w:tcPr>
            <w:tcW w:w="2324" w:type="dxa"/>
            <w:tcBorders>
              <w:right w:val="single" w:sz="4" w:space="0" w:color="auto"/>
            </w:tcBorders>
            <w:shd w:val="clear" w:color="auto" w:fill="F6DA94" w:themeFill="accent3" w:themeFillTint="66"/>
          </w:tcPr>
          <w:p w14:paraId="02F1145E"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Diploma/vocational training</w:t>
            </w:r>
          </w:p>
        </w:tc>
        <w:tc>
          <w:tcPr>
            <w:tcW w:w="737" w:type="dxa"/>
            <w:tcBorders>
              <w:left w:val="single" w:sz="4" w:space="0" w:color="auto"/>
            </w:tcBorders>
            <w:shd w:val="clear" w:color="auto" w:fill="FBECC9" w:themeFill="accent3" w:themeFillTint="33"/>
            <w:vAlign w:val="bottom"/>
          </w:tcPr>
          <w:p w14:paraId="75A71BC8" w14:textId="5245E4E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200</w:t>
            </w:r>
          </w:p>
        </w:tc>
        <w:tc>
          <w:tcPr>
            <w:tcW w:w="737" w:type="dxa"/>
            <w:tcBorders>
              <w:right w:val="single" w:sz="4" w:space="0" w:color="auto"/>
            </w:tcBorders>
            <w:shd w:val="clear" w:color="auto" w:fill="FBECC9" w:themeFill="accent3" w:themeFillTint="33"/>
            <w:vAlign w:val="bottom"/>
          </w:tcPr>
          <w:p w14:paraId="26E1CC5C" w14:textId="0640AF0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269</w:t>
            </w:r>
          </w:p>
        </w:tc>
        <w:tc>
          <w:tcPr>
            <w:tcW w:w="737" w:type="dxa"/>
            <w:tcBorders>
              <w:left w:val="single" w:sz="4" w:space="0" w:color="auto"/>
            </w:tcBorders>
            <w:shd w:val="clear" w:color="auto" w:fill="FBECC9" w:themeFill="accent3" w:themeFillTint="33"/>
            <w:vAlign w:val="bottom"/>
          </w:tcPr>
          <w:p w14:paraId="3F69A3D6" w14:textId="3CA9DAD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166</w:t>
            </w:r>
          </w:p>
        </w:tc>
        <w:tc>
          <w:tcPr>
            <w:tcW w:w="737" w:type="dxa"/>
            <w:shd w:val="clear" w:color="auto" w:fill="FBECC9" w:themeFill="accent3" w:themeFillTint="33"/>
            <w:vAlign w:val="bottom"/>
          </w:tcPr>
          <w:p w14:paraId="79F18A84" w14:textId="709F957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46</w:t>
            </w:r>
          </w:p>
        </w:tc>
        <w:tc>
          <w:tcPr>
            <w:tcW w:w="737" w:type="dxa"/>
            <w:shd w:val="clear" w:color="auto" w:fill="FBECC9" w:themeFill="accent3" w:themeFillTint="33"/>
            <w:vAlign w:val="bottom"/>
          </w:tcPr>
          <w:p w14:paraId="52BF2E58" w14:textId="2136B4F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shd w:val="clear" w:color="auto" w:fill="FBECC9" w:themeFill="accent3" w:themeFillTint="33"/>
            <w:vAlign w:val="bottom"/>
          </w:tcPr>
          <w:p w14:paraId="0B61CB80" w14:textId="2FC3FE0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c>
          <w:tcPr>
            <w:tcW w:w="737" w:type="dxa"/>
            <w:shd w:val="clear" w:color="auto" w:fill="FBECC9" w:themeFill="accent3" w:themeFillTint="33"/>
            <w:vAlign w:val="bottom"/>
          </w:tcPr>
          <w:p w14:paraId="41C8A5B2" w14:textId="3DB2F5A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right w:val="single" w:sz="4" w:space="0" w:color="auto"/>
            </w:tcBorders>
            <w:shd w:val="clear" w:color="auto" w:fill="FBECC9" w:themeFill="accent3" w:themeFillTint="33"/>
            <w:vAlign w:val="bottom"/>
          </w:tcPr>
          <w:p w14:paraId="49898058" w14:textId="20309BE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tcBorders>
              <w:left w:val="single" w:sz="4" w:space="0" w:color="auto"/>
            </w:tcBorders>
            <w:shd w:val="clear" w:color="auto" w:fill="FBECC9" w:themeFill="accent3" w:themeFillTint="33"/>
            <w:vAlign w:val="bottom"/>
          </w:tcPr>
          <w:p w14:paraId="3B0D9246" w14:textId="7D815BC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153</w:t>
            </w:r>
          </w:p>
        </w:tc>
        <w:tc>
          <w:tcPr>
            <w:tcW w:w="737" w:type="dxa"/>
            <w:shd w:val="clear" w:color="auto" w:fill="FBECC9" w:themeFill="accent3" w:themeFillTint="33"/>
            <w:vAlign w:val="bottom"/>
          </w:tcPr>
          <w:p w14:paraId="12B16D43" w14:textId="51CB1ED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125</w:t>
            </w:r>
          </w:p>
        </w:tc>
      </w:tr>
      <w:tr w:rsidR="00F8728A" w:rsidRPr="00291A76" w14:paraId="01F61D22" w14:textId="77777777" w:rsidTr="00F50DD5">
        <w:tc>
          <w:tcPr>
            <w:tcW w:w="2324" w:type="dxa"/>
            <w:tcBorders>
              <w:bottom w:val="nil"/>
              <w:right w:val="single" w:sz="4" w:space="0" w:color="auto"/>
            </w:tcBorders>
            <w:shd w:val="clear" w:color="auto" w:fill="F6DA94" w:themeFill="accent3" w:themeFillTint="66"/>
          </w:tcPr>
          <w:p w14:paraId="4F670B8E"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No post-secondary school</w:t>
            </w:r>
          </w:p>
        </w:tc>
        <w:tc>
          <w:tcPr>
            <w:tcW w:w="737" w:type="dxa"/>
            <w:tcBorders>
              <w:left w:val="single" w:sz="4" w:space="0" w:color="auto"/>
              <w:bottom w:val="nil"/>
            </w:tcBorders>
            <w:shd w:val="clear" w:color="auto" w:fill="FBECC9" w:themeFill="accent3" w:themeFillTint="33"/>
            <w:vAlign w:val="bottom"/>
          </w:tcPr>
          <w:p w14:paraId="3F332A64" w14:textId="4A9FF95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141</w:t>
            </w:r>
          </w:p>
        </w:tc>
        <w:tc>
          <w:tcPr>
            <w:tcW w:w="737" w:type="dxa"/>
            <w:tcBorders>
              <w:bottom w:val="nil"/>
              <w:right w:val="single" w:sz="4" w:space="0" w:color="auto"/>
            </w:tcBorders>
            <w:shd w:val="clear" w:color="auto" w:fill="FBECC9" w:themeFill="accent3" w:themeFillTint="33"/>
            <w:vAlign w:val="bottom"/>
          </w:tcPr>
          <w:p w14:paraId="28EE1612" w14:textId="37D9F28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148</w:t>
            </w:r>
          </w:p>
        </w:tc>
        <w:tc>
          <w:tcPr>
            <w:tcW w:w="737" w:type="dxa"/>
            <w:tcBorders>
              <w:left w:val="single" w:sz="4" w:space="0" w:color="auto"/>
              <w:bottom w:val="nil"/>
            </w:tcBorders>
            <w:shd w:val="clear" w:color="auto" w:fill="FBECC9" w:themeFill="accent3" w:themeFillTint="33"/>
            <w:vAlign w:val="bottom"/>
          </w:tcPr>
          <w:p w14:paraId="50D17EEA" w14:textId="2049DEA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57</w:t>
            </w:r>
          </w:p>
        </w:tc>
        <w:tc>
          <w:tcPr>
            <w:tcW w:w="737" w:type="dxa"/>
            <w:tcBorders>
              <w:bottom w:val="nil"/>
            </w:tcBorders>
            <w:shd w:val="clear" w:color="auto" w:fill="FBECC9" w:themeFill="accent3" w:themeFillTint="33"/>
            <w:vAlign w:val="bottom"/>
          </w:tcPr>
          <w:p w14:paraId="581C55C4" w14:textId="3A649D3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18</w:t>
            </w:r>
          </w:p>
        </w:tc>
        <w:tc>
          <w:tcPr>
            <w:tcW w:w="737" w:type="dxa"/>
            <w:tcBorders>
              <w:bottom w:val="nil"/>
            </w:tcBorders>
            <w:shd w:val="clear" w:color="auto" w:fill="FBECC9" w:themeFill="accent3" w:themeFillTint="33"/>
            <w:vAlign w:val="bottom"/>
          </w:tcPr>
          <w:p w14:paraId="0FFEB0B3" w14:textId="4325906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bottom w:val="nil"/>
            </w:tcBorders>
            <w:shd w:val="clear" w:color="auto" w:fill="FBECC9" w:themeFill="accent3" w:themeFillTint="33"/>
            <w:vAlign w:val="bottom"/>
          </w:tcPr>
          <w:p w14:paraId="38CD86C3" w14:textId="2461A66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bottom w:val="nil"/>
            </w:tcBorders>
            <w:shd w:val="clear" w:color="auto" w:fill="FBECC9" w:themeFill="accent3" w:themeFillTint="33"/>
            <w:vAlign w:val="bottom"/>
          </w:tcPr>
          <w:p w14:paraId="3FB7C879" w14:textId="7CAAD42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bottom w:val="nil"/>
              <w:right w:val="single" w:sz="4" w:space="0" w:color="auto"/>
            </w:tcBorders>
            <w:shd w:val="clear" w:color="auto" w:fill="FBECC9" w:themeFill="accent3" w:themeFillTint="33"/>
            <w:vAlign w:val="bottom"/>
          </w:tcPr>
          <w:p w14:paraId="08929770" w14:textId="53A5F7B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tcBorders>
              <w:left w:val="single" w:sz="4" w:space="0" w:color="auto"/>
              <w:bottom w:val="nil"/>
            </w:tcBorders>
            <w:shd w:val="clear" w:color="auto" w:fill="FBECC9" w:themeFill="accent3" w:themeFillTint="33"/>
            <w:vAlign w:val="bottom"/>
          </w:tcPr>
          <w:p w14:paraId="7AC8501E" w14:textId="11A61DE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56</w:t>
            </w:r>
          </w:p>
        </w:tc>
        <w:tc>
          <w:tcPr>
            <w:tcW w:w="737" w:type="dxa"/>
            <w:tcBorders>
              <w:bottom w:val="nil"/>
            </w:tcBorders>
            <w:shd w:val="clear" w:color="auto" w:fill="FBECC9" w:themeFill="accent3" w:themeFillTint="33"/>
            <w:vAlign w:val="bottom"/>
          </w:tcPr>
          <w:p w14:paraId="71B68415" w14:textId="48E553B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r>
      <w:tr w:rsidR="00F8728A" w:rsidRPr="00291A76" w14:paraId="5323F509" w14:textId="77777777" w:rsidTr="00F50DD5">
        <w:tc>
          <w:tcPr>
            <w:tcW w:w="2324" w:type="dxa"/>
            <w:tcBorders>
              <w:top w:val="single" w:sz="4" w:space="0" w:color="auto"/>
              <w:bottom w:val="nil"/>
              <w:right w:val="single" w:sz="4" w:space="0" w:color="auto"/>
            </w:tcBorders>
            <w:shd w:val="clear" w:color="auto" w:fill="F6DA94" w:themeFill="accent3" w:themeFillTint="66"/>
          </w:tcPr>
          <w:p w14:paraId="59C84C6F"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Marital status at interview</w:t>
            </w:r>
          </w:p>
        </w:tc>
        <w:tc>
          <w:tcPr>
            <w:tcW w:w="737" w:type="dxa"/>
            <w:tcBorders>
              <w:top w:val="single" w:sz="4" w:space="0" w:color="auto"/>
              <w:left w:val="single" w:sz="4" w:space="0" w:color="auto"/>
              <w:bottom w:val="nil"/>
            </w:tcBorders>
            <w:shd w:val="clear" w:color="auto" w:fill="FBECC9" w:themeFill="accent3" w:themeFillTint="33"/>
            <w:vAlign w:val="bottom"/>
          </w:tcPr>
          <w:p w14:paraId="7429292C" w14:textId="5321611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right w:val="single" w:sz="4" w:space="0" w:color="auto"/>
            </w:tcBorders>
            <w:shd w:val="clear" w:color="auto" w:fill="FBECC9" w:themeFill="accent3" w:themeFillTint="33"/>
            <w:vAlign w:val="bottom"/>
          </w:tcPr>
          <w:p w14:paraId="6A1D6E93" w14:textId="07F3B90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bottom w:val="nil"/>
            </w:tcBorders>
            <w:shd w:val="clear" w:color="auto" w:fill="FBECC9" w:themeFill="accent3" w:themeFillTint="33"/>
            <w:vAlign w:val="bottom"/>
          </w:tcPr>
          <w:p w14:paraId="0627E555" w14:textId="5E2D8D3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tcBorders>
            <w:shd w:val="clear" w:color="auto" w:fill="FBECC9" w:themeFill="accent3" w:themeFillTint="33"/>
            <w:vAlign w:val="bottom"/>
          </w:tcPr>
          <w:p w14:paraId="44E5E69F" w14:textId="000479D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tcBorders>
            <w:shd w:val="clear" w:color="auto" w:fill="FBECC9" w:themeFill="accent3" w:themeFillTint="33"/>
            <w:vAlign w:val="bottom"/>
          </w:tcPr>
          <w:p w14:paraId="43959EE2" w14:textId="4D1D6E4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tcBorders>
            <w:shd w:val="clear" w:color="auto" w:fill="FBECC9" w:themeFill="accent3" w:themeFillTint="33"/>
            <w:vAlign w:val="bottom"/>
          </w:tcPr>
          <w:p w14:paraId="5DFD15FF" w14:textId="58535E4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tcBorders>
            <w:shd w:val="clear" w:color="auto" w:fill="FBECC9" w:themeFill="accent3" w:themeFillTint="33"/>
            <w:vAlign w:val="bottom"/>
          </w:tcPr>
          <w:p w14:paraId="5141C5EE" w14:textId="27F41CB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right w:val="single" w:sz="4" w:space="0" w:color="auto"/>
            </w:tcBorders>
            <w:shd w:val="clear" w:color="auto" w:fill="FBECC9" w:themeFill="accent3" w:themeFillTint="33"/>
            <w:vAlign w:val="bottom"/>
          </w:tcPr>
          <w:p w14:paraId="635323AF" w14:textId="5484703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bottom w:val="nil"/>
            </w:tcBorders>
            <w:shd w:val="clear" w:color="auto" w:fill="FBECC9" w:themeFill="accent3" w:themeFillTint="33"/>
            <w:vAlign w:val="bottom"/>
          </w:tcPr>
          <w:p w14:paraId="078CE3D1" w14:textId="356FD2D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tcBorders>
            <w:shd w:val="clear" w:color="auto" w:fill="FBECC9" w:themeFill="accent3" w:themeFillTint="33"/>
            <w:vAlign w:val="bottom"/>
          </w:tcPr>
          <w:p w14:paraId="430C8A57" w14:textId="31DC490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36C4F28D" w14:textId="77777777" w:rsidTr="00F50DD5">
        <w:tc>
          <w:tcPr>
            <w:tcW w:w="2324" w:type="dxa"/>
            <w:tcBorders>
              <w:top w:val="nil"/>
              <w:bottom w:val="nil"/>
              <w:right w:val="single" w:sz="4" w:space="0" w:color="auto"/>
            </w:tcBorders>
            <w:shd w:val="clear" w:color="auto" w:fill="F6DA94" w:themeFill="accent3" w:themeFillTint="66"/>
          </w:tcPr>
          <w:p w14:paraId="257C3469"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Married</w:t>
            </w:r>
          </w:p>
        </w:tc>
        <w:tc>
          <w:tcPr>
            <w:tcW w:w="737" w:type="dxa"/>
            <w:tcBorders>
              <w:top w:val="nil"/>
              <w:left w:val="single" w:sz="4" w:space="0" w:color="auto"/>
              <w:bottom w:val="nil"/>
            </w:tcBorders>
            <w:shd w:val="clear" w:color="auto" w:fill="FBECC9" w:themeFill="accent3" w:themeFillTint="33"/>
            <w:vAlign w:val="bottom"/>
          </w:tcPr>
          <w:p w14:paraId="28F36754" w14:textId="51A47FC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251</w:t>
            </w:r>
          </w:p>
        </w:tc>
        <w:tc>
          <w:tcPr>
            <w:tcW w:w="737" w:type="dxa"/>
            <w:tcBorders>
              <w:top w:val="nil"/>
              <w:bottom w:val="nil"/>
              <w:right w:val="single" w:sz="4" w:space="0" w:color="auto"/>
            </w:tcBorders>
            <w:shd w:val="clear" w:color="auto" w:fill="FBECC9" w:themeFill="accent3" w:themeFillTint="33"/>
            <w:vAlign w:val="bottom"/>
          </w:tcPr>
          <w:p w14:paraId="1CCFCA6C" w14:textId="07EBC48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259</w:t>
            </w:r>
          </w:p>
        </w:tc>
        <w:tc>
          <w:tcPr>
            <w:tcW w:w="737" w:type="dxa"/>
            <w:tcBorders>
              <w:top w:val="nil"/>
              <w:left w:val="single" w:sz="4" w:space="0" w:color="auto"/>
              <w:bottom w:val="nil"/>
            </w:tcBorders>
            <w:shd w:val="clear" w:color="auto" w:fill="FBECC9" w:themeFill="accent3" w:themeFillTint="33"/>
            <w:vAlign w:val="bottom"/>
          </w:tcPr>
          <w:p w14:paraId="6A9560F5" w14:textId="534F0C5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146</w:t>
            </w:r>
          </w:p>
        </w:tc>
        <w:tc>
          <w:tcPr>
            <w:tcW w:w="737" w:type="dxa"/>
            <w:tcBorders>
              <w:top w:val="nil"/>
              <w:bottom w:val="nil"/>
            </w:tcBorders>
            <w:shd w:val="clear" w:color="auto" w:fill="FBECC9" w:themeFill="accent3" w:themeFillTint="33"/>
            <w:vAlign w:val="bottom"/>
          </w:tcPr>
          <w:p w14:paraId="55BF3CC4" w14:textId="5B9ADCF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141</w:t>
            </w:r>
          </w:p>
        </w:tc>
        <w:tc>
          <w:tcPr>
            <w:tcW w:w="737" w:type="dxa"/>
            <w:tcBorders>
              <w:top w:val="nil"/>
              <w:bottom w:val="nil"/>
            </w:tcBorders>
            <w:shd w:val="clear" w:color="auto" w:fill="FBECC9" w:themeFill="accent3" w:themeFillTint="33"/>
            <w:vAlign w:val="bottom"/>
          </w:tcPr>
          <w:p w14:paraId="7FB57B08" w14:textId="358F8CD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43</w:t>
            </w:r>
          </w:p>
        </w:tc>
        <w:tc>
          <w:tcPr>
            <w:tcW w:w="737" w:type="dxa"/>
            <w:tcBorders>
              <w:top w:val="nil"/>
              <w:bottom w:val="nil"/>
            </w:tcBorders>
            <w:shd w:val="clear" w:color="auto" w:fill="FBECC9" w:themeFill="accent3" w:themeFillTint="33"/>
            <w:vAlign w:val="bottom"/>
          </w:tcPr>
          <w:p w14:paraId="703DCE8D" w14:textId="2743ED4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74</w:t>
            </w:r>
          </w:p>
        </w:tc>
        <w:tc>
          <w:tcPr>
            <w:tcW w:w="737" w:type="dxa"/>
            <w:tcBorders>
              <w:top w:val="nil"/>
              <w:bottom w:val="nil"/>
            </w:tcBorders>
            <w:shd w:val="clear" w:color="auto" w:fill="FBECC9" w:themeFill="accent3" w:themeFillTint="33"/>
            <w:vAlign w:val="bottom"/>
          </w:tcPr>
          <w:p w14:paraId="0E29DF9A" w14:textId="530A135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top w:val="nil"/>
              <w:bottom w:val="nil"/>
              <w:right w:val="single" w:sz="4" w:space="0" w:color="auto"/>
            </w:tcBorders>
            <w:shd w:val="clear" w:color="auto" w:fill="FBECC9" w:themeFill="accent3" w:themeFillTint="33"/>
            <w:vAlign w:val="bottom"/>
          </w:tcPr>
          <w:p w14:paraId="7773CB78" w14:textId="3082931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w:t>
            </w:r>
          </w:p>
        </w:tc>
        <w:tc>
          <w:tcPr>
            <w:tcW w:w="737" w:type="dxa"/>
            <w:tcBorders>
              <w:top w:val="nil"/>
              <w:left w:val="single" w:sz="4" w:space="0" w:color="auto"/>
              <w:bottom w:val="nil"/>
            </w:tcBorders>
            <w:shd w:val="clear" w:color="auto" w:fill="FBECC9" w:themeFill="accent3" w:themeFillTint="33"/>
            <w:vAlign w:val="bottom"/>
          </w:tcPr>
          <w:p w14:paraId="3051A119" w14:textId="2030217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171</w:t>
            </w:r>
          </w:p>
        </w:tc>
        <w:tc>
          <w:tcPr>
            <w:tcW w:w="737" w:type="dxa"/>
            <w:tcBorders>
              <w:top w:val="nil"/>
              <w:bottom w:val="nil"/>
            </w:tcBorders>
            <w:shd w:val="clear" w:color="auto" w:fill="FBECC9" w:themeFill="accent3" w:themeFillTint="33"/>
            <w:vAlign w:val="bottom"/>
          </w:tcPr>
          <w:p w14:paraId="469E0224" w14:textId="1308309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123</w:t>
            </w:r>
          </w:p>
        </w:tc>
      </w:tr>
      <w:tr w:rsidR="00F8728A" w:rsidRPr="00291A76" w14:paraId="63C206BC" w14:textId="77777777" w:rsidTr="00F50DD5">
        <w:tc>
          <w:tcPr>
            <w:tcW w:w="2324" w:type="dxa"/>
            <w:tcBorders>
              <w:top w:val="nil"/>
              <w:bottom w:val="nil"/>
              <w:right w:val="single" w:sz="4" w:space="0" w:color="auto"/>
            </w:tcBorders>
            <w:shd w:val="clear" w:color="auto" w:fill="F6DA94" w:themeFill="accent3" w:themeFillTint="66"/>
          </w:tcPr>
          <w:p w14:paraId="3C99CC09"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Cohabiting</w:t>
            </w:r>
          </w:p>
        </w:tc>
        <w:tc>
          <w:tcPr>
            <w:tcW w:w="737" w:type="dxa"/>
            <w:tcBorders>
              <w:top w:val="nil"/>
              <w:left w:val="single" w:sz="4" w:space="0" w:color="auto"/>
              <w:bottom w:val="nil"/>
            </w:tcBorders>
            <w:shd w:val="clear" w:color="auto" w:fill="FBECC9" w:themeFill="accent3" w:themeFillTint="33"/>
            <w:vAlign w:val="bottom"/>
          </w:tcPr>
          <w:p w14:paraId="733553AD" w14:textId="0E14BA8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99</w:t>
            </w:r>
          </w:p>
        </w:tc>
        <w:tc>
          <w:tcPr>
            <w:tcW w:w="737" w:type="dxa"/>
            <w:tcBorders>
              <w:top w:val="nil"/>
              <w:bottom w:val="nil"/>
              <w:right w:val="single" w:sz="4" w:space="0" w:color="auto"/>
            </w:tcBorders>
            <w:shd w:val="clear" w:color="auto" w:fill="FBECC9" w:themeFill="accent3" w:themeFillTint="33"/>
            <w:vAlign w:val="bottom"/>
          </w:tcPr>
          <w:p w14:paraId="5FD80EF4" w14:textId="58680E9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116</w:t>
            </w:r>
          </w:p>
        </w:tc>
        <w:tc>
          <w:tcPr>
            <w:tcW w:w="737" w:type="dxa"/>
            <w:tcBorders>
              <w:top w:val="nil"/>
              <w:left w:val="single" w:sz="4" w:space="0" w:color="auto"/>
              <w:bottom w:val="nil"/>
            </w:tcBorders>
            <w:shd w:val="clear" w:color="auto" w:fill="FBECC9" w:themeFill="accent3" w:themeFillTint="33"/>
            <w:vAlign w:val="bottom"/>
          </w:tcPr>
          <w:p w14:paraId="7EC29143" w14:textId="4CCD154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61</w:t>
            </w:r>
          </w:p>
        </w:tc>
        <w:tc>
          <w:tcPr>
            <w:tcW w:w="737" w:type="dxa"/>
            <w:tcBorders>
              <w:top w:val="nil"/>
              <w:bottom w:val="nil"/>
            </w:tcBorders>
            <w:shd w:val="clear" w:color="auto" w:fill="FBECC9" w:themeFill="accent3" w:themeFillTint="33"/>
            <w:vAlign w:val="bottom"/>
          </w:tcPr>
          <w:p w14:paraId="02E5F8D6" w14:textId="476D1E7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27</w:t>
            </w:r>
          </w:p>
        </w:tc>
        <w:tc>
          <w:tcPr>
            <w:tcW w:w="737" w:type="dxa"/>
            <w:tcBorders>
              <w:top w:val="nil"/>
              <w:bottom w:val="nil"/>
            </w:tcBorders>
            <w:shd w:val="clear" w:color="auto" w:fill="FBECC9" w:themeFill="accent3" w:themeFillTint="33"/>
            <w:vAlign w:val="bottom"/>
          </w:tcPr>
          <w:p w14:paraId="094BA364" w14:textId="23FFEE5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top w:val="nil"/>
              <w:bottom w:val="nil"/>
            </w:tcBorders>
            <w:shd w:val="clear" w:color="auto" w:fill="FBECC9" w:themeFill="accent3" w:themeFillTint="33"/>
            <w:vAlign w:val="bottom"/>
          </w:tcPr>
          <w:p w14:paraId="35C7E3F5" w14:textId="6A2B5C6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w:t>
            </w:r>
          </w:p>
        </w:tc>
        <w:tc>
          <w:tcPr>
            <w:tcW w:w="737" w:type="dxa"/>
            <w:tcBorders>
              <w:top w:val="nil"/>
              <w:bottom w:val="nil"/>
            </w:tcBorders>
            <w:shd w:val="clear" w:color="auto" w:fill="FBECC9" w:themeFill="accent3" w:themeFillTint="33"/>
            <w:vAlign w:val="bottom"/>
          </w:tcPr>
          <w:p w14:paraId="5081036C" w14:textId="29E579C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tcBorders>
              <w:top w:val="nil"/>
              <w:bottom w:val="nil"/>
              <w:right w:val="single" w:sz="4" w:space="0" w:color="auto"/>
            </w:tcBorders>
            <w:shd w:val="clear" w:color="auto" w:fill="FBECC9" w:themeFill="accent3" w:themeFillTint="33"/>
            <w:vAlign w:val="bottom"/>
          </w:tcPr>
          <w:p w14:paraId="006D22C6" w14:textId="409ED10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tcBorders>
              <w:top w:val="nil"/>
              <w:left w:val="single" w:sz="4" w:space="0" w:color="auto"/>
              <w:bottom w:val="nil"/>
            </w:tcBorders>
            <w:shd w:val="clear" w:color="auto" w:fill="FBECC9" w:themeFill="accent3" w:themeFillTint="33"/>
            <w:vAlign w:val="bottom"/>
          </w:tcPr>
          <w:p w14:paraId="75DBC5EA" w14:textId="6499F55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90</w:t>
            </w:r>
          </w:p>
        </w:tc>
        <w:tc>
          <w:tcPr>
            <w:tcW w:w="737" w:type="dxa"/>
            <w:tcBorders>
              <w:top w:val="nil"/>
              <w:bottom w:val="nil"/>
            </w:tcBorders>
            <w:shd w:val="clear" w:color="auto" w:fill="FBECC9" w:themeFill="accent3" w:themeFillTint="33"/>
            <w:vAlign w:val="bottom"/>
          </w:tcPr>
          <w:p w14:paraId="0B44A6DC" w14:textId="4E4A33A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52</w:t>
            </w:r>
          </w:p>
        </w:tc>
      </w:tr>
      <w:tr w:rsidR="00F8728A" w:rsidRPr="00291A76" w14:paraId="4DCC2C00" w14:textId="77777777" w:rsidTr="00F50DD5">
        <w:tc>
          <w:tcPr>
            <w:tcW w:w="2324" w:type="dxa"/>
            <w:tcBorders>
              <w:top w:val="nil"/>
              <w:bottom w:val="single" w:sz="4" w:space="0" w:color="auto"/>
              <w:right w:val="single" w:sz="4" w:space="0" w:color="auto"/>
            </w:tcBorders>
            <w:shd w:val="clear" w:color="auto" w:fill="F6DA94" w:themeFill="accent3" w:themeFillTint="66"/>
          </w:tcPr>
          <w:p w14:paraId="258938B5"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Single</w:t>
            </w:r>
          </w:p>
        </w:tc>
        <w:tc>
          <w:tcPr>
            <w:tcW w:w="737" w:type="dxa"/>
            <w:tcBorders>
              <w:top w:val="nil"/>
              <w:left w:val="single" w:sz="4" w:space="0" w:color="auto"/>
              <w:bottom w:val="single" w:sz="4" w:space="0" w:color="auto"/>
            </w:tcBorders>
            <w:shd w:val="clear" w:color="auto" w:fill="FBECC9" w:themeFill="accent3" w:themeFillTint="33"/>
            <w:vAlign w:val="bottom"/>
          </w:tcPr>
          <w:p w14:paraId="1C514C80" w14:textId="7744E5F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236</w:t>
            </w:r>
          </w:p>
        </w:tc>
        <w:tc>
          <w:tcPr>
            <w:tcW w:w="737" w:type="dxa"/>
            <w:tcBorders>
              <w:top w:val="nil"/>
              <w:bottom w:val="single" w:sz="4" w:space="0" w:color="auto"/>
              <w:right w:val="single" w:sz="4" w:space="0" w:color="auto"/>
            </w:tcBorders>
            <w:shd w:val="clear" w:color="auto" w:fill="FBECC9" w:themeFill="accent3" w:themeFillTint="33"/>
            <w:vAlign w:val="bottom"/>
          </w:tcPr>
          <w:p w14:paraId="75F08EAF" w14:textId="33FC758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227</w:t>
            </w:r>
          </w:p>
        </w:tc>
        <w:tc>
          <w:tcPr>
            <w:tcW w:w="737" w:type="dxa"/>
            <w:tcBorders>
              <w:top w:val="nil"/>
              <w:left w:val="single" w:sz="4" w:space="0" w:color="auto"/>
              <w:bottom w:val="single" w:sz="4" w:space="0" w:color="auto"/>
            </w:tcBorders>
            <w:shd w:val="clear" w:color="auto" w:fill="FBECC9" w:themeFill="accent3" w:themeFillTint="33"/>
            <w:vAlign w:val="bottom"/>
          </w:tcPr>
          <w:p w14:paraId="289EB4A7" w14:textId="7A5767A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276</w:t>
            </w:r>
          </w:p>
        </w:tc>
        <w:tc>
          <w:tcPr>
            <w:tcW w:w="737" w:type="dxa"/>
            <w:tcBorders>
              <w:top w:val="nil"/>
              <w:bottom w:val="single" w:sz="4" w:space="0" w:color="auto"/>
            </w:tcBorders>
            <w:shd w:val="clear" w:color="auto" w:fill="FBECC9" w:themeFill="accent3" w:themeFillTint="33"/>
            <w:vAlign w:val="bottom"/>
          </w:tcPr>
          <w:p w14:paraId="38A2C379" w14:textId="7243ECF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38</w:t>
            </w:r>
          </w:p>
        </w:tc>
        <w:tc>
          <w:tcPr>
            <w:tcW w:w="737" w:type="dxa"/>
            <w:tcBorders>
              <w:top w:val="nil"/>
              <w:bottom w:val="single" w:sz="4" w:space="0" w:color="auto"/>
            </w:tcBorders>
            <w:shd w:val="clear" w:color="auto" w:fill="FBECC9" w:themeFill="accent3" w:themeFillTint="33"/>
            <w:vAlign w:val="bottom"/>
          </w:tcPr>
          <w:p w14:paraId="6B8545DA" w14:textId="07D78E3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69</w:t>
            </w:r>
          </w:p>
        </w:tc>
        <w:tc>
          <w:tcPr>
            <w:tcW w:w="737" w:type="dxa"/>
            <w:tcBorders>
              <w:top w:val="nil"/>
              <w:bottom w:val="single" w:sz="4" w:space="0" w:color="auto"/>
            </w:tcBorders>
            <w:shd w:val="clear" w:color="auto" w:fill="FBECC9" w:themeFill="accent3" w:themeFillTint="33"/>
            <w:vAlign w:val="bottom"/>
          </w:tcPr>
          <w:p w14:paraId="72D5BE91" w14:textId="53736A8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71</w:t>
            </w:r>
          </w:p>
        </w:tc>
        <w:tc>
          <w:tcPr>
            <w:tcW w:w="737" w:type="dxa"/>
            <w:tcBorders>
              <w:top w:val="nil"/>
              <w:bottom w:val="single" w:sz="4" w:space="0" w:color="auto"/>
            </w:tcBorders>
            <w:shd w:val="clear" w:color="auto" w:fill="FBECC9" w:themeFill="accent3" w:themeFillTint="33"/>
            <w:vAlign w:val="bottom"/>
          </w:tcPr>
          <w:p w14:paraId="0CFCC2FB" w14:textId="22BFC6E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top w:val="nil"/>
              <w:bottom w:val="single" w:sz="4" w:space="0" w:color="auto"/>
              <w:right w:val="single" w:sz="4" w:space="0" w:color="auto"/>
            </w:tcBorders>
            <w:shd w:val="clear" w:color="auto" w:fill="FBECC9" w:themeFill="accent3" w:themeFillTint="33"/>
            <w:vAlign w:val="bottom"/>
          </w:tcPr>
          <w:p w14:paraId="57D0C5DD" w14:textId="1455CDF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w:t>
            </w:r>
          </w:p>
        </w:tc>
        <w:tc>
          <w:tcPr>
            <w:tcW w:w="737" w:type="dxa"/>
            <w:tcBorders>
              <w:top w:val="nil"/>
              <w:left w:val="single" w:sz="4" w:space="0" w:color="auto"/>
              <w:bottom w:val="single" w:sz="4" w:space="0" w:color="auto"/>
            </w:tcBorders>
            <w:shd w:val="clear" w:color="auto" w:fill="FBECC9" w:themeFill="accent3" w:themeFillTint="33"/>
            <w:vAlign w:val="bottom"/>
          </w:tcPr>
          <w:p w14:paraId="7F438F57" w14:textId="7F5E2B0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215</w:t>
            </w:r>
          </w:p>
        </w:tc>
        <w:tc>
          <w:tcPr>
            <w:tcW w:w="737" w:type="dxa"/>
            <w:tcBorders>
              <w:top w:val="nil"/>
              <w:bottom w:val="single" w:sz="4" w:space="0" w:color="auto"/>
            </w:tcBorders>
            <w:shd w:val="clear" w:color="auto" w:fill="FBECC9" w:themeFill="accent3" w:themeFillTint="33"/>
            <w:vAlign w:val="bottom"/>
          </w:tcPr>
          <w:p w14:paraId="5DDEF790" w14:textId="7A9E871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235</w:t>
            </w:r>
          </w:p>
        </w:tc>
      </w:tr>
      <w:tr w:rsidR="00F8728A" w:rsidRPr="00291A76" w14:paraId="191AA46A" w14:textId="77777777" w:rsidTr="00F50DD5">
        <w:tc>
          <w:tcPr>
            <w:tcW w:w="2324" w:type="dxa"/>
            <w:tcBorders>
              <w:top w:val="single" w:sz="4" w:space="0" w:color="auto"/>
              <w:right w:val="single" w:sz="4" w:space="0" w:color="auto"/>
            </w:tcBorders>
            <w:shd w:val="clear" w:color="auto" w:fill="F6DA94" w:themeFill="accent3" w:themeFillTint="66"/>
          </w:tcPr>
          <w:p w14:paraId="2CC0C9ED"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Main source of income</w:t>
            </w:r>
          </w:p>
        </w:tc>
        <w:tc>
          <w:tcPr>
            <w:tcW w:w="737" w:type="dxa"/>
            <w:tcBorders>
              <w:top w:val="single" w:sz="4" w:space="0" w:color="auto"/>
              <w:left w:val="single" w:sz="4" w:space="0" w:color="auto"/>
            </w:tcBorders>
            <w:shd w:val="clear" w:color="auto" w:fill="FBECC9" w:themeFill="accent3" w:themeFillTint="33"/>
            <w:vAlign w:val="bottom"/>
          </w:tcPr>
          <w:p w14:paraId="7B0F5F56" w14:textId="408AE80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17C96912" w14:textId="588C07B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24D09090" w14:textId="3549603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BC1812F" w14:textId="36C1993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046A08D" w14:textId="04F0A52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608A42EC" w14:textId="5EA162E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33641C2" w14:textId="1ABCC7A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43858A24" w14:textId="5372955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751158AC" w14:textId="1F0512C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583B745" w14:textId="5506978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6497BA38" w14:textId="77777777" w:rsidTr="00F50DD5">
        <w:tc>
          <w:tcPr>
            <w:tcW w:w="2324" w:type="dxa"/>
            <w:tcBorders>
              <w:right w:val="single" w:sz="4" w:space="0" w:color="auto"/>
            </w:tcBorders>
            <w:shd w:val="clear" w:color="auto" w:fill="F6DA94" w:themeFill="accent3" w:themeFillTint="66"/>
          </w:tcPr>
          <w:p w14:paraId="2E2241E3"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Earnings</w:t>
            </w:r>
          </w:p>
        </w:tc>
        <w:tc>
          <w:tcPr>
            <w:tcW w:w="737" w:type="dxa"/>
            <w:tcBorders>
              <w:left w:val="single" w:sz="4" w:space="0" w:color="auto"/>
            </w:tcBorders>
            <w:shd w:val="clear" w:color="auto" w:fill="FBECC9" w:themeFill="accent3" w:themeFillTint="33"/>
            <w:vAlign w:val="bottom"/>
          </w:tcPr>
          <w:p w14:paraId="734670F6" w14:textId="3E1F41E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449</w:t>
            </w:r>
          </w:p>
        </w:tc>
        <w:tc>
          <w:tcPr>
            <w:tcW w:w="737" w:type="dxa"/>
            <w:tcBorders>
              <w:right w:val="single" w:sz="4" w:space="0" w:color="auto"/>
            </w:tcBorders>
            <w:shd w:val="clear" w:color="auto" w:fill="FBECC9" w:themeFill="accent3" w:themeFillTint="33"/>
            <w:vAlign w:val="bottom"/>
          </w:tcPr>
          <w:p w14:paraId="706882DA" w14:textId="0B91ADB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481</w:t>
            </w:r>
          </w:p>
        </w:tc>
        <w:tc>
          <w:tcPr>
            <w:tcW w:w="737" w:type="dxa"/>
            <w:tcBorders>
              <w:left w:val="single" w:sz="4" w:space="0" w:color="auto"/>
            </w:tcBorders>
            <w:shd w:val="clear" w:color="auto" w:fill="FBECC9" w:themeFill="accent3" w:themeFillTint="33"/>
            <w:vAlign w:val="bottom"/>
          </w:tcPr>
          <w:p w14:paraId="7470DE34" w14:textId="1E960D6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313</w:t>
            </w:r>
          </w:p>
        </w:tc>
        <w:tc>
          <w:tcPr>
            <w:tcW w:w="737" w:type="dxa"/>
            <w:shd w:val="clear" w:color="auto" w:fill="FBECC9" w:themeFill="accent3" w:themeFillTint="33"/>
            <w:vAlign w:val="bottom"/>
          </w:tcPr>
          <w:p w14:paraId="5642BB2B" w14:textId="43411A3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152</w:t>
            </w:r>
          </w:p>
        </w:tc>
        <w:tc>
          <w:tcPr>
            <w:tcW w:w="737" w:type="dxa"/>
            <w:shd w:val="clear" w:color="auto" w:fill="FBECC9" w:themeFill="accent3" w:themeFillTint="33"/>
            <w:vAlign w:val="bottom"/>
          </w:tcPr>
          <w:p w14:paraId="29095838" w14:textId="6B12EE3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85</w:t>
            </w:r>
          </w:p>
        </w:tc>
        <w:tc>
          <w:tcPr>
            <w:tcW w:w="737" w:type="dxa"/>
            <w:shd w:val="clear" w:color="auto" w:fill="FBECC9" w:themeFill="accent3" w:themeFillTint="33"/>
            <w:vAlign w:val="bottom"/>
          </w:tcPr>
          <w:p w14:paraId="668A2266" w14:textId="0FFD7D3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154</w:t>
            </w:r>
          </w:p>
        </w:tc>
        <w:tc>
          <w:tcPr>
            <w:tcW w:w="737" w:type="dxa"/>
            <w:shd w:val="clear" w:color="auto" w:fill="FBECC9" w:themeFill="accent3" w:themeFillTint="33"/>
            <w:vAlign w:val="bottom"/>
          </w:tcPr>
          <w:p w14:paraId="5C569CE3" w14:textId="5D2169B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tcBorders>
              <w:right w:val="single" w:sz="4" w:space="0" w:color="auto"/>
            </w:tcBorders>
            <w:shd w:val="clear" w:color="auto" w:fill="FBECC9" w:themeFill="accent3" w:themeFillTint="33"/>
            <w:vAlign w:val="bottom"/>
          </w:tcPr>
          <w:p w14:paraId="01CD97A5" w14:textId="02F31D5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78</w:t>
            </w:r>
          </w:p>
        </w:tc>
        <w:tc>
          <w:tcPr>
            <w:tcW w:w="737" w:type="dxa"/>
            <w:tcBorders>
              <w:left w:val="single" w:sz="4" w:space="0" w:color="auto"/>
            </w:tcBorders>
            <w:shd w:val="clear" w:color="auto" w:fill="FBECC9" w:themeFill="accent3" w:themeFillTint="33"/>
            <w:vAlign w:val="bottom"/>
          </w:tcPr>
          <w:p w14:paraId="473F4CFD" w14:textId="51C642A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315</w:t>
            </w:r>
          </w:p>
        </w:tc>
        <w:tc>
          <w:tcPr>
            <w:tcW w:w="737" w:type="dxa"/>
            <w:shd w:val="clear" w:color="auto" w:fill="FBECC9" w:themeFill="accent3" w:themeFillTint="33"/>
            <w:vAlign w:val="bottom"/>
          </w:tcPr>
          <w:p w14:paraId="62795AA8" w14:textId="4F0F243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288</w:t>
            </w:r>
          </w:p>
        </w:tc>
      </w:tr>
      <w:tr w:rsidR="00F8728A" w:rsidRPr="00291A76" w14:paraId="3D35604B" w14:textId="77777777" w:rsidTr="00F50DD5">
        <w:tc>
          <w:tcPr>
            <w:tcW w:w="2324" w:type="dxa"/>
            <w:tcBorders>
              <w:bottom w:val="nil"/>
              <w:right w:val="single" w:sz="4" w:space="0" w:color="auto"/>
            </w:tcBorders>
            <w:shd w:val="clear" w:color="auto" w:fill="F6DA94" w:themeFill="accent3" w:themeFillTint="66"/>
          </w:tcPr>
          <w:p w14:paraId="2BCFD25B"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Government income support</w:t>
            </w:r>
          </w:p>
        </w:tc>
        <w:tc>
          <w:tcPr>
            <w:tcW w:w="737" w:type="dxa"/>
            <w:tcBorders>
              <w:left w:val="single" w:sz="4" w:space="0" w:color="auto"/>
              <w:bottom w:val="nil"/>
            </w:tcBorders>
            <w:shd w:val="clear" w:color="auto" w:fill="FBECC9" w:themeFill="accent3" w:themeFillTint="33"/>
            <w:vAlign w:val="bottom"/>
          </w:tcPr>
          <w:p w14:paraId="5EC5C8FE" w14:textId="27C9844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82</w:t>
            </w:r>
          </w:p>
        </w:tc>
        <w:tc>
          <w:tcPr>
            <w:tcW w:w="737" w:type="dxa"/>
            <w:tcBorders>
              <w:bottom w:val="nil"/>
              <w:right w:val="single" w:sz="4" w:space="0" w:color="auto"/>
            </w:tcBorders>
            <w:shd w:val="clear" w:color="auto" w:fill="FBECC9" w:themeFill="accent3" w:themeFillTint="33"/>
            <w:vAlign w:val="bottom"/>
          </w:tcPr>
          <w:p w14:paraId="64BCB39A" w14:textId="5CABF78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64</w:t>
            </w:r>
          </w:p>
        </w:tc>
        <w:tc>
          <w:tcPr>
            <w:tcW w:w="737" w:type="dxa"/>
            <w:tcBorders>
              <w:left w:val="single" w:sz="4" w:space="0" w:color="auto"/>
              <w:bottom w:val="nil"/>
            </w:tcBorders>
            <w:shd w:val="clear" w:color="auto" w:fill="FBECC9" w:themeFill="accent3" w:themeFillTint="33"/>
            <w:vAlign w:val="bottom"/>
          </w:tcPr>
          <w:p w14:paraId="36431A66" w14:textId="7FD33A7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145</w:t>
            </w:r>
          </w:p>
        </w:tc>
        <w:tc>
          <w:tcPr>
            <w:tcW w:w="737" w:type="dxa"/>
            <w:tcBorders>
              <w:bottom w:val="nil"/>
            </w:tcBorders>
            <w:shd w:val="clear" w:color="auto" w:fill="FBECC9" w:themeFill="accent3" w:themeFillTint="33"/>
            <w:vAlign w:val="bottom"/>
          </w:tcPr>
          <w:p w14:paraId="5406B7E6" w14:textId="21AFB00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44</w:t>
            </w:r>
          </w:p>
        </w:tc>
        <w:tc>
          <w:tcPr>
            <w:tcW w:w="737" w:type="dxa"/>
            <w:tcBorders>
              <w:bottom w:val="nil"/>
            </w:tcBorders>
            <w:shd w:val="clear" w:color="auto" w:fill="FBECC9" w:themeFill="accent3" w:themeFillTint="33"/>
            <w:vAlign w:val="bottom"/>
          </w:tcPr>
          <w:p w14:paraId="475893C5" w14:textId="4993EC7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w:t>
            </w:r>
          </w:p>
        </w:tc>
        <w:tc>
          <w:tcPr>
            <w:tcW w:w="737" w:type="dxa"/>
            <w:tcBorders>
              <w:bottom w:val="nil"/>
            </w:tcBorders>
            <w:shd w:val="clear" w:color="auto" w:fill="FBECC9" w:themeFill="accent3" w:themeFillTint="33"/>
            <w:vAlign w:val="bottom"/>
          </w:tcPr>
          <w:p w14:paraId="2C29C8CE" w14:textId="12E293F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26</w:t>
            </w:r>
          </w:p>
        </w:tc>
        <w:tc>
          <w:tcPr>
            <w:tcW w:w="737" w:type="dxa"/>
            <w:tcBorders>
              <w:bottom w:val="nil"/>
            </w:tcBorders>
            <w:shd w:val="clear" w:color="auto" w:fill="FBECC9" w:themeFill="accent3" w:themeFillTint="33"/>
            <w:vAlign w:val="bottom"/>
          </w:tcPr>
          <w:p w14:paraId="5A095150" w14:textId="15475AE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bottom w:val="nil"/>
              <w:right w:val="single" w:sz="4" w:space="0" w:color="auto"/>
            </w:tcBorders>
            <w:shd w:val="clear" w:color="auto" w:fill="FBECC9" w:themeFill="accent3" w:themeFillTint="33"/>
            <w:vAlign w:val="bottom"/>
          </w:tcPr>
          <w:p w14:paraId="32815908" w14:textId="6BE623A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left w:val="single" w:sz="4" w:space="0" w:color="auto"/>
              <w:bottom w:val="nil"/>
            </w:tcBorders>
            <w:shd w:val="clear" w:color="auto" w:fill="FBECC9" w:themeFill="accent3" w:themeFillTint="33"/>
            <w:vAlign w:val="bottom"/>
          </w:tcPr>
          <w:p w14:paraId="2741621F" w14:textId="30DC38E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141</w:t>
            </w:r>
          </w:p>
        </w:tc>
        <w:tc>
          <w:tcPr>
            <w:tcW w:w="737" w:type="dxa"/>
            <w:tcBorders>
              <w:bottom w:val="nil"/>
            </w:tcBorders>
            <w:shd w:val="clear" w:color="auto" w:fill="FBECC9" w:themeFill="accent3" w:themeFillTint="33"/>
            <w:vAlign w:val="bottom"/>
          </w:tcPr>
          <w:p w14:paraId="125E0D6A" w14:textId="259BD65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97</w:t>
            </w:r>
          </w:p>
        </w:tc>
      </w:tr>
      <w:tr w:rsidR="00F8728A" w:rsidRPr="00291A76" w14:paraId="17425210" w14:textId="77777777" w:rsidTr="00F50DD5">
        <w:tc>
          <w:tcPr>
            <w:tcW w:w="2324" w:type="dxa"/>
            <w:tcBorders>
              <w:top w:val="nil"/>
              <w:bottom w:val="single" w:sz="4" w:space="0" w:color="auto"/>
              <w:right w:val="single" w:sz="4" w:space="0" w:color="auto"/>
            </w:tcBorders>
            <w:shd w:val="clear" w:color="auto" w:fill="F6DA94" w:themeFill="accent3" w:themeFillTint="66"/>
          </w:tcPr>
          <w:p w14:paraId="43BBED58"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Something else</w:t>
            </w:r>
          </w:p>
        </w:tc>
        <w:tc>
          <w:tcPr>
            <w:tcW w:w="737" w:type="dxa"/>
            <w:tcBorders>
              <w:top w:val="nil"/>
              <w:left w:val="single" w:sz="4" w:space="0" w:color="auto"/>
              <w:bottom w:val="single" w:sz="4" w:space="0" w:color="auto"/>
            </w:tcBorders>
            <w:shd w:val="clear" w:color="auto" w:fill="FBECC9" w:themeFill="accent3" w:themeFillTint="33"/>
            <w:vAlign w:val="bottom"/>
          </w:tcPr>
          <w:p w14:paraId="1B8D297B" w14:textId="732CA5F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52</w:t>
            </w:r>
          </w:p>
        </w:tc>
        <w:tc>
          <w:tcPr>
            <w:tcW w:w="737" w:type="dxa"/>
            <w:tcBorders>
              <w:top w:val="nil"/>
              <w:bottom w:val="single" w:sz="4" w:space="0" w:color="auto"/>
              <w:right w:val="single" w:sz="4" w:space="0" w:color="auto"/>
            </w:tcBorders>
            <w:shd w:val="clear" w:color="auto" w:fill="FBECC9" w:themeFill="accent3" w:themeFillTint="33"/>
            <w:vAlign w:val="bottom"/>
          </w:tcPr>
          <w:p w14:paraId="117D055D" w14:textId="5D40BE9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57</w:t>
            </w:r>
          </w:p>
        </w:tc>
        <w:tc>
          <w:tcPr>
            <w:tcW w:w="737" w:type="dxa"/>
            <w:tcBorders>
              <w:top w:val="nil"/>
              <w:left w:val="single" w:sz="4" w:space="0" w:color="auto"/>
              <w:bottom w:val="single" w:sz="4" w:space="0" w:color="auto"/>
            </w:tcBorders>
            <w:shd w:val="clear" w:color="auto" w:fill="FBECC9" w:themeFill="accent3" w:themeFillTint="33"/>
            <w:vAlign w:val="bottom"/>
          </w:tcPr>
          <w:p w14:paraId="044384AD" w14:textId="7AB069F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25</w:t>
            </w:r>
          </w:p>
        </w:tc>
        <w:tc>
          <w:tcPr>
            <w:tcW w:w="737" w:type="dxa"/>
            <w:tcBorders>
              <w:top w:val="nil"/>
              <w:bottom w:val="single" w:sz="4" w:space="0" w:color="auto"/>
            </w:tcBorders>
            <w:shd w:val="clear" w:color="auto" w:fill="FBECC9" w:themeFill="accent3" w:themeFillTint="33"/>
            <w:vAlign w:val="bottom"/>
          </w:tcPr>
          <w:p w14:paraId="77E419AC" w14:textId="7359887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w:t>
            </w:r>
          </w:p>
        </w:tc>
        <w:tc>
          <w:tcPr>
            <w:tcW w:w="737" w:type="dxa"/>
            <w:tcBorders>
              <w:top w:val="nil"/>
              <w:bottom w:val="single" w:sz="4" w:space="0" w:color="auto"/>
            </w:tcBorders>
            <w:shd w:val="clear" w:color="auto" w:fill="FBECC9" w:themeFill="accent3" w:themeFillTint="33"/>
            <w:vAlign w:val="bottom"/>
          </w:tcPr>
          <w:p w14:paraId="2D4583B1" w14:textId="1C4EED8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top w:val="nil"/>
              <w:bottom w:val="single" w:sz="4" w:space="0" w:color="auto"/>
            </w:tcBorders>
            <w:shd w:val="clear" w:color="auto" w:fill="FBECC9" w:themeFill="accent3" w:themeFillTint="33"/>
            <w:vAlign w:val="bottom"/>
          </w:tcPr>
          <w:p w14:paraId="5ED9E288" w14:textId="2EEB81F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top w:val="nil"/>
              <w:bottom w:val="single" w:sz="4" w:space="0" w:color="auto"/>
            </w:tcBorders>
            <w:shd w:val="clear" w:color="auto" w:fill="FBECC9" w:themeFill="accent3" w:themeFillTint="33"/>
            <w:vAlign w:val="bottom"/>
          </w:tcPr>
          <w:p w14:paraId="67D47550" w14:textId="7F12997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top w:val="nil"/>
              <w:bottom w:val="single" w:sz="4" w:space="0" w:color="auto"/>
              <w:right w:val="single" w:sz="4" w:space="0" w:color="auto"/>
            </w:tcBorders>
            <w:shd w:val="clear" w:color="auto" w:fill="FBECC9" w:themeFill="accent3" w:themeFillTint="33"/>
            <w:vAlign w:val="bottom"/>
          </w:tcPr>
          <w:p w14:paraId="5CA56C35" w14:textId="394E707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w:t>
            </w:r>
          </w:p>
        </w:tc>
        <w:tc>
          <w:tcPr>
            <w:tcW w:w="737" w:type="dxa"/>
            <w:tcBorders>
              <w:top w:val="nil"/>
              <w:left w:val="single" w:sz="4" w:space="0" w:color="auto"/>
              <w:bottom w:val="single" w:sz="4" w:space="0" w:color="auto"/>
            </w:tcBorders>
            <w:shd w:val="clear" w:color="auto" w:fill="FBECC9" w:themeFill="accent3" w:themeFillTint="33"/>
            <w:vAlign w:val="bottom"/>
          </w:tcPr>
          <w:p w14:paraId="5135078B" w14:textId="09C2F6F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top w:val="nil"/>
              <w:bottom w:val="single" w:sz="4" w:space="0" w:color="auto"/>
            </w:tcBorders>
            <w:shd w:val="clear" w:color="auto" w:fill="FBECC9" w:themeFill="accent3" w:themeFillTint="33"/>
            <w:vAlign w:val="bottom"/>
          </w:tcPr>
          <w:p w14:paraId="7A6F349D" w14:textId="61CB2B5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r>
      <w:tr w:rsidR="00F8728A" w:rsidRPr="00291A76" w14:paraId="4970F8C6" w14:textId="77777777" w:rsidTr="00F50DD5">
        <w:tc>
          <w:tcPr>
            <w:tcW w:w="2324" w:type="dxa"/>
            <w:tcBorders>
              <w:top w:val="single" w:sz="4" w:space="0" w:color="auto"/>
              <w:right w:val="single" w:sz="4" w:space="0" w:color="auto"/>
            </w:tcBorders>
            <w:shd w:val="clear" w:color="auto" w:fill="F6DA94" w:themeFill="accent3" w:themeFillTint="66"/>
          </w:tcPr>
          <w:p w14:paraId="6653005C"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Household disposable income</w:t>
            </w:r>
          </w:p>
        </w:tc>
        <w:tc>
          <w:tcPr>
            <w:tcW w:w="737" w:type="dxa"/>
            <w:tcBorders>
              <w:top w:val="single" w:sz="4" w:space="0" w:color="auto"/>
              <w:left w:val="single" w:sz="4" w:space="0" w:color="auto"/>
            </w:tcBorders>
            <w:shd w:val="clear" w:color="auto" w:fill="FBECC9" w:themeFill="accent3" w:themeFillTint="33"/>
            <w:vAlign w:val="bottom"/>
          </w:tcPr>
          <w:p w14:paraId="1941AD61" w14:textId="0DB06A2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07A5218E" w14:textId="43C5361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65050AB8" w14:textId="5A101C7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6795930C" w14:textId="6BAA5A4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D790F49" w14:textId="4878569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84C2035" w14:textId="31AADA5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B7C9667" w14:textId="7A66E6E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15A2BEB8" w14:textId="5D58EC1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1F7B4F65" w14:textId="6617D57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8A19228" w14:textId="56B52C9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264961F2" w14:textId="77777777" w:rsidTr="00F50DD5">
        <w:tc>
          <w:tcPr>
            <w:tcW w:w="2324" w:type="dxa"/>
            <w:tcBorders>
              <w:right w:val="single" w:sz="4" w:space="0" w:color="auto"/>
            </w:tcBorders>
            <w:shd w:val="clear" w:color="auto" w:fill="F6DA94" w:themeFill="accent3" w:themeFillTint="66"/>
          </w:tcPr>
          <w:p w14:paraId="0E04A185"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$0 to $52,884</w:t>
            </w:r>
          </w:p>
        </w:tc>
        <w:tc>
          <w:tcPr>
            <w:tcW w:w="737" w:type="dxa"/>
            <w:tcBorders>
              <w:left w:val="single" w:sz="4" w:space="0" w:color="auto"/>
            </w:tcBorders>
            <w:shd w:val="clear" w:color="auto" w:fill="FBECC9" w:themeFill="accent3" w:themeFillTint="33"/>
            <w:vAlign w:val="bottom"/>
          </w:tcPr>
          <w:p w14:paraId="62B519C5" w14:textId="6DBE564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154</w:t>
            </w:r>
          </w:p>
        </w:tc>
        <w:tc>
          <w:tcPr>
            <w:tcW w:w="737" w:type="dxa"/>
            <w:tcBorders>
              <w:right w:val="single" w:sz="4" w:space="0" w:color="auto"/>
            </w:tcBorders>
            <w:shd w:val="clear" w:color="auto" w:fill="FBECC9" w:themeFill="accent3" w:themeFillTint="33"/>
            <w:vAlign w:val="bottom"/>
          </w:tcPr>
          <w:p w14:paraId="58AA8C15" w14:textId="6742AD0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129</w:t>
            </w:r>
          </w:p>
        </w:tc>
        <w:tc>
          <w:tcPr>
            <w:tcW w:w="737" w:type="dxa"/>
            <w:tcBorders>
              <w:left w:val="single" w:sz="4" w:space="0" w:color="auto"/>
            </w:tcBorders>
            <w:shd w:val="clear" w:color="auto" w:fill="FBECC9" w:themeFill="accent3" w:themeFillTint="33"/>
            <w:vAlign w:val="bottom"/>
          </w:tcPr>
          <w:p w14:paraId="21CCE297" w14:textId="3E7B7F1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184</w:t>
            </w:r>
          </w:p>
        </w:tc>
        <w:tc>
          <w:tcPr>
            <w:tcW w:w="737" w:type="dxa"/>
            <w:shd w:val="clear" w:color="auto" w:fill="FBECC9" w:themeFill="accent3" w:themeFillTint="33"/>
            <w:vAlign w:val="bottom"/>
          </w:tcPr>
          <w:p w14:paraId="0D71F324" w14:textId="391DE69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37</w:t>
            </w:r>
          </w:p>
        </w:tc>
        <w:tc>
          <w:tcPr>
            <w:tcW w:w="737" w:type="dxa"/>
            <w:shd w:val="clear" w:color="auto" w:fill="FBECC9" w:themeFill="accent3" w:themeFillTint="33"/>
            <w:vAlign w:val="bottom"/>
          </w:tcPr>
          <w:p w14:paraId="4C1D6FFB" w14:textId="601599C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45</w:t>
            </w:r>
          </w:p>
        </w:tc>
        <w:tc>
          <w:tcPr>
            <w:tcW w:w="737" w:type="dxa"/>
            <w:shd w:val="clear" w:color="auto" w:fill="FBECC9" w:themeFill="accent3" w:themeFillTint="33"/>
            <w:vAlign w:val="bottom"/>
          </w:tcPr>
          <w:p w14:paraId="205DC1B5" w14:textId="48B9A2A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shd w:val="clear" w:color="auto" w:fill="FBECC9" w:themeFill="accent3" w:themeFillTint="33"/>
            <w:vAlign w:val="bottom"/>
          </w:tcPr>
          <w:p w14:paraId="47DD0835" w14:textId="3D297B0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tcBorders>
              <w:right w:val="single" w:sz="4" w:space="0" w:color="auto"/>
            </w:tcBorders>
            <w:shd w:val="clear" w:color="auto" w:fill="FBECC9" w:themeFill="accent3" w:themeFillTint="33"/>
            <w:vAlign w:val="bottom"/>
          </w:tcPr>
          <w:p w14:paraId="0590AFBA" w14:textId="0B31003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tcBorders>
              <w:left w:val="single" w:sz="4" w:space="0" w:color="auto"/>
            </w:tcBorders>
            <w:shd w:val="clear" w:color="auto" w:fill="FBECC9" w:themeFill="accent3" w:themeFillTint="33"/>
            <w:vAlign w:val="bottom"/>
          </w:tcPr>
          <w:p w14:paraId="1AB21736" w14:textId="2865C3A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142</w:t>
            </w:r>
          </w:p>
        </w:tc>
        <w:tc>
          <w:tcPr>
            <w:tcW w:w="737" w:type="dxa"/>
            <w:shd w:val="clear" w:color="auto" w:fill="FBECC9" w:themeFill="accent3" w:themeFillTint="33"/>
            <w:vAlign w:val="bottom"/>
          </w:tcPr>
          <w:p w14:paraId="3D3145A3" w14:textId="5EB1ACA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129</w:t>
            </w:r>
          </w:p>
        </w:tc>
      </w:tr>
      <w:tr w:rsidR="00F8728A" w:rsidRPr="00291A76" w14:paraId="1417A542" w14:textId="77777777" w:rsidTr="00F50DD5">
        <w:tc>
          <w:tcPr>
            <w:tcW w:w="2324" w:type="dxa"/>
            <w:tcBorders>
              <w:right w:val="single" w:sz="4" w:space="0" w:color="auto"/>
            </w:tcBorders>
            <w:shd w:val="clear" w:color="auto" w:fill="F6DA94" w:themeFill="accent3" w:themeFillTint="66"/>
          </w:tcPr>
          <w:p w14:paraId="683F51AF"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$52,885 to $109,304</w:t>
            </w:r>
          </w:p>
        </w:tc>
        <w:tc>
          <w:tcPr>
            <w:tcW w:w="737" w:type="dxa"/>
            <w:tcBorders>
              <w:left w:val="single" w:sz="4" w:space="0" w:color="auto"/>
            </w:tcBorders>
            <w:shd w:val="clear" w:color="auto" w:fill="FBECC9" w:themeFill="accent3" w:themeFillTint="33"/>
            <w:vAlign w:val="bottom"/>
          </w:tcPr>
          <w:p w14:paraId="602D9F6F" w14:textId="7B383ED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207</w:t>
            </w:r>
          </w:p>
        </w:tc>
        <w:tc>
          <w:tcPr>
            <w:tcW w:w="737" w:type="dxa"/>
            <w:tcBorders>
              <w:right w:val="single" w:sz="4" w:space="0" w:color="auto"/>
            </w:tcBorders>
            <w:shd w:val="clear" w:color="auto" w:fill="FBECC9" w:themeFill="accent3" w:themeFillTint="33"/>
            <w:vAlign w:val="bottom"/>
          </w:tcPr>
          <w:p w14:paraId="514A3EA3" w14:textId="0D1F59A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207</w:t>
            </w:r>
          </w:p>
        </w:tc>
        <w:tc>
          <w:tcPr>
            <w:tcW w:w="737" w:type="dxa"/>
            <w:tcBorders>
              <w:left w:val="single" w:sz="4" w:space="0" w:color="auto"/>
            </w:tcBorders>
            <w:shd w:val="clear" w:color="auto" w:fill="FBECC9" w:themeFill="accent3" w:themeFillTint="33"/>
            <w:vAlign w:val="bottom"/>
          </w:tcPr>
          <w:p w14:paraId="2851E0D6" w14:textId="491F32E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192</w:t>
            </w:r>
          </w:p>
        </w:tc>
        <w:tc>
          <w:tcPr>
            <w:tcW w:w="737" w:type="dxa"/>
            <w:shd w:val="clear" w:color="auto" w:fill="FBECC9" w:themeFill="accent3" w:themeFillTint="33"/>
            <w:vAlign w:val="bottom"/>
          </w:tcPr>
          <w:p w14:paraId="1A4C3178" w14:textId="6A9F60D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62</w:t>
            </w:r>
          </w:p>
        </w:tc>
        <w:tc>
          <w:tcPr>
            <w:tcW w:w="737" w:type="dxa"/>
            <w:shd w:val="clear" w:color="auto" w:fill="FBECC9" w:themeFill="accent3" w:themeFillTint="33"/>
            <w:vAlign w:val="bottom"/>
          </w:tcPr>
          <w:p w14:paraId="682B419D" w14:textId="38BA711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47</w:t>
            </w:r>
          </w:p>
        </w:tc>
        <w:tc>
          <w:tcPr>
            <w:tcW w:w="737" w:type="dxa"/>
            <w:shd w:val="clear" w:color="auto" w:fill="FBECC9" w:themeFill="accent3" w:themeFillTint="33"/>
            <w:vAlign w:val="bottom"/>
          </w:tcPr>
          <w:p w14:paraId="5E811600" w14:textId="60A6594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68</w:t>
            </w:r>
          </w:p>
        </w:tc>
        <w:tc>
          <w:tcPr>
            <w:tcW w:w="737" w:type="dxa"/>
            <w:shd w:val="clear" w:color="auto" w:fill="FBECC9" w:themeFill="accent3" w:themeFillTint="33"/>
            <w:vAlign w:val="bottom"/>
          </w:tcPr>
          <w:p w14:paraId="1935E268" w14:textId="37FFFFF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right w:val="single" w:sz="4" w:space="0" w:color="auto"/>
            </w:tcBorders>
            <w:shd w:val="clear" w:color="auto" w:fill="FBECC9" w:themeFill="accent3" w:themeFillTint="33"/>
            <w:vAlign w:val="bottom"/>
          </w:tcPr>
          <w:p w14:paraId="433B728B" w14:textId="43B0E1A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tcBorders>
              <w:left w:val="single" w:sz="4" w:space="0" w:color="auto"/>
            </w:tcBorders>
            <w:shd w:val="clear" w:color="auto" w:fill="FBECC9" w:themeFill="accent3" w:themeFillTint="33"/>
            <w:vAlign w:val="bottom"/>
          </w:tcPr>
          <w:p w14:paraId="5AA61244" w14:textId="3625679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174</w:t>
            </w:r>
          </w:p>
        </w:tc>
        <w:tc>
          <w:tcPr>
            <w:tcW w:w="737" w:type="dxa"/>
            <w:shd w:val="clear" w:color="auto" w:fill="FBECC9" w:themeFill="accent3" w:themeFillTint="33"/>
            <w:vAlign w:val="bottom"/>
          </w:tcPr>
          <w:p w14:paraId="30179764" w14:textId="431D07B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155</w:t>
            </w:r>
          </w:p>
        </w:tc>
      </w:tr>
      <w:tr w:rsidR="00F8728A" w:rsidRPr="00291A76" w14:paraId="5243AE1E" w14:textId="77777777" w:rsidTr="00F50DD5">
        <w:tc>
          <w:tcPr>
            <w:tcW w:w="2324" w:type="dxa"/>
            <w:tcBorders>
              <w:bottom w:val="nil"/>
              <w:right w:val="single" w:sz="4" w:space="0" w:color="auto"/>
            </w:tcBorders>
            <w:shd w:val="clear" w:color="auto" w:fill="F6DA94" w:themeFill="accent3" w:themeFillTint="66"/>
          </w:tcPr>
          <w:p w14:paraId="6A2B84DA"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$109,305 to $168,688</w:t>
            </w:r>
          </w:p>
        </w:tc>
        <w:tc>
          <w:tcPr>
            <w:tcW w:w="737" w:type="dxa"/>
            <w:tcBorders>
              <w:left w:val="single" w:sz="4" w:space="0" w:color="auto"/>
              <w:bottom w:val="nil"/>
            </w:tcBorders>
            <w:shd w:val="clear" w:color="auto" w:fill="FBECC9" w:themeFill="accent3" w:themeFillTint="33"/>
            <w:vAlign w:val="bottom"/>
          </w:tcPr>
          <w:p w14:paraId="2294A206" w14:textId="61BFCED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137</w:t>
            </w:r>
          </w:p>
        </w:tc>
        <w:tc>
          <w:tcPr>
            <w:tcW w:w="737" w:type="dxa"/>
            <w:tcBorders>
              <w:bottom w:val="nil"/>
              <w:right w:val="single" w:sz="4" w:space="0" w:color="auto"/>
            </w:tcBorders>
            <w:shd w:val="clear" w:color="auto" w:fill="FBECC9" w:themeFill="accent3" w:themeFillTint="33"/>
            <w:vAlign w:val="bottom"/>
          </w:tcPr>
          <w:p w14:paraId="3B187933" w14:textId="5855098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145</w:t>
            </w:r>
          </w:p>
        </w:tc>
        <w:tc>
          <w:tcPr>
            <w:tcW w:w="737" w:type="dxa"/>
            <w:tcBorders>
              <w:left w:val="single" w:sz="4" w:space="0" w:color="auto"/>
              <w:bottom w:val="nil"/>
            </w:tcBorders>
            <w:shd w:val="clear" w:color="auto" w:fill="FBECC9" w:themeFill="accent3" w:themeFillTint="33"/>
            <w:vAlign w:val="bottom"/>
          </w:tcPr>
          <w:p w14:paraId="34EE7C22" w14:textId="4C7F5F5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67</w:t>
            </w:r>
          </w:p>
        </w:tc>
        <w:tc>
          <w:tcPr>
            <w:tcW w:w="737" w:type="dxa"/>
            <w:tcBorders>
              <w:bottom w:val="nil"/>
            </w:tcBorders>
            <w:shd w:val="clear" w:color="auto" w:fill="FBECC9" w:themeFill="accent3" w:themeFillTint="33"/>
            <w:vAlign w:val="bottom"/>
          </w:tcPr>
          <w:p w14:paraId="7BA9A81E" w14:textId="534854B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48</w:t>
            </w:r>
          </w:p>
        </w:tc>
        <w:tc>
          <w:tcPr>
            <w:tcW w:w="737" w:type="dxa"/>
            <w:tcBorders>
              <w:bottom w:val="nil"/>
            </w:tcBorders>
            <w:shd w:val="clear" w:color="auto" w:fill="FBECC9" w:themeFill="accent3" w:themeFillTint="33"/>
            <w:vAlign w:val="bottom"/>
          </w:tcPr>
          <w:p w14:paraId="3C1CFFB1" w14:textId="732FC74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tcBorders>
            <w:shd w:val="clear" w:color="auto" w:fill="FBECC9" w:themeFill="accent3" w:themeFillTint="33"/>
            <w:vAlign w:val="bottom"/>
          </w:tcPr>
          <w:p w14:paraId="3F89ECE3" w14:textId="00CB989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tcBorders>
              <w:bottom w:val="nil"/>
            </w:tcBorders>
            <w:shd w:val="clear" w:color="auto" w:fill="FBECC9" w:themeFill="accent3" w:themeFillTint="33"/>
            <w:vAlign w:val="bottom"/>
          </w:tcPr>
          <w:p w14:paraId="29519429" w14:textId="28B6C54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bottom w:val="nil"/>
              <w:right w:val="single" w:sz="4" w:space="0" w:color="auto"/>
            </w:tcBorders>
            <w:shd w:val="clear" w:color="auto" w:fill="FBECC9" w:themeFill="accent3" w:themeFillTint="33"/>
            <w:vAlign w:val="bottom"/>
          </w:tcPr>
          <w:p w14:paraId="39ADBE9D" w14:textId="6E9F8B5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left w:val="single" w:sz="4" w:space="0" w:color="auto"/>
              <w:bottom w:val="nil"/>
            </w:tcBorders>
            <w:shd w:val="clear" w:color="auto" w:fill="FBECC9" w:themeFill="accent3" w:themeFillTint="33"/>
            <w:vAlign w:val="bottom"/>
          </w:tcPr>
          <w:p w14:paraId="59765F15" w14:textId="4C0CB08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84</w:t>
            </w:r>
          </w:p>
        </w:tc>
        <w:tc>
          <w:tcPr>
            <w:tcW w:w="737" w:type="dxa"/>
            <w:tcBorders>
              <w:bottom w:val="nil"/>
            </w:tcBorders>
            <w:shd w:val="clear" w:color="auto" w:fill="FBECC9" w:themeFill="accent3" w:themeFillTint="33"/>
            <w:vAlign w:val="bottom"/>
          </w:tcPr>
          <w:p w14:paraId="2D2A7E80" w14:textId="6E1DF3E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69</w:t>
            </w:r>
          </w:p>
        </w:tc>
      </w:tr>
      <w:tr w:rsidR="00F8728A" w:rsidRPr="00291A76" w14:paraId="55069480" w14:textId="77777777" w:rsidTr="00F50DD5">
        <w:tc>
          <w:tcPr>
            <w:tcW w:w="2324" w:type="dxa"/>
            <w:tcBorders>
              <w:top w:val="nil"/>
              <w:bottom w:val="single" w:sz="4" w:space="0" w:color="auto"/>
              <w:right w:val="single" w:sz="4" w:space="0" w:color="auto"/>
            </w:tcBorders>
            <w:shd w:val="clear" w:color="auto" w:fill="F6DA94" w:themeFill="accent3" w:themeFillTint="66"/>
          </w:tcPr>
          <w:p w14:paraId="097BA8E4"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$168,689 or more</w:t>
            </w:r>
          </w:p>
        </w:tc>
        <w:tc>
          <w:tcPr>
            <w:tcW w:w="737" w:type="dxa"/>
            <w:tcBorders>
              <w:top w:val="nil"/>
              <w:left w:val="single" w:sz="4" w:space="0" w:color="auto"/>
              <w:bottom w:val="single" w:sz="4" w:space="0" w:color="auto"/>
            </w:tcBorders>
            <w:shd w:val="clear" w:color="auto" w:fill="FBECC9" w:themeFill="accent3" w:themeFillTint="33"/>
            <w:vAlign w:val="bottom"/>
          </w:tcPr>
          <w:p w14:paraId="680AED32" w14:textId="1A7E0D8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66</w:t>
            </w:r>
          </w:p>
        </w:tc>
        <w:tc>
          <w:tcPr>
            <w:tcW w:w="737" w:type="dxa"/>
            <w:tcBorders>
              <w:top w:val="nil"/>
              <w:bottom w:val="single" w:sz="4" w:space="0" w:color="auto"/>
              <w:right w:val="single" w:sz="4" w:space="0" w:color="auto"/>
            </w:tcBorders>
            <w:shd w:val="clear" w:color="auto" w:fill="FBECC9" w:themeFill="accent3" w:themeFillTint="33"/>
            <w:vAlign w:val="bottom"/>
          </w:tcPr>
          <w:p w14:paraId="063A841D" w14:textId="3FF7E36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108</w:t>
            </w:r>
          </w:p>
        </w:tc>
        <w:tc>
          <w:tcPr>
            <w:tcW w:w="737" w:type="dxa"/>
            <w:tcBorders>
              <w:top w:val="nil"/>
              <w:left w:val="single" w:sz="4" w:space="0" w:color="auto"/>
              <w:bottom w:val="single" w:sz="4" w:space="0" w:color="auto"/>
            </w:tcBorders>
            <w:shd w:val="clear" w:color="auto" w:fill="FBECC9" w:themeFill="accent3" w:themeFillTint="33"/>
            <w:vAlign w:val="bottom"/>
          </w:tcPr>
          <w:p w14:paraId="0DEB040F" w14:textId="53FAD45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tcBorders>
              <w:top w:val="nil"/>
              <w:bottom w:val="single" w:sz="4" w:space="0" w:color="auto"/>
            </w:tcBorders>
            <w:shd w:val="clear" w:color="auto" w:fill="FBECC9" w:themeFill="accent3" w:themeFillTint="33"/>
            <w:vAlign w:val="bottom"/>
          </w:tcPr>
          <w:p w14:paraId="38B6D6E3" w14:textId="375B4E1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56</w:t>
            </w:r>
          </w:p>
        </w:tc>
        <w:tc>
          <w:tcPr>
            <w:tcW w:w="737" w:type="dxa"/>
            <w:tcBorders>
              <w:top w:val="nil"/>
              <w:bottom w:val="single" w:sz="4" w:space="0" w:color="auto"/>
            </w:tcBorders>
            <w:shd w:val="clear" w:color="auto" w:fill="FBECC9" w:themeFill="accent3" w:themeFillTint="33"/>
            <w:vAlign w:val="bottom"/>
          </w:tcPr>
          <w:p w14:paraId="0C077DC8" w14:textId="07B4B12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top w:val="nil"/>
              <w:bottom w:val="single" w:sz="4" w:space="0" w:color="auto"/>
            </w:tcBorders>
            <w:shd w:val="clear" w:color="auto" w:fill="FBECC9" w:themeFill="accent3" w:themeFillTint="33"/>
            <w:vAlign w:val="bottom"/>
          </w:tcPr>
          <w:p w14:paraId="16711C54" w14:textId="12F600D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49</w:t>
            </w:r>
          </w:p>
        </w:tc>
        <w:tc>
          <w:tcPr>
            <w:tcW w:w="737" w:type="dxa"/>
            <w:tcBorders>
              <w:top w:val="nil"/>
              <w:bottom w:val="single" w:sz="4" w:space="0" w:color="auto"/>
            </w:tcBorders>
            <w:shd w:val="clear" w:color="auto" w:fill="FBECC9" w:themeFill="accent3" w:themeFillTint="33"/>
            <w:vAlign w:val="bottom"/>
          </w:tcPr>
          <w:p w14:paraId="0C587E9D" w14:textId="5291C91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top w:val="nil"/>
              <w:bottom w:val="single" w:sz="4" w:space="0" w:color="auto"/>
              <w:right w:val="single" w:sz="4" w:space="0" w:color="auto"/>
            </w:tcBorders>
            <w:shd w:val="clear" w:color="auto" w:fill="FBECC9" w:themeFill="accent3" w:themeFillTint="33"/>
            <w:vAlign w:val="bottom"/>
          </w:tcPr>
          <w:p w14:paraId="39FDF413" w14:textId="2715509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top w:val="nil"/>
              <w:left w:val="single" w:sz="4" w:space="0" w:color="auto"/>
              <w:bottom w:val="single" w:sz="4" w:space="0" w:color="auto"/>
            </w:tcBorders>
            <w:shd w:val="clear" w:color="auto" w:fill="FBECC9" w:themeFill="accent3" w:themeFillTint="33"/>
            <w:vAlign w:val="bottom"/>
          </w:tcPr>
          <w:p w14:paraId="5E8948BA" w14:textId="3FF6891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73</w:t>
            </w:r>
          </w:p>
        </w:tc>
        <w:tc>
          <w:tcPr>
            <w:tcW w:w="737" w:type="dxa"/>
            <w:tcBorders>
              <w:top w:val="nil"/>
              <w:bottom w:val="single" w:sz="4" w:space="0" w:color="auto"/>
            </w:tcBorders>
            <w:shd w:val="clear" w:color="auto" w:fill="FBECC9" w:themeFill="accent3" w:themeFillTint="33"/>
            <w:vAlign w:val="bottom"/>
          </w:tcPr>
          <w:p w14:paraId="53B800E1" w14:textId="2AD391E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53</w:t>
            </w:r>
          </w:p>
        </w:tc>
      </w:tr>
      <w:tr w:rsidR="00F8728A" w:rsidRPr="00291A76" w14:paraId="33CBBD1E" w14:textId="77777777" w:rsidTr="00F50DD5">
        <w:tc>
          <w:tcPr>
            <w:tcW w:w="2324" w:type="dxa"/>
            <w:tcBorders>
              <w:top w:val="single" w:sz="4" w:space="0" w:color="auto"/>
              <w:right w:val="single" w:sz="4" w:space="0" w:color="auto"/>
            </w:tcBorders>
            <w:shd w:val="clear" w:color="auto" w:fill="F6DA94" w:themeFill="accent3" w:themeFillTint="66"/>
          </w:tcPr>
          <w:p w14:paraId="787BC764"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Labour force status</w:t>
            </w:r>
          </w:p>
        </w:tc>
        <w:tc>
          <w:tcPr>
            <w:tcW w:w="737" w:type="dxa"/>
            <w:tcBorders>
              <w:top w:val="single" w:sz="4" w:space="0" w:color="auto"/>
              <w:left w:val="single" w:sz="4" w:space="0" w:color="auto"/>
            </w:tcBorders>
            <w:shd w:val="clear" w:color="auto" w:fill="FBECC9" w:themeFill="accent3" w:themeFillTint="33"/>
            <w:vAlign w:val="bottom"/>
          </w:tcPr>
          <w:p w14:paraId="3F9D3FD0" w14:textId="6DFB668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0EA5EB67" w14:textId="57AC096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0E4483EC" w14:textId="2DECD33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9ED788F" w14:textId="09AA805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5859C5E" w14:textId="48A6184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1CCC5BA" w14:textId="59016A5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7CA228C" w14:textId="3232DF0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309C349E" w14:textId="508B463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739B707B" w14:textId="7845E40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D370BC8" w14:textId="55C8103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78483168" w14:textId="77777777" w:rsidTr="00F50DD5">
        <w:tc>
          <w:tcPr>
            <w:tcW w:w="2324" w:type="dxa"/>
            <w:tcBorders>
              <w:right w:val="single" w:sz="4" w:space="0" w:color="auto"/>
            </w:tcBorders>
            <w:shd w:val="clear" w:color="auto" w:fill="F6DA94" w:themeFill="accent3" w:themeFillTint="66"/>
          </w:tcPr>
          <w:p w14:paraId="2A22E9FD"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Employed full-time</w:t>
            </w:r>
          </w:p>
        </w:tc>
        <w:tc>
          <w:tcPr>
            <w:tcW w:w="737" w:type="dxa"/>
            <w:tcBorders>
              <w:left w:val="single" w:sz="4" w:space="0" w:color="auto"/>
            </w:tcBorders>
            <w:shd w:val="clear" w:color="auto" w:fill="FBECC9" w:themeFill="accent3" w:themeFillTint="33"/>
            <w:vAlign w:val="bottom"/>
          </w:tcPr>
          <w:p w14:paraId="18774A55" w14:textId="2329C56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242</w:t>
            </w:r>
          </w:p>
        </w:tc>
        <w:tc>
          <w:tcPr>
            <w:tcW w:w="737" w:type="dxa"/>
            <w:tcBorders>
              <w:right w:val="single" w:sz="4" w:space="0" w:color="auto"/>
            </w:tcBorders>
            <w:shd w:val="clear" w:color="auto" w:fill="FBECC9" w:themeFill="accent3" w:themeFillTint="33"/>
            <w:vAlign w:val="bottom"/>
          </w:tcPr>
          <w:p w14:paraId="336B53EE" w14:textId="0683880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352</w:t>
            </w:r>
          </w:p>
        </w:tc>
        <w:tc>
          <w:tcPr>
            <w:tcW w:w="737" w:type="dxa"/>
            <w:tcBorders>
              <w:left w:val="single" w:sz="4" w:space="0" w:color="auto"/>
            </w:tcBorders>
            <w:shd w:val="clear" w:color="auto" w:fill="FBECC9" w:themeFill="accent3" w:themeFillTint="33"/>
            <w:vAlign w:val="bottom"/>
          </w:tcPr>
          <w:p w14:paraId="377F9C04" w14:textId="1A14937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200</w:t>
            </w:r>
          </w:p>
        </w:tc>
        <w:tc>
          <w:tcPr>
            <w:tcW w:w="737" w:type="dxa"/>
            <w:shd w:val="clear" w:color="auto" w:fill="FBECC9" w:themeFill="accent3" w:themeFillTint="33"/>
            <w:vAlign w:val="bottom"/>
          </w:tcPr>
          <w:p w14:paraId="3E5A266A" w14:textId="5204681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131</w:t>
            </w:r>
          </w:p>
        </w:tc>
        <w:tc>
          <w:tcPr>
            <w:tcW w:w="737" w:type="dxa"/>
            <w:shd w:val="clear" w:color="auto" w:fill="FBECC9" w:themeFill="accent3" w:themeFillTint="33"/>
            <w:vAlign w:val="bottom"/>
          </w:tcPr>
          <w:p w14:paraId="35911507" w14:textId="456CDA2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73</w:t>
            </w:r>
          </w:p>
        </w:tc>
        <w:tc>
          <w:tcPr>
            <w:tcW w:w="737" w:type="dxa"/>
            <w:shd w:val="clear" w:color="auto" w:fill="FBECC9" w:themeFill="accent3" w:themeFillTint="33"/>
            <w:vAlign w:val="bottom"/>
          </w:tcPr>
          <w:p w14:paraId="19E083A3" w14:textId="593DA96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135</w:t>
            </w:r>
          </w:p>
        </w:tc>
        <w:tc>
          <w:tcPr>
            <w:tcW w:w="737" w:type="dxa"/>
            <w:shd w:val="clear" w:color="auto" w:fill="FBECC9" w:themeFill="accent3" w:themeFillTint="33"/>
            <w:vAlign w:val="bottom"/>
          </w:tcPr>
          <w:p w14:paraId="5526D2BD" w14:textId="4833437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right w:val="single" w:sz="4" w:space="0" w:color="auto"/>
            </w:tcBorders>
            <w:shd w:val="clear" w:color="auto" w:fill="FBECC9" w:themeFill="accent3" w:themeFillTint="33"/>
            <w:vAlign w:val="bottom"/>
          </w:tcPr>
          <w:p w14:paraId="4D6F8449" w14:textId="1ABA64D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65</w:t>
            </w:r>
          </w:p>
        </w:tc>
        <w:tc>
          <w:tcPr>
            <w:tcW w:w="737" w:type="dxa"/>
            <w:tcBorders>
              <w:left w:val="single" w:sz="4" w:space="0" w:color="auto"/>
            </w:tcBorders>
            <w:shd w:val="clear" w:color="auto" w:fill="FBECC9" w:themeFill="accent3" w:themeFillTint="33"/>
            <w:vAlign w:val="bottom"/>
          </w:tcPr>
          <w:p w14:paraId="4A32C660" w14:textId="6192EBF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249</w:t>
            </w:r>
          </w:p>
        </w:tc>
        <w:tc>
          <w:tcPr>
            <w:tcW w:w="737" w:type="dxa"/>
            <w:shd w:val="clear" w:color="auto" w:fill="FBECC9" w:themeFill="accent3" w:themeFillTint="33"/>
            <w:vAlign w:val="bottom"/>
          </w:tcPr>
          <w:p w14:paraId="18F13342" w14:textId="2E59D31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220</w:t>
            </w:r>
          </w:p>
        </w:tc>
      </w:tr>
      <w:tr w:rsidR="00F8728A" w:rsidRPr="00291A76" w14:paraId="09BEFFF0" w14:textId="77777777" w:rsidTr="00F50DD5">
        <w:tc>
          <w:tcPr>
            <w:tcW w:w="2324" w:type="dxa"/>
            <w:tcBorders>
              <w:right w:val="single" w:sz="4" w:space="0" w:color="auto"/>
            </w:tcBorders>
            <w:shd w:val="clear" w:color="auto" w:fill="F6DA94" w:themeFill="accent3" w:themeFillTint="66"/>
          </w:tcPr>
          <w:p w14:paraId="049C5919"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Employed part-time</w:t>
            </w:r>
          </w:p>
        </w:tc>
        <w:tc>
          <w:tcPr>
            <w:tcW w:w="737" w:type="dxa"/>
            <w:tcBorders>
              <w:left w:val="single" w:sz="4" w:space="0" w:color="auto"/>
            </w:tcBorders>
            <w:shd w:val="clear" w:color="auto" w:fill="FBECC9" w:themeFill="accent3" w:themeFillTint="33"/>
            <w:vAlign w:val="bottom"/>
          </w:tcPr>
          <w:p w14:paraId="7D12C05C" w14:textId="077CE4C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194</w:t>
            </w:r>
          </w:p>
        </w:tc>
        <w:tc>
          <w:tcPr>
            <w:tcW w:w="737" w:type="dxa"/>
            <w:tcBorders>
              <w:right w:val="single" w:sz="4" w:space="0" w:color="auto"/>
            </w:tcBorders>
            <w:shd w:val="clear" w:color="auto" w:fill="FBECC9" w:themeFill="accent3" w:themeFillTint="33"/>
            <w:vAlign w:val="bottom"/>
          </w:tcPr>
          <w:p w14:paraId="536A9709" w14:textId="76625E6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110</w:t>
            </w:r>
          </w:p>
        </w:tc>
        <w:tc>
          <w:tcPr>
            <w:tcW w:w="737" w:type="dxa"/>
            <w:tcBorders>
              <w:left w:val="single" w:sz="4" w:space="0" w:color="auto"/>
            </w:tcBorders>
            <w:shd w:val="clear" w:color="auto" w:fill="FBECC9" w:themeFill="accent3" w:themeFillTint="33"/>
            <w:vAlign w:val="bottom"/>
          </w:tcPr>
          <w:p w14:paraId="3B3119A6" w14:textId="70EB55D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133</w:t>
            </w:r>
          </w:p>
        </w:tc>
        <w:tc>
          <w:tcPr>
            <w:tcW w:w="737" w:type="dxa"/>
            <w:shd w:val="clear" w:color="auto" w:fill="FBECC9" w:themeFill="accent3" w:themeFillTint="33"/>
            <w:vAlign w:val="bottom"/>
          </w:tcPr>
          <w:p w14:paraId="1453F500" w14:textId="0A97BE9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29</w:t>
            </w:r>
          </w:p>
        </w:tc>
        <w:tc>
          <w:tcPr>
            <w:tcW w:w="737" w:type="dxa"/>
            <w:shd w:val="clear" w:color="auto" w:fill="FBECC9" w:themeFill="accent3" w:themeFillTint="33"/>
            <w:vAlign w:val="bottom"/>
          </w:tcPr>
          <w:p w14:paraId="65B1C5ED" w14:textId="3FFF16C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37</w:t>
            </w:r>
          </w:p>
        </w:tc>
        <w:tc>
          <w:tcPr>
            <w:tcW w:w="737" w:type="dxa"/>
            <w:shd w:val="clear" w:color="auto" w:fill="FBECC9" w:themeFill="accent3" w:themeFillTint="33"/>
            <w:vAlign w:val="bottom"/>
          </w:tcPr>
          <w:p w14:paraId="70030005" w14:textId="4220D96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shd w:val="clear" w:color="auto" w:fill="FBECC9" w:themeFill="accent3" w:themeFillTint="33"/>
            <w:vAlign w:val="bottom"/>
          </w:tcPr>
          <w:p w14:paraId="3E24A160" w14:textId="676D12B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right w:val="single" w:sz="4" w:space="0" w:color="auto"/>
            </w:tcBorders>
            <w:shd w:val="clear" w:color="auto" w:fill="FBECC9" w:themeFill="accent3" w:themeFillTint="33"/>
            <w:vAlign w:val="bottom"/>
          </w:tcPr>
          <w:p w14:paraId="1E4FA663" w14:textId="293A5F1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w:t>
            </w:r>
          </w:p>
        </w:tc>
        <w:tc>
          <w:tcPr>
            <w:tcW w:w="737" w:type="dxa"/>
            <w:tcBorders>
              <w:left w:val="single" w:sz="4" w:space="0" w:color="auto"/>
            </w:tcBorders>
            <w:shd w:val="clear" w:color="auto" w:fill="FBECC9" w:themeFill="accent3" w:themeFillTint="33"/>
            <w:vAlign w:val="bottom"/>
          </w:tcPr>
          <w:p w14:paraId="70AED484" w14:textId="3CD3748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112</w:t>
            </w:r>
          </w:p>
        </w:tc>
        <w:tc>
          <w:tcPr>
            <w:tcW w:w="737" w:type="dxa"/>
            <w:shd w:val="clear" w:color="auto" w:fill="FBECC9" w:themeFill="accent3" w:themeFillTint="33"/>
            <w:vAlign w:val="bottom"/>
          </w:tcPr>
          <w:p w14:paraId="7E1BC0C3" w14:textId="4063948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89</w:t>
            </w:r>
          </w:p>
        </w:tc>
      </w:tr>
      <w:tr w:rsidR="00F8728A" w:rsidRPr="00291A76" w14:paraId="7FDFC80A" w14:textId="77777777" w:rsidTr="00F50DD5">
        <w:tc>
          <w:tcPr>
            <w:tcW w:w="2324" w:type="dxa"/>
            <w:tcBorders>
              <w:right w:val="single" w:sz="4" w:space="0" w:color="auto"/>
            </w:tcBorders>
            <w:shd w:val="clear" w:color="auto" w:fill="F6DA94" w:themeFill="accent3" w:themeFillTint="66"/>
          </w:tcPr>
          <w:p w14:paraId="7F6D60D7"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Unemployed</w:t>
            </w:r>
          </w:p>
        </w:tc>
        <w:tc>
          <w:tcPr>
            <w:tcW w:w="737" w:type="dxa"/>
            <w:tcBorders>
              <w:left w:val="single" w:sz="4" w:space="0" w:color="auto"/>
            </w:tcBorders>
            <w:shd w:val="clear" w:color="auto" w:fill="FBECC9" w:themeFill="accent3" w:themeFillTint="33"/>
            <w:vAlign w:val="bottom"/>
          </w:tcPr>
          <w:p w14:paraId="22292353" w14:textId="6B036D7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c>
          <w:tcPr>
            <w:tcW w:w="737" w:type="dxa"/>
            <w:tcBorders>
              <w:right w:val="single" w:sz="4" w:space="0" w:color="auto"/>
            </w:tcBorders>
            <w:shd w:val="clear" w:color="auto" w:fill="FBECC9" w:themeFill="accent3" w:themeFillTint="33"/>
            <w:vAlign w:val="bottom"/>
          </w:tcPr>
          <w:p w14:paraId="1F3CED5D" w14:textId="04E2C9E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32</w:t>
            </w:r>
          </w:p>
        </w:tc>
        <w:tc>
          <w:tcPr>
            <w:tcW w:w="737" w:type="dxa"/>
            <w:tcBorders>
              <w:left w:val="single" w:sz="4" w:space="0" w:color="auto"/>
            </w:tcBorders>
            <w:shd w:val="clear" w:color="auto" w:fill="FBECC9" w:themeFill="accent3" w:themeFillTint="33"/>
            <w:vAlign w:val="bottom"/>
          </w:tcPr>
          <w:p w14:paraId="7F6AC3D3" w14:textId="5478617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shd w:val="clear" w:color="auto" w:fill="FBECC9" w:themeFill="accent3" w:themeFillTint="33"/>
            <w:vAlign w:val="bottom"/>
          </w:tcPr>
          <w:p w14:paraId="0EC9D61B" w14:textId="32F1DF6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w:t>
            </w:r>
          </w:p>
        </w:tc>
        <w:tc>
          <w:tcPr>
            <w:tcW w:w="737" w:type="dxa"/>
            <w:shd w:val="clear" w:color="auto" w:fill="FBECC9" w:themeFill="accent3" w:themeFillTint="33"/>
            <w:vAlign w:val="bottom"/>
          </w:tcPr>
          <w:p w14:paraId="3DE77AF3" w14:textId="24E7911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shd w:val="clear" w:color="auto" w:fill="FBECC9" w:themeFill="accent3" w:themeFillTint="33"/>
            <w:vAlign w:val="bottom"/>
          </w:tcPr>
          <w:p w14:paraId="74649B82" w14:textId="06DBB27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shd w:val="clear" w:color="auto" w:fill="FBECC9" w:themeFill="accent3" w:themeFillTint="33"/>
            <w:vAlign w:val="bottom"/>
          </w:tcPr>
          <w:p w14:paraId="52AEC542" w14:textId="4012CF1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right w:val="single" w:sz="4" w:space="0" w:color="auto"/>
            </w:tcBorders>
            <w:shd w:val="clear" w:color="auto" w:fill="FBECC9" w:themeFill="accent3" w:themeFillTint="33"/>
            <w:vAlign w:val="bottom"/>
          </w:tcPr>
          <w:p w14:paraId="15D2588F" w14:textId="19003A6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tcBorders>
              <w:left w:val="single" w:sz="4" w:space="0" w:color="auto"/>
            </w:tcBorders>
            <w:shd w:val="clear" w:color="auto" w:fill="FBECC9" w:themeFill="accent3" w:themeFillTint="33"/>
            <w:vAlign w:val="bottom"/>
          </w:tcPr>
          <w:p w14:paraId="419C28C9" w14:textId="1F14B17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shd w:val="clear" w:color="auto" w:fill="FBECC9" w:themeFill="accent3" w:themeFillTint="33"/>
            <w:vAlign w:val="bottom"/>
          </w:tcPr>
          <w:p w14:paraId="1ED581C3" w14:textId="3980DC4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r>
      <w:tr w:rsidR="00F8728A" w:rsidRPr="00291A76" w14:paraId="53A60524" w14:textId="77777777" w:rsidTr="00F50DD5">
        <w:tc>
          <w:tcPr>
            <w:tcW w:w="2324" w:type="dxa"/>
            <w:tcBorders>
              <w:bottom w:val="nil"/>
              <w:right w:val="single" w:sz="4" w:space="0" w:color="auto"/>
            </w:tcBorders>
            <w:shd w:val="clear" w:color="auto" w:fill="F6DA94" w:themeFill="accent3" w:themeFillTint="66"/>
          </w:tcPr>
          <w:p w14:paraId="470A1C4C"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Not in the labour force</w:t>
            </w:r>
          </w:p>
        </w:tc>
        <w:tc>
          <w:tcPr>
            <w:tcW w:w="737" w:type="dxa"/>
            <w:tcBorders>
              <w:left w:val="single" w:sz="4" w:space="0" w:color="auto"/>
              <w:bottom w:val="nil"/>
            </w:tcBorders>
            <w:shd w:val="clear" w:color="auto" w:fill="FBECC9" w:themeFill="accent3" w:themeFillTint="33"/>
            <w:vAlign w:val="bottom"/>
          </w:tcPr>
          <w:p w14:paraId="69EC6267" w14:textId="3A3600B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121</w:t>
            </w:r>
          </w:p>
        </w:tc>
        <w:tc>
          <w:tcPr>
            <w:tcW w:w="737" w:type="dxa"/>
            <w:tcBorders>
              <w:bottom w:val="nil"/>
              <w:right w:val="single" w:sz="4" w:space="0" w:color="auto"/>
            </w:tcBorders>
            <w:shd w:val="clear" w:color="auto" w:fill="FBECC9" w:themeFill="accent3" w:themeFillTint="33"/>
            <w:vAlign w:val="bottom"/>
          </w:tcPr>
          <w:p w14:paraId="2C87FE9B" w14:textId="1484DCA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90</w:t>
            </w:r>
          </w:p>
        </w:tc>
        <w:tc>
          <w:tcPr>
            <w:tcW w:w="737" w:type="dxa"/>
            <w:tcBorders>
              <w:left w:val="single" w:sz="4" w:space="0" w:color="auto"/>
              <w:bottom w:val="nil"/>
            </w:tcBorders>
            <w:shd w:val="clear" w:color="auto" w:fill="FBECC9" w:themeFill="accent3" w:themeFillTint="33"/>
            <w:vAlign w:val="bottom"/>
          </w:tcPr>
          <w:p w14:paraId="783F5D71" w14:textId="18D53A1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115</w:t>
            </w:r>
          </w:p>
        </w:tc>
        <w:tc>
          <w:tcPr>
            <w:tcW w:w="737" w:type="dxa"/>
            <w:tcBorders>
              <w:bottom w:val="nil"/>
            </w:tcBorders>
            <w:shd w:val="clear" w:color="auto" w:fill="FBECC9" w:themeFill="accent3" w:themeFillTint="33"/>
            <w:vAlign w:val="bottom"/>
          </w:tcPr>
          <w:p w14:paraId="38820E39" w14:textId="17F871E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tcBorders>
            <w:shd w:val="clear" w:color="auto" w:fill="FBECC9" w:themeFill="accent3" w:themeFillTint="33"/>
            <w:vAlign w:val="bottom"/>
          </w:tcPr>
          <w:p w14:paraId="31F0AFCA" w14:textId="32B5B16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tcBorders>
              <w:bottom w:val="nil"/>
            </w:tcBorders>
            <w:shd w:val="clear" w:color="auto" w:fill="FBECC9" w:themeFill="accent3" w:themeFillTint="33"/>
            <w:vAlign w:val="bottom"/>
          </w:tcPr>
          <w:p w14:paraId="799495E5" w14:textId="24C875D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tcBorders>
              <w:bottom w:val="nil"/>
            </w:tcBorders>
            <w:shd w:val="clear" w:color="auto" w:fill="FBECC9" w:themeFill="accent3" w:themeFillTint="33"/>
            <w:vAlign w:val="bottom"/>
          </w:tcPr>
          <w:p w14:paraId="54477743" w14:textId="7848531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bottom w:val="nil"/>
              <w:right w:val="single" w:sz="4" w:space="0" w:color="auto"/>
            </w:tcBorders>
            <w:shd w:val="clear" w:color="auto" w:fill="FBECC9" w:themeFill="accent3" w:themeFillTint="33"/>
            <w:vAlign w:val="bottom"/>
          </w:tcPr>
          <w:p w14:paraId="54B735F5" w14:textId="053CB81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left w:val="single" w:sz="4" w:space="0" w:color="auto"/>
              <w:bottom w:val="nil"/>
            </w:tcBorders>
            <w:shd w:val="clear" w:color="auto" w:fill="FBECC9" w:themeFill="accent3" w:themeFillTint="33"/>
            <w:vAlign w:val="bottom"/>
          </w:tcPr>
          <w:p w14:paraId="139DD212" w14:textId="0A66701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87</w:t>
            </w:r>
          </w:p>
        </w:tc>
        <w:tc>
          <w:tcPr>
            <w:tcW w:w="737" w:type="dxa"/>
            <w:tcBorders>
              <w:bottom w:val="nil"/>
            </w:tcBorders>
            <w:shd w:val="clear" w:color="auto" w:fill="FBECC9" w:themeFill="accent3" w:themeFillTint="33"/>
            <w:vAlign w:val="bottom"/>
          </w:tcPr>
          <w:p w14:paraId="2890BCC1" w14:textId="2A53C6D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65</w:t>
            </w:r>
          </w:p>
        </w:tc>
      </w:tr>
      <w:tr w:rsidR="00F8728A" w:rsidRPr="00291A76" w14:paraId="3459365D" w14:textId="77777777" w:rsidTr="00F50DD5">
        <w:tc>
          <w:tcPr>
            <w:tcW w:w="2324" w:type="dxa"/>
            <w:tcBorders>
              <w:top w:val="single" w:sz="4" w:space="0" w:color="auto"/>
              <w:right w:val="single" w:sz="4" w:space="0" w:color="auto"/>
            </w:tcBorders>
            <w:shd w:val="clear" w:color="auto" w:fill="F6DA94" w:themeFill="accent3" w:themeFillTint="66"/>
          </w:tcPr>
          <w:p w14:paraId="2320056E"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Ethnicity</w:t>
            </w:r>
          </w:p>
        </w:tc>
        <w:tc>
          <w:tcPr>
            <w:tcW w:w="737" w:type="dxa"/>
            <w:tcBorders>
              <w:top w:val="single" w:sz="4" w:space="0" w:color="auto"/>
              <w:left w:val="single" w:sz="4" w:space="0" w:color="auto"/>
            </w:tcBorders>
            <w:shd w:val="clear" w:color="auto" w:fill="FBECC9" w:themeFill="accent3" w:themeFillTint="33"/>
            <w:vAlign w:val="bottom"/>
          </w:tcPr>
          <w:p w14:paraId="1E7D0E27" w14:textId="19786E9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3E94A2B1" w14:textId="48FC12B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673246CD" w14:textId="6E2F775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2C4E371" w14:textId="54B5C90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ED312E6" w14:textId="0D82BB5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288AEA9" w14:textId="5DC3223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60A17092" w14:textId="1249AFD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2C686F73" w14:textId="66EB350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3D886386" w14:textId="05A2A10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45ECFDE" w14:textId="7C0CE68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3D0754B9" w14:textId="77777777" w:rsidTr="00F50DD5">
        <w:tc>
          <w:tcPr>
            <w:tcW w:w="2324" w:type="dxa"/>
            <w:tcBorders>
              <w:right w:val="single" w:sz="4" w:space="0" w:color="auto"/>
            </w:tcBorders>
            <w:shd w:val="clear" w:color="auto" w:fill="F6DA94" w:themeFill="accent3" w:themeFillTint="66"/>
          </w:tcPr>
          <w:p w14:paraId="5D8768E5"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Indigenous</w:t>
            </w:r>
          </w:p>
        </w:tc>
        <w:tc>
          <w:tcPr>
            <w:tcW w:w="737" w:type="dxa"/>
            <w:tcBorders>
              <w:left w:val="single" w:sz="4" w:space="0" w:color="auto"/>
            </w:tcBorders>
            <w:shd w:val="clear" w:color="auto" w:fill="FBECC9" w:themeFill="accent3" w:themeFillTint="33"/>
            <w:vAlign w:val="bottom"/>
          </w:tcPr>
          <w:p w14:paraId="2ED0149A" w14:textId="608A7E5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right w:val="single" w:sz="4" w:space="0" w:color="auto"/>
            </w:tcBorders>
            <w:shd w:val="clear" w:color="auto" w:fill="FBECC9" w:themeFill="accent3" w:themeFillTint="33"/>
            <w:vAlign w:val="bottom"/>
          </w:tcPr>
          <w:p w14:paraId="7FB311A3" w14:textId="6EBA319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left w:val="single" w:sz="4" w:space="0" w:color="auto"/>
            </w:tcBorders>
            <w:shd w:val="clear" w:color="auto" w:fill="FBECC9" w:themeFill="accent3" w:themeFillTint="33"/>
            <w:vAlign w:val="bottom"/>
          </w:tcPr>
          <w:p w14:paraId="13B8952D" w14:textId="2483739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c>
          <w:tcPr>
            <w:tcW w:w="737" w:type="dxa"/>
            <w:shd w:val="clear" w:color="auto" w:fill="FBECC9" w:themeFill="accent3" w:themeFillTint="33"/>
            <w:vAlign w:val="bottom"/>
          </w:tcPr>
          <w:p w14:paraId="3C0518B4" w14:textId="3880A93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w:t>
            </w:r>
          </w:p>
        </w:tc>
        <w:tc>
          <w:tcPr>
            <w:tcW w:w="737" w:type="dxa"/>
            <w:shd w:val="clear" w:color="auto" w:fill="FBECC9" w:themeFill="accent3" w:themeFillTint="33"/>
            <w:vAlign w:val="bottom"/>
          </w:tcPr>
          <w:p w14:paraId="2B3F95AC" w14:textId="5F90FA0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shd w:val="clear" w:color="auto" w:fill="FBECC9" w:themeFill="accent3" w:themeFillTint="33"/>
            <w:vAlign w:val="bottom"/>
          </w:tcPr>
          <w:p w14:paraId="415DB569" w14:textId="7F18291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shd w:val="clear" w:color="auto" w:fill="FBECC9" w:themeFill="accent3" w:themeFillTint="33"/>
            <w:vAlign w:val="bottom"/>
          </w:tcPr>
          <w:p w14:paraId="43055363" w14:textId="398CDB6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tcBorders>
              <w:right w:val="single" w:sz="4" w:space="0" w:color="auto"/>
            </w:tcBorders>
            <w:shd w:val="clear" w:color="auto" w:fill="FBECC9" w:themeFill="accent3" w:themeFillTint="33"/>
            <w:vAlign w:val="bottom"/>
          </w:tcPr>
          <w:p w14:paraId="3E5CD96D" w14:textId="0FEBAC4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tcBorders>
              <w:left w:val="single" w:sz="4" w:space="0" w:color="auto"/>
            </w:tcBorders>
            <w:shd w:val="clear" w:color="auto" w:fill="FBECC9" w:themeFill="accent3" w:themeFillTint="33"/>
            <w:vAlign w:val="bottom"/>
          </w:tcPr>
          <w:p w14:paraId="0B0E09FC" w14:textId="4A37665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shd w:val="clear" w:color="auto" w:fill="FBECC9" w:themeFill="accent3" w:themeFillTint="33"/>
            <w:vAlign w:val="bottom"/>
          </w:tcPr>
          <w:p w14:paraId="34A1C4CA" w14:textId="75CCAD9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r>
      <w:tr w:rsidR="00F8728A" w:rsidRPr="00291A76" w14:paraId="4315B74E" w14:textId="77777777" w:rsidTr="00F50DD5">
        <w:tc>
          <w:tcPr>
            <w:tcW w:w="2324" w:type="dxa"/>
            <w:tcBorders>
              <w:right w:val="single" w:sz="4" w:space="0" w:color="auto"/>
            </w:tcBorders>
            <w:shd w:val="clear" w:color="auto" w:fill="F6DA94" w:themeFill="accent3" w:themeFillTint="66"/>
          </w:tcPr>
          <w:p w14:paraId="5D4A00CA"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Other Australian born</w:t>
            </w:r>
          </w:p>
        </w:tc>
        <w:tc>
          <w:tcPr>
            <w:tcW w:w="737" w:type="dxa"/>
            <w:tcBorders>
              <w:left w:val="single" w:sz="4" w:space="0" w:color="auto"/>
            </w:tcBorders>
            <w:shd w:val="clear" w:color="auto" w:fill="FBECC9" w:themeFill="accent3" w:themeFillTint="33"/>
            <w:vAlign w:val="bottom"/>
          </w:tcPr>
          <w:p w14:paraId="7B0D3F70" w14:textId="4D02976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405</w:t>
            </w:r>
          </w:p>
        </w:tc>
        <w:tc>
          <w:tcPr>
            <w:tcW w:w="737" w:type="dxa"/>
            <w:tcBorders>
              <w:right w:val="single" w:sz="4" w:space="0" w:color="auto"/>
            </w:tcBorders>
            <w:shd w:val="clear" w:color="auto" w:fill="FBECC9" w:themeFill="accent3" w:themeFillTint="33"/>
            <w:vAlign w:val="bottom"/>
          </w:tcPr>
          <w:p w14:paraId="4647A7C5" w14:textId="271D183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408</w:t>
            </w:r>
          </w:p>
        </w:tc>
        <w:tc>
          <w:tcPr>
            <w:tcW w:w="737" w:type="dxa"/>
            <w:tcBorders>
              <w:left w:val="single" w:sz="4" w:space="0" w:color="auto"/>
            </w:tcBorders>
            <w:shd w:val="clear" w:color="auto" w:fill="FBECC9" w:themeFill="accent3" w:themeFillTint="33"/>
            <w:vAlign w:val="bottom"/>
          </w:tcPr>
          <w:p w14:paraId="45FC029D" w14:textId="365D836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331</w:t>
            </w:r>
          </w:p>
        </w:tc>
        <w:tc>
          <w:tcPr>
            <w:tcW w:w="737" w:type="dxa"/>
            <w:shd w:val="clear" w:color="auto" w:fill="FBECC9" w:themeFill="accent3" w:themeFillTint="33"/>
            <w:vAlign w:val="bottom"/>
          </w:tcPr>
          <w:p w14:paraId="2E54B410" w14:textId="11E7D94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135</w:t>
            </w:r>
          </w:p>
        </w:tc>
        <w:tc>
          <w:tcPr>
            <w:tcW w:w="737" w:type="dxa"/>
            <w:shd w:val="clear" w:color="auto" w:fill="FBECC9" w:themeFill="accent3" w:themeFillTint="33"/>
            <w:vAlign w:val="bottom"/>
          </w:tcPr>
          <w:p w14:paraId="6FFD16E6" w14:textId="34F23E7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91</w:t>
            </w:r>
          </w:p>
        </w:tc>
        <w:tc>
          <w:tcPr>
            <w:tcW w:w="737" w:type="dxa"/>
            <w:shd w:val="clear" w:color="auto" w:fill="FBECC9" w:themeFill="accent3" w:themeFillTint="33"/>
            <w:vAlign w:val="bottom"/>
          </w:tcPr>
          <w:p w14:paraId="5B647BE6" w14:textId="3B1FFB5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132</w:t>
            </w:r>
          </w:p>
        </w:tc>
        <w:tc>
          <w:tcPr>
            <w:tcW w:w="737" w:type="dxa"/>
            <w:shd w:val="clear" w:color="auto" w:fill="FBECC9" w:themeFill="accent3" w:themeFillTint="33"/>
            <w:vAlign w:val="bottom"/>
          </w:tcPr>
          <w:p w14:paraId="38F21A9F" w14:textId="26DF4D1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tcBorders>
              <w:right w:val="single" w:sz="4" w:space="0" w:color="auto"/>
            </w:tcBorders>
            <w:shd w:val="clear" w:color="auto" w:fill="FBECC9" w:themeFill="accent3" w:themeFillTint="33"/>
            <w:vAlign w:val="bottom"/>
          </w:tcPr>
          <w:p w14:paraId="3AF4071A" w14:textId="3F6BE8E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60</w:t>
            </w:r>
          </w:p>
        </w:tc>
        <w:tc>
          <w:tcPr>
            <w:tcW w:w="737" w:type="dxa"/>
            <w:tcBorders>
              <w:left w:val="single" w:sz="4" w:space="0" w:color="auto"/>
            </w:tcBorders>
            <w:shd w:val="clear" w:color="auto" w:fill="FBECC9" w:themeFill="accent3" w:themeFillTint="33"/>
            <w:vAlign w:val="bottom"/>
          </w:tcPr>
          <w:p w14:paraId="3EC132E8" w14:textId="446A25E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346</w:t>
            </w:r>
          </w:p>
        </w:tc>
        <w:tc>
          <w:tcPr>
            <w:tcW w:w="737" w:type="dxa"/>
            <w:shd w:val="clear" w:color="auto" w:fill="FBECC9" w:themeFill="accent3" w:themeFillTint="33"/>
            <w:vAlign w:val="bottom"/>
          </w:tcPr>
          <w:p w14:paraId="14CACC8B" w14:textId="42C9614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290</w:t>
            </w:r>
          </w:p>
        </w:tc>
      </w:tr>
      <w:tr w:rsidR="00F8728A" w:rsidRPr="00291A76" w14:paraId="3C320C20" w14:textId="77777777" w:rsidTr="00F50DD5">
        <w:tc>
          <w:tcPr>
            <w:tcW w:w="2324" w:type="dxa"/>
            <w:tcBorders>
              <w:bottom w:val="nil"/>
              <w:right w:val="single" w:sz="4" w:space="0" w:color="auto"/>
            </w:tcBorders>
            <w:shd w:val="clear" w:color="auto" w:fill="F6DA94" w:themeFill="accent3" w:themeFillTint="66"/>
          </w:tcPr>
          <w:p w14:paraId="3325F7C4"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Mainly NESB</w:t>
            </w:r>
          </w:p>
        </w:tc>
        <w:tc>
          <w:tcPr>
            <w:tcW w:w="737" w:type="dxa"/>
            <w:tcBorders>
              <w:left w:val="single" w:sz="4" w:space="0" w:color="auto"/>
              <w:bottom w:val="nil"/>
            </w:tcBorders>
            <w:shd w:val="clear" w:color="auto" w:fill="FBECC9" w:themeFill="accent3" w:themeFillTint="33"/>
            <w:vAlign w:val="bottom"/>
          </w:tcPr>
          <w:p w14:paraId="529ED82B" w14:textId="4643D12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105</w:t>
            </w:r>
          </w:p>
        </w:tc>
        <w:tc>
          <w:tcPr>
            <w:tcW w:w="737" w:type="dxa"/>
            <w:tcBorders>
              <w:bottom w:val="nil"/>
              <w:right w:val="single" w:sz="4" w:space="0" w:color="auto"/>
            </w:tcBorders>
            <w:shd w:val="clear" w:color="auto" w:fill="FBECC9" w:themeFill="accent3" w:themeFillTint="33"/>
            <w:vAlign w:val="bottom"/>
          </w:tcPr>
          <w:p w14:paraId="32D7CBC7" w14:textId="6E8E9A1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125</w:t>
            </w:r>
          </w:p>
        </w:tc>
        <w:tc>
          <w:tcPr>
            <w:tcW w:w="737" w:type="dxa"/>
            <w:tcBorders>
              <w:left w:val="single" w:sz="4" w:space="0" w:color="auto"/>
              <w:bottom w:val="nil"/>
            </w:tcBorders>
            <w:shd w:val="clear" w:color="auto" w:fill="FBECC9" w:themeFill="accent3" w:themeFillTint="33"/>
            <w:vAlign w:val="bottom"/>
          </w:tcPr>
          <w:p w14:paraId="1BB16930" w14:textId="08869AD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79</w:t>
            </w:r>
          </w:p>
        </w:tc>
        <w:tc>
          <w:tcPr>
            <w:tcW w:w="737" w:type="dxa"/>
            <w:tcBorders>
              <w:bottom w:val="nil"/>
            </w:tcBorders>
            <w:shd w:val="clear" w:color="auto" w:fill="FBECC9" w:themeFill="accent3" w:themeFillTint="33"/>
            <w:vAlign w:val="bottom"/>
          </w:tcPr>
          <w:p w14:paraId="64A09B2E" w14:textId="734E4BC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42</w:t>
            </w:r>
          </w:p>
        </w:tc>
        <w:tc>
          <w:tcPr>
            <w:tcW w:w="737" w:type="dxa"/>
            <w:tcBorders>
              <w:bottom w:val="nil"/>
            </w:tcBorders>
            <w:shd w:val="clear" w:color="auto" w:fill="FBECC9" w:themeFill="accent3" w:themeFillTint="33"/>
            <w:vAlign w:val="bottom"/>
          </w:tcPr>
          <w:p w14:paraId="001D0C64" w14:textId="785F8BC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tcBorders>
              <w:bottom w:val="nil"/>
            </w:tcBorders>
            <w:shd w:val="clear" w:color="auto" w:fill="FBECC9" w:themeFill="accent3" w:themeFillTint="33"/>
            <w:vAlign w:val="bottom"/>
          </w:tcPr>
          <w:p w14:paraId="75710369" w14:textId="18910EE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737" w:type="dxa"/>
            <w:tcBorders>
              <w:bottom w:val="nil"/>
            </w:tcBorders>
            <w:shd w:val="clear" w:color="auto" w:fill="FBECC9" w:themeFill="accent3" w:themeFillTint="33"/>
            <w:vAlign w:val="bottom"/>
          </w:tcPr>
          <w:p w14:paraId="0B9CBDFF" w14:textId="3E37009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bottom w:val="nil"/>
              <w:right w:val="single" w:sz="4" w:space="0" w:color="auto"/>
            </w:tcBorders>
            <w:shd w:val="clear" w:color="auto" w:fill="FBECC9" w:themeFill="accent3" w:themeFillTint="33"/>
            <w:vAlign w:val="bottom"/>
          </w:tcPr>
          <w:p w14:paraId="1731A240" w14:textId="3313054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left w:val="single" w:sz="4" w:space="0" w:color="auto"/>
              <w:bottom w:val="nil"/>
            </w:tcBorders>
            <w:shd w:val="clear" w:color="auto" w:fill="FBECC9" w:themeFill="accent3" w:themeFillTint="33"/>
            <w:vAlign w:val="bottom"/>
          </w:tcPr>
          <w:p w14:paraId="662A3715" w14:textId="449B049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57</w:t>
            </w:r>
          </w:p>
        </w:tc>
        <w:tc>
          <w:tcPr>
            <w:tcW w:w="737" w:type="dxa"/>
            <w:tcBorders>
              <w:bottom w:val="nil"/>
            </w:tcBorders>
            <w:shd w:val="clear" w:color="auto" w:fill="FBECC9" w:themeFill="accent3" w:themeFillTint="33"/>
            <w:vAlign w:val="bottom"/>
          </w:tcPr>
          <w:p w14:paraId="7C90058E" w14:textId="12B22B8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67</w:t>
            </w:r>
          </w:p>
        </w:tc>
      </w:tr>
      <w:tr w:rsidR="00F8728A" w:rsidRPr="00291A76" w14:paraId="69E16498" w14:textId="77777777" w:rsidTr="00F50DD5">
        <w:tc>
          <w:tcPr>
            <w:tcW w:w="2324" w:type="dxa"/>
            <w:tcBorders>
              <w:top w:val="nil"/>
              <w:bottom w:val="single" w:sz="4" w:space="0" w:color="auto"/>
              <w:right w:val="single" w:sz="4" w:space="0" w:color="auto"/>
            </w:tcBorders>
            <w:shd w:val="clear" w:color="auto" w:fill="F6DA94" w:themeFill="accent3" w:themeFillTint="66"/>
          </w:tcPr>
          <w:p w14:paraId="670804E9"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Mainly ESB</w:t>
            </w:r>
          </w:p>
        </w:tc>
        <w:tc>
          <w:tcPr>
            <w:tcW w:w="737" w:type="dxa"/>
            <w:tcBorders>
              <w:top w:val="nil"/>
              <w:left w:val="single" w:sz="4" w:space="0" w:color="auto"/>
              <w:bottom w:val="single" w:sz="4" w:space="0" w:color="auto"/>
            </w:tcBorders>
            <w:shd w:val="clear" w:color="auto" w:fill="FBECC9" w:themeFill="accent3" w:themeFillTint="33"/>
            <w:vAlign w:val="bottom"/>
          </w:tcPr>
          <w:p w14:paraId="39B13DF4" w14:textId="10FD6B9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52</w:t>
            </w:r>
          </w:p>
        </w:tc>
        <w:tc>
          <w:tcPr>
            <w:tcW w:w="737" w:type="dxa"/>
            <w:tcBorders>
              <w:top w:val="nil"/>
              <w:bottom w:val="single" w:sz="4" w:space="0" w:color="auto"/>
              <w:right w:val="single" w:sz="4" w:space="0" w:color="auto"/>
            </w:tcBorders>
            <w:shd w:val="clear" w:color="auto" w:fill="FBECC9" w:themeFill="accent3" w:themeFillTint="33"/>
            <w:vAlign w:val="bottom"/>
          </w:tcPr>
          <w:p w14:paraId="5FA29547" w14:textId="134F2AD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57</w:t>
            </w:r>
          </w:p>
        </w:tc>
        <w:tc>
          <w:tcPr>
            <w:tcW w:w="737" w:type="dxa"/>
            <w:tcBorders>
              <w:top w:val="nil"/>
              <w:left w:val="single" w:sz="4" w:space="0" w:color="auto"/>
              <w:bottom w:val="single" w:sz="4" w:space="0" w:color="auto"/>
            </w:tcBorders>
            <w:shd w:val="clear" w:color="auto" w:fill="FBECC9" w:themeFill="accent3" w:themeFillTint="33"/>
            <w:vAlign w:val="bottom"/>
          </w:tcPr>
          <w:p w14:paraId="7B45A440" w14:textId="6D5C58A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737" w:type="dxa"/>
            <w:tcBorders>
              <w:top w:val="nil"/>
              <w:bottom w:val="single" w:sz="4" w:space="0" w:color="auto"/>
            </w:tcBorders>
            <w:shd w:val="clear" w:color="auto" w:fill="FBECC9" w:themeFill="accent3" w:themeFillTint="33"/>
            <w:vAlign w:val="bottom"/>
          </w:tcPr>
          <w:p w14:paraId="1B5DC821" w14:textId="4734A0A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737" w:type="dxa"/>
            <w:tcBorders>
              <w:top w:val="nil"/>
              <w:bottom w:val="single" w:sz="4" w:space="0" w:color="auto"/>
            </w:tcBorders>
            <w:shd w:val="clear" w:color="auto" w:fill="FBECC9" w:themeFill="accent3" w:themeFillTint="33"/>
            <w:vAlign w:val="bottom"/>
          </w:tcPr>
          <w:p w14:paraId="39BB14D3" w14:textId="34BD64A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tcBorders>
              <w:top w:val="nil"/>
              <w:bottom w:val="single" w:sz="4" w:space="0" w:color="auto"/>
            </w:tcBorders>
            <w:shd w:val="clear" w:color="auto" w:fill="FBECC9" w:themeFill="accent3" w:themeFillTint="33"/>
            <w:vAlign w:val="bottom"/>
          </w:tcPr>
          <w:p w14:paraId="591AB9F1" w14:textId="5951C6B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top w:val="nil"/>
              <w:bottom w:val="single" w:sz="4" w:space="0" w:color="auto"/>
            </w:tcBorders>
            <w:shd w:val="clear" w:color="auto" w:fill="FBECC9" w:themeFill="accent3" w:themeFillTint="33"/>
            <w:vAlign w:val="bottom"/>
          </w:tcPr>
          <w:p w14:paraId="715C43D7" w14:textId="5CA140A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w:t>
            </w:r>
          </w:p>
        </w:tc>
        <w:tc>
          <w:tcPr>
            <w:tcW w:w="737" w:type="dxa"/>
            <w:tcBorders>
              <w:top w:val="nil"/>
              <w:bottom w:val="single" w:sz="4" w:space="0" w:color="auto"/>
              <w:right w:val="single" w:sz="4" w:space="0" w:color="auto"/>
            </w:tcBorders>
            <w:shd w:val="clear" w:color="auto" w:fill="FBECC9" w:themeFill="accent3" w:themeFillTint="33"/>
            <w:vAlign w:val="bottom"/>
          </w:tcPr>
          <w:p w14:paraId="7BA38185" w14:textId="4708343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top w:val="nil"/>
              <w:left w:val="single" w:sz="4" w:space="0" w:color="auto"/>
              <w:bottom w:val="single" w:sz="4" w:space="0" w:color="auto"/>
            </w:tcBorders>
            <w:shd w:val="clear" w:color="auto" w:fill="FBECC9" w:themeFill="accent3" w:themeFillTint="33"/>
            <w:vAlign w:val="bottom"/>
          </w:tcPr>
          <w:p w14:paraId="4AACB33E" w14:textId="2F68834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36</w:t>
            </w:r>
          </w:p>
        </w:tc>
        <w:tc>
          <w:tcPr>
            <w:tcW w:w="737" w:type="dxa"/>
            <w:tcBorders>
              <w:top w:val="nil"/>
              <w:bottom w:val="single" w:sz="4" w:space="0" w:color="auto"/>
            </w:tcBorders>
            <w:shd w:val="clear" w:color="auto" w:fill="FBECC9" w:themeFill="accent3" w:themeFillTint="33"/>
            <w:vAlign w:val="bottom"/>
          </w:tcPr>
          <w:p w14:paraId="5E6528F7" w14:textId="666CC46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w:t>
            </w:r>
          </w:p>
        </w:tc>
      </w:tr>
      <w:tr w:rsidR="00F8728A" w:rsidRPr="00291A76" w14:paraId="55B048D1" w14:textId="77777777" w:rsidTr="00F50DD5">
        <w:tc>
          <w:tcPr>
            <w:tcW w:w="2324" w:type="dxa"/>
            <w:tcBorders>
              <w:bottom w:val="nil"/>
              <w:right w:val="single" w:sz="4" w:space="0" w:color="auto"/>
            </w:tcBorders>
            <w:shd w:val="clear" w:color="auto" w:fill="F6DA94" w:themeFill="accent3" w:themeFillTint="66"/>
          </w:tcPr>
          <w:p w14:paraId="06DD0565"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b/>
                <w:bCs/>
                <w:sz w:val="16"/>
                <w:szCs w:val="16"/>
              </w:rPr>
              <w:t>Language other than English</w:t>
            </w:r>
          </w:p>
        </w:tc>
        <w:tc>
          <w:tcPr>
            <w:tcW w:w="737" w:type="dxa"/>
            <w:tcBorders>
              <w:left w:val="single" w:sz="4" w:space="0" w:color="auto"/>
              <w:bottom w:val="nil"/>
            </w:tcBorders>
            <w:shd w:val="clear" w:color="auto" w:fill="FBECC9" w:themeFill="accent3" w:themeFillTint="33"/>
            <w:vAlign w:val="bottom"/>
          </w:tcPr>
          <w:p w14:paraId="6824B5ED" w14:textId="138AD80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right w:val="single" w:sz="4" w:space="0" w:color="auto"/>
            </w:tcBorders>
            <w:shd w:val="clear" w:color="auto" w:fill="FBECC9" w:themeFill="accent3" w:themeFillTint="33"/>
            <w:vAlign w:val="bottom"/>
          </w:tcPr>
          <w:p w14:paraId="636434D0" w14:textId="6B0AA1A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left w:val="single" w:sz="4" w:space="0" w:color="auto"/>
              <w:bottom w:val="nil"/>
            </w:tcBorders>
            <w:shd w:val="clear" w:color="auto" w:fill="FBECC9" w:themeFill="accent3" w:themeFillTint="33"/>
            <w:vAlign w:val="bottom"/>
          </w:tcPr>
          <w:p w14:paraId="164B0919" w14:textId="14591B0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03468944" w14:textId="7001BCC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57A8CF62" w14:textId="27D345B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0228D180" w14:textId="023D024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72F9C861" w14:textId="48126CF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right w:val="single" w:sz="4" w:space="0" w:color="auto"/>
            </w:tcBorders>
            <w:shd w:val="clear" w:color="auto" w:fill="FBECC9" w:themeFill="accent3" w:themeFillTint="33"/>
            <w:vAlign w:val="bottom"/>
          </w:tcPr>
          <w:p w14:paraId="738929DF" w14:textId="174EFF5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left w:val="single" w:sz="4" w:space="0" w:color="auto"/>
              <w:bottom w:val="nil"/>
            </w:tcBorders>
            <w:shd w:val="clear" w:color="auto" w:fill="FBECC9" w:themeFill="accent3" w:themeFillTint="33"/>
            <w:vAlign w:val="bottom"/>
          </w:tcPr>
          <w:p w14:paraId="701851B6" w14:textId="3FC7EB8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70039D23" w14:textId="5ACABA0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1B157256" w14:textId="77777777" w:rsidTr="00F50DD5">
        <w:tc>
          <w:tcPr>
            <w:tcW w:w="2324" w:type="dxa"/>
            <w:tcBorders>
              <w:bottom w:val="nil"/>
              <w:right w:val="single" w:sz="4" w:space="0" w:color="auto"/>
            </w:tcBorders>
            <w:shd w:val="clear" w:color="auto" w:fill="F6DA94" w:themeFill="accent3" w:themeFillTint="66"/>
          </w:tcPr>
          <w:p w14:paraId="66E65290"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Speaks another language at home</w:t>
            </w:r>
          </w:p>
        </w:tc>
        <w:tc>
          <w:tcPr>
            <w:tcW w:w="737" w:type="dxa"/>
            <w:tcBorders>
              <w:left w:val="single" w:sz="4" w:space="0" w:color="auto"/>
              <w:bottom w:val="nil"/>
            </w:tcBorders>
            <w:shd w:val="clear" w:color="auto" w:fill="FBECC9" w:themeFill="accent3" w:themeFillTint="33"/>
            <w:vAlign w:val="bottom"/>
          </w:tcPr>
          <w:p w14:paraId="2CFA59F2" w14:textId="332A259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148</w:t>
            </w:r>
          </w:p>
        </w:tc>
        <w:tc>
          <w:tcPr>
            <w:tcW w:w="737" w:type="dxa"/>
            <w:tcBorders>
              <w:bottom w:val="nil"/>
              <w:right w:val="single" w:sz="4" w:space="0" w:color="auto"/>
            </w:tcBorders>
            <w:shd w:val="clear" w:color="auto" w:fill="FBECC9" w:themeFill="accent3" w:themeFillTint="33"/>
            <w:vAlign w:val="bottom"/>
          </w:tcPr>
          <w:p w14:paraId="1B596784" w14:textId="0AAC4DE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159</w:t>
            </w:r>
          </w:p>
        </w:tc>
        <w:tc>
          <w:tcPr>
            <w:tcW w:w="737" w:type="dxa"/>
            <w:tcBorders>
              <w:left w:val="single" w:sz="4" w:space="0" w:color="auto"/>
              <w:bottom w:val="nil"/>
            </w:tcBorders>
            <w:shd w:val="clear" w:color="auto" w:fill="FBECC9" w:themeFill="accent3" w:themeFillTint="33"/>
            <w:vAlign w:val="bottom"/>
          </w:tcPr>
          <w:p w14:paraId="4FE4FB2F" w14:textId="72442CE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85</w:t>
            </w:r>
          </w:p>
        </w:tc>
        <w:tc>
          <w:tcPr>
            <w:tcW w:w="737" w:type="dxa"/>
            <w:tcBorders>
              <w:bottom w:val="nil"/>
            </w:tcBorders>
            <w:shd w:val="clear" w:color="auto" w:fill="FBECC9" w:themeFill="accent3" w:themeFillTint="33"/>
            <w:vAlign w:val="bottom"/>
          </w:tcPr>
          <w:p w14:paraId="34D45A9C" w14:textId="117AC2E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43</w:t>
            </w:r>
          </w:p>
        </w:tc>
        <w:tc>
          <w:tcPr>
            <w:tcW w:w="737" w:type="dxa"/>
            <w:tcBorders>
              <w:bottom w:val="nil"/>
            </w:tcBorders>
            <w:shd w:val="clear" w:color="auto" w:fill="FBECC9" w:themeFill="accent3" w:themeFillTint="33"/>
            <w:vAlign w:val="bottom"/>
          </w:tcPr>
          <w:p w14:paraId="1E8517D0" w14:textId="0BD175E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tcBorders>
            <w:shd w:val="clear" w:color="auto" w:fill="FBECC9" w:themeFill="accent3" w:themeFillTint="33"/>
            <w:vAlign w:val="bottom"/>
          </w:tcPr>
          <w:p w14:paraId="72EF42F4" w14:textId="5F804DB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29</w:t>
            </w:r>
          </w:p>
        </w:tc>
        <w:tc>
          <w:tcPr>
            <w:tcW w:w="737" w:type="dxa"/>
            <w:tcBorders>
              <w:bottom w:val="nil"/>
            </w:tcBorders>
            <w:shd w:val="clear" w:color="auto" w:fill="FBECC9" w:themeFill="accent3" w:themeFillTint="33"/>
            <w:vAlign w:val="bottom"/>
          </w:tcPr>
          <w:p w14:paraId="5FE873EA" w14:textId="7E17C7F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w:t>
            </w:r>
          </w:p>
        </w:tc>
        <w:tc>
          <w:tcPr>
            <w:tcW w:w="737" w:type="dxa"/>
            <w:tcBorders>
              <w:bottom w:val="nil"/>
              <w:right w:val="single" w:sz="4" w:space="0" w:color="auto"/>
            </w:tcBorders>
            <w:shd w:val="clear" w:color="auto" w:fill="FBECC9" w:themeFill="accent3" w:themeFillTint="33"/>
            <w:vAlign w:val="bottom"/>
          </w:tcPr>
          <w:p w14:paraId="73B3B9C9" w14:textId="05A843A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18</w:t>
            </w:r>
          </w:p>
        </w:tc>
        <w:tc>
          <w:tcPr>
            <w:tcW w:w="737" w:type="dxa"/>
            <w:tcBorders>
              <w:left w:val="single" w:sz="4" w:space="0" w:color="auto"/>
              <w:bottom w:val="nil"/>
            </w:tcBorders>
            <w:shd w:val="clear" w:color="auto" w:fill="FBECC9" w:themeFill="accent3" w:themeFillTint="33"/>
            <w:vAlign w:val="bottom"/>
          </w:tcPr>
          <w:p w14:paraId="50EB55CB" w14:textId="1A94281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67</w:t>
            </w:r>
          </w:p>
        </w:tc>
        <w:tc>
          <w:tcPr>
            <w:tcW w:w="737" w:type="dxa"/>
            <w:tcBorders>
              <w:bottom w:val="nil"/>
            </w:tcBorders>
            <w:shd w:val="clear" w:color="auto" w:fill="FBECC9" w:themeFill="accent3" w:themeFillTint="33"/>
            <w:vAlign w:val="bottom"/>
          </w:tcPr>
          <w:p w14:paraId="6F473DA9" w14:textId="5481B4A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70</w:t>
            </w:r>
          </w:p>
        </w:tc>
      </w:tr>
      <w:tr w:rsidR="00F8728A" w:rsidRPr="00291A76" w14:paraId="045F0A40" w14:textId="77777777" w:rsidTr="00F50DD5">
        <w:tc>
          <w:tcPr>
            <w:tcW w:w="2324" w:type="dxa"/>
            <w:tcBorders>
              <w:top w:val="nil"/>
              <w:bottom w:val="single" w:sz="4" w:space="0" w:color="auto"/>
              <w:right w:val="single" w:sz="4" w:space="0" w:color="auto"/>
            </w:tcBorders>
            <w:shd w:val="clear" w:color="auto" w:fill="F6DA94" w:themeFill="accent3" w:themeFillTint="66"/>
          </w:tcPr>
          <w:p w14:paraId="20CFFCF9"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Speaks only English at home</w:t>
            </w:r>
          </w:p>
        </w:tc>
        <w:tc>
          <w:tcPr>
            <w:tcW w:w="737" w:type="dxa"/>
            <w:tcBorders>
              <w:top w:val="nil"/>
              <w:left w:val="single" w:sz="4" w:space="0" w:color="auto"/>
              <w:bottom w:val="single" w:sz="4" w:space="0" w:color="auto"/>
            </w:tcBorders>
            <w:shd w:val="clear" w:color="auto" w:fill="FBECC9" w:themeFill="accent3" w:themeFillTint="33"/>
            <w:vAlign w:val="bottom"/>
          </w:tcPr>
          <w:p w14:paraId="6628AAFB" w14:textId="6811C76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440</w:t>
            </w:r>
          </w:p>
        </w:tc>
        <w:tc>
          <w:tcPr>
            <w:tcW w:w="737" w:type="dxa"/>
            <w:tcBorders>
              <w:top w:val="nil"/>
              <w:bottom w:val="single" w:sz="4" w:space="0" w:color="auto"/>
              <w:right w:val="single" w:sz="4" w:space="0" w:color="auto"/>
            </w:tcBorders>
            <w:shd w:val="clear" w:color="auto" w:fill="FBECC9" w:themeFill="accent3" w:themeFillTint="33"/>
            <w:vAlign w:val="bottom"/>
          </w:tcPr>
          <w:p w14:paraId="413446CF" w14:textId="1EA2268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444</w:t>
            </w:r>
          </w:p>
        </w:tc>
        <w:tc>
          <w:tcPr>
            <w:tcW w:w="737" w:type="dxa"/>
            <w:tcBorders>
              <w:top w:val="nil"/>
              <w:left w:val="single" w:sz="4" w:space="0" w:color="auto"/>
              <w:bottom w:val="single" w:sz="4" w:space="0" w:color="auto"/>
            </w:tcBorders>
            <w:shd w:val="clear" w:color="auto" w:fill="FBECC9" w:themeFill="accent3" w:themeFillTint="33"/>
            <w:vAlign w:val="bottom"/>
          </w:tcPr>
          <w:p w14:paraId="0D8D550F" w14:textId="76AC4D4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397</w:t>
            </w:r>
          </w:p>
        </w:tc>
        <w:tc>
          <w:tcPr>
            <w:tcW w:w="737" w:type="dxa"/>
            <w:tcBorders>
              <w:top w:val="nil"/>
              <w:bottom w:val="single" w:sz="4" w:space="0" w:color="auto"/>
            </w:tcBorders>
            <w:shd w:val="clear" w:color="auto" w:fill="FBECC9" w:themeFill="accent3" w:themeFillTint="33"/>
            <w:vAlign w:val="bottom"/>
          </w:tcPr>
          <w:p w14:paraId="3EBED303" w14:textId="4A78B03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163</w:t>
            </w:r>
          </w:p>
        </w:tc>
        <w:tc>
          <w:tcPr>
            <w:tcW w:w="737" w:type="dxa"/>
            <w:tcBorders>
              <w:top w:val="nil"/>
              <w:bottom w:val="single" w:sz="4" w:space="0" w:color="auto"/>
            </w:tcBorders>
            <w:shd w:val="clear" w:color="auto" w:fill="FBECC9" w:themeFill="accent3" w:themeFillTint="33"/>
            <w:vAlign w:val="bottom"/>
          </w:tcPr>
          <w:p w14:paraId="0204DC79" w14:textId="2265F4F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110</w:t>
            </w:r>
          </w:p>
        </w:tc>
        <w:tc>
          <w:tcPr>
            <w:tcW w:w="737" w:type="dxa"/>
            <w:tcBorders>
              <w:top w:val="nil"/>
              <w:bottom w:val="single" w:sz="4" w:space="0" w:color="auto"/>
            </w:tcBorders>
            <w:shd w:val="clear" w:color="auto" w:fill="FBECC9" w:themeFill="accent3" w:themeFillTint="33"/>
            <w:vAlign w:val="bottom"/>
          </w:tcPr>
          <w:p w14:paraId="0F8AAE08" w14:textId="2ECCC57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155</w:t>
            </w:r>
          </w:p>
        </w:tc>
        <w:tc>
          <w:tcPr>
            <w:tcW w:w="737" w:type="dxa"/>
            <w:tcBorders>
              <w:top w:val="nil"/>
              <w:bottom w:val="single" w:sz="4" w:space="0" w:color="auto"/>
            </w:tcBorders>
            <w:shd w:val="clear" w:color="auto" w:fill="FBECC9" w:themeFill="accent3" w:themeFillTint="33"/>
            <w:vAlign w:val="bottom"/>
          </w:tcPr>
          <w:p w14:paraId="5643127E" w14:textId="5A5B1D0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w:t>
            </w:r>
          </w:p>
        </w:tc>
        <w:tc>
          <w:tcPr>
            <w:tcW w:w="737" w:type="dxa"/>
            <w:tcBorders>
              <w:top w:val="nil"/>
              <w:bottom w:val="single" w:sz="4" w:space="0" w:color="auto"/>
              <w:right w:val="single" w:sz="4" w:space="0" w:color="auto"/>
            </w:tcBorders>
            <w:shd w:val="clear" w:color="auto" w:fill="FBECC9" w:themeFill="accent3" w:themeFillTint="33"/>
            <w:vAlign w:val="bottom"/>
          </w:tcPr>
          <w:p w14:paraId="66295558" w14:textId="49D6E5A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76</w:t>
            </w:r>
          </w:p>
        </w:tc>
        <w:tc>
          <w:tcPr>
            <w:tcW w:w="737" w:type="dxa"/>
            <w:tcBorders>
              <w:top w:val="nil"/>
              <w:left w:val="single" w:sz="4" w:space="0" w:color="auto"/>
              <w:bottom w:val="single" w:sz="4" w:space="0" w:color="auto"/>
            </w:tcBorders>
            <w:shd w:val="clear" w:color="auto" w:fill="FBECC9" w:themeFill="accent3" w:themeFillTint="33"/>
            <w:vAlign w:val="bottom"/>
          </w:tcPr>
          <w:p w14:paraId="5ABC0E8C" w14:textId="21E24DA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409</w:t>
            </w:r>
          </w:p>
        </w:tc>
        <w:tc>
          <w:tcPr>
            <w:tcW w:w="737" w:type="dxa"/>
            <w:tcBorders>
              <w:top w:val="nil"/>
              <w:bottom w:val="single" w:sz="4" w:space="0" w:color="auto"/>
            </w:tcBorders>
            <w:shd w:val="clear" w:color="auto" w:fill="FBECC9" w:themeFill="accent3" w:themeFillTint="33"/>
            <w:vAlign w:val="bottom"/>
          </w:tcPr>
          <w:p w14:paraId="7B86FB2E" w14:textId="201B713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340</w:t>
            </w:r>
          </w:p>
        </w:tc>
      </w:tr>
      <w:tr w:rsidR="00F8728A" w:rsidRPr="00291A76" w14:paraId="4FE87B26" w14:textId="77777777" w:rsidTr="00F50DD5">
        <w:tc>
          <w:tcPr>
            <w:tcW w:w="2324" w:type="dxa"/>
            <w:tcBorders>
              <w:top w:val="single" w:sz="4" w:space="0" w:color="auto"/>
              <w:right w:val="single" w:sz="4" w:space="0" w:color="auto"/>
            </w:tcBorders>
            <w:shd w:val="clear" w:color="auto" w:fill="F6DA94" w:themeFill="accent3" w:themeFillTint="66"/>
          </w:tcPr>
          <w:p w14:paraId="4D18FA5D" w14:textId="77777777" w:rsidR="00F50DD5" w:rsidRPr="00291A76" w:rsidRDefault="00F50DD5" w:rsidP="00F50DD5">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Non-</w:t>
            </w:r>
            <w:proofErr w:type="gramStart"/>
            <w:r w:rsidRPr="00291A76">
              <w:rPr>
                <w:rFonts w:ascii="Arial" w:hAnsi="Arial" w:cs="Arial"/>
                <w:b/>
                <w:bCs/>
                <w:sz w:val="16"/>
                <w:szCs w:val="16"/>
              </w:rPr>
              <w:t>English Speaking</w:t>
            </w:r>
            <w:proofErr w:type="gramEnd"/>
            <w:r w:rsidRPr="00291A76">
              <w:rPr>
                <w:rFonts w:ascii="Arial" w:hAnsi="Arial" w:cs="Arial"/>
                <w:b/>
                <w:bCs/>
                <w:sz w:val="16"/>
                <w:szCs w:val="16"/>
              </w:rPr>
              <w:t xml:space="preserve"> background</w:t>
            </w:r>
          </w:p>
        </w:tc>
        <w:tc>
          <w:tcPr>
            <w:tcW w:w="737" w:type="dxa"/>
            <w:tcBorders>
              <w:top w:val="single" w:sz="4" w:space="0" w:color="auto"/>
              <w:left w:val="single" w:sz="4" w:space="0" w:color="auto"/>
            </w:tcBorders>
            <w:shd w:val="clear" w:color="auto" w:fill="FBECC9" w:themeFill="accent3" w:themeFillTint="33"/>
            <w:vAlign w:val="bottom"/>
          </w:tcPr>
          <w:p w14:paraId="524995B4" w14:textId="2A338E11"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6C010503" w14:textId="5D33D5F6"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7E2A3022" w14:textId="3A611981"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B801C46" w14:textId="7638AAA9" w:rsidR="00F50DD5" w:rsidRPr="00291A76" w:rsidRDefault="00F50DD5" w:rsidP="00F50DD5">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38585B5" w14:textId="39B1F7E7"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4674640" w14:textId="04782A0C"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8FEC265" w14:textId="240AF2E9"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5074588F" w14:textId="7E1667C8"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1A7644D0" w14:textId="3BDA3080"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63A9164" w14:textId="1BD485F6" w:rsidR="00F50DD5" w:rsidRPr="00291A76" w:rsidRDefault="00F50DD5" w:rsidP="00F50DD5">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4AEC6C7D" w14:textId="77777777" w:rsidTr="00F50DD5">
        <w:tc>
          <w:tcPr>
            <w:tcW w:w="2324" w:type="dxa"/>
            <w:tcBorders>
              <w:right w:val="single" w:sz="4" w:space="0" w:color="auto"/>
            </w:tcBorders>
            <w:shd w:val="clear" w:color="auto" w:fill="F6DA94" w:themeFill="accent3" w:themeFillTint="66"/>
          </w:tcPr>
          <w:p w14:paraId="24C94822"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Yes, me</w:t>
            </w:r>
          </w:p>
        </w:tc>
        <w:tc>
          <w:tcPr>
            <w:tcW w:w="737" w:type="dxa"/>
            <w:tcBorders>
              <w:left w:val="single" w:sz="4" w:space="0" w:color="auto"/>
            </w:tcBorders>
            <w:shd w:val="clear" w:color="auto" w:fill="FBECC9" w:themeFill="accent3" w:themeFillTint="33"/>
            <w:vAlign w:val="bottom"/>
          </w:tcPr>
          <w:p w14:paraId="58E10655" w14:textId="53EF0B2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4BBCDDBE" w14:textId="4EEFC17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2793AD53" w14:textId="364AB9F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49</w:t>
            </w:r>
          </w:p>
        </w:tc>
        <w:tc>
          <w:tcPr>
            <w:tcW w:w="737" w:type="dxa"/>
            <w:shd w:val="clear" w:color="auto" w:fill="FBECC9" w:themeFill="accent3" w:themeFillTint="33"/>
            <w:vAlign w:val="bottom"/>
          </w:tcPr>
          <w:p w14:paraId="612F89FE" w14:textId="147EF69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23</w:t>
            </w:r>
          </w:p>
        </w:tc>
        <w:tc>
          <w:tcPr>
            <w:tcW w:w="737" w:type="dxa"/>
            <w:shd w:val="clear" w:color="auto" w:fill="FBECC9" w:themeFill="accent3" w:themeFillTint="33"/>
            <w:vAlign w:val="bottom"/>
          </w:tcPr>
          <w:p w14:paraId="676D00D2" w14:textId="28FB37F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w:t>
            </w:r>
          </w:p>
        </w:tc>
        <w:tc>
          <w:tcPr>
            <w:tcW w:w="737" w:type="dxa"/>
            <w:shd w:val="clear" w:color="auto" w:fill="FBECC9" w:themeFill="accent3" w:themeFillTint="33"/>
            <w:vAlign w:val="bottom"/>
          </w:tcPr>
          <w:p w14:paraId="5BC576EB" w14:textId="15DDB18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shd w:val="clear" w:color="auto" w:fill="FBECC9" w:themeFill="accent3" w:themeFillTint="33"/>
            <w:vAlign w:val="bottom"/>
          </w:tcPr>
          <w:p w14:paraId="416FEE29" w14:textId="6492001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right w:val="single" w:sz="4" w:space="0" w:color="auto"/>
            </w:tcBorders>
            <w:shd w:val="clear" w:color="auto" w:fill="FBECC9" w:themeFill="accent3" w:themeFillTint="33"/>
            <w:vAlign w:val="bottom"/>
          </w:tcPr>
          <w:p w14:paraId="7E107E19" w14:textId="054130D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left w:val="single" w:sz="4" w:space="0" w:color="auto"/>
            </w:tcBorders>
            <w:shd w:val="clear" w:color="auto" w:fill="FBECC9" w:themeFill="accent3" w:themeFillTint="33"/>
            <w:vAlign w:val="bottom"/>
          </w:tcPr>
          <w:p w14:paraId="59C271CD" w14:textId="17DD8F6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49</w:t>
            </w:r>
          </w:p>
        </w:tc>
        <w:tc>
          <w:tcPr>
            <w:tcW w:w="737" w:type="dxa"/>
            <w:shd w:val="clear" w:color="auto" w:fill="FBECC9" w:themeFill="accent3" w:themeFillTint="33"/>
            <w:vAlign w:val="bottom"/>
          </w:tcPr>
          <w:p w14:paraId="1394B4E5" w14:textId="1B89CE1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45</w:t>
            </w:r>
          </w:p>
        </w:tc>
      </w:tr>
      <w:tr w:rsidR="00F8728A" w:rsidRPr="00291A76" w14:paraId="01ECC81F" w14:textId="77777777" w:rsidTr="00F50DD5">
        <w:tc>
          <w:tcPr>
            <w:tcW w:w="2324" w:type="dxa"/>
            <w:tcBorders>
              <w:right w:val="single" w:sz="4" w:space="0" w:color="auto"/>
            </w:tcBorders>
            <w:shd w:val="clear" w:color="auto" w:fill="F6DA94" w:themeFill="accent3" w:themeFillTint="66"/>
          </w:tcPr>
          <w:p w14:paraId="6B0AD332"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Yes, the other parent</w:t>
            </w:r>
          </w:p>
        </w:tc>
        <w:tc>
          <w:tcPr>
            <w:tcW w:w="737" w:type="dxa"/>
            <w:tcBorders>
              <w:left w:val="single" w:sz="4" w:space="0" w:color="auto"/>
            </w:tcBorders>
            <w:shd w:val="clear" w:color="auto" w:fill="FBECC9" w:themeFill="accent3" w:themeFillTint="33"/>
            <w:vAlign w:val="bottom"/>
          </w:tcPr>
          <w:p w14:paraId="19551290" w14:textId="59CB604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6FB5D947" w14:textId="10CA6BA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2E5D7720" w14:textId="730ABCA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37</w:t>
            </w:r>
          </w:p>
        </w:tc>
        <w:tc>
          <w:tcPr>
            <w:tcW w:w="737" w:type="dxa"/>
            <w:shd w:val="clear" w:color="auto" w:fill="FBECC9" w:themeFill="accent3" w:themeFillTint="33"/>
            <w:vAlign w:val="bottom"/>
          </w:tcPr>
          <w:p w14:paraId="2D304A41" w14:textId="4B3761C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17</w:t>
            </w:r>
          </w:p>
        </w:tc>
        <w:tc>
          <w:tcPr>
            <w:tcW w:w="737" w:type="dxa"/>
            <w:shd w:val="clear" w:color="auto" w:fill="FBECC9" w:themeFill="accent3" w:themeFillTint="33"/>
            <w:vAlign w:val="bottom"/>
          </w:tcPr>
          <w:p w14:paraId="52AFC38A" w14:textId="2CA6341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shd w:val="clear" w:color="auto" w:fill="FBECC9" w:themeFill="accent3" w:themeFillTint="33"/>
            <w:vAlign w:val="bottom"/>
          </w:tcPr>
          <w:p w14:paraId="3BED78D3" w14:textId="6BDFAC2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shd w:val="clear" w:color="auto" w:fill="FBECC9" w:themeFill="accent3" w:themeFillTint="33"/>
            <w:vAlign w:val="bottom"/>
          </w:tcPr>
          <w:p w14:paraId="2040FB84" w14:textId="0627DB7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right w:val="single" w:sz="4" w:space="0" w:color="auto"/>
            </w:tcBorders>
            <w:shd w:val="clear" w:color="auto" w:fill="FBECC9" w:themeFill="accent3" w:themeFillTint="33"/>
            <w:vAlign w:val="bottom"/>
          </w:tcPr>
          <w:p w14:paraId="77FDA7A7" w14:textId="34DF4ED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left w:val="single" w:sz="4" w:space="0" w:color="auto"/>
            </w:tcBorders>
            <w:shd w:val="clear" w:color="auto" w:fill="FBECC9" w:themeFill="accent3" w:themeFillTint="33"/>
            <w:vAlign w:val="bottom"/>
          </w:tcPr>
          <w:p w14:paraId="5915B46B" w14:textId="346C636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c>
          <w:tcPr>
            <w:tcW w:w="737" w:type="dxa"/>
            <w:shd w:val="clear" w:color="auto" w:fill="FBECC9" w:themeFill="accent3" w:themeFillTint="33"/>
            <w:vAlign w:val="bottom"/>
          </w:tcPr>
          <w:p w14:paraId="30B7455D" w14:textId="217AF86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r>
      <w:tr w:rsidR="00F8728A" w:rsidRPr="00291A76" w14:paraId="55C9C53F" w14:textId="77777777" w:rsidTr="00F50DD5">
        <w:trPr>
          <w:trHeight w:val="132"/>
        </w:trPr>
        <w:tc>
          <w:tcPr>
            <w:tcW w:w="2324" w:type="dxa"/>
            <w:tcBorders>
              <w:bottom w:val="nil"/>
              <w:right w:val="single" w:sz="4" w:space="0" w:color="auto"/>
            </w:tcBorders>
            <w:shd w:val="clear" w:color="auto" w:fill="F6DA94" w:themeFill="accent3" w:themeFillTint="66"/>
          </w:tcPr>
          <w:p w14:paraId="73C5FDBD"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Both of us</w:t>
            </w:r>
          </w:p>
        </w:tc>
        <w:tc>
          <w:tcPr>
            <w:tcW w:w="737" w:type="dxa"/>
            <w:tcBorders>
              <w:left w:val="single" w:sz="4" w:space="0" w:color="auto"/>
              <w:bottom w:val="nil"/>
            </w:tcBorders>
            <w:shd w:val="clear" w:color="auto" w:fill="FBECC9" w:themeFill="accent3" w:themeFillTint="33"/>
            <w:vAlign w:val="bottom"/>
          </w:tcPr>
          <w:p w14:paraId="0DA42983" w14:textId="0BBC53A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bottom w:val="nil"/>
              <w:right w:val="single" w:sz="4" w:space="0" w:color="auto"/>
            </w:tcBorders>
            <w:shd w:val="clear" w:color="auto" w:fill="FBECC9" w:themeFill="accent3" w:themeFillTint="33"/>
            <w:vAlign w:val="bottom"/>
          </w:tcPr>
          <w:p w14:paraId="6DD93591" w14:textId="3F1F734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bottom w:val="nil"/>
            </w:tcBorders>
            <w:shd w:val="clear" w:color="auto" w:fill="FBECC9" w:themeFill="accent3" w:themeFillTint="33"/>
            <w:vAlign w:val="bottom"/>
          </w:tcPr>
          <w:p w14:paraId="40E8F79C" w14:textId="51BE3B8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49</w:t>
            </w:r>
          </w:p>
        </w:tc>
        <w:tc>
          <w:tcPr>
            <w:tcW w:w="737" w:type="dxa"/>
            <w:tcBorders>
              <w:bottom w:val="nil"/>
            </w:tcBorders>
            <w:shd w:val="clear" w:color="auto" w:fill="FBECC9" w:themeFill="accent3" w:themeFillTint="33"/>
            <w:vAlign w:val="bottom"/>
          </w:tcPr>
          <w:p w14:paraId="225ABF0F" w14:textId="7DA4510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31</w:t>
            </w:r>
          </w:p>
        </w:tc>
        <w:tc>
          <w:tcPr>
            <w:tcW w:w="737" w:type="dxa"/>
            <w:tcBorders>
              <w:bottom w:val="nil"/>
            </w:tcBorders>
            <w:shd w:val="clear" w:color="auto" w:fill="FBECC9" w:themeFill="accent3" w:themeFillTint="33"/>
            <w:vAlign w:val="bottom"/>
          </w:tcPr>
          <w:p w14:paraId="446FDFC8" w14:textId="45588AB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tcBorders>
              <w:bottom w:val="nil"/>
            </w:tcBorders>
            <w:shd w:val="clear" w:color="auto" w:fill="FBECC9" w:themeFill="accent3" w:themeFillTint="33"/>
            <w:vAlign w:val="bottom"/>
          </w:tcPr>
          <w:p w14:paraId="12E8D9C5" w14:textId="256E6AD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c>
          <w:tcPr>
            <w:tcW w:w="737" w:type="dxa"/>
            <w:tcBorders>
              <w:bottom w:val="nil"/>
            </w:tcBorders>
            <w:shd w:val="clear" w:color="auto" w:fill="FBECC9" w:themeFill="accent3" w:themeFillTint="33"/>
            <w:vAlign w:val="bottom"/>
          </w:tcPr>
          <w:p w14:paraId="09F71371" w14:textId="1301BA5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tcBorders>
              <w:bottom w:val="nil"/>
              <w:right w:val="single" w:sz="4" w:space="0" w:color="auto"/>
            </w:tcBorders>
            <w:shd w:val="clear" w:color="auto" w:fill="FBECC9" w:themeFill="accent3" w:themeFillTint="33"/>
            <w:vAlign w:val="bottom"/>
          </w:tcPr>
          <w:p w14:paraId="66B1845B" w14:textId="2B75818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left w:val="single" w:sz="4" w:space="0" w:color="auto"/>
              <w:bottom w:val="nil"/>
            </w:tcBorders>
            <w:shd w:val="clear" w:color="auto" w:fill="FBECC9" w:themeFill="accent3" w:themeFillTint="33"/>
            <w:vAlign w:val="bottom"/>
          </w:tcPr>
          <w:p w14:paraId="432F7AA3" w14:textId="53EADD9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c>
          <w:tcPr>
            <w:tcW w:w="737" w:type="dxa"/>
            <w:tcBorders>
              <w:bottom w:val="nil"/>
            </w:tcBorders>
            <w:shd w:val="clear" w:color="auto" w:fill="FBECC9" w:themeFill="accent3" w:themeFillTint="33"/>
            <w:vAlign w:val="bottom"/>
          </w:tcPr>
          <w:p w14:paraId="0F80A86B" w14:textId="7FE9B32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r>
      <w:tr w:rsidR="00F8728A" w:rsidRPr="00291A76" w14:paraId="19360F06" w14:textId="77777777" w:rsidTr="00F50DD5">
        <w:tc>
          <w:tcPr>
            <w:tcW w:w="2324" w:type="dxa"/>
            <w:tcBorders>
              <w:top w:val="nil"/>
              <w:bottom w:val="single" w:sz="4" w:space="0" w:color="auto"/>
              <w:right w:val="single" w:sz="4" w:space="0" w:color="auto"/>
            </w:tcBorders>
            <w:shd w:val="clear" w:color="auto" w:fill="F6DA94" w:themeFill="accent3" w:themeFillTint="66"/>
          </w:tcPr>
          <w:p w14:paraId="38A0DA74"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Neither of us</w:t>
            </w:r>
          </w:p>
        </w:tc>
        <w:tc>
          <w:tcPr>
            <w:tcW w:w="737" w:type="dxa"/>
            <w:tcBorders>
              <w:top w:val="nil"/>
              <w:left w:val="single" w:sz="4" w:space="0" w:color="auto"/>
              <w:bottom w:val="single" w:sz="4" w:space="0" w:color="auto"/>
            </w:tcBorders>
            <w:shd w:val="clear" w:color="auto" w:fill="FBECC9" w:themeFill="accent3" w:themeFillTint="33"/>
            <w:vAlign w:val="bottom"/>
          </w:tcPr>
          <w:p w14:paraId="0DE96272" w14:textId="68C7241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bottom w:val="single" w:sz="4" w:space="0" w:color="auto"/>
              <w:right w:val="single" w:sz="4" w:space="0" w:color="auto"/>
            </w:tcBorders>
            <w:shd w:val="clear" w:color="auto" w:fill="FBECC9" w:themeFill="accent3" w:themeFillTint="33"/>
            <w:vAlign w:val="bottom"/>
          </w:tcPr>
          <w:p w14:paraId="4D725BC5" w14:textId="63226A4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left w:val="single" w:sz="4" w:space="0" w:color="auto"/>
              <w:bottom w:val="single" w:sz="4" w:space="0" w:color="auto"/>
            </w:tcBorders>
            <w:shd w:val="clear" w:color="auto" w:fill="FBECC9" w:themeFill="accent3" w:themeFillTint="33"/>
            <w:vAlign w:val="bottom"/>
          </w:tcPr>
          <w:p w14:paraId="373782C9" w14:textId="1908252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348</w:t>
            </w:r>
          </w:p>
        </w:tc>
        <w:tc>
          <w:tcPr>
            <w:tcW w:w="737" w:type="dxa"/>
            <w:tcBorders>
              <w:top w:val="nil"/>
              <w:bottom w:val="single" w:sz="4" w:space="0" w:color="auto"/>
            </w:tcBorders>
            <w:shd w:val="clear" w:color="auto" w:fill="FBECC9" w:themeFill="accent3" w:themeFillTint="33"/>
            <w:vAlign w:val="bottom"/>
          </w:tcPr>
          <w:p w14:paraId="237957FE" w14:textId="0773BCB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136</w:t>
            </w:r>
          </w:p>
        </w:tc>
        <w:tc>
          <w:tcPr>
            <w:tcW w:w="737" w:type="dxa"/>
            <w:tcBorders>
              <w:top w:val="nil"/>
              <w:bottom w:val="single" w:sz="4" w:space="0" w:color="auto"/>
            </w:tcBorders>
            <w:shd w:val="clear" w:color="auto" w:fill="FBECC9" w:themeFill="accent3" w:themeFillTint="33"/>
            <w:vAlign w:val="bottom"/>
          </w:tcPr>
          <w:p w14:paraId="67A13A46" w14:textId="23EBC7D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85</w:t>
            </w:r>
          </w:p>
        </w:tc>
        <w:tc>
          <w:tcPr>
            <w:tcW w:w="737" w:type="dxa"/>
            <w:tcBorders>
              <w:top w:val="nil"/>
              <w:bottom w:val="single" w:sz="4" w:space="0" w:color="auto"/>
            </w:tcBorders>
            <w:shd w:val="clear" w:color="auto" w:fill="FBECC9" w:themeFill="accent3" w:themeFillTint="33"/>
            <w:vAlign w:val="bottom"/>
          </w:tcPr>
          <w:p w14:paraId="2F4586CB" w14:textId="4D508D7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136</w:t>
            </w:r>
          </w:p>
        </w:tc>
        <w:tc>
          <w:tcPr>
            <w:tcW w:w="737" w:type="dxa"/>
            <w:tcBorders>
              <w:top w:val="nil"/>
              <w:bottom w:val="single" w:sz="4" w:space="0" w:color="auto"/>
            </w:tcBorders>
            <w:shd w:val="clear" w:color="auto" w:fill="FBECC9" w:themeFill="accent3" w:themeFillTint="33"/>
            <w:vAlign w:val="bottom"/>
          </w:tcPr>
          <w:p w14:paraId="1950DAC9" w14:textId="382C340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tcBorders>
              <w:top w:val="nil"/>
              <w:bottom w:val="single" w:sz="4" w:space="0" w:color="auto"/>
              <w:right w:val="single" w:sz="4" w:space="0" w:color="auto"/>
            </w:tcBorders>
            <w:shd w:val="clear" w:color="auto" w:fill="FBECC9" w:themeFill="accent3" w:themeFillTint="33"/>
            <w:vAlign w:val="bottom"/>
          </w:tcPr>
          <w:p w14:paraId="4DE61DF8" w14:textId="0973171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73</w:t>
            </w:r>
          </w:p>
        </w:tc>
        <w:tc>
          <w:tcPr>
            <w:tcW w:w="737" w:type="dxa"/>
            <w:tcBorders>
              <w:top w:val="nil"/>
              <w:left w:val="single" w:sz="4" w:space="0" w:color="auto"/>
              <w:bottom w:val="single" w:sz="4" w:space="0" w:color="auto"/>
            </w:tcBorders>
            <w:shd w:val="clear" w:color="auto" w:fill="FBECC9" w:themeFill="accent3" w:themeFillTint="33"/>
            <w:vAlign w:val="bottom"/>
          </w:tcPr>
          <w:p w14:paraId="1018A1D7" w14:textId="0F3D329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365</w:t>
            </w:r>
          </w:p>
        </w:tc>
        <w:tc>
          <w:tcPr>
            <w:tcW w:w="737" w:type="dxa"/>
            <w:tcBorders>
              <w:top w:val="nil"/>
              <w:bottom w:val="single" w:sz="4" w:space="0" w:color="auto"/>
            </w:tcBorders>
            <w:shd w:val="clear" w:color="auto" w:fill="FBECC9" w:themeFill="accent3" w:themeFillTint="33"/>
            <w:vAlign w:val="bottom"/>
          </w:tcPr>
          <w:p w14:paraId="1C057A6B" w14:textId="1723DAF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286</w:t>
            </w:r>
          </w:p>
        </w:tc>
      </w:tr>
      <w:tr w:rsidR="00F8728A" w:rsidRPr="00291A76" w14:paraId="7042C499" w14:textId="77777777" w:rsidTr="00F50DD5">
        <w:tc>
          <w:tcPr>
            <w:tcW w:w="2324" w:type="dxa"/>
            <w:tcBorders>
              <w:top w:val="single" w:sz="4" w:space="0" w:color="auto"/>
              <w:right w:val="single" w:sz="4" w:space="0" w:color="auto"/>
            </w:tcBorders>
            <w:shd w:val="clear" w:color="auto" w:fill="F6DA94" w:themeFill="accent3" w:themeFillTint="66"/>
          </w:tcPr>
          <w:p w14:paraId="49EB1CD7" w14:textId="77777777" w:rsidR="005C591F" w:rsidRPr="00291A76" w:rsidRDefault="005C591F" w:rsidP="005C591F">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 xml:space="preserve">Relationship with </w:t>
            </w:r>
            <w:proofErr w:type="gramStart"/>
            <w:r w:rsidRPr="00291A76">
              <w:rPr>
                <w:rFonts w:ascii="Arial" w:hAnsi="Arial" w:cs="Arial"/>
                <w:b/>
                <w:bCs/>
                <w:sz w:val="16"/>
                <w:szCs w:val="16"/>
              </w:rPr>
              <w:t>other</w:t>
            </w:r>
            <w:proofErr w:type="gramEnd"/>
            <w:r w:rsidRPr="00291A76">
              <w:rPr>
                <w:rFonts w:ascii="Arial" w:hAnsi="Arial" w:cs="Arial"/>
                <w:b/>
                <w:bCs/>
                <w:sz w:val="16"/>
                <w:szCs w:val="16"/>
              </w:rPr>
              <w:t xml:space="preserve"> parent</w:t>
            </w:r>
          </w:p>
        </w:tc>
        <w:tc>
          <w:tcPr>
            <w:tcW w:w="737" w:type="dxa"/>
            <w:tcBorders>
              <w:top w:val="single" w:sz="4" w:space="0" w:color="auto"/>
              <w:left w:val="single" w:sz="4" w:space="0" w:color="auto"/>
            </w:tcBorders>
            <w:shd w:val="clear" w:color="auto" w:fill="FBECC9" w:themeFill="accent3" w:themeFillTint="33"/>
            <w:vAlign w:val="bottom"/>
          </w:tcPr>
          <w:p w14:paraId="5BBE3EC4" w14:textId="64B0DD5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2C7ADD2A" w14:textId="75EF90F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008366AF" w14:textId="029A843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6079A17C" w14:textId="309A6B3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C06F38F" w14:textId="178A2DC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1BA8054" w14:textId="4D8C18F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AD9F17B" w14:textId="00E3495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0611C2CB" w14:textId="1FF8320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726AA7AE" w14:textId="2813334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0AFB86C" w14:textId="3E6D7D9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F8728A" w:rsidRPr="00291A76" w14:paraId="4C53E0BF" w14:textId="77777777" w:rsidTr="00F50DD5">
        <w:tc>
          <w:tcPr>
            <w:tcW w:w="2324" w:type="dxa"/>
            <w:tcBorders>
              <w:right w:val="single" w:sz="4" w:space="0" w:color="auto"/>
            </w:tcBorders>
            <w:shd w:val="clear" w:color="auto" w:fill="F6DA94" w:themeFill="accent3" w:themeFillTint="66"/>
          </w:tcPr>
          <w:p w14:paraId="4C7D18B8"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Friendly</w:t>
            </w:r>
          </w:p>
        </w:tc>
        <w:tc>
          <w:tcPr>
            <w:tcW w:w="737" w:type="dxa"/>
            <w:tcBorders>
              <w:left w:val="single" w:sz="4" w:space="0" w:color="auto"/>
            </w:tcBorders>
            <w:shd w:val="clear" w:color="auto" w:fill="FBECC9" w:themeFill="accent3" w:themeFillTint="33"/>
            <w:vAlign w:val="bottom"/>
          </w:tcPr>
          <w:p w14:paraId="762A28E0" w14:textId="235FC27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4A6F1801" w14:textId="313B009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22F8B728" w14:textId="62E5010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126</w:t>
            </w:r>
          </w:p>
        </w:tc>
        <w:tc>
          <w:tcPr>
            <w:tcW w:w="737" w:type="dxa"/>
            <w:shd w:val="clear" w:color="auto" w:fill="FBECC9" w:themeFill="accent3" w:themeFillTint="33"/>
            <w:vAlign w:val="bottom"/>
          </w:tcPr>
          <w:p w14:paraId="4ECDCC9C" w14:textId="59DB9A8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102</w:t>
            </w:r>
          </w:p>
        </w:tc>
        <w:tc>
          <w:tcPr>
            <w:tcW w:w="737" w:type="dxa"/>
            <w:shd w:val="clear" w:color="auto" w:fill="FBECC9" w:themeFill="accent3" w:themeFillTint="33"/>
            <w:vAlign w:val="bottom"/>
          </w:tcPr>
          <w:p w14:paraId="3A973660" w14:textId="19B5633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45</w:t>
            </w:r>
          </w:p>
        </w:tc>
        <w:tc>
          <w:tcPr>
            <w:tcW w:w="737" w:type="dxa"/>
            <w:shd w:val="clear" w:color="auto" w:fill="FBECC9" w:themeFill="accent3" w:themeFillTint="33"/>
            <w:vAlign w:val="bottom"/>
          </w:tcPr>
          <w:p w14:paraId="560DC73B" w14:textId="11C003E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63</w:t>
            </w:r>
          </w:p>
        </w:tc>
        <w:tc>
          <w:tcPr>
            <w:tcW w:w="737" w:type="dxa"/>
            <w:shd w:val="clear" w:color="auto" w:fill="FBECC9" w:themeFill="accent3" w:themeFillTint="33"/>
            <w:vAlign w:val="bottom"/>
          </w:tcPr>
          <w:p w14:paraId="69A111C6" w14:textId="5672A61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w:t>
            </w:r>
          </w:p>
        </w:tc>
        <w:tc>
          <w:tcPr>
            <w:tcW w:w="737" w:type="dxa"/>
            <w:tcBorders>
              <w:right w:val="single" w:sz="4" w:space="0" w:color="auto"/>
            </w:tcBorders>
            <w:shd w:val="clear" w:color="auto" w:fill="FBECC9" w:themeFill="accent3" w:themeFillTint="33"/>
            <w:vAlign w:val="bottom"/>
          </w:tcPr>
          <w:p w14:paraId="6333D5FC" w14:textId="1EADFAC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23</w:t>
            </w:r>
          </w:p>
        </w:tc>
        <w:tc>
          <w:tcPr>
            <w:tcW w:w="737" w:type="dxa"/>
            <w:tcBorders>
              <w:left w:val="single" w:sz="4" w:space="0" w:color="auto"/>
            </w:tcBorders>
            <w:shd w:val="clear" w:color="auto" w:fill="FBECC9" w:themeFill="accent3" w:themeFillTint="33"/>
            <w:vAlign w:val="bottom"/>
          </w:tcPr>
          <w:p w14:paraId="56A50474" w14:textId="053923E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125</w:t>
            </w:r>
          </w:p>
        </w:tc>
        <w:tc>
          <w:tcPr>
            <w:tcW w:w="737" w:type="dxa"/>
            <w:shd w:val="clear" w:color="auto" w:fill="FBECC9" w:themeFill="accent3" w:themeFillTint="33"/>
            <w:vAlign w:val="bottom"/>
          </w:tcPr>
          <w:p w14:paraId="13A8C32A" w14:textId="4EC4F3B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116</w:t>
            </w:r>
          </w:p>
        </w:tc>
      </w:tr>
      <w:tr w:rsidR="00F8728A" w:rsidRPr="00291A76" w14:paraId="5B0C5D29" w14:textId="77777777" w:rsidTr="00F50DD5">
        <w:tc>
          <w:tcPr>
            <w:tcW w:w="2324" w:type="dxa"/>
            <w:tcBorders>
              <w:right w:val="single" w:sz="4" w:space="0" w:color="auto"/>
            </w:tcBorders>
            <w:shd w:val="clear" w:color="auto" w:fill="F6DA94" w:themeFill="accent3" w:themeFillTint="66"/>
          </w:tcPr>
          <w:p w14:paraId="48E1EBF5"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Co-operative</w:t>
            </w:r>
          </w:p>
        </w:tc>
        <w:tc>
          <w:tcPr>
            <w:tcW w:w="737" w:type="dxa"/>
            <w:tcBorders>
              <w:left w:val="single" w:sz="4" w:space="0" w:color="auto"/>
            </w:tcBorders>
            <w:shd w:val="clear" w:color="auto" w:fill="FBECC9" w:themeFill="accent3" w:themeFillTint="33"/>
            <w:vAlign w:val="bottom"/>
          </w:tcPr>
          <w:p w14:paraId="1E25F76A" w14:textId="47F9AE5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31915614" w14:textId="5ED4C3A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2FA01C6D" w14:textId="74C5979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122</w:t>
            </w:r>
          </w:p>
        </w:tc>
        <w:tc>
          <w:tcPr>
            <w:tcW w:w="737" w:type="dxa"/>
            <w:shd w:val="clear" w:color="auto" w:fill="FBECC9" w:themeFill="accent3" w:themeFillTint="33"/>
            <w:vAlign w:val="bottom"/>
          </w:tcPr>
          <w:p w14:paraId="5E8369D1" w14:textId="7EC660A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51</w:t>
            </w:r>
          </w:p>
        </w:tc>
        <w:tc>
          <w:tcPr>
            <w:tcW w:w="737" w:type="dxa"/>
            <w:shd w:val="clear" w:color="auto" w:fill="FBECC9" w:themeFill="accent3" w:themeFillTint="33"/>
            <w:vAlign w:val="bottom"/>
          </w:tcPr>
          <w:p w14:paraId="2C6F4F4D" w14:textId="51EA68A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39</w:t>
            </w:r>
          </w:p>
        </w:tc>
        <w:tc>
          <w:tcPr>
            <w:tcW w:w="737" w:type="dxa"/>
            <w:shd w:val="clear" w:color="auto" w:fill="FBECC9" w:themeFill="accent3" w:themeFillTint="33"/>
            <w:vAlign w:val="bottom"/>
          </w:tcPr>
          <w:p w14:paraId="4541FE4F" w14:textId="355FFA7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65</w:t>
            </w:r>
          </w:p>
        </w:tc>
        <w:tc>
          <w:tcPr>
            <w:tcW w:w="737" w:type="dxa"/>
            <w:shd w:val="clear" w:color="auto" w:fill="FBECC9" w:themeFill="accent3" w:themeFillTint="33"/>
            <w:vAlign w:val="bottom"/>
          </w:tcPr>
          <w:p w14:paraId="0FC60587" w14:textId="5B78DBC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w:t>
            </w:r>
          </w:p>
        </w:tc>
        <w:tc>
          <w:tcPr>
            <w:tcW w:w="737" w:type="dxa"/>
            <w:tcBorders>
              <w:right w:val="single" w:sz="4" w:space="0" w:color="auto"/>
            </w:tcBorders>
            <w:shd w:val="clear" w:color="auto" w:fill="FBECC9" w:themeFill="accent3" w:themeFillTint="33"/>
            <w:vAlign w:val="bottom"/>
          </w:tcPr>
          <w:p w14:paraId="3ACEC3F1" w14:textId="6598844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tcBorders>
              <w:left w:val="single" w:sz="4" w:space="0" w:color="auto"/>
            </w:tcBorders>
            <w:shd w:val="clear" w:color="auto" w:fill="FBECC9" w:themeFill="accent3" w:themeFillTint="33"/>
            <w:vAlign w:val="bottom"/>
          </w:tcPr>
          <w:p w14:paraId="293FBB5C" w14:textId="5BF8F00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84</w:t>
            </w:r>
          </w:p>
        </w:tc>
        <w:tc>
          <w:tcPr>
            <w:tcW w:w="737" w:type="dxa"/>
            <w:shd w:val="clear" w:color="auto" w:fill="FBECC9" w:themeFill="accent3" w:themeFillTint="33"/>
            <w:vAlign w:val="bottom"/>
          </w:tcPr>
          <w:p w14:paraId="0D0384DA" w14:textId="7018428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155</w:t>
            </w:r>
          </w:p>
        </w:tc>
      </w:tr>
      <w:tr w:rsidR="00F8728A" w:rsidRPr="00291A76" w14:paraId="19FE42B5" w14:textId="77777777" w:rsidTr="00F50DD5">
        <w:tc>
          <w:tcPr>
            <w:tcW w:w="2324" w:type="dxa"/>
            <w:tcBorders>
              <w:right w:val="single" w:sz="4" w:space="0" w:color="auto"/>
            </w:tcBorders>
            <w:shd w:val="clear" w:color="auto" w:fill="F6DA94" w:themeFill="accent3" w:themeFillTint="66"/>
          </w:tcPr>
          <w:p w14:paraId="045ED00E"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Distant</w:t>
            </w:r>
          </w:p>
        </w:tc>
        <w:tc>
          <w:tcPr>
            <w:tcW w:w="737" w:type="dxa"/>
            <w:tcBorders>
              <w:left w:val="single" w:sz="4" w:space="0" w:color="auto"/>
            </w:tcBorders>
            <w:shd w:val="clear" w:color="auto" w:fill="FBECC9" w:themeFill="accent3" w:themeFillTint="33"/>
            <w:vAlign w:val="bottom"/>
          </w:tcPr>
          <w:p w14:paraId="44605A9D" w14:textId="1CA84D9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3F811559" w14:textId="6D80983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561CC8C7" w14:textId="0F237E7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103</w:t>
            </w:r>
          </w:p>
        </w:tc>
        <w:tc>
          <w:tcPr>
            <w:tcW w:w="737" w:type="dxa"/>
            <w:shd w:val="clear" w:color="auto" w:fill="FBECC9" w:themeFill="accent3" w:themeFillTint="33"/>
            <w:vAlign w:val="bottom"/>
          </w:tcPr>
          <w:p w14:paraId="1A94D201" w14:textId="159B4FB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38</w:t>
            </w:r>
          </w:p>
        </w:tc>
        <w:tc>
          <w:tcPr>
            <w:tcW w:w="737" w:type="dxa"/>
            <w:shd w:val="clear" w:color="auto" w:fill="FBECC9" w:themeFill="accent3" w:themeFillTint="33"/>
            <w:vAlign w:val="bottom"/>
          </w:tcPr>
          <w:p w14:paraId="294F6524" w14:textId="725A202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27</w:t>
            </w:r>
          </w:p>
        </w:tc>
        <w:tc>
          <w:tcPr>
            <w:tcW w:w="737" w:type="dxa"/>
            <w:shd w:val="clear" w:color="auto" w:fill="FBECC9" w:themeFill="accent3" w:themeFillTint="33"/>
            <w:vAlign w:val="bottom"/>
          </w:tcPr>
          <w:p w14:paraId="65E7F0AA" w14:textId="72521B8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38</w:t>
            </w:r>
          </w:p>
        </w:tc>
        <w:tc>
          <w:tcPr>
            <w:tcW w:w="737" w:type="dxa"/>
            <w:shd w:val="clear" w:color="auto" w:fill="FBECC9" w:themeFill="accent3" w:themeFillTint="33"/>
            <w:vAlign w:val="bottom"/>
          </w:tcPr>
          <w:p w14:paraId="0E089AC1" w14:textId="17493E9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w:t>
            </w:r>
          </w:p>
        </w:tc>
        <w:tc>
          <w:tcPr>
            <w:tcW w:w="737" w:type="dxa"/>
            <w:tcBorders>
              <w:right w:val="single" w:sz="4" w:space="0" w:color="auto"/>
            </w:tcBorders>
            <w:shd w:val="clear" w:color="auto" w:fill="FBECC9" w:themeFill="accent3" w:themeFillTint="33"/>
            <w:vAlign w:val="bottom"/>
          </w:tcPr>
          <w:p w14:paraId="7B258E4A" w14:textId="73D162E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24</w:t>
            </w:r>
          </w:p>
        </w:tc>
        <w:tc>
          <w:tcPr>
            <w:tcW w:w="737" w:type="dxa"/>
            <w:tcBorders>
              <w:left w:val="single" w:sz="4" w:space="0" w:color="auto"/>
            </w:tcBorders>
            <w:shd w:val="clear" w:color="auto" w:fill="FBECC9" w:themeFill="accent3" w:themeFillTint="33"/>
            <w:vAlign w:val="bottom"/>
          </w:tcPr>
          <w:p w14:paraId="6AD0A537" w14:textId="35404D9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112</w:t>
            </w:r>
          </w:p>
        </w:tc>
        <w:tc>
          <w:tcPr>
            <w:tcW w:w="737" w:type="dxa"/>
            <w:shd w:val="clear" w:color="auto" w:fill="FBECC9" w:themeFill="accent3" w:themeFillTint="33"/>
            <w:vAlign w:val="bottom"/>
          </w:tcPr>
          <w:p w14:paraId="615F243E" w14:textId="58AC7CB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93</w:t>
            </w:r>
          </w:p>
        </w:tc>
      </w:tr>
      <w:tr w:rsidR="00F8728A" w:rsidRPr="00291A76" w14:paraId="7211AED8" w14:textId="77777777" w:rsidTr="00F50DD5">
        <w:tc>
          <w:tcPr>
            <w:tcW w:w="2324" w:type="dxa"/>
            <w:tcBorders>
              <w:bottom w:val="nil"/>
              <w:right w:val="single" w:sz="4" w:space="0" w:color="auto"/>
            </w:tcBorders>
            <w:shd w:val="clear" w:color="auto" w:fill="F6DA94" w:themeFill="accent3" w:themeFillTint="66"/>
          </w:tcPr>
          <w:p w14:paraId="4A51C79C"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Lots of conflict</w:t>
            </w:r>
          </w:p>
        </w:tc>
        <w:tc>
          <w:tcPr>
            <w:tcW w:w="737" w:type="dxa"/>
            <w:tcBorders>
              <w:left w:val="single" w:sz="4" w:space="0" w:color="auto"/>
              <w:bottom w:val="nil"/>
            </w:tcBorders>
            <w:shd w:val="clear" w:color="auto" w:fill="FBECC9" w:themeFill="accent3" w:themeFillTint="33"/>
            <w:vAlign w:val="bottom"/>
          </w:tcPr>
          <w:p w14:paraId="3E638BCE" w14:textId="694BD08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bottom w:val="nil"/>
              <w:right w:val="single" w:sz="4" w:space="0" w:color="auto"/>
            </w:tcBorders>
            <w:shd w:val="clear" w:color="auto" w:fill="FBECC9" w:themeFill="accent3" w:themeFillTint="33"/>
            <w:vAlign w:val="bottom"/>
          </w:tcPr>
          <w:p w14:paraId="0BF73967" w14:textId="5241EA3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bottom w:val="nil"/>
            </w:tcBorders>
            <w:shd w:val="clear" w:color="auto" w:fill="FBECC9" w:themeFill="accent3" w:themeFillTint="33"/>
            <w:vAlign w:val="bottom"/>
          </w:tcPr>
          <w:p w14:paraId="2661D68C" w14:textId="5278A39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71</w:t>
            </w:r>
          </w:p>
        </w:tc>
        <w:tc>
          <w:tcPr>
            <w:tcW w:w="737" w:type="dxa"/>
            <w:tcBorders>
              <w:bottom w:val="nil"/>
            </w:tcBorders>
            <w:shd w:val="clear" w:color="auto" w:fill="FBECC9" w:themeFill="accent3" w:themeFillTint="33"/>
            <w:vAlign w:val="bottom"/>
          </w:tcPr>
          <w:p w14:paraId="4699D69E" w14:textId="3BDF346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w:t>
            </w:r>
          </w:p>
        </w:tc>
        <w:tc>
          <w:tcPr>
            <w:tcW w:w="737" w:type="dxa"/>
            <w:tcBorders>
              <w:bottom w:val="nil"/>
            </w:tcBorders>
            <w:shd w:val="clear" w:color="auto" w:fill="FBECC9" w:themeFill="accent3" w:themeFillTint="33"/>
            <w:vAlign w:val="bottom"/>
          </w:tcPr>
          <w:p w14:paraId="12708032" w14:textId="35F2751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16</w:t>
            </w:r>
          </w:p>
        </w:tc>
        <w:tc>
          <w:tcPr>
            <w:tcW w:w="737" w:type="dxa"/>
            <w:tcBorders>
              <w:bottom w:val="nil"/>
            </w:tcBorders>
            <w:shd w:val="clear" w:color="auto" w:fill="FBECC9" w:themeFill="accent3" w:themeFillTint="33"/>
            <w:vAlign w:val="bottom"/>
          </w:tcPr>
          <w:p w14:paraId="00F2AEA6" w14:textId="6B698D4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13</w:t>
            </w:r>
          </w:p>
        </w:tc>
        <w:tc>
          <w:tcPr>
            <w:tcW w:w="737" w:type="dxa"/>
            <w:tcBorders>
              <w:bottom w:val="nil"/>
            </w:tcBorders>
            <w:shd w:val="clear" w:color="auto" w:fill="FBECC9" w:themeFill="accent3" w:themeFillTint="33"/>
            <w:vAlign w:val="bottom"/>
          </w:tcPr>
          <w:p w14:paraId="7922B76B" w14:textId="03E1554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w:t>
            </w:r>
          </w:p>
        </w:tc>
        <w:tc>
          <w:tcPr>
            <w:tcW w:w="737" w:type="dxa"/>
            <w:tcBorders>
              <w:bottom w:val="nil"/>
              <w:right w:val="single" w:sz="4" w:space="0" w:color="auto"/>
            </w:tcBorders>
            <w:shd w:val="clear" w:color="auto" w:fill="FBECC9" w:themeFill="accent3" w:themeFillTint="33"/>
            <w:vAlign w:val="bottom"/>
          </w:tcPr>
          <w:p w14:paraId="43E38F04" w14:textId="45E4B09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19</w:t>
            </w:r>
          </w:p>
        </w:tc>
        <w:tc>
          <w:tcPr>
            <w:tcW w:w="737" w:type="dxa"/>
            <w:tcBorders>
              <w:left w:val="single" w:sz="4" w:space="0" w:color="auto"/>
              <w:bottom w:val="nil"/>
            </w:tcBorders>
            <w:shd w:val="clear" w:color="auto" w:fill="FBECC9" w:themeFill="accent3" w:themeFillTint="33"/>
            <w:vAlign w:val="bottom"/>
          </w:tcPr>
          <w:p w14:paraId="0BF25729" w14:textId="634EBC9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93</w:t>
            </w:r>
          </w:p>
        </w:tc>
        <w:tc>
          <w:tcPr>
            <w:tcW w:w="737" w:type="dxa"/>
            <w:tcBorders>
              <w:bottom w:val="nil"/>
            </w:tcBorders>
            <w:shd w:val="clear" w:color="auto" w:fill="FBECC9" w:themeFill="accent3" w:themeFillTint="33"/>
            <w:vAlign w:val="bottom"/>
          </w:tcPr>
          <w:p w14:paraId="6B06770A" w14:textId="40A6A0F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28</w:t>
            </w:r>
          </w:p>
        </w:tc>
      </w:tr>
      <w:tr w:rsidR="00F8728A" w:rsidRPr="00291A76" w14:paraId="1E9BA900" w14:textId="77777777" w:rsidTr="00F50DD5">
        <w:tc>
          <w:tcPr>
            <w:tcW w:w="2324" w:type="dxa"/>
            <w:tcBorders>
              <w:top w:val="nil"/>
              <w:bottom w:val="single" w:sz="4" w:space="0" w:color="auto"/>
              <w:right w:val="single" w:sz="4" w:space="0" w:color="auto"/>
            </w:tcBorders>
            <w:shd w:val="clear" w:color="auto" w:fill="F6DA94" w:themeFill="accent3" w:themeFillTint="66"/>
          </w:tcPr>
          <w:p w14:paraId="2B6D8A2F"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Fearful</w:t>
            </w:r>
          </w:p>
        </w:tc>
        <w:tc>
          <w:tcPr>
            <w:tcW w:w="737" w:type="dxa"/>
            <w:tcBorders>
              <w:top w:val="nil"/>
              <w:left w:val="single" w:sz="4" w:space="0" w:color="auto"/>
              <w:bottom w:val="single" w:sz="4" w:space="0" w:color="auto"/>
            </w:tcBorders>
            <w:shd w:val="clear" w:color="auto" w:fill="FBECC9" w:themeFill="accent3" w:themeFillTint="33"/>
            <w:vAlign w:val="bottom"/>
          </w:tcPr>
          <w:p w14:paraId="245AEE57" w14:textId="688321C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bottom w:val="single" w:sz="4" w:space="0" w:color="auto"/>
              <w:right w:val="single" w:sz="4" w:space="0" w:color="auto"/>
            </w:tcBorders>
            <w:shd w:val="clear" w:color="auto" w:fill="FBECC9" w:themeFill="accent3" w:themeFillTint="33"/>
            <w:vAlign w:val="bottom"/>
          </w:tcPr>
          <w:p w14:paraId="4F763B19" w14:textId="76AFE83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left w:val="single" w:sz="4" w:space="0" w:color="auto"/>
              <w:bottom w:val="single" w:sz="4" w:space="0" w:color="auto"/>
            </w:tcBorders>
            <w:shd w:val="clear" w:color="auto" w:fill="FBECC9" w:themeFill="accent3" w:themeFillTint="33"/>
            <w:vAlign w:val="bottom"/>
          </w:tcPr>
          <w:p w14:paraId="05C61077" w14:textId="1233FD4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57</w:t>
            </w:r>
          </w:p>
        </w:tc>
        <w:tc>
          <w:tcPr>
            <w:tcW w:w="737" w:type="dxa"/>
            <w:tcBorders>
              <w:top w:val="nil"/>
              <w:bottom w:val="single" w:sz="4" w:space="0" w:color="auto"/>
            </w:tcBorders>
            <w:shd w:val="clear" w:color="auto" w:fill="FBECC9" w:themeFill="accent3" w:themeFillTint="33"/>
            <w:vAlign w:val="bottom"/>
          </w:tcPr>
          <w:p w14:paraId="0EFE08E8" w14:textId="049BF37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w:t>
            </w:r>
          </w:p>
        </w:tc>
        <w:tc>
          <w:tcPr>
            <w:tcW w:w="737" w:type="dxa"/>
            <w:tcBorders>
              <w:top w:val="nil"/>
              <w:bottom w:val="single" w:sz="4" w:space="0" w:color="auto"/>
            </w:tcBorders>
            <w:shd w:val="clear" w:color="auto" w:fill="FBECC9" w:themeFill="accent3" w:themeFillTint="33"/>
            <w:vAlign w:val="bottom"/>
          </w:tcPr>
          <w:p w14:paraId="1A726BAA" w14:textId="1A59B6E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w:t>
            </w:r>
          </w:p>
        </w:tc>
        <w:tc>
          <w:tcPr>
            <w:tcW w:w="737" w:type="dxa"/>
            <w:tcBorders>
              <w:top w:val="nil"/>
              <w:bottom w:val="single" w:sz="4" w:space="0" w:color="auto"/>
            </w:tcBorders>
            <w:shd w:val="clear" w:color="auto" w:fill="FBECC9" w:themeFill="accent3" w:themeFillTint="33"/>
            <w:vAlign w:val="bottom"/>
          </w:tcPr>
          <w:p w14:paraId="329928B5" w14:textId="0DE5224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w:t>
            </w:r>
          </w:p>
        </w:tc>
        <w:tc>
          <w:tcPr>
            <w:tcW w:w="737" w:type="dxa"/>
            <w:tcBorders>
              <w:top w:val="nil"/>
              <w:bottom w:val="single" w:sz="4" w:space="0" w:color="auto"/>
            </w:tcBorders>
            <w:shd w:val="clear" w:color="auto" w:fill="FBECC9" w:themeFill="accent3" w:themeFillTint="33"/>
            <w:vAlign w:val="bottom"/>
          </w:tcPr>
          <w:p w14:paraId="38BB7A53" w14:textId="34C8E80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w:t>
            </w:r>
          </w:p>
        </w:tc>
        <w:tc>
          <w:tcPr>
            <w:tcW w:w="737" w:type="dxa"/>
            <w:tcBorders>
              <w:top w:val="nil"/>
              <w:bottom w:val="single" w:sz="4" w:space="0" w:color="auto"/>
              <w:right w:val="single" w:sz="4" w:space="0" w:color="auto"/>
            </w:tcBorders>
            <w:shd w:val="clear" w:color="auto" w:fill="FBECC9" w:themeFill="accent3" w:themeFillTint="33"/>
            <w:vAlign w:val="bottom"/>
          </w:tcPr>
          <w:p w14:paraId="0B50A270" w14:textId="4969910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w:t>
            </w:r>
          </w:p>
        </w:tc>
        <w:tc>
          <w:tcPr>
            <w:tcW w:w="737" w:type="dxa"/>
            <w:tcBorders>
              <w:top w:val="nil"/>
              <w:left w:val="single" w:sz="4" w:space="0" w:color="auto"/>
              <w:bottom w:val="single" w:sz="4" w:space="0" w:color="auto"/>
            </w:tcBorders>
            <w:shd w:val="clear" w:color="auto" w:fill="FBECC9" w:themeFill="accent3" w:themeFillTint="33"/>
            <w:vAlign w:val="bottom"/>
          </w:tcPr>
          <w:p w14:paraId="2F7465D3" w14:textId="6F931E0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60</w:t>
            </w:r>
          </w:p>
        </w:tc>
        <w:tc>
          <w:tcPr>
            <w:tcW w:w="737" w:type="dxa"/>
            <w:tcBorders>
              <w:top w:val="nil"/>
              <w:bottom w:val="single" w:sz="4" w:space="0" w:color="auto"/>
            </w:tcBorders>
            <w:shd w:val="clear" w:color="auto" w:fill="FBECC9" w:themeFill="accent3" w:themeFillTint="33"/>
            <w:vAlign w:val="bottom"/>
          </w:tcPr>
          <w:p w14:paraId="1F731FE7" w14:textId="4274BF5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18</w:t>
            </w:r>
          </w:p>
        </w:tc>
      </w:tr>
      <w:tr w:rsidR="00F8728A" w:rsidRPr="00291A76" w14:paraId="6CF46F11" w14:textId="77777777" w:rsidTr="00F50DD5">
        <w:tc>
          <w:tcPr>
            <w:tcW w:w="2324" w:type="dxa"/>
            <w:tcBorders>
              <w:top w:val="single" w:sz="4" w:space="0" w:color="auto"/>
              <w:right w:val="single" w:sz="4" w:space="0" w:color="auto"/>
            </w:tcBorders>
            <w:shd w:val="clear" w:color="auto" w:fill="F6DA94" w:themeFill="accent3" w:themeFillTint="66"/>
          </w:tcPr>
          <w:p w14:paraId="54AF34CC" w14:textId="77777777" w:rsidR="005C591F" w:rsidRPr="00291A76" w:rsidRDefault="005C591F" w:rsidP="005C591F">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Satisfaction with parenting arrangement (0-10 scale)</w:t>
            </w:r>
          </w:p>
        </w:tc>
        <w:tc>
          <w:tcPr>
            <w:tcW w:w="737" w:type="dxa"/>
            <w:tcBorders>
              <w:top w:val="single" w:sz="4" w:space="0" w:color="auto"/>
              <w:left w:val="single" w:sz="4" w:space="0" w:color="auto"/>
            </w:tcBorders>
            <w:shd w:val="clear" w:color="auto" w:fill="FBECC9" w:themeFill="accent3" w:themeFillTint="33"/>
            <w:vAlign w:val="bottom"/>
          </w:tcPr>
          <w:p w14:paraId="6089611B" w14:textId="5FE3548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115F3156" w14:textId="4DD6A73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0BF472A2" w14:textId="487200B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EBF3A8C" w14:textId="6917418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BDE61C8" w14:textId="6FCDC64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D5A0095" w14:textId="77FE007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60D5468B" w14:textId="1B78178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71002A58" w14:textId="2A2C3A4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2E6568BB" w14:textId="4B83F4D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36FA408" w14:textId="6720984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F8728A" w:rsidRPr="00291A76" w14:paraId="35EBA4E2" w14:textId="77777777" w:rsidTr="00F50DD5">
        <w:tc>
          <w:tcPr>
            <w:tcW w:w="2324" w:type="dxa"/>
            <w:tcBorders>
              <w:right w:val="single" w:sz="4" w:space="0" w:color="auto"/>
            </w:tcBorders>
            <w:shd w:val="clear" w:color="auto" w:fill="F6DA94" w:themeFill="accent3" w:themeFillTint="66"/>
          </w:tcPr>
          <w:p w14:paraId="7855C6CC"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Low (0-2)</w:t>
            </w:r>
          </w:p>
        </w:tc>
        <w:tc>
          <w:tcPr>
            <w:tcW w:w="737" w:type="dxa"/>
            <w:tcBorders>
              <w:left w:val="single" w:sz="4" w:space="0" w:color="auto"/>
            </w:tcBorders>
            <w:shd w:val="clear" w:color="auto" w:fill="FBECC9" w:themeFill="accent3" w:themeFillTint="33"/>
            <w:vAlign w:val="bottom"/>
          </w:tcPr>
          <w:p w14:paraId="0DB88868" w14:textId="42F9E52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7B55C0D7" w14:textId="7E0947E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23D3E7C0" w14:textId="6900B25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105</w:t>
            </w:r>
          </w:p>
        </w:tc>
        <w:tc>
          <w:tcPr>
            <w:tcW w:w="737" w:type="dxa"/>
            <w:shd w:val="clear" w:color="auto" w:fill="FBECC9" w:themeFill="accent3" w:themeFillTint="33"/>
            <w:vAlign w:val="bottom"/>
          </w:tcPr>
          <w:p w14:paraId="4475ABF9" w14:textId="72F5599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20</w:t>
            </w:r>
          </w:p>
        </w:tc>
        <w:tc>
          <w:tcPr>
            <w:tcW w:w="737" w:type="dxa"/>
            <w:shd w:val="clear" w:color="auto" w:fill="FBECC9" w:themeFill="accent3" w:themeFillTint="33"/>
            <w:vAlign w:val="bottom"/>
          </w:tcPr>
          <w:p w14:paraId="136E7CF5" w14:textId="6CEDA36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shd w:val="clear" w:color="auto" w:fill="FBECC9" w:themeFill="accent3" w:themeFillTint="33"/>
            <w:vAlign w:val="bottom"/>
          </w:tcPr>
          <w:p w14:paraId="10BC6C11" w14:textId="3285843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34</w:t>
            </w:r>
          </w:p>
        </w:tc>
        <w:tc>
          <w:tcPr>
            <w:tcW w:w="737" w:type="dxa"/>
            <w:shd w:val="clear" w:color="auto" w:fill="FBECC9" w:themeFill="accent3" w:themeFillTint="33"/>
            <w:vAlign w:val="bottom"/>
          </w:tcPr>
          <w:p w14:paraId="278A9055" w14:textId="57164F6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17</w:t>
            </w:r>
          </w:p>
        </w:tc>
        <w:tc>
          <w:tcPr>
            <w:tcW w:w="737" w:type="dxa"/>
            <w:tcBorders>
              <w:right w:val="single" w:sz="4" w:space="0" w:color="auto"/>
            </w:tcBorders>
            <w:shd w:val="clear" w:color="auto" w:fill="FBECC9" w:themeFill="accent3" w:themeFillTint="33"/>
            <w:vAlign w:val="bottom"/>
          </w:tcPr>
          <w:p w14:paraId="09CFE3A6" w14:textId="659C054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38</w:t>
            </w:r>
          </w:p>
        </w:tc>
        <w:tc>
          <w:tcPr>
            <w:tcW w:w="737" w:type="dxa"/>
            <w:tcBorders>
              <w:left w:val="single" w:sz="4" w:space="0" w:color="auto"/>
            </w:tcBorders>
            <w:shd w:val="clear" w:color="auto" w:fill="FBECC9" w:themeFill="accent3" w:themeFillTint="33"/>
            <w:vAlign w:val="bottom"/>
          </w:tcPr>
          <w:p w14:paraId="075D17D2" w14:textId="45E4CA7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148</w:t>
            </w:r>
          </w:p>
        </w:tc>
        <w:tc>
          <w:tcPr>
            <w:tcW w:w="737" w:type="dxa"/>
            <w:shd w:val="clear" w:color="auto" w:fill="FBECC9" w:themeFill="accent3" w:themeFillTint="33"/>
            <w:vAlign w:val="bottom"/>
          </w:tcPr>
          <w:p w14:paraId="196795D4" w14:textId="0EEBE75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64</w:t>
            </w:r>
          </w:p>
        </w:tc>
      </w:tr>
      <w:tr w:rsidR="00F8728A" w:rsidRPr="00291A76" w14:paraId="0CC52EAE" w14:textId="77777777" w:rsidTr="00F50DD5">
        <w:tc>
          <w:tcPr>
            <w:tcW w:w="2324" w:type="dxa"/>
            <w:tcBorders>
              <w:right w:val="single" w:sz="4" w:space="0" w:color="auto"/>
            </w:tcBorders>
            <w:shd w:val="clear" w:color="auto" w:fill="F6DA94" w:themeFill="accent3" w:themeFillTint="66"/>
          </w:tcPr>
          <w:p w14:paraId="2C2134CA"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Medium (3-7)</w:t>
            </w:r>
          </w:p>
        </w:tc>
        <w:tc>
          <w:tcPr>
            <w:tcW w:w="737" w:type="dxa"/>
            <w:tcBorders>
              <w:left w:val="single" w:sz="4" w:space="0" w:color="auto"/>
            </w:tcBorders>
            <w:shd w:val="clear" w:color="auto" w:fill="FBECC9" w:themeFill="accent3" w:themeFillTint="33"/>
            <w:vAlign w:val="bottom"/>
          </w:tcPr>
          <w:p w14:paraId="10F2F630" w14:textId="292B2F4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53DB49E1" w14:textId="1C5EE25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1EAE30A8" w14:textId="1337991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118</w:t>
            </w:r>
          </w:p>
        </w:tc>
        <w:tc>
          <w:tcPr>
            <w:tcW w:w="737" w:type="dxa"/>
            <w:shd w:val="clear" w:color="auto" w:fill="FBECC9" w:themeFill="accent3" w:themeFillTint="33"/>
            <w:vAlign w:val="bottom"/>
          </w:tcPr>
          <w:p w14:paraId="257FDFA4" w14:textId="34DB94E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59</w:t>
            </w:r>
          </w:p>
        </w:tc>
        <w:tc>
          <w:tcPr>
            <w:tcW w:w="737" w:type="dxa"/>
            <w:shd w:val="clear" w:color="auto" w:fill="FBECC9" w:themeFill="accent3" w:themeFillTint="33"/>
            <w:vAlign w:val="bottom"/>
          </w:tcPr>
          <w:p w14:paraId="1B8D506F" w14:textId="3F1431E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47</w:t>
            </w:r>
          </w:p>
        </w:tc>
        <w:tc>
          <w:tcPr>
            <w:tcW w:w="737" w:type="dxa"/>
            <w:shd w:val="clear" w:color="auto" w:fill="FBECC9" w:themeFill="accent3" w:themeFillTint="33"/>
            <w:vAlign w:val="bottom"/>
          </w:tcPr>
          <w:p w14:paraId="17537D08" w14:textId="1128CD4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63</w:t>
            </w:r>
          </w:p>
        </w:tc>
        <w:tc>
          <w:tcPr>
            <w:tcW w:w="737" w:type="dxa"/>
            <w:shd w:val="clear" w:color="auto" w:fill="FBECC9" w:themeFill="accent3" w:themeFillTint="33"/>
            <w:vAlign w:val="bottom"/>
          </w:tcPr>
          <w:p w14:paraId="78F0530D" w14:textId="55EB9D2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10</w:t>
            </w:r>
          </w:p>
        </w:tc>
        <w:tc>
          <w:tcPr>
            <w:tcW w:w="737" w:type="dxa"/>
            <w:tcBorders>
              <w:right w:val="single" w:sz="4" w:space="0" w:color="auto"/>
            </w:tcBorders>
            <w:shd w:val="clear" w:color="auto" w:fill="FBECC9" w:themeFill="accent3" w:themeFillTint="33"/>
            <w:vAlign w:val="bottom"/>
          </w:tcPr>
          <w:p w14:paraId="36AF0DF0" w14:textId="4EE9C61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30</w:t>
            </w:r>
          </w:p>
        </w:tc>
        <w:tc>
          <w:tcPr>
            <w:tcW w:w="737" w:type="dxa"/>
            <w:tcBorders>
              <w:left w:val="single" w:sz="4" w:space="0" w:color="auto"/>
            </w:tcBorders>
            <w:shd w:val="clear" w:color="auto" w:fill="FBECC9" w:themeFill="accent3" w:themeFillTint="33"/>
            <w:vAlign w:val="bottom"/>
          </w:tcPr>
          <w:p w14:paraId="74B67F89" w14:textId="539826B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98</w:t>
            </w:r>
          </w:p>
        </w:tc>
        <w:tc>
          <w:tcPr>
            <w:tcW w:w="737" w:type="dxa"/>
            <w:shd w:val="clear" w:color="auto" w:fill="FBECC9" w:themeFill="accent3" w:themeFillTint="33"/>
            <w:vAlign w:val="bottom"/>
          </w:tcPr>
          <w:p w14:paraId="18479253" w14:textId="5E27EDF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147</w:t>
            </w:r>
          </w:p>
        </w:tc>
      </w:tr>
      <w:tr w:rsidR="00F8728A" w:rsidRPr="00291A76" w14:paraId="16A80139" w14:textId="77777777" w:rsidTr="00F50DD5">
        <w:tc>
          <w:tcPr>
            <w:tcW w:w="2324" w:type="dxa"/>
            <w:tcBorders>
              <w:right w:val="single" w:sz="4" w:space="0" w:color="auto"/>
            </w:tcBorders>
            <w:shd w:val="clear" w:color="auto" w:fill="F6DA94" w:themeFill="accent3" w:themeFillTint="66"/>
          </w:tcPr>
          <w:p w14:paraId="039C895B"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High (8-10)</w:t>
            </w:r>
          </w:p>
        </w:tc>
        <w:tc>
          <w:tcPr>
            <w:tcW w:w="737" w:type="dxa"/>
            <w:tcBorders>
              <w:left w:val="single" w:sz="4" w:space="0" w:color="auto"/>
              <w:bottom w:val="single" w:sz="4" w:space="0" w:color="000000" w:themeColor="text1"/>
            </w:tcBorders>
            <w:shd w:val="clear" w:color="auto" w:fill="FBECC9" w:themeFill="accent3" w:themeFillTint="33"/>
            <w:vAlign w:val="bottom"/>
          </w:tcPr>
          <w:p w14:paraId="274E07C1" w14:textId="25EDD4C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bottom w:val="single" w:sz="4" w:space="0" w:color="000000" w:themeColor="text1"/>
              <w:right w:val="single" w:sz="4" w:space="0" w:color="auto"/>
            </w:tcBorders>
            <w:shd w:val="clear" w:color="auto" w:fill="FBECC9" w:themeFill="accent3" w:themeFillTint="33"/>
            <w:vAlign w:val="bottom"/>
          </w:tcPr>
          <w:p w14:paraId="778C4A95" w14:textId="03C2A60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bottom w:val="single" w:sz="4" w:space="0" w:color="000000" w:themeColor="text1"/>
            </w:tcBorders>
            <w:shd w:val="clear" w:color="auto" w:fill="FBECC9" w:themeFill="accent3" w:themeFillTint="33"/>
            <w:vAlign w:val="bottom"/>
          </w:tcPr>
          <w:p w14:paraId="5C161D4E" w14:textId="4719B02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259</w:t>
            </w:r>
          </w:p>
        </w:tc>
        <w:tc>
          <w:tcPr>
            <w:tcW w:w="737" w:type="dxa"/>
            <w:tcBorders>
              <w:bottom w:val="single" w:sz="4" w:space="0" w:color="000000" w:themeColor="text1"/>
            </w:tcBorders>
            <w:shd w:val="clear" w:color="auto" w:fill="FBECC9" w:themeFill="accent3" w:themeFillTint="33"/>
            <w:vAlign w:val="bottom"/>
          </w:tcPr>
          <w:p w14:paraId="3F1D93DB" w14:textId="39464DE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128</w:t>
            </w:r>
          </w:p>
        </w:tc>
        <w:tc>
          <w:tcPr>
            <w:tcW w:w="737" w:type="dxa"/>
            <w:tcBorders>
              <w:bottom w:val="single" w:sz="4" w:space="0" w:color="000000" w:themeColor="text1"/>
            </w:tcBorders>
            <w:shd w:val="clear" w:color="auto" w:fill="FBECC9" w:themeFill="accent3" w:themeFillTint="33"/>
            <w:vAlign w:val="bottom"/>
          </w:tcPr>
          <w:p w14:paraId="576F17D2" w14:textId="0452A28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64</w:t>
            </w:r>
          </w:p>
        </w:tc>
        <w:tc>
          <w:tcPr>
            <w:tcW w:w="737" w:type="dxa"/>
            <w:tcBorders>
              <w:bottom w:val="single" w:sz="4" w:space="0" w:color="000000" w:themeColor="text1"/>
            </w:tcBorders>
            <w:shd w:val="clear" w:color="auto" w:fill="FBECC9" w:themeFill="accent3" w:themeFillTint="33"/>
            <w:vAlign w:val="bottom"/>
          </w:tcPr>
          <w:p w14:paraId="5BF1AF00" w14:textId="7F058BA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87</w:t>
            </w:r>
          </w:p>
        </w:tc>
        <w:tc>
          <w:tcPr>
            <w:tcW w:w="737" w:type="dxa"/>
            <w:tcBorders>
              <w:bottom w:val="single" w:sz="4" w:space="0" w:color="000000" w:themeColor="text1"/>
            </w:tcBorders>
            <w:shd w:val="clear" w:color="auto" w:fill="FBECC9" w:themeFill="accent3" w:themeFillTint="33"/>
            <w:vAlign w:val="bottom"/>
          </w:tcPr>
          <w:p w14:paraId="61D3796D" w14:textId="04A780A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10</w:t>
            </w:r>
          </w:p>
        </w:tc>
        <w:tc>
          <w:tcPr>
            <w:tcW w:w="737" w:type="dxa"/>
            <w:tcBorders>
              <w:bottom w:val="single" w:sz="4" w:space="0" w:color="000000" w:themeColor="text1"/>
              <w:right w:val="single" w:sz="4" w:space="0" w:color="auto"/>
            </w:tcBorders>
            <w:shd w:val="clear" w:color="auto" w:fill="FBECC9" w:themeFill="accent3" w:themeFillTint="33"/>
            <w:vAlign w:val="bottom"/>
          </w:tcPr>
          <w:p w14:paraId="08E6300E" w14:textId="7ADDF54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26</w:t>
            </w:r>
          </w:p>
        </w:tc>
        <w:tc>
          <w:tcPr>
            <w:tcW w:w="737" w:type="dxa"/>
            <w:tcBorders>
              <w:left w:val="single" w:sz="4" w:space="0" w:color="auto"/>
            </w:tcBorders>
            <w:shd w:val="clear" w:color="auto" w:fill="FBECC9" w:themeFill="accent3" w:themeFillTint="33"/>
            <w:vAlign w:val="bottom"/>
          </w:tcPr>
          <w:p w14:paraId="01CE3A51" w14:textId="43A3F02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231</w:t>
            </w:r>
          </w:p>
        </w:tc>
        <w:tc>
          <w:tcPr>
            <w:tcW w:w="737" w:type="dxa"/>
            <w:shd w:val="clear" w:color="auto" w:fill="FBECC9" w:themeFill="accent3" w:themeFillTint="33"/>
            <w:vAlign w:val="bottom"/>
          </w:tcPr>
          <w:p w14:paraId="5F9FF5DD" w14:textId="68E9726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199</w:t>
            </w:r>
          </w:p>
        </w:tc>
      </w:tr>
    </w:tbl>
    <w:p w14:paraId="70ED69C6" w14:textId="77777777" w:rsidR="00BA3C47" w:rsidRPr="00002314" w:rsidRDefault="00BA3C47" w:rsidP="00BA3C47">
      <w:pPr>
        <w:rPr>
          <w:sz w:val="18"/>
          <w:szCs w:val="18"/>
        </w:rPr>
      </w:pPr>
      <w:bookmarkStart w:id="100" w:name="_Ref169533255"/>
      <w:r w:rsidRPr="00002314">
        <w:rPr>
          <w:sz w:val="18"/>
          <w:szCs w:val="18"/>
        </w:rPr>
        <w:t>Source</w:t>
      </w:r>
      <w:r>
        <w:rPr>
          <w:sz w:val="18"/>
          <w:szCs w:val="18"/>
        </w:rPr>
        <w:t>.</w:t>
      </w:r>
      <w:r w:rsidRPr="00002314">
        <w:rPr>
          <w:sz w:val="18"/>
          <w:szCs w:val="18"/>
        </w:rPr>
        <w:t xml:space="preserve"> Community Attitudes to Child Support Survey 2024</w:t>
      </w:r>
    </w:p>
    <w:p w14:paraId="70B5CB79" w14:textId="09A0DA93" w:rsidR="007F1F57" w:rsidRPr="00291A76" w:rsidRDefault="000934F1" w:rsidP="000F6937">
      <w:pPr>
        <w:pStyle w:val="Caption"/>
      </w:pPr>
      <w:bookmarkStart w:id="101" w:name="_Toc181020371"/>
      <w:r w:rsidRPr="00291A76">
        <w:t>Table A.</w:t>
      </w:r>
      <w:fldSimple w:instr=" SEQ Table_A. \* ARABIC ">
        <w:r w:rsidR="00D05B88">
          <w:rPr>
            <w:noProof/>
          </w:rPr>
          <w:t>2</w:t>
        </w:r>
      </w:fldSimple>
      <w:bookmarkEnd w:id="100"/>
      <w:r w:rsidR="007F1F57" w:rsidRPr="00291A76">
        <w:tab/>
        <w:t>Demographic profiles of each sample, unweighted</w:t>
      </w:r>
      <w:r w:rsidR="00D96FE1" w:rsidRPr="00291A76">
        <w:t xml:space="preserve"> proportions</w:t>
      </w:r>
      <w:r w:rsidR="00C75B5D">
        <w:t xml:space="preserve"> (%)</w:t>
      </w:r>
      <w:bookmarkEnd w:id="101"/>
    </w:p>
    <w:tbl>
      <w:tblPr>
        <w:tblStyle w:val="ANUTable"/>
        <w:tblW w:w="9694" w:type="dxa"/>
        <w:tblBorders>
          <w:insideH w:val="none" w:sz="0" w:space="0" w:color="auto"/>
        </w:tblBorders>
        <w:tblLayout w:type="fixed"/>
        <w:tblCellMar>
          <w:left w:w="0" w:type="dxa"/>
          <w:right w:w="0" w:type="dxa"/>
        </w:tblCellMar>
        <w:tblLook w:val="0400" w:firstRow="0" w:lastRow="0" w:firstColumn="0" w:lastColumn="0" w:noHBand="0" w:noVBand="1"/>
      </w:tblPr>
      <w:tblGrid>
        <w:gridCol w:w="2324"/>
        <w:gridCol w:w="737"/>
        <w:gridCol w:w="737"/>
        <w:gridCol w:w="737"/>
        <w:gridCol w:w="737"/>
        <w:gridCol w:w="737"/>
        <w:gridCol w:w="737"/>
        <w:gridCol w:w="737"/>
        <w:gridCol w:w="737"/>
        <w:gridCol w:w="737"/>
        <w:gridCol w:w="737"/>
      </w:tblGrid>
      <w:tr w:rsidR="00FD32DC" w:rsidRPr="00291A76" w14:paraId="29066A57" w14:textId="7D633F1D" w:rsidTr="006D7FD9">
        <w:trPr>
          <w:tblHeader/>
        </w:trPr>
        <w:tc>
          <w:tcPr>
            <w:tcW w:w="2324" w:type="dxa"/>
            <w:vMerge w:val="restart"/>
            <w:tcBorders>
              <w:right w:val="single" w:sz="4" w:space="0" w:color="auto"/>
            </w:tcBorders>
            <w:shd w:val="clear" w:color="auto" w:fill="F6DA94" w:themeFill="accent3" w:themeFillTint="66"/>
            <w:vAlign w:val="center"/>
          </w:tcPr>
          <w:p w14:paraId="094BCDE8" w14:textId="1178F2A9"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b/>
                <w:bCs/>
                <w:sz w:val="16"/>
                <w:szCs w:val="16"/>
              </w:rPr>
              <w:t>Proportion (%)</w:t>
            </w:r>
            <w:r w:rsidRPr="00291A76">
              <w:rPr>
                <w:rFonts w:ascii="Arial" w:hAnsi="Arial" w:cs="Arial"/>
                <w:b/>
                <w:bCs/>
                <w:sz w:val="16"/>
                <w:szCs w:val="16"/>
              </w:rPr>
              <w:br/>
              <w:t>(unweighted)</w:t>
            </w:r>
          </w:p>
        </w:tc>
        <w:tc>
          <w:tcPr>
            <w:tcW w:w="1474" w:type="dxa"/>
            <w:gridSpan w:val="2"/>
            <w:tcBorders>
              <w:top w:val="single" w:sz="4" w:space="0" w:color="000000" w:themeColor="text1"/>
              <w:left w:val="single" w:sz="4" w:space="0" w:color="auto"/>
              <w:bottom w:val="nil"/>
              <w:right w:val="single" w:sz="4" w:space="0" w:color="auto"/>
            </w:tcBorders>
            <w:shd w:val="clear" w:color="auto" w:fill="F6DA94" w:themeFill="accent3" w:themeFillTint="66"/>
          </w:tcPr>
          <w:p w14:paraId="3C26F4CE" w14:textId="2EA8B434" w:rsidR="00FD32DC" w:rsidRPr="00291A76" w:rsidRDefault="00FD32DC" w:rsidP="00FD32DC">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General</w:t>
            </w:r>
            <w:r w:rsidR="005C591F" w:rsidRPr="00291A76">
              <w:rPr>
                <w:rFonts w:ascii="Arial" w:hAnsi="Arial" w:cs="Arial"/>
                <w:b/>
                <w:bCs/>
                <w:sz w:val="16"/>
                <w:szCs w:val="16"/>
              </w:rPr>
              <w:t xml:space="preserve"> </w:t>
            </w:r>
            <w:r w:rsidRPr="00291A76">
              <w:rPr>
                <w:rFonts w:ascii="Arial" w:hAnsi="Arial" w:cs="Arial"/>
                <w:b/>
                <w:bCs/>
                <w:sz w:val="16"/>
                <w:szCs w:val="16"/>
              </w:rPr>
              <w:t>population</w:t>
            </w:r>
          </w:p>
        </w:tc>
        <w:tc>
          <w:tcPr>
            <w:tcW w:w="4422" w:type="dxa"/>
            <w:gridSpan w:val="6"/>
            <w:tcBorders>
              <w:top w:val="single" w:sz="4" w:space="0" w:color="000000" w:themeColor="text1"/>
              <w:left w:val="single" w:sz="4" w:space="0" w:color="auto"/>
              <w:bottom w:val="nil"/>
              <w:right w:val="single" w:sz="4" w:space="0" w:color="auto"/>
            </w:tcBorders>
            <w:shd w:val="clear" w:color="auto" w:fill="F6DA94" w:themeFill="accent3" w:themeFillTint="66"/>
          </w:tcPr>
          <w:p w14:paraId="3D8A4D2A" w14:textId="77777777" w:rsidR="00FD32DC" w:rsidRPr="00291A76" w:rsidRDefault="00FD32DC" w:rsidP="00FD32DC">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Separated parents</w:t>
            </w:r>
          </w:p>
        </w:tc>
        <w:tc>
          <w:tcPr>
            <w:tcW w:w="1474" w:type="dxa"/>
            <w:gridSpan w:val="2"/>
            <w:tcBorders>
              <w:left w:val="single" w:sz="4" w:space="0" w:color="auto"/>
              <w:bottom w:val="nil"/>
            </w:tcBorders>
            <w:shd w:val="clear" w:color="auto" w:fill="F6DA94" w:themeFill="accent3" w:themeFillTint="66"/>
          </w:tcPr>
          <w:p w14:paraId="63794986" w14:textId="58646CDE" w:rsidR="00FD32DC" w:rsidRPr="00291A76" w:rsidRDefault="00FD32DC" w:rsidP="00FD32DC">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Collect method</w:t>
            </w:r>
          </w:p>
        </w:tc>
      </w:tr>
      <w:tr w:rsidR="00F8728A" w:rsidRPr="00291A76" w14:paraId="60B94572" w14:textId="77777777" w:rsidTr="006D7FD9">
        <w:trPr>
          <w:tblHeader/>
        </w:trPr>
        <w:tc>
          <w:tcPr>
            <w:tcW w:w="2324" w:type="dxa"/>
            <w:vMerge/>
            <w:tcBorders>
              <w:bottom w:val="single" w:sz="4" w:space="0" w:color="auto"/>
              <w:right w:val="single" w:sz="4" w:space="0" w:color="auto"/>
            </w:tcBorders>
            <w:shd w:val="clear" w:color="auto" w:fill="F6DA94" w:themeFill="accent3" w:themeFillTint="66"/>
          </w:tcPr>
          <w:p w14:paraId="762A5901" w14:textId="77777777" w:rsidR="005C591F" w:rsidRPr="00291A76" w:rsidRDefault="005C591F" w:rsidP="005C591F">
            <w:pPr>
              <w:keepNext/>
              <w:keepLines/>
              <w:suppressLineNumbers/>
              <w:suppressAutoHyphens/>
              <w:spacing w:before="0"/>
              <w:contextualSpacing/>
              <w:jc w:val="center"/>
              <w:rPr>
                <w:rFonts w:ascii="Arial" w:hAnsi="Arial" w:cs="Arial"/>
                <w:b/>
                <w:bCs/>
                <w:sz w:val="16"/>
                <w:szCs w:val="16"/>
              </w:rPr>
            </w:pPr>
          </w:p>
        </w:tc>
        <w:tc>
          <w:tcPr>
            <w:tcW w:w="737" w:type="dxa"/>
            <w:tcBorders>
              <w:top w:val="nil"/>
              <w:left w:val="single" w:sz="4" w:space="0" w:color="auto"/>
              <w:bottom w:val="single" w:sz="4" w:space="0" w:color="auto"/>
            </w:tcBorders>
            <w:shd w:val="clear" w:color="auto" w:fill="F6DA94" w:themeFill="accent3" w:themeFillTint="66"/>
            <w:vAlign w:val="bottom"/>
          </w:tcPr>
          <w:p w14:paraId="51A56D8E" w14:textId="5F6E0B5A"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Women (n=588)</w:t>
            </w:r>
          </w:p>
        </w:tc>
        <w:tc>
          <w:tcPr>
            <w:tcW w:w="737" w:type="dxa"/>
            <w:tcBorders>
              <w:top w:val="nil"/>
              <w:bottom w:val="single" w:sz="4" w:space="0" w:color="auto"/>
              <w:right w:val="single" w:sz="4" w:space="0" w:color="auto"/>
            </w:tcBorders>
            <w:shd w:val="clear" w:color="auto" w:fill="F6DA94" w:themeFill="accent3" w:themeFillTint="66"/>
            <w:vAlign w:val="bottom"/>
          </w:tcPr>
          <w:p w14:paraId="5268B388" w14:textId="3D161947"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Men (n=603)</w:t>
            </w:r>
          </w:p>
        </w:tc>
        <w:tc>
          <w:tcPr>
            <w:tcW w:w="737" w:type="dxa"/>
            <w:tcBorders>
              <w:top w:val="nil"/>
              <w:left w:val="single" w:sz="4" w:space="0" w:color="auto"/>
              <w:bottom w:val="single" w:sz="4" w:space="0" w:color="auto"/>
            </w:tcBorders>
            <w:shd w:val="clear" w:color="auto" w:fill="F6DA94" w:themeFill="accent3" w:themeFillTint="66"/>
            <w:vAlign w:val="bottom"/>
          </w:tcPr>
          <w:p w14:paraId="15BC452C" w14:textId="5D29C119"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Majority care mothers (n=483)</w:t>
            </w:r>
          </w:p>
        </w:tc>
        <w:tc>
          <w:tcPr>
            <w:tcW w:w="737" w:type="dxa"/>
            <w:tcBorders>
              <w:top w:val="nil"/>
              <w:bottom w:val="single" w:sz="4" w:space="0" w:color="auto"/>
            </w:tcBorders>
            <w:shd w:val="clear" w:color="auto" w:fill="F6DA94" w:themeFill="accent3" w:themeFillTint="66"/>
            <w:vAlign w:val="bottom"/>
          </w:tcPr>
          <w:p w14:paraId="76C0F905" w14:textId="63B01AFE" w:rsidR="005C591F" w:rsidRPr="00291A76" w:rsidRDefault="005C591F" w:rsidP="005C591F">
            <w:pPr>
              <w:keepNext/>
              <w:keepLines/>
              <w:suppressLineNumbers/>
              <w:suppressAutoHyphens/>
              <w:contextualSpacing/>
              <w:jc w:val="center"/>
              <w:rPr>
                <w:rFonts w:ascii="Arial" w:hAnsi="Arial" w:cs="Arial"/>
                <w:b/>
                <w:bCs/>
                <w:sz w:val="16"/>
                <w:szCs w:val="16"/>
              </w:rPr>
            </w:pPr>
            <w:r w:rsidRPr="00291A76">
              <w:rPr>
                <w:rFonts w:ascii="Arial" w:hAnsi="Arial" w:cs="Arial"/>
                <w:b/>
                <w:bCs/>
                <w:sz w:val="16"/>
                <w:szCs w:val="16"/>
              </w:rPr>
              <w:t>Majority care fathers (n=207)</w:t>
            </w:r>
          </w:p>
        </w:tc>
        <w:tc>
          <w:tcPr>
            <w:tcW w:w="737" w:type="dxa"/>
            <w:tcBorders>
              <w:top w:val="nil"/>
              <w:bottom w:val="single" w:sz="4" w:space="0" w:color="auto"/>
            </w:tcBorders>
            <w:shd w:val="clear" w:color="auto" w:fill="F6DA94" w:themeFill="accent3" w:themeFillTint="66"/>
            <w:vAlign w:val="bottom"/>
          </w:tcPr>
          <w:p w14:paraId="72B65783" w14:textId="3D578CF4"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Shared care mothers (n=132)</w:t>
            </w:r>
          </w:p>
        </w:tc>
        <w:tc>
          <w:tcPr>
            <w:tcW w:w="737" w:type="dxa"/>
            <w:tcBorders>
              <w:top w:val="nil"/>
              <w:bottom w:val="single" w:sz="4" w:space="0" w:color="auto"/>
            </w:tcBorders>
            <w:shd w:val="clear" w:color="auto" w:fill="F6DA94" w:themeFill="accent3" w:themeFillTint="66"/>
            <w:vAlign w:val="bottom"/>
          </w:tcPr>
          <w:p w14:paraId="58483513" w14:textId="104F80B9"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Shared care fathers (n=184)</w:t>
            </w:r>
          </w:p>
        </w:tc>
        <w:tc>
          <w:tcPr>
            <w:tcW w:w="737" w:type="dxa"/>
            <w:tcBorders>
              <w:top w:val="nil"/>
              <w:bottom w:val="single" w:sz="4" w:space="0" w:color="auto"/>
            </w:tcBorders>
            <w:shd w:val="clear" w:color="auto" w:fill="F6DA94" w:themeFill="accent3" w:themeFillTint="66"/>
            <w:vAlign w:val="bottom"/>
          </w:tcPr>
          <w:p w14:paraId="6528F6BD" w14:textId="7A2E3735"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 care mothers (n=37)</w:t>
            </w:r>
          </w:p>
        </w:tc>
        <w:tc>
          <w:tcPr>
            <w:tcW w:w="737" w:type="dxa"/>
            <w:tcBorders>
              <w:top w:val="nil"/>
              <w:bottom w:val="single" w:sz="4" w:space="0" w:color="auto"/>
              <w:right w:val="single" w:sz="4" w:space="0" w:color="auto"/>
            </w:tcBorders>
            <w:shd w:val="clear" w:color="auto" w:fill="F6DA94" w:themeFill="accent3" w:themeFillTint="66"/>
            <w:vAlign w:val="bottom"/>
          </w:tcPr>
          <w:p w14:paraId="6F8E8C85" w14:textId="217B6C3D"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Minority care fathers (n=94)</w:t>
            </w:r>
          </w:p>
        </w:tc>
        <w:tc>
          <w:tcPr>
            <w:tcW w:w="737" w:type="dxa"/>
            <w:tcBorders>
              <w:top w:val="nil"/>
              <w:left w:val="single" w:sz="4" w:space="0" w:color="auto"/>
              <w:bottom w:val="single" w:sz="4" w:space="0" w:color="auto"/>
            </w:tcBorders>
            <w:shd w:val="clear" w:color="auto" w:fill="F6DA94" w:themeFill="accent3" w:themeFillTint="66"/>
            <w:vAlign w:val="bottom"/>
          </w:tcPr>
          <w:p w14:paraId="4AB1BEAE" w14:textId="2F1D694F"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Agency collect (n=477)</w:t>
            </w:r>
          </w:p>
        </w:tc>
        <w:tc>
          <w:tcPr>
            <w:tcW w:w="737" w:type="dxa"/>
            <w:tcBorders>
              <w:top w:val="nil"/>
              <w:bottom w:val="single" w:sz="4" w:space="0" w:color="auto"/>
            </w:tcBorders>
            <w:shd w:val="clear" w:color="auto" w:fill="F6DA94" w:themeFill="accent3" w:themeFillTint="66"/>
            <w:vAlign w:val="bottom"/>
          </w:tcPr>
          <w:p w14:paraId="1FECF680" w14:textId="24833299" w:rsidR="005C591F" w:rsidRPr="00291A76" w:rsidRDefault="005C591F" w:rsidP="005C591F">
            <w:pPr>
              <w:keepNext/>
              <w:keepLines/>
              <w:suppressLineNumbers/>
              <w:suppressAutoHyphens/>
              <w:spacing w:before="0"/>
              <w:contextualSpacing/>
              <w:jc w:val="center"/>
              <w:rPr>
                <w:rFonts w:ascii="Arial" w:hAnsi="Arial" w:cs="Arial"/>
                <w:b/>
                <w:bCs/>
                <w:sz w:val="16"/>
                <w:szCs w:val="16"/>
              </w:rPr>
            </w:pPr>
            <w:r w:rsidRPr="00291A76">
              <w:rPr>
                <w:rFonts w:ascii="Arial" w:hAnsi="Arial" w:cs="Arial"/>
                <w:b/>
                <w:bCs/>
                <w:sz w:val="16"/>
                <w:szCs w:val="16"/>
              </w:rPr>
              <w:t>Private collect (n=410)</w:t>
            </w:r>
          </w:p>
        </w:tc>
      </w:tr>
      <w:tr w:rsidR="00F8728A" w:rsidRPr="00291A76" w14:paraId="0169B38E" w14:textId="77777777" w:rsidTr="00FD32DC">
        <w:tc>
          <w:tcPr>
            <w:tcW w:w="2324" w:type="dxa"/>
            <w:tcBorders>
              <w:top w:val="single" w:sz="4" w:space="0" w:color="auto"/>
              <w:right w:val="single" w:sz="4" w:space="0" w:color="auto"/>
            </w:tcBorders>
            <w:shd w:val="clear" w:color="auto" w:fill="F6DA94" w:themeFill="accent3" w:themeFillTint="66"/>
          </w:tcPr>
          <w:p w14:paraId="3EAA020D" w14:textId="77777777" w:rsidR="00FD32DC" w:rsidRPr="00291A76" w:rsidRDefault="00FD32DC" w:rsidP="00FD32DC">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State / Territory</w:t>
            </w:r>
          </w:p>
        </w:tc>
        <w:tc>
          <w:tcPr>
            <w:tcW w:w="737" w:type="dxa"/>
            <w:tcBorders>
              <w:top w:val="single" w:sz="4" w:space="0" w:color="auto"/>
              <w:left w:val="single" w:sz="4" w:space="0" w:color="auto"/>
            </w:tcBorders>
            <w:shd w:val="clear" w:color="auto" w:fill="FBECC9" w:themeFill="accent3" w:themeFillTint="33"/>
            <w:vAlign w:val="bottom"/>
          </w:tcPr>
          <w:p w14:paraId="1B1D8C2F" w14:textId="59F9791E"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5797AA49" w14:textId="1DC97CB0"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706C89BC" w14:textId="6F76F94E"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25E3B2B" w14:textId="73E32851" w:rsidR="00FD32DC" w:rsidRPr="00291A76" w:rsidRDefault="00FD32DC" w:rsidP="00FD32D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EECDBA0" w14:textId="641E1D7D"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FB23303" w14:textId="2C8A4187"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625BC22B" w14:textId="659E8056"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7534E1C8" w14:textId="16751D42"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08C6A0A8" w14:textId="0764BBF7"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70E0F31" w14:textId="0D0CC118"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0917AFA1" w14:textId="77777777" w:rsidTr="00FD32DC">
        <w:tc>
          <w:tcPr>
            <w:tcW w:w="2324" w:type="dxa"/>
            <w:tcBorders>
              <w:right w:val="single" w:sz="4" w:space="0" w:color="auto"/>
            </w:tcBorders>
            <w:shd w:val="clear" w:color="auto" w:fill="F6DA94" w:themeFill="accent3" w:themeFillTint="66"/>
          </w:tcPr>
          <w:p w14:paraId="4F19FF83"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NSW/ACT</w:t>
            </w:r>
          </w:p>
        </w:tc>
        <w:tc>
          <w:tcPr>
            <w:tcW w:w="737" w:type="dxa"/>
            <w:tcBorders>
              <w:left w:val="single" w:sz="4" w:space="0" w:color="auto"/>
            </w:tcBorders>
            <w:shd w:val="clear" w:color="auto" w:fill="FBECC9" w:themeFill="accent3" w:themeFillTint="33"/>
            <w:vAlign w:val="bottom"/>
          </w:tcPr>
          <w:p w14:paraId="336C35E2" w14:textId="3CBBDB3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737" w:type="dxa"/>
            <w:tcBorders>
              <w:right w:val="single" w:sz="4" w:space="0" w:color="auto"/>
            </w:tcBorders>
            <w:shd w:val="clear" w:color="auto" w:fill="FBECC9" w:themeFill="accent3" w:themeFillTint="33"/>
            <w:vAlign w:val="bottom"/>
          </w:tcPr>
          <w:p w14:paraId="595BF69E" w14:textId="57E0BE4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36</w:t>
            </w:r>
          </w:p>
        </w:tc>
        <w:tc>
          <w:tcPr>
            <w:tcW w:w="737" w:type="dxa"/>
            <w:tcBorders>
              <w:left w:val="single" w:sz="4" w:space="0" w:color="auto"/>
            </w:tcBorders>
            <w:shd w:val="clear" w:color="auto" w:fill="FBECC9" w:themeFill="accent3" w:themeFillTint="33"/>
            <w:vAlign w:val="bottom"/>
          </w:tcPr>
          <w:p w14:paraId="3810EB3C" w14:textId="3B2833C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shd w:val="clear" w:color="auto" w:fill="FBECC9" w:themeFill="accent3" w:themeFillTint="33"/>
            <w:vAlign w:val="bottom"/>
          </w:tcPr>
          <w:p w14:paraId="35FB36EC" w14:textId="6BD2CF0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34</w:t>
            </w:r>
          </w:p>
        </w:tc>
        <w:tc>
          <w:tcPr>
            <w:tcW w:w="737" w:type="dxa"/>
            <w:shd w:val="clear" w:color="auto" w:fill="FBECC9" w:themeFill="accent3" w:themeFillTint="33"/>
            <w:vAlign w:val="bottom"/>
          </w:tcPr>
          <w:p w14:paraId="7C1D1C7C" w14:textId="17F1916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c>
          <w:tcPr>
            <w:tcW w:w="737" w:type="dxa"/>
            <w:shd w:val="clear" w:color="auto" w:fill="FBECC9" w:themeFill="accent3" w:themeFillTint="33"/>
            <w:vAlign w:val="bottom"/>
          </w:tcPr>
          <w:p w14:paraId="03DAAA07" w14:textId="77F155E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w:t>
            </w:r>
          </w:p>
        </w:tc>
        <w:tc>
          <w:tcPr>
            <w:tcW w:w="737" w:type="dxa"/>
            <w:shd w:val="clear" w:color="auto" w:fill="FBECC9" w:themeFill="accent3" w:themeFillTint="33"/>
            <w:vAlign w:val="bottom"/>
          </w:tcPr>
          <w:p w14:paraId="76B96E16" w14:textId="63EB952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tcBorders>
              <w:right w:val="single" w:sz="4" w:space="0" w:color="auto"/>
            </w:tcBorders>
            <w:shd w:val="clear" w:color="auto" w:fill="FBECC9" w:themeFill="accent3" w:themeFillTint="33"/>
            <w:vAlign w:val="bottom"/>
          </w:tcPr>
          <w:p w14:paraId="42C12DE4" w14:textId="48C0315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tcBorders>
              <w:left w:val="single" w:sz="4" w:space="0" w:color="auto"/>
            </w:tcBorders>
            <w:shd w:val="clear" w:color="auto" w:fill="FBECC9" w:themeFill="accent3" w:themeFillTint="33"/>
            <w:vAlign w:val="bottom"/>
          </w:tcPr>
          <w:p w14:paraId="080A4CE3" w14:textId="7FFD077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shd w:val="clear" w:color="auto" w:fill="FBECC9" w:themeFill="accent3" w:themeFillTint="33"/>
            <w:vAlign w:val="bottom"/>
          </w:tcPr>
          <w:p w14:paraId="0E3457C4" w14:textId="0E14D07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r>
      <w:tr w:rsidR="00F8728A" w:rsidRPr="00291A76" w14:paraId="34C99F8C" w14:textId="77777777" w:rsidTr="00FD32DC">
        <w:tc>
          <w:tcPr>
            <w:tcW w:w="2324" w:type="dxa"/>
            <w:tcBorders>
              <w:right w:val="single" w:sz="4" w:space="0" w:color="auto"/>
            </w:tcBorders>
            <w:shd w:val="clear" w:color="auto" w:fill="F6DA94" w:themeFill="accent3" w:themeFillTint="66"/>
          </w:tcPr>
          <w:p w14:paraId="6CB97A85"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VIC/TAS</w:t>
            </w:r>
          </w:p>
        </w:tc>
        <w:tc>
          <w:tcPr>
            <w:tcW w:w="737" w:type="dxa"/>
            <w:tcBorders>
              <w:left w:val="single" w:sz="4" w:space="0" w:color="auto"/>
            </w:tcBorders>
            <w:shd w:val="clear" w:color="auto" w:fill="FBECC9" w:themeFill="accent3" w:themeFillTint="33"/>
            <w:vAlign w:val="bottom"/>
          </w:tcPr>
          <w:p w14:paraId="229E21A6" w14:textId="0906055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w:t>
            </w:r>
          </w:p>
        </w:tc>
        <w:tc>
          <w:tcPr>
            <w:tcW w:w="737" w:type="dxa"/>
            <w:tcBorders>
              <w:right w:val="single" w:sz="4" w:space="0" w:color="auto"/>
            </w:tcBorders>
            <w:shd w:val="clear" w:color="auto" w:fill="FBECC9" w:themeFill="accent3" w:themeFillTint="33"/>
            <w:vAlign w:val="bottom"/>
          </w:tcPr>
          <w:p w14:paraId="277DB559" w14:textId="084CE88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tcBorders>
              <w:left w:val="single" w:sz="4" w:space="0" w:color="auto"/>
            </w:tcBorders>
            <w:shd w:val="clear" w:color="auto" w:fill="FBECC9" w:themeFill="accent3" w:themeFillTint="33"/>
            <w:vAlign w:val="bottom"/>
          </w:tcPr>
          <w:p w14:paraId="1CA2DB38" w14:textId="31AA018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737" w:type="dxa"/>
            <w:shd w:val="clear" w:color="auto" w:fill="FBECC9" w:themeFill="accent3" w:themeFillTint="33"/>
            <w:vAlign w:val="bottom"/>
          </w:tcPr>
          <w:p w14:paraId="43DB7D61" w14:textId="09BF95F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32</w:t>
            </w:r>
          </w:p>
        </w:tc>
        <w:tc>
          <w:tcPr>
            <w:tcW w:w="737" w:type="dxa"/>
            <w:shd w:val="clear" w:color="auto" w:fill="FBECC9" w:themeFill="accent3" w:themeFillTint="33"/>
            <w:vAlign w:val="bottom"/>
          </w:tcPr>
          <w:p w14:paraId="2EC0BC8D" w14:textId="432B4E4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737" w:type="dxa"/>
            <w:shd w:val="clear" w:color="auto" w:fill="FBECC9" w:themeFill="accent3" w:themeFillTint="33"/>
            <w:vAlign w:val="bottom"/>
          </w:tcPr>
          <w:p w14:paraId="330E3275" w14:textId="5F96BA8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c>
          <w:tcPr>
            <w:tcW w:w="737" w:type="dxa"/>
            <w:shd w:val="clear" w:color="auto" w:fill="FBECC9" w:themeFill="accent3" w:themeFillTint="33"/>
            <w:vAlign w:val="bottom"/>
          </w:tcPr>
          <w:p w14:paraId="42B2860D" w14:textId="6EDF7BF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737" w:type="dxa"/>
            <w:tcBorders>
              <w:right w:val="single" w:sz="4" w:space="0" w:color="auto"/>
            </w:tcBorders>
            <w:shd w:val="clear" w:color="auto" w:fill="FBECC9" w:themeFill="accent3" w:themeFillTint="33"/>
            <w:vAlign w:val="bottom"/>
          </w:tcPr>
          <w:p w14:paraId="55CD6881" w14:textId="605B483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w:t>
            </w:r>
          </w:p>
        </w:tc>
        <w:tc>
          <w:tcPr>
            <w:tcW w:w="737" w:type="dxa"/>
            <w:tcBorders>
              <w:left w:val="single" w:sz="4" w:space="0" w:color="auto"/>
            </w:tcBorders>
            <w:shd w:val="clear" w:color="auto" w:fill="FBECC9" w:themeFill="accent3" w:themeFillTint="33"/>
            <w:vAlign w:val="bottom"/>
          </w:tcPr>
          <w:p w14:paraId="442EF727" w14:textId="312DC17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shd w:val="clear" w:color="auto" w:fill="FBECC9" w:themeFill="accent3" w:themeFillTint="33"/>
            <w:vAlign w:val="bottom"/>
          </w:tcPr>
          <w:p w14:paraId="58CC6849" w14:textId="3BB12E5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r>
      <w:tr w:rsidR="00F8728A" w:rsidRPr="00291A76" w14:paraId="419FF67D" w14:textId="77777777" w:rsidTr="00FD32DC">
        <w:tc>
          <w:tcPr>
            <w:tcW w:w="2324" w:type="dxa"/>
            <w:tcBorders>
              <w:right w:val="single" w:sz="4" w:space="0" w:color="auto"/>
            </w:tcBorders>
            <w:shd w:val="clear" w:color="auto" w:fill="F6DA94" w:themeFill="accent3" w:themeFillTint="66"/>
          </w:tcPr>
          <w:p w14:paraId="35FA8E55"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QLD</w:t>
            </w:r>
          </w:p>
        </w:tc>
        <w:tc>
          <w:tcPr>
            <w:tcW w:w="737" w:type="dxa"/>
            <w:tcBorders>
              <w:left w:val="single" w:sz="4" w:space="0" w:color="auto"/>
            </w:tcBorders>
            <w:shd w:val="clear" w:color="auto" w:fill="FBECC9" w:themeFill="accent3" w:themeFillTint="33"/>
            <w:vAlign w:val="bottom"/>
          </w:tcPr>
          <w:p w14:paraId="68332FDD" w14:textId="6F5B312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w:t>
            </w:r>
          </w:p>
        </w:tc>
        <w:tc>
          <w:tcPr>
            <w:tcW w:w="737" w:type="dxa"/>
            <w:tcBorders>
              <w:right w:val="single" w:sz="4" w:space="0" w:color="auto"/>
            </w:tcBorders>
            <w:shd w:val="clear" w:color="auto" w:fill="FBECC9" w:themeFill="accent3" w:themeFillTint="33"/>
            <w:vAlign w:val="bottom"/>
          </w:tcPr>
          <w:p w14:paraId="0EC01B16" w14:textId="3284782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c>
          <w:tcPr>
            <w:tcW w:w="737" w:type="dxa"/>
            <w:tcBorders>
              <w:left w:val="single" w:sz="4" w:space="0" w:color="auto"/>
            </w:tcBorders>
            <w:shd w:val="clear" w:color="auto" w:fill="FBECC9" w:themeFill="accent3" w:themeFillTint="33"/>
            <w:vAlign w:val="bottom"/>
          </w:tcPr>
          <w:p w14:paraId="7ADBE0BF" w14:textId="3F2175B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shd w:val="clear" w:color="auto" w:fill="FBECC9" w:themeFill="accent3" w:themeFillTint="33"/>
            <w:vAlign w:val="bottom"/>
          </w:tcPr>
          <w:p w14:paraId="1C21C395" w14:textId="739EB4E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19</w:t>
            </w:r>
          </w:p>
        </w:tc>
        <w:tc>
          <w:tcPr>
            <w:tcW w:w="737" w:type="dxa"/>
            <w:shd w:val="clear" w:color="auto" w:fill="FBECC9" w:themeFill="accent3" w:themeFillTint="33"/>
            <w:vAlign w:val="bottom"/>
          </w:tcPr>
          <w:p w14:paraId="604A03B5" w14:textId="61BDA59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shd w:val="clear" w:color="auto" w:fill="FBECC9" w:themeFill="accent3" w:themeFillTint="33"/>
            <w:vAlign w:val="bottom"/>
          </w:tcPr>
          <w:p w14:paraId="127D2E6B" w14:textId="22A5B5A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c>
          <w:tcPr>
            <w:tcW w:w="737" w:type="dxa"/>
            <w:shd w:val="clear" w:color="auto" w:fill="FBECC9" w:themeFill="accent3" w:themeFillTint="33"/>
            <w:vAlign w:val="bottom"/>
          </w:tcPr>
          <w:p w14:paraId="676A756B" w14:textId="4B5B0AC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tcBorders>
              <w:right w:val="single" w:sz="4" w:space="0" w:color="auto"/>
            </w:tcBorders>
            <w:shd w:val="clear" w:color="auto" w:fill="FBECC9" w:themeFill="accent3" w:themeFillTint="33"/>
            <w:vAlign w:val="bottom"/>
          </w:tcPr>
          <w:p w14:paraId="7A276CB3" w14:textId="27E889A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tcBorders>
              <w:left w:val="single" w:sz="4" w:space="0" w:color="auto"/>
            </w:tcBorders>
            <w:shd w:val="clear" w:color="auto" w:fill="FBECC9" w:themeFill="accent3" w:themeFillTint="33"/>
            <w:vAlign w:val="bottom"/>
          </w:tcPr>
          <w:p w14:paraId="5581FF45" w14:textId="4D71653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shd w:val="clear" w:color="auto" w:fill="FBECC9" w:themeFill="accent3" w:themeFillTint="33"/>
            <w:vAlign w:val="bottom"/>
          </w:tcPr>
          <w:p w14:paraId="772AD7A6" w14:textId="71CDC97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r>
      <w:tr w:rsidR="00F8728A" w:rsidRPr="00291A76" w14:paraId="39F68AC1" w14:textId="77777777" w:rsidTr="00FD32DC">
        <w:tc>
          <w:tcPr>
            <w:tcW w:w="2324" w:type="dxa"/>
            <w:tcBorders>
              <w:bottom w:val="nil"/>
              <w:right w:val="single" w:sz="4" w:space="0" w:color="auto"/>
            </w:tcBorders>
            <w:shd w:val="clear" w:color="auto" w:fill="F6DA94" w:themeFill="accent3" w:themeFillTint="66"/>
          </w:tcPr>
          <w:p w14:paraId="30BFE491"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SA/NT</w:t>
            </w:r>
          </w:p>
        </w:tc>
        <w:tc>
          <w:tcPr>
            <w:tcW w:w="737" w:type="dxa"/>
            <w:tcBorders>
              <w:left w:val="single" w:sz="4" w:space="0" w:color="auto"/>
              <w:bottom w:val="nil"/>
            </w:tcBorders>
            <w:shd w:val="clear" w:color="auto" w:fill="FBECC9" w:themeFill="accent3" w:themeFillTint="33"/>
            <w:vAlign w:val="bottom"/>
          </w:tcPr>
          <w:p w14:paraId="4CB04945" w14:textId="733E32D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bottom w:val="nil"/>
              <w:right w:val="single" w:sz="4" w:space="0" w:color="auto"/>
            </w:tcBorders>
            <w:shd w:val="clear" w:color="auto" w:fill="FBECC9" w:themeFill="accent3" w:themeFillTint="33"/>
            <w:vAlign w:val="bottom"/>
          </w:tcPr>
          <w:p w14:paraId="21F7B78E" w14:textId="10D5D04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left w:val="single" w:sz="4" w:space="0" w:color="auto"/>
              <w:bottom w:val="nil"/>
            </w:tcBorders>
            <w:shd w:val="clear" w:color="auto" w:fill="FBECC9" w:themeFill="accent3" w:themeFillTint="33"/>
            <w:vAlign w:val="bottom"/>
          </w:tcPr>
          <w:p w14:paraId="3749941C" w14:textId="399C161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bottom w:val="nil"/>
            </w:tcBorders>
            <w:shd w:val="clear" w:color="auto" w:fill="FBECC9" w:themeFill="accent3" w:themeFillTint="33"/>
            <w:vAlign w:val="bottom"/>
          </w:tcPr>
          <w:p w14:paraId="2D2991E9" w14:textId="3D526EF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w:t>
            </w:r>
          </w:p>
        </w:tc>
        <w:tc>
          <w:tcPr>
            <w:tcW w:w="737" w:type="dxa"/>
            <w:tcBorders>
              <w:bottom w:val="nil"/>
            </w:tcBorders>
            <w:shd w:val="clear" w:color="auto" w:fill="FBECC9" w:themeFill="accent3" w:themeFillTint="33"/>
            <w:vAlign w:val="bottom"/>
          </w:tcPr>
          <w:p w14:paraId="1CC3C1A1" w14:textId="1C12A30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bottom w:val="nil"/>
            </w:tcBorders>
            <w:shd w:val="clear" w:color="auto" w:fill="FBECC9" w:themeFill="accent3" w:themeFillTint="33"/>
            <w:vAlign w:val="bottom"/>
          </w:tcPr>
          <w:p w14:paraId="1CE7ED98" w14:textId="784B1D3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bottom w:val="nil"/>
            </w:tcBorders>
            <w:shd w:val="clear" w:color="auto" w:fill="FBECC9" w:themeFill="accent3" w:themeFillTint="33"/>
            <w:vAlign w:val="bottom"/>
          </w:tcPr>
          <w:p w14:paraId="0892AB3A" w14:textId="3BDC8DE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bottom w:val="nil"/>
              <w:right w:val="single" w:sz="4" w:space="0" w:color="auto"/>
            </w:tcBorders>
            <w:shd w:val="clear" w:color="auto" w:fill="FBECC9" w:themeFill="accent3" w:themeFillTint="33"/>
            <w:vAlign w:val="bottom"/>
          </w:tcPr>
          <w:p w14:paraId="7DBF7CB9" w14:textId="7D0B1B4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left w:val="single" w:sz="4" w:space="0" w:color="auto"/>
              <w:bottom w:val="nil"/>
            </w:tcBorders>
            <w:shd w:val="clear" w:color="auto" w:fill="FBECC9" w:themeFill="accent3" w:themeFillTint="33"/>
            <w:vAlign w:val="bottom"/>
          </w:tcPr>
          <w:p w14:paraId="3620CF4D" w14:textId="2547C73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bottom w:val="nil"/>
            </w:tcBorders>
            <w:shd w:val="clear" w:color="auto" w:fill="FBECC9" w:themeFill="accent3" w:themeFillTint="33"/>
            <w:vAlign w:val="bottom"/>
          </w:tcPr>
          <w:p w14:paraId="23BD8DD3" w14:textId="3F51FE9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r>
      <w:tr w:rsidR="00F8728A" w:rsidRPr="00291A76" w14:paraId="565C7B88" w14:textId="77777777" w:rsidTr="00FD32DC">
        <w:tc>
          <w:tcPr>
            <w:tcW w:w="2324" w:type="dxa"/>
            <w:tcBorders>
              <w:top w:val="nil"/>
              <w:bottom w:val="single" w:sz="4" w:space="0" w:color="auto"/>
              <w:right w:val="single" w:sz="4" w:space="0" w:color="auto"/>
            </w:tcBorders>
            <w:shd w:val="clear" w:color="auto" w:fill="F6DA94" w:themeFill="accent3" w:themeFillTint="66"/>
          </w:tcPr>
          <w:p w14:paraId="4235E34F"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WA</w:t>
            </w:r>
          </w:p>
        </w:tc>
        <w:tc>
          <w:tcPr>
            <w:tcW w:w="737" w:type="dxa"/>
            <w:tcBorders>
              <w:top w:val="nil"/>
              <w:left w:val="single" w:sz="4" w:space="0" w:color="auto"/>
              <w:bottom w:val="single" w:sz="4" w:space="0" w:color="auto"/>
            </w:tcBorders>
            <w:shd w:val="clear" w:color="auto" w:fill="FBECC9" w:themeFill="accent3" w:themeFillTint="33"/>
            <w:vAlign w:val="bottom"/>
          </w:tcPr>
          <w:p w14:paraId="285E1555" w14:textId="6BCB251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top w:val="nil"/>
              <w:bottom w:val="single" w:sz="4" w:space="0" w:color="auto"/>
              <w:right w:val="single" w:sz="4" w:space="0" w:color="auto"/>
            </w:tcBorders>
            <w:shd w:val="clear" w:color="auto" w:fill="FBECC9" w:themeFill="accent3" w:themeFillTint="33"/>
            <w:vAlign w:val="bottom"/>
          </w:tcPr>
          <w:p w14:paraId="3C652A3B" w14:textId="3064876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tcBorders>
              <w:top w:val="nil"/>
              <w:left w:val="single" w:sz="4" w:space="0" w:color="auto"/>
              <w:bottom w:val="single" w:sz="4" w:space="0" w:color="auto"/>
            </w:tcBorders>
            <w:shd w:val="clear" w:color="auto" w:fill="FBECC9" w:themeFill="accent3" w:themeFillTint="33"/>
            <w:vAlign w:val="bottom"/>
          </w:tcPr>
          <w:p w14:paraId="1011F6CC" w14:textId="37B83E7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top w:val="nil"/>
              <w:bottom w:val="single" w:sz="4" w:space="0" w:color="auto"/>
            </w:tcBorders>
            <w:shd w:val="clear" w:color="auto" w:fill="FBECC9" w:themeFill="accent3" w:themeFillTint="33"/>
            <w:vAlign w:val="bottom"/>
          </w:tcPr>
          <w:p w14:paraId="63815EE9" w14:textId="0AC6036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w:t>
            </w:r>
          </w:p>
        </w:tc>
        <w:tc>
          <w:tcPr>
            <w:tcW w:w="737" w:type="dxa"/>
            <w:tcBorders>
              <w:top w:val="nil"/>
              <w:bottom w:val="single" w:sz="4" w:space="0" w:color="auto"/>
            </w:tcBorders>
            <w:shd w:val="clear" w:color="auto" w:fill="FBECC9" w:themeFill="accent3" w:themeFillTint="33"/>
            <w:vAlign w:val="bottom"/>
          </w:tcPr>
          <w:p w14:paraId="1C35B007" w14:textId="06EBB7C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top w:val="nil"/>
              <w:bottom w:val="single" w:sz="4" w:space="0" w:color="auto"/>
            </w:tcBorders>
            <w:shd w:val="clear" w:color="auto" w:fill="FBECC9" w:themeFill="accent3" w:themeFillTint="33"/>
            <w:vAlign w:val="bottom"/>
          </w:tcPr>
          <w:p w14:paraId="52AEADB2" w14:textId="6086F75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top w:val="nil"/>
              <w:bottom w:val="single" w:sz="4" w:space="0" w:color="auto"/>
            </w:tcBorders>
            <w:shd w:val="clear" w:color="auto" w:fill="FBECC9" w:themeFill="accent3" w:themeFillTint="33"/>
            <w:vAlign w:val="bottom"/>
          </w:tcPr>
          <w:p w14:paraId="124A6580" w14:textId="1E858AC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w:t>
            </w:r>
          </w:p>
        </w:tc>
        <w:tc>
          <w:tcPr>
            <w:tcW w:w="737" w:type="dxa"/>
            <w:tcBorders>
              <w:top w:val="nil"/>
              <w:bottom w:val="single" w:sz="4" w:space="0" w:color="auto"/>
              <w:right w:val="single" w:sz="4" w:space="0" w:color="auto"/>
            </w:tcBorders>
            <w:shd w:val="clear" w:color="auto" w:fill="FBECC9" w:themeFill="accent3" w:themeFillTint="33"/>
            <w:vAlign w:val="bottom"/>
          </w:tcPr>
          <w:p w14:paraId="4B249F30" w14:textId="7CC31D1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top w:val="nil"/>
              <w:left w:val="single" w:sz="4" w:space="0" w:color="auto"/>
              <w:bottom w:val="single" w:sz="4" w:space="0" w:color="auto"/>
            </w:tcBorders>
            <w:shd w:val="clear" w:color="auto" w:fill="FBECC9" w:themeFill="accent3" w:themeFillTint="33"/>
            <w:vAlign w:val="bottom"/>
          </w:tcPr>
          <w:p w14:paraId="56FBDD69" w14:textId="2D28A77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top w:val="nil"/>
              <w:bottom w:val="single" w:sz="4" w:space="0" w:color="auto"/>
            </w:tcBorders>
            <w:shd w:val="clear" w:color="auto" w:fill="FBECC9" w:themeFill="accent3" w:themeFillTint="33"/>
            <w:vAlign w:val="bottom"/>
          </w:tcPr>
          <w:p w14:paraId="1769F158" w14:textId="1A67110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r>
      <w:tr w:rsidR="00F8728A" w:rsidRPr="00291A76" w14:paraId="62254426" w14:textId="77777777" w:rsidTr="00FD32DC">
        <w:tc>
          <w:tcPr>
            <w:tcW w:w="2324" w:type="dxa"/>
            <w:tcBorders>
              <w:bottom w:val="nil"/>
              <w:right w:val="single" w:sz="4" w:space="0" w:color="auto"/>
            </w:tcBorders>
            <w:shd w:val="clear" w:color="auto" w:fill="F6DA94" w:themeFill="accent3" w:themeFillTint="66"/>
          </w:tcPr>
          <w:p w14:paraId="34FC03F2"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b/>
                <w:bCs/>
                <w:sz w:val="16"/>
                <w:szCs w:val="16"/>
              </w:rPr>
              <w:t>Capital city / Rest of state</w:t>
            </w:r>
          </w:p>
        </w:tc>
        <w:tc>
          <w:tcPr>
            <w:tcW w:w="737" w:type="dxa"/>
            <w:tcBorders>
              <w:left w:val="single" w:sz="4" w:space="0" w:color="auto"/>
              <w:bottom w:val="nil"/>
            </w:tcBorders>
            <w:shd w:val="clear" w:color="auto" w:fill="FBECC9" w:themeFill="accent3" w:themeFillTint="33"/>
            <w:vAlign w:val="bottom"/>
          </w:tcPr>
          <w:p w14:paraId="43303833" w14:textId="783FAA6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right w:val="single" w:sz="4" w:space="0" w:color="auto"/>
            </w:tcBorders>
            <w:shd w:val="clear" w:color="auto" w:fill="FBECC9" w:themeFill="accent3" w:themeFillTint="33"/>
            <w:vAlign w:val="bottom"/>
          </w:tcPr>
          <w:p w14:paraId="2BE8DBD6" w14:textId="12F2429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left w:val="single" w:sz="4" w:space="0" w:color="auto"/>
              <w:bottom w:val="nil"/>
            </w:tcBorders>
            <w:shd w:val="clear" w:color="auto" w:fill="FBECC9" w:themeFill="accent3" w:themeFillTint="33"/>
            <w:vAlign w:val="bottom"/>
          </w:tcPr>
          <w:p w14:paraId="1F467C62" w14:textId="08493AD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5C86AF4C" w14:textId="7CE64BF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6E1E74B2" w14:textId="60967C0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216FBA3D" w14:textId="0E904DC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56488D73" w14:textId="3BC9A94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right w:val="single" w:sz="4" w:space="0" w:color="auto"/>
            </w:tcBorders>
            <w:shd w:val="clear" w:color="auto" w:fill="FBECC9" w:themeFill="accent3" w:themeFillTint="33"/>
            <w:vAlign w:val="bottom"/>
          </w:tcPr>
          <w:p w14:paraId="38676612" w14:textId="0323F10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left w:val="single" w:sz="4" w:space="0" w:color="auto"/>
              <w:bottom w:val="nil"/>
            </w:tcBorders>
            <w:shd w:val="clear" w:color="auto" w:fill="FBECC9" w:themeFill="accent3" w:themeFillTint="33"/>
            <w:vAlign w:val="bottom"/>
          </w:tcPr>
          <w:p w14:paraId="71C38C97" w14:textId="65C39BA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75F564B4" w14:textId="201D39F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149DA55A" w14:textId="77777777" w:rsidTr="00FD32DC">
        <w:tc>
          <w:tcPr>
            <w:tcW w:w="2324" w:type="dxa"/>
            <w:tcBorders>
              <w:bottom w:val="nil"/>
              <w:right w:val="single" w:sz="4" w:space="0" w:color="auto"/>
            </w:tcBorders>
            <w:shd w:val="clear" w:color="auto" w:fill="F6DA94" w:themeFill="accent3" w:themeFillTint="66"/>
          </w:tcPr>
          <w:p w14:paraId="4AB46243"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Capital city</w:t>
            </w:r>
          </w:p>
        </w:tc>
        <w:tc>
          <w:tcPr>
            <w:tcW w:w="737" w:type="dxa"/>
            <w:tcBorders>
              <w:left w:val="single" w:sz="4" w:space="0" w:color="auto"/>
              <w:bottom w:val="nil"/>
            </w:tcBorders>
            <w:shd w:val="clear" w:color="auto" w:fill="FBECC9" w:themeFill="accent3" w:themeFillTint="33"/>
            <w:vAlign w:val="bottom"/>
          </w:tcPr>
          <w:p w14:paraId="052A72DE" w14:textId="2889C1A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71</w:t>
            </w:r>
          </w:p>
        </w:tc>
        <w:tc>
          <w:tcPr>
            <w:tcW w:w="737" w:type="dxa"/>
            <w:tcBorders>
              <w:bottom w:val="nil"/>
              <w:right w:val="single" w:sz="4" w:space="0" w:color="auto"/>
            </w:tcBorders>
            <w:shd w:val="clear" w:color="auto" w:fill="FBECC9" w:themeFill="accent3" w:themeFillTint="33"/>
            <w:vAlign w:val="bottom"/>
          </w:tcPr>
          <w:p w14:paraId="48856FE9" w14:textId="25EF180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74</w:t>
            </w:r>
          </w:p>
        </w:tc>
        <w:tc>
          <w:tcPr>
            <w:tcW w:w="737" w:type="dxa"/>
            <w:tcBorders>
              <w:left w:val="single" w:sz="4" w:space="0" w:color="auto"/>
              <w:bottom w:val="nil"/>
            </w:tcBorders>
            <w:shd w:val="clear" w:color="auto" w:fill="FBECC9" w:themeFill="accent3" w:themeFillTint="33"/>
            <w:vAlign w:val="bottom"/>
          </w:tcPr>
          <w:p w14:paraId="42231F80" w14:textId="17FF325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69</w:t>
            </w:r>
          </w:p>
        </w:tc>
        <w:tc>
          <w:tcPr>
            <w:tcW w:w="737" w:type="dxa"/>
            <w:tcBorders>
              <w:bottom w:val="nil"/>
            </w:tcBorders>
            <w:shd w:val="clear" w:color="auto" w:fill="FBECC9" w:themeFill="accent3" w:themeFillTint="33"/>
            <w:vAlign w:val="bottom"/>
          </w:tcPr>
          <w:p w14:paraId="339BCA0D" w14:textId="63EDDC6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81</w:t>
            </w:r>
          </w:p>
        </w:tc>
        <w:tc>
          <w:tcPr>
            <w:tcW w:w="737" w:type="dxa"/>
            <w:tcBorders>
              <w:bottom w:val="nil"/>
            </w:tcBorders>
            <w:shd w:val="clear" w:color="auto" w:fill="FBECC9" w:themeFill="accent3" w:themeFillTint="33"/>
            <w:vAlign w:val="bottom"/>
          </w:tcPr>
          <w:p w14:paraId="587C53E1" w14:textId="08427D3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73</w:t>
            </w:r>
          </w:p>
        </w:tc>
        <w:tc>
          <w:tcPr>
            <w:tcW w:w="737" w:type="dxa"/>
            <w:tcBorders>
              <w:bottom w:val="nil"/>
            </w:tcBorders>
            <w:shd w:val="clear" w:color="auto" w:fill="FBECC9" w:themeFill="accent3" w:themeFillTint="33"/>
            <w:vAlign w:val="bottom"/>
          </w:tcPr>
          <w:p w14:paraId="34AACB89" w14:textId="12092E4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80</w:t>
            </w:r>
          </w:p>
        </w:tc>
        <w:tc>
          <w:tcPr>
            <w:tcW w:w="737" w:type="dxa"/>
            <w:tcBorders>
              <w:bottom w:val="nil"/>
            </w:tcBorders>
            <w:shd w:val="clear" w:color="auto" w:fill="FBECC9" w:themeFill="accent3" w:themeFillTint="33"/>
            <w:vAlign w:val="bottom"/>
          </w:tcPr>
          <w:p w14:paraId="174F16B9" w14:textId="5344197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61</w:t>
            </w:r>
          </w:p>
        </w:tc>
        <w:tc>
          <w:tcPr>
            <w:tcW w:w="737" w:type="dxa"/>
            <w:tcBorders>
              <w:bottom w:val="nil"/>
              <w:right w:val="single" w:sz="4" w:space="0" w:color="auto"/>
            </w:tcBorders>
            <w:shd w:val="clear" w:color="auto" w:fill="FBECC9" w:themeFill="accent3" w:themeFillTint="33"/>
            <w:vAlign w:val="bottom"/>
          </w:tcPr>
          <w:p w14:paraId="5027636A" w14:textId="6260B14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74</w:t>
            </w:r>
          </w:p>
        </w:tc>
        <w:tc>
          <w:tcPr>
            <w:tcW w:w="737" w:type="dxa"/>
            <w:tcBorders>
              <w:left w:val="single" w:sz="4" w:space="0" w:color="auto"/>
              <w:bottom w:val="nil"/>
            </w:tcBorders>
            <w:shd w:val="clear" w:color="auto" w:fill="FBECC9" w:themeFill="accent3" w:themeFillTint="33"/>
            <w:vAlign w:val="bottom"/>
          </w:tcPr>
          <w:p w14:paraId="121DB9CB" w14:textId="4B83F7C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67</w:t>
            </w:r>
          </w:p>
        </w:tc>
        <w:tc>
          <w:tcPr>
            <w:tcW w:w="737" w:type="dxa"/>
            <w:tcBorders>
              <w:bottom w:val="nil"/>
            </w:tcBorders>
            <w:shd w:val="clear" w:color="auto" w:fill="FBECC9" w:themeFill="accent3" w:themeFillTint="33"/>
            <w:vAlign w:val="bottom"/>
          </w:tcPr>
          <w:p w14:paraId="196D63E2" w14:textId="7AE5A7C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73</w:t>
            </w:r>
          </w:p>
        </w:tc>
      </w:tr>
      <w:tr w:rsidR="00F8728A" w:rsidRPr="00291A76" w14:paraId="26782C5F" w14:textId="77777777" w:rsidTr="00FD32DC">
        <w:tc>
          <w:tcPr>
            <w:tcW w:w="2324" w:type="dxa"/>
            <w:tcBorders>
              <w:top w:val="nil"/>
              <w:bottom w:val="single" w:sz="4" w:space="0" w:color="auto"/>
              <w:right w:val="single" w:sz="4" w:space="0" w:color="auto"/>
            </w:tcBorders>
            <w:shd w:val="clear" w:color="auto" w:fill="F6DA94" w:themeFill="accent3" w:themeFillTint="66"/>
          </w:tcPr>
          <w:p w14:paraId="7EDD35C6"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Rest of state</w:t>
            </w:r>
          </w:p>
        </w:tc>
        <w:tc>
          <w:tcPr>
            <w:tcW w:w="737" w:type="dxa"/>
            <w:tcBorders>
              <w:top w:val="nil"/>
              <w:left w:val="single" w:sz="4" w:space="0" w:color="auto"/>
              <w:bottom w:val="single" w:sz="4" w:space="0" w:color="auto"/>
            </w:tcBorders>
            <w:shd w:val="clear" w:color="auto" w:fill="FBECC9" w:themeFill="accent3" w:themeFillTint="33"/>
            <w:vAlign w:val="bottom"/>
          </w:tcPr>
          <w:p w14:paraId="0764E318" w14:textId="6E93B4B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tcBorders>
              <w:top w:val="nil"/>
              <w:bottom w:val="single" w:sz="4" w:space="0" w:color="auto"/>
              <w:right w:val="single" w:sz="4" w:space="0" w:color="auto"/>
            </w:tcBorders>
            <w:shd w:val="clear" w:color="auto" w:fill="FBECC9" w:themeFill="accent3" w:themeFillTint="33"/>
            <w:vAlign w:val="bottom"/>
          </w:tcPr>
          <w:p w14:paraId="4468D46E" w14:textId="78C49E8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26</w:t>
            </w:r>
          </w:p>
        </w:tc>
        <w:tc>
          <w:tcPr>
            <w:tcW w:w="737" w:type="dxa"/>
            <w:tcBorders>
              <w:top w:val="nil"/>
              <w:left w:val="single" w:sz="4" w:space="0" w:color="auto"/>
              <w:bottom w:val="single" w:sz="4" w:space="0" w:color="auto"/>
            </w:tcBorders>
            <w:shd w:val="clear" w:color="auto" w:fill="FBECC9" w:themeFill="accent3" w:themeFillTint="33"/>
            <w:vAlign w:val="bottom"/>
          </w:tcPr>
          <w:p w14:paraId="04AA4918" w14:textId="4A20414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737" w:type="dxa"/>
            <w:tcBorders>
              <w:top w:val="nil"/>
              <w:bottom w:val="single" w:sz="4" w:space="0" w:color="auto"/>
            </w:tcBorders>
            <w:shd w:val="clear" w:color="auto" w:fill="FBECC9" w:themeFill="accent3" w:themeFillTint="33"/>
            <w:vAlign w:val="bottom"/>
          </w:tcPr>
          <w:p w14:paraId="60862442" w14:textId="7570FDA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19</w:t>
            </w:r>
          </w:p>
        </w:tc>
        <w:tc>
          <w:tcPr>
            <w:tcW w:w="737" w:type="dxa"/>
            <w:tcBorders>
              <w:top w:val="nil"/>
              <w:bottom w:val="single" w:sz="4" w:space="0" w:color="auto"/>
            </w:tcBorders>
            <w:shd w:val="clear" w:color="auto" w:fill="FBECC9" w:themeFill="accent3" w:themeFillTint="33"/>
            <w:vAlign w:val="bottom"/>
          </w:tcPr>
          <w:p w14:paraId="13C2DBFD" w14:textId="733C071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tcBorders>
              <w:top w:val="nil"/>
              <w:bottom w:val="single" w:sz="4" w:space="0" w:color="auto"/>
            </w:tcBorders>
            <w:shd w:val="clear" w:color="auto" w:fill="FBECC9" w:themeFill="accent3" w:themeFillTint="33"/>
            <w:vAlign w:val="bottom"/>
          </w:tcPr>
          <w:p w14:paraId="357E2A37" w14:textId="120D458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top w:val="nil"/>
              <w:bottom w:val="single" w:sz="4" w:space="0" w:color="auto"/>
            </w:tcBorders>
            <w:shd w:val="clear" w:color="auto" w:fill="FBECC9" w:themeFill="accent3" w:themeFillTint="33"/>
            <w:vAlign w:val="bottom"/>
          </w:tcPr>
          <w:p w14:paraId="44264763" w14:textId="4202BF0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w:t>
            </w:r>
          </w:p>
        </w:tc>
        <w:tc>
          <w:tcPr>
            <w:tcW w:w="737" w:type="dxa"/>
            <w:tcBorders>
              <w:top w:val="nil"/>
              <w:bottom w:val="single" w:sz="4" w:space="0" w:color="auto"/>
              <w:right w:val="single" w:sz="4" w:space="0" w:color="auto"/>
            </w:tcBorders>
            <w:shd w:val="clear" w:color="auto" w:fill="FBECC9" w:themeFill="accent3" w:themeFillTint="33"/>
            <w:vAlign w:val="bottom"/>
          </w:tcPr>
          <w:p w14:paraId="0B8D7EC7" w14:textId="4480AEB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26</w:t>
            </w:r>
          </w:p>
        </w:tc>
        <w:tc>
          <w:tcPr>
            <w:tcW w:w="737" w:type="dxa"/>
            <w:tcBorders>
              <w:top w:val="nil"/>
              <w:left w:val="single" w:sz="4" w:space="0" w:color="auto"/>
              <w:bottom w:val="single" w:sz="4" w:space="0" w:color="auto"/>
            </w:tcBorders>
            <w:shd w:val="clear" w:color="auto" w:fill="FBECC9" w:themeFill="accent3" w:themeFillTint="33"/>
            <w:vAlign w:val="bottom"/>
          </w:tcPr>
          <w:p w14:paraId="4E455BA7" w14:textId="3AB26BB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c>
          <w:tcPr>
            <w:tcW w:w="737" w:type="dxa"/>
            <w:tcBorders>
              <w:top w:val="nil"/>
              <w:bottom w:val="single" w:sz="4" w:space="0" w:color="auto"/>
            </w:tcBorders>
            <w:shd w:val="clear" w:color="auto" w:fill="FBECC9" w:themeFill="accent3" w:themeFillTint="33"/>
            <w:vAlign w:val="bottom"/>
          </w:tcPr>
          <w:p w14:paraId="55D9FAD2" w14:textId="29E2B54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r>
      <w:tr w:rsidR="00F8728A" w:rsidRPr="00291A76" w14:paraId="7A38C23F" w14:textId="77777777" w:rsidTr="00FD32DC">
        <w:tc>
          <w:tcPr>
            <w:tcW w:w="2324" w:type="dxa"/>
            <w:tcBorders>
              <w:top w:val="single" w:sz="4" w:space="0" w:color="auto"/>
              <w:right w:val="single" w:sz="4" w:space="0" w:color="auto"/>
            </w:tcBorders>
            <w:shd w:val="clear" w:color="auto" w:fill="F6DA94" w:themeFill="accent3" w:themeFillTint="66"/>
          </w:tcPr>
          <w:p w14:paraId="6B4B096F"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Age (years)</w:t>
            </w:r>
          </w:p>
        </w:tc>
        <w:tc>
          <w:tcPr>
            <w:tcW w:w="737" w:type="dxa"/>
            <w:tcBorders>
              <w:top w:val="single" w:sz="4" w:space="0" w:color="auto"/>
              <w:left w:val="single" w:sz="4" w:space="0" w:color="auto"/>
            </w:tcBorders>
            <w:shd w:val="clear" w:color="auto" w:fill="FBECC9" w:themeFill="accent3" w:themeFillTint="33"/>
            <w:vAlign w:val="bottom"/>
          </w:tcPr>
          <w:p w14:paraId="38B5C7C2" w14:textId="273C579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30BD2EA0" w14:textId="15149E3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64B27F19" w14:textId="5A528B2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5599771" w14:textId="6AFF54C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EC2CD28" w14:textId="1CCBBE3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24540AA" w14:textId="57EBE79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5CE7806" w14:textId="4FBD5E2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4CDF55D9" w14:textId="65CE697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2EED443E" w14:textId="5C8B81E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F5FD344" w14:textId="158E7EB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1207A860" w14:textId="77777777" w:rsidTr="00FD32DC">
        <w:tc>
          <w:tcPr>
            <w:tcW w:w="2324" w:type="dxa"/>
            <w:tcBorders>
              <w:right w:val="single" w:sz="4" w:space="0" w:color="auto"/>
            </w:tcBorders>
            <w:shd w:val="clear" w:color="auto" w:fill="F6DA94" w:themeFill="accent3" w:themeFillTint="66"/>
          </w:tcPr>
          <w:p w14:paraId="6E80F653"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18-24</w:t>
            </w:r>
          </w:p>
        </w:tc>
        <w:tc>
          <w:tcPr>
            <w:tcW w:w="737" w:type="dxa"/>
            <w:tcBorders>
              <w:left w:val="single" w:sz="4" w:space="0" w:color="auto"/>
            </w:tcBorders>
            <w:shd w:val="clear" w:color="auto" w:fill="FBECC9" w:themeFill="accent3" w:themeFillTint="33"/>
            <w:vAlign w:val="bottom"/>
          </w:tcPr>
          <w:p w14:paraId="6476CFB4" w14:textId="20BE707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w:t>
            </w:r>
          </w:p>
        </w:tc>
        <w:tc>
          <w:tcPr>
            <w:tcW w:w="737" w:type="dxa"/>
            <w:tcBorders>
              <w:right w:val="single" w:sz="4" w:space="0" w:color="auto"/>
            </w:tcBorders>
            <w:shd w:val="clear" w:color="auto" w:fill="FBECC9" w:themeFill="accent3" w:themeFillTint="33"/>
            <w:vAlign w:val="bottom"/>
          </w:tcPr>
          <w:p w14:paraId="3D0B087A" w14:textId="43BA9CE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w:t>
            </w:r>
          </w:p>
        </w:tc>
        <w:tc>
          <w:tcPr>
            <w:tcW w:w="737" w:type="dxa"/>
            <w:tcBorders>
              <w:left w:val="single" w:sz="4" w:space="0" w:color="auto"/>
            </w:tcBorders>
            <w:shd w:val="clear" w:color="auto" w:fill="FBECC9" w:themeFill="accent3" w:themeFillTint="33"/>
            <w:vAlign w:val="bottom"/>
          </w:tcPr>
          <w:p w14:paraId="6B511339" w14:textId="4B586F3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shd w:val="clear" w:color="auto" w:fill="FBECC9" w:themeFill="accent3" w:themeFillTint="33"/>
            <w:vAlign w:val="bottom"/>
          </w:tcPr>
          <w:p w14:paraId="58EF164E" w14:textId="7FCBB1D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w:t>
            </w:r>
          </w:p>
        </w:tc>
        <w:tc>
          <w:tcPr>
            <w:tcW w:w="737" w:type="dxa"/>
            <w:shd w:val="clear" w:color="auto" w:fill="FBECC9" w:themeFill="accent3" w:themeFillTint="33"/>
            <w:vAlign w:val="bottom"/>
          </w:tcPr>
          <w:p w14:paraId="205B68EC" w14:textId="04F8E91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shd w:val="clear" w:color="auto" w:fill="FBECC9" w:themeFill="accent3" w:themeFillTint="33"/>
            <w:vAlign w:val="bottom"/>
          </w:tcPr>
          <w:p w14:paraId="6DD4D8E8" w14:textId="07A09A5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shd w:val="clear" w:color="auto" w:fill="FBECC9" w:themeFill="accent3" w:themeFillTint="33"/>
            <w:vAlign w:val="bottom"/>
          </w:tcPr>
          <w:p w14:paraId="19923ECF" w14:textId="2465E61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0</w:t>
            </w:r>
          </w:p>
        </w:tc>
        <w:tc>
          <w:tcPr>
            <w:tcW w:w="737" w:type="dxa"/>
            <w:tcBorders>
              <w:right w:val="single" w:sz="4" w:space="0" w:color="auto"/>
            </w:tcBorders>
            <w:shd w:val="clear" w:color="auto" w:fill="FBECC9" w:themeFill="accent3" w:themeFillTint="33"/>
            <w:vAlign w:val="bottom"/>
          </w:tcPr>
          <w:p w14:paraId="1A804EB6" w14:textId="5063143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0</w:t>
            </w:r>
          </w:p>
        </w:tc>
        <w:tc>
          <w:tcPr>
            <w:tcW w:w="737" w:type="dxa"/>
            <w:tcBorders>
              <w:left w:val="single" w:sz="4" w:space="0" w:color="auto"/>
            </w:tcBorders>
            <w:shd w:val="clear" w:color="auto" w:fill="FBECC9" w:themeFill="accent3" w:themeFillTint="33"/>
            <w:vAlign w:val="bottom"/>
          </w:tcPr>
          <w:p w14:paraId="475868D8" w14:textId="50647C7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0</w:t>
            </w:r>
          </w:p>
        </w:tc>
        <w:tc>
          <w:tcPr>
            <w:tcW w:w="737" w:type="dxa"/>
            <w:shd w:val="clear" w:color="auto" w:fill="FBECC9" w:themeFill="accent3" w:themeFillTint="33"/>
            <w:vAlign w:val="bottom"/>
          </w:tcPr>
          <w:p w14:paraId="25BB004F" w14:textId="66EB2C0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r>
      <w:tr w:rsidR="00F8728A" w:rsidRPr="00291A76" w14:paraId="669265FD" w14:textId="77777777" w:rsidTr="00FD32DC">
        <w:tc>
          <w:tcPr>
            <w:tcW w:w="2324" w:type="dxa"/>
            <w:tcBorders>
              <w:right w:val="single" w:sz="4" w:space="0" w:color="auto"/>
            </w:tcBorders>
            <w:shd w:val="clear" w:color="auto" w:fill="F6DA94" w:themeFill="accent3" w:themeFillTint="66"/>
          </w:tcPr>
          <w:p w14:paraId="4AD31DE7"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25-34</w:t>
            </w:r>
          </w:p>
        </w:tc>
        <w:tc>
          <w:tcPr>
            <w:tcW w:w="737" w:type="dxa"/>
            <w:tcBorders>
              <w:left w:val="single" w:sz="4" w:space="0" w:color="auto"/>
            </w:tcBorders>
            <w:shd w:val="clear" w:color="auto" w:fill="FBECC9" w:themeFill="accent3" w:themeFillTint="33"/>
            <w:vAlign w:val="bottom"/>
          </w:tcPr>
          <w:p w14:paraId="202EF525" w14:textId="61626B3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tcBorders>
              <w:right w:val="single" w:sz="4" w:space="0" w:color="auto"/>
            </w:tcBorders>
            <w:shd w:val="clear" w:color="auto" w:fill="FBECC9" w:themeFill="accent3" w:themeFillTint="33"/>
            <w:vAlign w:val="bottom"/>
          </w:tcPr>
          <w:p w14:paraId="447F5832" w14:textId="034BD89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w:t>
            </w:r>
          </w:p>
        </w:tc>
        <w:tc>
          <w:tcPr>
            <w:tcW w:w="737" w:type="dxa"/>
            <w:tcBorders>
              <w:left w:val="single" w:sz="4" w:space="0" w:color="auto"/>
            </w:tcBorders>
            <w:shd w:val="clear" w:color="auto" w:fill="FBECC9" w:themeFill="accent3" w:themeFillTint="33"/>
            <w:vAlign w:val="bottom"/>
          </w:tcPr>
          <w:p w14:paraId="64674224" w14:textId="7499517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c>
          <w:tcPr>
            <w:tcW w:w="737" w:type="dxa"/>
            <w:shd w:val="clear" w:color="auto" w:fill="FBECC9" w:themeFill="accent3" w:themeFillTint="33"/>
            <w:vAlign w:val="bottom"/>
          </w:tcPr>
          <w:p w14:paraId="58C63423" w14:textId="2DE9E0E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737" w:type="dxa"/>
            <w:shd w:val="clear" w:color="auto" w:fill="FBECC9" w:themeFill="accent3" w:themeFillTint="33"/>
            <w:vAlign w:val="bottom"/>
          </w:tcPr>
          <w:p w14:paraId="68613FF5" w14:textId="51B06DC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31</w:t>
            </w:r>
          </w:p>
        </w:tc>
        <w:tc>
          <w:tcPr>
            <w:tcW w:w="737" w:type="dxa"/>
            <w:shd w:val="clear" w:color="auto" w:fill="FBECC9" w:themeFill="accent3" w:themeFillTint="33"/>
            <w:vAlign w:val="bottom"/>
          </w:tcPr>
          <w:p w14:paraId="75DF94E2" w14:textId="1FD2812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shd w:val="clear" w:color="auto" w:fill="FBECC9" w:themeFill="accent3" w:themeFillTint="33"/>
            <w:vAlign w:val="bottom"/>
          </w:tcPr>
          <w:p w14:paraId="1D5F9E1C" w14:textId="322B30A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tcBorders>
              <w:right w:val="single" w:sz="4" w:space="0" w:color="auto"/>
            </w:tcBorders>
            <w:shd w:val="clear" w:color="auto" w:fill="FBECC9" w:themeFill="accent3" w:themeFillTint="33"/>
            <w:vAlign w:val="bottom"/>
          </w:tcPr>
          <w:p w14:paraId="78416352" w14:textId="5643873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left w:val="single" w:sz="4" w:space="0" w:color="auto"/>
            </w:tcBorders>
            <w:shd w:val="clear" w:color="auto" w:fill="FBECC9" w:themeFill="accent3" w:themeFillTint="33"/>
            <w:vAlign w:val="bottom"/>
          </w:tcPr>
          <w:p w14:paraId="7F8C481B" w14:textId="38BA3E9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shd w:val="clear" w:color="auto" w:fill="FBECC9" w:themeFill="accent3" w:themeFillTint="33"/>
            <w:vAlign w:val="bottom"/>
          </w:tcPr>
          <w:p w14:paraId="43B735A9" w14:textId="02B5318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r>
      <w:tr w:rsidR="00F8728A" w:rsidRPr="00291A76" w14:paraId="12BBB773" w14:textId="77777777" w:rsidTr="00FD32DC">
        <w:tc>
          <w:tcPr>
            <w:tcW w:w="2324" w:type="dxa"/>
            <w:tcBorders>
              <w:right w:val="single" w:sz="4" w:space="0" w:color="auto"/>
            </w:tcBorders>
            <w:shd w:val="clear" w:color="auto" w:fill="F6DA94" w:themeFill="accent3" w:themeFillTint="66"/>
          </w:tcPr>
          <w:p w14:paraId="195F93B2"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35-44</w:t>
            </w:r>
          </w:p>
        </w:tc>
        <w:tc>
          <w:tcPr>
            <w:tcW w:w="737" w:type="dxa"/>
            <w:tcBorders>
              <w:left w:val="single" w:sz="4" w:space="0" w:color="auto"/>
            </w:tcBorders>
            <w:shd w:val="clear" w:color="auto" w:fill="FBECC9" w:themeFill="accent3" w:themeFillTint="33"/>
            <w:vAlign w:val="bottom"/>
          </w:tcPr>
          <w:p w14:paraId="02B1E604" w14:textId="73623EC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right w:val="single" w:sz="4" w:space="0" w:color="auto"/>
            </w:tcBorders>
            <w:shd w:val="clear" w:color="auto" w:fill="FBECC9" w:themeFill="accent3" w:themeFillTint="33"/>
            <w:vAlign w:val="bottom"/>
          </w:tcPr>
          <w:p w14:paraId="7DD1CC77" w14:textId="3A1B6B5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w:t>
            </w:r>
          </w:p>
        </w:tc>
        <w:tc>
          <w:tcPr>
            <w:tcW w:w="737" w:type="dxa"/>
            <w:tcBorders>
              <w:left w:val="single" w:sz="4" w:space="0" w:color="auto"/>
            </w:tcBorders>
            <w:shd w:val="clear" w:color="auto" w:fill="FBECC9" w:themeFill="accent3" w:themeFillTint="33"/>
            <w:vAlign w:val="bottom"/>
          </w:tcPr>
          <w:p w14:paraId="749DE718" w14:textId="0465F46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w:t>
            </w:r>
          </w:p>
        </w:tc>
        <w:tc>
          <w:tcPr>
            <w:tcW w:w="737" w:type="dxa"/>
            <w:shd w:val="clear" w:color="auto" w:fill="FBECC9" w:themeFill="accent3" w:themeFillTint="33"/>
            <w:vAlign w:val="bottom"/>
          </w:tcPr>
          <w:p w14:paraId="78AE728F" w14:textId="628AE01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45</w:t>
            </w:r>
          </w:p>
        </w:tc>
        <w:tc>
          <w:tcPr>
            <w:tcW w:w="737" w:type="dxa"/>
            <w:shd w:val="clear" w:color="auto" w:fill="FBECC9" w:themeFill="accent3" w:themeFillTint="33"/>
            <w:vAlign w:val="bottom"/>
          </w:tcPr>
          <w:p w14:paraId="68B769D8" w14:textId="4055AC1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737" w:type="dxa"/>
            <w:shd w:val="clear" w:color="auto" w:fill="FBECC9" w:themeFill="accent3" w:themeFillTint="33"/>
            <w:vAlign w:val="bottom"/>
          </w:tcPr>
          <w:p w14:paraId="5F64737C" w14:textId="4B15DE2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w:t>
            </w:r>
          </w:p>
        </w:tc>
        <w:tc>
          <w:tcPr>
            <w:tcW w:w="737" w:type="dxa"/>
            <w:shd w:val="clear" w:color="auto" w:fill="FBECC9" w:themeFill="accent3" w:themeFillTint="33"/>
            <w:vAlign w:val="bottom"/>
          </w:tcPr>
          <w:p w14:paraId="2BAF4B18" w14:textId="7A289C4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32</w:t>
            </w:r>
          </w:p>
        </w:tc>
        <w:tc>
          <w:tcPr>
            <w:tcW w:w="737" w:type="dxa"/>
            <w:tcBorders>
              <w:right w:val="single" w:sz="4" w:space="0" w:color="auto"/>
            </w:tcBorders>
            <w:shd w:val="clear" w:color="auto" w:fill="FBECC9" w:themeFill="accent3" w:themeFillTint="33"/>
            <w:vAlign w:val="bottom"/>
          </w:tcPr>
          <w:p w14:paraId="7EE09289" w14:textId="1C34E0F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c>
          <w:tcPr>
            <w:tcW w:w="737" w:type="dxa"/>
            <w:tcBorders>
              <w:left w:val="single" w:sz="4" w:space="0" w:color="auto"/>
            </w:tcBorders>
            <w:shd w:val="clear" w:color="auto" w:fill="FBECC9" w:themeFill="accent3" w:themeFillTint="33"/>
            <w:vAlign w:val="bottom"/>
          </w:tcPr>
          <w:p w14:paraId="0862822A" w14:textId="35AF27A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c>
          <w:tcPr>
            <w:tcW w:w="737" w:type="dxa"/>
            <w:shd w:val="clear" w:color="auto" w:fill="FBECC9" w:themeFill="accent3" w:themeFillTint="33"/>
            <w:vAlign w:val="bottom"/>
          </w:tcPr>
          <w:p w14:paraId="46284A6B" w14:textId="2096CF6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r>
      <w:tr w:rsidR="00F8728A" w:rsidRPr="00291A76" w14:paraId="7D46EA7F" w14:textId="77777777" w:rsidTr="00FD32DC">
        <w:tc>
          <w:tcPr>
            <w:tcW w:w="2324" w:type="dxa"/>
            <w:tcBorders>
              <w:bottom w:val="nil"/>
              <w:right w:val="single" w:sz="4" w:space="0" w:color="auto"/>
            </w:tcBorders>
            <w:shd w:val="clear" w:color="auto" w:fill="F6DA94" w:themeFill="accent3" w:themeFillTint="66"/>
          </w:tcPr>
          <w:p w14:paraId="467982AE"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45-55</w:t>
            </w:r>
          </w:p>
        </w:tc>
        <w:tc>
          <w:tcPr>
            <w:tcW w:w="737" w:type="dxa"/>
            <w:tcBorders>
              <w:left w:val="single" w:sz="4" w:space="0" w:color="auto"/>
              <w:bottom w:val="nil"/>
            </w:tcBorders>
            <w:shd w:val="clear" w:color="auto" w:fill="FBECC9" w:themeFill="accent3" w:themeFillTint="33"/>
            <w:vAlign w:val="bottom"/>
          </w:tcPr>
          <w:p w14:paraId="3E972720" w14:textId="0B8A7B4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right w:val="single" w:sz="4" w:space="0" w:color="auto"/>
            </w:tcBorders>
            <w:shd w:val="clear" w:color="auto" w:fill="FBECC9" w:themeFill="accent3" w:themeFillTint="33"/>
            <w:vAlign w:val="bottom"/>
          </w:tcPr>
          <w:p w14:paraId="47C4CF44" w14:textId="1AEEA73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left w:val="single" w:sz="4" w:space="0" w:color="auto"/>
              <w:bottom w:val="nil"/>
            </w:tcBorders>
            <w:shd w:val="clear" w:color="auto" w:fill="FBECC9" w:themeFill="accent3" w:themeFillTint="33"/>
            <w:vAlign w:val="bottom"/>
          </w:tcPr>
          <w:p w14:paraId="645038F8" w14:textId="646CA33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32</w:t>
            </w:r>
          </w:p>
        </w:tc>
        <w:tc>
          <w:tcPr>
            <w:tcW w:w="737" w:type="dxa"/>
            <w:tcBorders>
              <w:bottom w:val="nil"/>
            </w:tcBorders>
            <w:shd w:val="clear" w:color="auto" w:fill="FBECC9" w:themeFill="accent3" w:themeFillTint="33"/>
            <w:vAlign w:val="bottom"/>
          </w:tcPr>
          <w:p w14:paraId="2B57E9EF" w14:textId="36AD32F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31</w:t>
            </w:r>
          </w:p>
        </w:tc>
        <w:tc>
          <w:tcPr>
            <w:tcW w:w="737" w:type="dxa"/>
            <w:tcBorders>
              <w:bottom w:val="nil"/>
            </w:tcBorders>
            <w:shd w:val="clear" w:color="auto" w:fill="FBECC9" w:themeFill="accent3" w:themeFillTint="33"/>
            <w:vAlign w:val="bottom"/>
          </w:tcPr>
          <w:p w14:paraId="74A6770E" w14:textId="1F2DB38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tcBorders>
            <w:shd w:val="clear" w:color="auto" w:fill="FBECC9" w:themeFill="accent3" w:themeFillTint="33"/>
            <w:vAlign w:val="bottom"/>
          </w:tcPr>
          <w:p w14:paraId="313242AE" w14:textId="21B55B7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tcBorders>
              <w:bottom w:val="nil"/>
            </w:tcBorders>
            <w:shd w:val="clear" w:color="auto" w:fill="FBECC9" w:themeFill="accent3" w:themeFillTint="33"/>
            <w:vAlign w:val="bottom"/>
          </w:tcPr>
          <w:p w14:paraId="7034EAF2" w14:textId="5F8FCA0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43</w:t>
            </w:r>
          </w:p>
        </w:tc>
        <w:tc>
          <w:tcPr>
            <w:tcW w:w="737" w:type="dxa"/>
            <w:tcBorders>
              <w:bottom w:val="nil"/>
              <w:right w:val="single" w:sz="4" w:space="0" w:color="auto"/>
            </w:tcBorders>
            <w:shd w:val="clear" w:color="auto" w:fill="FBECC9" w:themeFill="accent3" w:themeFillTint="33"/>
            <w:vAlign w:val="bottom"/>
          </w:tcPr>
          <w:p w14:paraId="392628AC" w14:textId="3D26B80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737" w:type="dxa"/>
            <w:tcBorders>
              <w:left w:val="single" w:sz="4" w:space="0" w:color="auto"/>
              <w:bottom w:val="nil"/>
            </w:tcBorders>
            <w:shd w:val="clear" w:color="auto" w:fill="FBECC9" w:themeFill="accent3" w:themeFillTint="33"/>
            <w:vAlign w:val="bottom"/>
          </w:tcPr>
          <w:p w14:paraId="07F31166" w14:textId="3A46400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c>
          <w:tcPr>
            <w:tcW w:w="737" w:type="dxa"/>
            <w:tcBorders>
              <w:bottom w:val="nil"/>
            </w:tcBorders>
            <w:shd w:val="clear" w:color="auto" w:fill="FBECC9" w:themeFill="accent3" w:themeFillTint="33"/>
            <w:vAlign w:val="bottom"/>
          </w:tcPr>
          <w:p w14:paraId="12EF3167" w14:textId="4CEDD07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r>
      <w:tr w:rsidR="00F8728A" w:rsidRPr="00291A76" w14:paraId="3EBD01EE" w14:textId="77777777" w:rsidTr="00FD32DC">
        <w:tc>
          <w:tcPr>
            <w:tcW w:w="2324" w:type="dxa"/>
            <w:tcBorders>
              <w:top w:val="nil"/>
              <w:bottom w:val="single" w:sz="4" w:space="0" w:color="auto"/>
              <w:right w:val="single" w:sz="4" w:space="0" w:color="auto"/>
            </w:tcBorders>
            <w:shd w:val="clear" w:color="auto" w:fill="F6DA94" w:themeFill="accent3" w:themeFillTint="66"/>
          </w:tcPr>
          <w:p w14:paraId="249EFF2D"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55+</w:t>
            </w:r>
          </w:p>
        </w:tc>
        <w:tc>
          <w:tcPr>
            <w:tcW w:w="737" w:type="dxa"/>
            <w:tcBorders>
              <w:top w:val="nil"/>
              <w:left w:val="single" w:sz="4" w:space="0" w:color="auto"/>
              <w:bottom w:val="single" w:sz="4" w:space="0" w:color="auto"/>
            </w:tcBorders>
            <w:shd w:val="clear" w:color="auto" w:fill="FBECC9" w:themeFill="accent3" w:themeFillTint="33"/>
            <w:vAlign w:val="bottom"/>
          </w:tcPr>
          <w:p w14:paraId="02B0308D" w14:textId="4BF37C9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tcBorders>
              <w:top w:val="nil"/>
              <w:bottom w:val="single" w:sz="4" w:space="0" w:color="auto"/>
              <w:right w:val="single" w:sz="4" w:space="0" w:color="auto"/>
            </w:tcBorders>
            <w:shd w:val="clear" w:color="auto" w:fill="FBECC9" w:themeFill="accent3" w:themeFillTint="33"/>
            <w:vAlign w:val="bottom"/>
          </w:tcPr>
          <w:p w14:paraId="3C434479" w14:textId="1717FF8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tcBorders>
              <w:top w:val="nil"/>
              <w:left w:val="single" w:sz="4" w:space="0" w:color="auto"/>
              <w:bottom w:val="single" w:sz="4" w:space="0" w:color="auto"/>
            </w:tcBorders>
            <w:shd w:val="clear" w:color="auto" w:fill="FBECC9" w:themeFill="accent3" w:themeFillTint="33"/>
            <w:vAlign w:val="bottom"/>
          </w:tcPr>
          <w:p w14:paraId="7BA6B916" w14:textId="5DDF665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top w:val="nil"/>
              <w:bottom w:val="single" w:sz="4" w:space="0" w:color="auto"/>
            </w:tcBorders>
            <w:shd w:val="clear" w:color="auto" w:fill="FBECC9" w:themeFill="accent3" w:themeFillTint="33"/>
            <w:vAlign w:val="bottom"/>
          </w:tcPr>
          <w:p w14:paraId="7A20E9AE" w14:textId="773CF44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w:t>
            </w:r>
          </w:p>
        </w:tc>
        <w:tc>
          <w:tcPr>
            <w:tcW w:w="737" w:type="dxa"/>
            <w:tcBorders>
              <w:top w:val="nil"/>
              <w:bottom w:val="single" w:sz="4" w:space="0" w:color="auto"/>
            </w:tcBorders>
            <w:shd w:val="clear" w:color="auto" w:fill="FBECC9" w:themeFill="accent3" w:themeFillTint="33"/>
            <w:vAlign w:val="bottom"/>
          </w:tcPr>
          <w:p w14:paraId="46177DBF" w14:textId="06C8759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top w:val="nil"/>
              <w:bottom w:val="single" w:sz="4" w:space="0" w:color="auto"/>
            </w:tcBorders>
            <w:shd w:val="clear" w:color="auto" w:fill="FBECC9" w:themeFill="accent3" w:themeFillTint="33"/>
            <w:vAlign w:val="bottom"/>
          </w:tcPr>
          <w:p w14:paraId="0E3FF2DD" w14:textId="59391E5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top w:val="nil"/>
              <w:bottom w:val="single" w:sz="4" w:space="0" w:color="auto"/>
            </w:tcBorders>
            <w:shd w:val="clear" w:color="auto" w:fill="FBECC9" w:themeFill="accent3" w:themeFillTint="33"/>
            <w:vAlign w:val="bottom"/>
          </w:tcPr>
          <w:p w14:paraId="4654C008" w14:textId="5DBE8D9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top w:val="nil"/>
              <w:bottom w:val="single" w:sz="4" w:space="0" w:color="auto"/>
              <w:right w:val="single" w:sz="4" w:space="0" w:color="auto"/>
            </w:tcBorders>
            <w:shd w:val="clear" w:color="auto" w:fill="FBECC9" w:themeFill="accent3" w:themeFillTint="33"/>
            <w:vAlign w:val="bottom"/>
          </w:tcPr>
          <w:p w14:paraId="3C57D224" w14:textId="424501F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top w:val="nil"/>
              <w:left w:val="single" w:sz="4" w:space="0" w:color="auto"/>
              <w:bottom w:val="single" w:sz="4" w:space="0" w:color="auto"/>
            </w:tcBorders>
            <w:shd w:val="clear" w:color="auto" w:fill="FBECC9" w:themeFill="accent3" w:themeFillTint="33"/>
            <w:vAlign w:val="bottom"/>
          </w:tcPr>
          <w:p w14:paraId="102583C0" w14:textId="789A1C1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top w:val="nil"/>
              <w:bottom w:val="single" w:sz="4" w:space="0" w:color="auto"/>
            </w:tcBorders>
            <w:shd w:val="clear" w:color="auto" w:fill="FBECC9" w:themeFill="accent3" w:themeFillTint="33"/>
            <w:vAlign w:val="bottom"/>
          </w:tcPr>
          <w:p w14:paraId="0A3C19F8" w14:textId="335091D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r>
      <w:tr w:rsidR="00F8728A" w:rsidRPr="00291A76" w14:paraId="42F93966" w14:textId="77777777" w:rsidTr="00FD32DC">
        <w:tc>
          <w:tcPr>
            <w:tcW w:w="2324" w:type="dxa"/>
            <w:tcBorders>
              <w:top w:val="single" w:sz="4" w:space="0" w:color="auto"/>
              <w:right w:val="single" w:sz="4" w:space="0" w:color="auto"/>
            </w:tcBorders>
            <w:shd w:val="clear" w:color="auto" w:fill="F6DA94" w:themeFill="accent3" w:themeFillTint="66"/>
          </w:tcPr>
          <w:p w14:paraId="73FFE232"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Education</w:t>
            </w:r>
          </w:p>
        </w:tc>
        <w:tc>
          <w:tcPr>
            <w:tcW w:w="737" w:type="dxa"/>
            <w:tcBorders>
              <w:top w:val="single" w:sz="4" w:space="0" w:color="auto"/>
              <w:left w:val="single" w:sz="4" w:space="0" w:color="auto"/>
            </w:tcBorders>
            <w:shd w:val="clear" w:color="auto" w:fill="FBECC9" w:themeFill="accent3" w:themeFillTint="33"/>
            <w:vAlign w:val="bottom"/>
          </w:tcPr>
          <w:p w14:paraId="3A959718" w14:textId="77018CC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17D24206" w14:textId="4E641CF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783B8C89" w14:textId="4C935C9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8285848" w14:textId="35F1B0B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F8B51FE" w14:textId="1C5086F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ED5383E" w14:textId="31FDB30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4DB7A7E" w14:textId="0DE021C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42F6F0B1" w14:textId="76F11A0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167C83A1" w14:textId="369ACAD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1D27C59" w14:textId="1FDC66E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0462F800" w14:textId="77777777" w:rsidTr="00FD32DC">
        <w:tc>
          <w:tcPr>
            <w:tcW w:w="2324" w:type="dxa"/>
            <w:tcBorders>
              <w:right w:val="single" w:sz="4" w:space="0" w:color="auto"/>
            </w:tcBorders>
            <w:shd w:val="clear" w:color="auto" w:fill="F6DA94" w:themeFill="accent3" w:themeFillTint="66"/>
          </w:tcPr>
          <w:p w14:paraId="6E1BDA70" w14:textId="77777777" w:rsidR="005C591F" w:rsidRPr="00291A76" w:rsidRDefault="005C591F" w:rsidP="005C591F">
            <w:pPr>
              <w:keepNext/>
              <w:keepLines/>
              <w:suppressLineNumbers/>
              <w:suppressAutoHyphens/>
              <w:spacing w:before="0"/>
              <w:contextualSpacing/>
              <w:rPr>
                <w:rFonts w:ascii="Arial" w:hAnsi="Arial" w:cs="Arial"/>
                <w:sz w:val="16"/>
                <w:szCs w:val="16"/>
              </w:rPr>
            </w:pPr>
            <w:proofErr w:type="gramStart"/>
            <w:r w:rsidRPr="00291A76">
              <w:rPr>
                <w:rFonts w:ascii="Arial" w:hAnsi="Arial" w:cs="Arial"/>
                <w:sz w:val="16"/>
                <w:szCs w:val="16"/>
              </w:rPr>
              <w:t>Bachelor</w:t>
            </w:r>
            <w:proofErr w:type="gramEnd"/>
            <w:r w:rsidRPr="00291A76">
              <w:rPr>
                <w:rFonts w:ascii="Arial" w:hAnsi="Arial" w:cs="Arial"/>
                <w:sz w:val="16"/>
                <w:szCs w:val="16"/>
              </w:rPr>
              <w:t xml:space="preserve"> degree or higher</w:t>
            </w:r>
          </w:p>
        </w:tc>
        <w:tc>
          <w:tcPr>
            <w:tcW w:w="737" w:type="dxa"/>
            <w:tcBorders>
              <w:left w:val="single" w:sz="4" w:space="0" w:color="auto"/>
            </w:tcBorders>
            <w:shd w:val="clear" w:color="auto" w:fill="FBECC9" w:themeFill="accent3" w:themeFillTint="33"/>
            <w:vAlign w:val="bottom"/>
          </w:tcPr>
          <w:p w14:paraId="3D97F977" w14:textId="7B36128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c>
          <w:tcPr>
            <w:tcW w:w="737" w:type="dxa"/>
            <w:tcBorders>
              <w:right w:val="single" w:sz="4" w:space="0" w:color="auto"/>
            </w:tcBorders>
            <w:shd w:val="clear" w:color="auto" w:fill="FBECC9" w:themeFill="accent3" w:themeFillTint="33"/>
            <w:vAlign w:val="bottom"/>
          </w:tcPr>
          <w:p w14:paraId="0A4A30F6" w14:textId="03EC747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c>
          <w:tcPr>
            <w:tcW w:w="737" w:type="dxa"/>
            <w:tcBorders>
              <w:left w:val="single" w:sz="4" w:space="0" w:color="auto"/>
            </w:tcBorders>
            <w:shd w:val="clear" w:color="auto" w:fill="FBECC9" w:themeFill="accent3" w:themeFillTint="33"/>
            <w:vAlign w:val="bottom"/>
          </w:tcPr>
          <w:p w14:paraId="5B4501F7" w14:textId="1F194CF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54</w:t>
            </w:r>
          </w:p>
        </w:tc>
        <w:tc>
          <w:tcPr>
            <w:tcW w:w="737" w:type="dxa"/>
            <w:shd w:val="clear" w:color="auto" w:fill="FBECC9" w:themeFill="accent3" w:themeFillTint="33"/>
            <w:vAlign w:val="bottom"/>
          </w:tcPr>
          <w:p w14:paraId="0B6FD088" w14:textId="23FD06D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69</w:t>
            </w:r>
          </w:p>
        </w:tc>
        <w:tc>
          <w:tcPr>
            <w:tcW w:w="737" w:type="dxa"/>
            <w:shd w:val="clear" w:color="auto" w:fill="FBECC9" w:themeFill="accent3" w:themeFillTint="33"/>
            <w:vAlign w:val="bottom"/>
          </w:tcPr>
          <w:p w14:paraId="01694E34" w14:textId="31C9B42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67</w:t>
            </w:r>
          </w:p>
        </w:tc>
        <w:tc>
          <w:tcPr>
            <w:tcW w:w="737" w:type="dxa"/>
            <w:shd w:val="clear" w:color="auto" w:fill="FBECC9" w:themeFill="accent3" w:themeFillTint="33"/>
            <w:vAlign w:val="bottom"/>
          </w:tcPr>
          <w:p w14:paraId="3FE9E2D4" w14:textId="6706D02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66</w:t>
            </w:r>
          </w:p>
        </w:tc>
        <w:tc>
          <w:tcPr>
            <w:tcW w:w="737" w:type="dxa"/>
            <w:shd w:val="clear" w:color="auto" w:fill="FBECC9" w:themeFill="accent3" w:themeFillTint="33"/>
            <w:vAlign w:val="bottom"/>
          </w:tcPr>
          <w:p w14:paraId="0AAFB2DD" w14:textId="3D3F34F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43</w:t>
            </w:r>
          </w:p>
        </w:tc>
        <w:tc>
          <w:tcPr>
            <w:tcW w:w="737" w:type="dxa"/>
            <w:tcBorders>
              <w:right w:val="single" w:sz="4" w:space="0" w:color="auto"/>
            </w:tcBorders>
            <w:shd w:val="clear" w:color="auto" w:fill="FBECC9" w:themeFill="accent3" w:themeFillTint="33"/>
            <w:vAlign w:val="bottom"/>
          </w:tcPr>
          <w:p w14:paraId="116D910B" w14:textId="795239A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43</w:t>
            </w:r>
          </w:p>
        </w:tc>
        <w:tc>
          <w:tcPr>
            <w:tcW w:w="737" w:type="dxa"/>
            <w:tcBorders>
              <w:left w:val="single" w:sz="4" w:space="0" w:color="auto"/>
            </w:tcBorders>
            <w:shd w:val="clear" w:color="auto" w:fill="FBECC9" w:themeFill="accent3" w:themeFillTint="33"/>
            <w:vAlign w:val="bottom"/>
          </w:tcPr>
          <w:p w14:paraId="336214C9" w14:textId="7C461C9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56</w:t>
            </w:r>
          </w:p>
        </w:tc>
        <w:tc>
          <w:tcPr>
            <w:tcW w:w="737" w:type="dxa"/>
            <w:shd w:val="clear" w:color="auto" w:fill="FBECC9" w:themeFill="accent3" w:themeFillTint="33"/>
            <w:vAlign w:val="bottom"/>
          </w:tcPr>
          <w:p w14:paraId="54C428ED" w14:textId="6299FEB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59</w:t>
            </w:r>
          </w:p>
        </w:tc>
      </w:tr>
      <w:tr w:rsidR="00F8728A" w:rsidRPr="00291A76" w14:paraId="06F4D248" w14:textId="77777777" w:rsidTr="00FD32DC">
        <w:tc>
          <w:tcPr>
            <w:tcW w:w="2324" w:type="dxa"/>
            <w:tcBorders>
              <w:right w:val="single" w:sz="4" w:space="0" w:color="auto"/>
            </w:tcBorders>
            <w:shd w:val="clear" w:color="auto" w:fill="F6DA94" w:themeFill="accent3" w:themeFillTint="66"/>
          </w:tcPr>
          <w:p w14:paraId="63D0BAB1"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Diploma/vocational training</w:t>
            </w:r>
          </w:p>
        </w:tc>
        <w:tc>
          <w:tcPr>
            <w:tcW w:w="737" w:type="dxa"/>
            <w:tcBorders>
              <w:left w:val="single" w:sz="4" w:space="0" w:color="auto"/>
            </w:tcBorders>
            <w:shd w:val="clear" w:color="auto" w:fill="FBECC9" w:themeFill="accent3" w:themeFillTint="33"/>
            <w:vAlign w:val="bottom"/>
          </w:tcPr>
          <w:p w14:paraId="5996F5F6" w14:textId="42EED32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w:t>
            </w:r>
          </w:p>
        </w:tc>
        <w:tc>
          <w:tcPr>
            <w:tcW w:w="737" w:type="dxa"/>
            <w:tcBorders>
              <w:right w:val="single" w:sz="4" w:space="0" w:color="auto"/>
            </w:tcBorders>
            <w:shd w:val="clear" w:color="auto" w:fill="FBECC9" w:themeFill="accent3" w:themeFillTint="33"/>
            <w:vAlign w:val="bottom"/>
          </w:tcPr>
          <w:p w14:paraId="0F66BA28" w14:textId="25F8C70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45</w:t>
            </w:r>
          </w:p>
        </w:tc>
        <w:tc>
          <w:tcPr>
            <w:tcW w:w="737" w:type="dxa"/>
            <w:tcBorders>
              <w:left w:val="single" w:sz="4" w:space="0" w:color="auto"/>
            </w:tcBorders>
            <w:shd w:val="clear" w:color="auto" w:fill="FBECC9" w:themeFill="accent3" w:themeFillTint="33"/>
            <w:vAlign w:val="bottom"/>
          </w:tcPr>
          <w:p w14:paraId="7300578F" w14:textId="60CDC61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737" w:type="dxa"/>
            <w:shd w:val="clear" w:color="auto" w:fill="FBECC9" w:themeFill="accent3" w:themeFillTint="33"/>
            <w:vAlign w:val="bottom"/>
          </w:tcPr>
          <w:p w14:paraId="1626680B" w14:textId="2BD9E01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22</w:t>
            </w:r>
          </w:p>
        </w:tc>
        <w:tc>
          <w:tcPr>
            <w:tcW w:w="737" w:type="dxa"/>
            <w:shd w:val="clear" w:color="auto" w:fill="FBECC9" w:themeFill="accent3" w:themeFillTint="33"/>
            <w:vAlign w:val="bottom"/>
          </w:tcPr>
          <w:p w14:paraId="6F2C10A4" w14:textId="4E4F71E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shd w:val="clear" w:color="auto" w:fill="FBECC9" w:themeFill="accent3" w:themeFillTint="33"/>
            <w:vAlign w:val="bottom"/>
          </w:tcPr>
          <w:p w14:paraId="088761FC" w14:textId="5A5717C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w:t>
            </w:r>
          </w:p>
        </w:tc>
        <w:tc>
          <w:tcPr>
            <w:tcW w:w="737" w:type="dxa"/>
            <w:shd w:val="clear" w:color="auto" w:fill="FBECC9" w:themeFill="accent3" w:themeFillTint="33"/>
            <w:vAlign w:val="bottom"/>
          </w:tcPr>
          <w:p w14:paraId="4CC6C482" w14:textId="3E5A8C1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737" w:type="dxa"/>
            <w:tcBorders>
              <w:right w:val="single" w:sz="4" w:space="0" w:color="auto"/>
            </w:tcBorders>
            <w:shd w:val="clear" w:color="auto" w:fill="FBECC9" w:themeFill="accent3" w:themeFillTint="33"/>
            <w:vAlign w:val="bottom"/>
          </w:tcPr>
          <w:p w14:paraId="006D7F67" w14:textId="7C8DB5F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c>
          <w:tcPr>
            <w:tcW w:w="737" w:type="dxa"/>
            <w:tcBorders>
              <w:left w:val="single" w:sz="4" w:space="0" w:color="auto"/>
            </w:tcBorders>
            <w:shd w:val="clear" w:color="auto" w:fill="FBECC9" w:themeFill="accent3" w:themeFillTint="33"/>
            <w:vAlign w:val="bottom"/>
          </w:tcPr>
          <w:p w14:paraId="03BD5389" w14:textId="029A4D6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32</w:t>
            </w:r>
          </w:p>
        </w:tc>
        <w:tc>
          <w:tcPr>
            <w:tcW w:w="737" w:type="dxa"/>
            <w:shd w:val="clear" w:color="auto" w:fill="FBECC9" w:themeFill="accent3" w:themeFillTint="33"/>
            <w:vAlign w:val="bottom"/>
          </w:tcPr>
          <w:p w14:paraId="113A5C55" w14:textId="0F9496C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r>
      <w:tr w:rsidR="00F8728A" w:rsidRPr="00291A76" w14:paraId="4222716F" w14:textId="77777777" w:rsidTr="00FD32DC">
        <w:tc>
          <w:tcPr>
            <w:tcW w:w="2324" w:type="dxa"/>
            <w:tcBorders>
              <w:bottom w:val="nil"/>
              <w:right w:val="single" w:sz="4" w:space="0" w:color="auto"/>
            </w:tcBorders>
            <w:shd w:val="clear" w:color="auto" w:fill="F6DA94" w:themeFill="accent3" w:themeFillTint="66"/>
          </w:tcPr>
          <w:p w14:paraId="7933C21F"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No post-secondary school</w:t>
            </w:r>
          </w:p>
        </w:tc>
        <w:tc>
          <w:tcPr>
            <w:tcW w:w="737" w:type="dxa"/>
            <w:tcBorders>
              <w:left w:val="single" w:sz="4" w:space="0" w:color="auto"/>
              <w:bottom w:val="nil"/>
            </w:tcBorders>
            <w:shd w:val="clear" w:color="auto" w:fill="FBECC9" w:themeFill="accent3" w:themeFillTint="33"/>
            <w:vAlign w:val="bottom"/>
          </w:tcPr>
          <w:p w14:paraId="51AB1D07" w14:textId="135D540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tcBorders>
              <w:bottom w:val="nil"/>
              <w:right w:val="single" w:sz="4" w:space="0" w:color="auto"/>
            </w:tcBorders>
            <w:shd w:val="clear" w:color="auto" w:fill="FBECC9" w:themeFill="accent3" w:themeFillTint="33"/>
            <w:vAlign w:val="bottom"/>
          </w:tcPr>
          <w:p w14:paraId="2C857E12" w14:textId="5061928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25</w:t>
            </w:r>
          </w:p>
        </w:tc>
        <w:tc>
          <w:tcPr>
            <w:tcW w:w="737" w:type="dxa"/>
            <w:tcBorders>
              <w:left w:val="single" w:sz="4" w:space="0" w:color="auto"/>
              <w:bottom w:val="nil"/>
            </w:tcBorders>
            <w:shd w:val="clear" w:color="auto" w:fill="FBECC9" w:themeFill="accent3" w:themeFillTint="33"/>
            <w:vAlign w:val="bottom"/>
          </w:tcPr>
          <w:p w14:paraId="18423AEE" w14:textId="4C24105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bottom w:val="nil"/>
            </w:tcBorders>
            <w:shd w:val="clear" w:color="auto" w:fill="FBECC9" w:themeFill="accent3" w:themeFillTint="33"/>
            <w:vAlign w:val="bottom"/>
          </w:tcPr>
          <w:p w14:paraId="6A8BAD52" w14:textId="0FB7502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9</w:t>
            </w:r>
          </w:p>
        </w:tc>
        <w:tc>
          <w:tcPr>
            <w:tcW w:w="737" w:type="dxa"/>
            <w:tcBorders>
              <w:bottom w:val="nil"/>
            </w:tcBorders>
            <w:shd w:val="clear" w:color="auto" w:fill="FBECC9" w:themeFill="accent3" w:themeFillTint="33"/>
            <w:vAlign w:val="bottom"/>
          </w:tcPr>
          <w:p w14:paraId="3FDB6D64" w14:textId="0D232A6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bottom w:val="nil"/>
            </w:tcBorders>
            <w:shd w:val="clear" w:color="auto" w:fill="FBECC9" w:themeFill="accent3" w:themeFillTint="33"/>
            <w:vAlign w:val="bottom"/>
          </w:tcPr>
          <w:p w14:paraId="60006041" w14:textId="331BF51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tcBorders>
              <w:bottom w:val="nil"/>
            </w:tcBorders>
            <w:shd w:val="clear" w:color="auto" w:fill="FBECC9" w:themeFill="accent3" w:themeFillTint="33"/>
            <w:vAlign w:val="bottom"/>
          </w:tcPr>
          <w:p w14:paraId="09799008" w14:textId="6465562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c>
          <w:tcPr>
            <w:tcW w:w="737" w:type="dxa"/>
            <w:tcBorders>
              <w:bottom w:val="nil"/>
              <w:right w:val="single" w:sz="4" w:space="0" w:color="auto"/>
            </w:tcBorders>
            <w:shd w:val="clear" w:color="auto" w:fill="FBECC9" w:themeFill="accent3" w:themeFillTint="33"/>
            <w:vAlign w:val="bottom"/>
          </w:tcPr>
          <w:p w14:paraId="17974465" w14:textId="235E745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c>
          <w:tcPr>
            <w:tcW w:w="737" w:type="dxa"/>
            <w:tcBorders>
              <w:left w:val="single" w:sz="4" w:space="0" w:color="auto"/>
              <w:bottom w:val="nil"/>
            </w:tcBorders>
            <w:shd w:val="clear" w:color="auto" w:fill="FBECC9" w:themeFill="accent3" w:themeFillTint="33"/>
            <w:vAlign w:val="bottom"/>
          </w:tcPr>
          <w:p w14:paraId="2127A717" w14:textId="3E4DDA3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bottom w:val="nil"/>
            </w:tcBorders>
            <w:shd w:val="clear" w:color="auto" w:fill="FBECC9" w:themeFill="accent3" w:themeFillTint="33"/>
            <w:vAlign w:val="bottom"/>
          </w:tcPr>
          <w:p w14:paraId="0941F360" w14:textId="4679007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r>
      <w:tr w:rsidR="00F8728A" w:rsidRPr="00291A76" w14:paraId="78B357C1" w14:textId="77777777" w:rsidTr="00FD32DC">
        <w:tc>
          <w:tcPr>
            <w:tcW w:w="2324" w:type="dxa"/>
            <w:tcBorders>
              <w:top w:val="single" w:sz="4" w:space="0" w:color="auto"/>
              <w:bottom w:val="nil"/>
              <w:right w:val="single" w:sz="4" w:space="0" w:color="auto"/>
            </w:tcBorders>
            <w:shd w:val="clear" w:color="auto" w:fill="F6DA94" w:themeFill="accent3" w:themeFillTint="66"/>
          </w:tcPr>
          <w:p w14:paraId="3E6674B5"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Marital status at interview</w:t>
            </w:r>
          </w:p>
        </w:tc>
        <w:tc>
          <w:tcPr>
            <w:tcW w:w="737" w:type="dxa"/>
            <w:tcBorders>
              <w:top w:val="single" w:sz="4" w:space="0" w:color="auto"/>
              <w:left w:val="single" w:sz="4" w:space="0" w:color="auto"/>
              <w:bottom w:val="nil"/>
            </w:tcBorders>
            <w:shd w:val="clear" w:color="auto" w:fill="FBECC9" w:themeFill="accent3" w:themeFillTint="33"/>
            <w:vAlign w:val="bottom"/>
          </w:tcPr>
          <w:p w14:paraId="7B98253B" w14:textId="548E11C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right w:val="single" w:sz="4" w:space="0" w:color="auto"/>
            </w:tcBorders>
            <w:shd w:val="clear" w:color="auto" w:fill="FBECC9" w:themeFill="accent3" w:themeFillTint="33"/>
            <w:vAlign w:val="bottom"/>
          </w:tcPr>
          <w:p w14:paraId="16D954B4" w14:textId="5D4E1DD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bottom w:val="nil"/>
            </w:tcBorders>
            <w:shd w:val="clear" w:color="auto" w:fill="FBECC9" w:themeFill="accent3" w:themeFillTint="33"/>
            <w:vAlign w:val="bottom"/>
          </w:tcPr>
          <w:p w14:paraId="2A933211" w14:textId="4BE28EA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tcBorders>
            <w:shd w:val="clear" w:color="auto" w:fill="FBECC9" w:themeFill="accent3" w:themeFillTint="33"/>
            <w:vAlign w:val="bottom"/>
          </w:tcPr>
          <w:p w14:paraId="0BAAF252" w14:textId="5D42544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tcBorders>
            <w:shd w:val="clear" w:color="auto" w:fill="FBECC9" w:themeFill="accent3" w:themeFillTint="33"/>
            <w:vAlign w:val="bottom"/>
          </w:tcPr>
          <w:p w14:paraId="6BF48440" w14:textId="5429DB4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tcBorders>
            <w:shd w:val="clear" w:color="auto" w:fill="FBECC9" w:themeFill="accent3" w:themeFillTint="33"/>
            <w:vAlign w:val="bottom"/>
          </w:tcPr>
          <w:p w14:paraId="1E826F6E" w14:textId="2D54814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tcBorders>
            <w:shd w:val="clear" w:color="auto" w:fill="FBECC9" w:themeFill="accent3" w:themeFillTint="33"/>
            <w:vAlign w:val="bottom"/>
          </w:tcPr>
          <w:p w14:paraId="0CF9A342" w14:textId="4306DCA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right w:val="single" w:sz="4" w:space="0" w:color="auto"/>
            </w:tcBorders>
            <w:shd w:val="clear" w:color="auto" w:fill="FBECC9" w:themeFill="accent3" w:themeFillTint="33"/>
            <w:vAlign w:val="bottom"/>
          </w:tcPr>
          <w:p w14:paraId="5FF8DBB7" w14:textId="0FF6CA0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bottom w:val="nil"/>
            </w:tcBorders>
            <w:shd w:val="clear" w:color="auto" w:fill="FBECC9" w:themeFill="accent3" w:themeFillTint="33"/>
            <w:vAlign w:val="bottom"/>
          </w:tcPr>
          <w:p w14:paraId="6911D2EB" w14:textId="67E0D49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bottom w:val="nil"/>
            </w:tcBorders>
            <w:shd w:val="clear" w:color="auto" w:fill="FBECC9" w:themeFill="accent3" w:themeFillTint="33"/>
            <w:vAlign w:val="bottom"/>
          </w:tcPr>
          <w:p w14:paraId="6BD58099" w14:textId="168A2D3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17240EC3" w14:textId="77777777" w:rsidTr="00FD32DC">
        <w:tc>
          <w:tcPr>
            <w:tcW w:w="2324" w:type="dxa"/>
            <w:tcBorders>
              <w:top w:val="nil"/>
              <w:bottom w:val="nil"/>
              <w:right w:val="single" w:sz="4" w:space="0" w:color="auto"/>
            </w:tcBorders>
            <w:shd w:val="clear" w:color="auto" w:fill="F6DA94" w:themeFill="accent3" w:themeFillTint="66"/>
          </w:tcPr>
          <w:p w14:paraId="133A6FCB"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Married</w:t>
            </w:r>
          </w:p>
        </w:tc>
        <w:tc>
          <w:tcPr>
            <w:tcW w:w="737" w:type="dxa"/>
            <w:tcBorders>
              <w:top w:val="nil"/>
              <w:left w:val="single" w:sz="4" w:space="0" w:color="auto"/>
              <w:bottom w:val="nil"/>
            </w:tcBorders>
            <w:shd w:val="clear" w:color="auto" w:fill="FBECC9" w:themeFill="accent3" w:themeFillTint="33"/>
            <w:vAlign w:val="bottom"/>
          </w:tcPr>
          <w:p w14:paraId="43DF68C8" w14:textId="60B3036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43</w:t>
            </w:r>
          </w:p>
        </w:tc>
        <w:tc>
          <w:tcPr>
            <w:tcW w:w="737" w:type="dxa"/>
            <w:tcBorders>
              <w:top w:val="nil"/>
              <w:bottom w:val="nil"/>
              <w:right w:val="single" w:sz="4" w:space="0" w:color="auto"/>
            </w:tcBorders>
            <w:shd w:val="clear" w:color="auto" w:fill="FBECC9" w:themeFill="accent3" w:themeFillTint="33"/>
            <w:vAlign w:val="bottom"/>
          </w:tcPr>
          <w:p w14:paraId="6CC396AC" w14:textId="60FEB54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43</w:t>
            </w:r>
          </w:p>
        </w:tc>
        <w:tc>
          <w:tcPr>
            <w:tcW w:w="737" w:type="dxa"/>
            <w:tcBorders>
              <w:top w:val="nil"/>
              <w:left w:val="single" w:sz="4" w:space="0" w:color="auto"/>
              <w:bottom w:val="nil"/>
            </w:tcBorders>
            <w:shd w:val="clear" w:color="auto" w:fill="FBECC9" w:themeFill="accent3" w:themeFillTint="33"/>
            <w:vAlign w:val="bottom"/>
          </w:tcPr>
          <w:p w14:paraId="26783268" w14:textId="21BDE9F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c>
          <w:tcPr>
            <w:tcW w:w="737" w:type="dxa"/>
            <w:tcBorders>
              <w:top w:val="nil"/>
              <w:bottom w:val="nil"/>
            </w:tcBorders>
            <w:shd w:val="clear" w:color="auto" w:fill="FBECC9" w:themeFill="accent3" w:themeFillTint="33"/>
            <w:vAlign w:val="bottom"/>
          </w:tcPr>
          <w:p w14:paraId="17E5277C" w14:textId="43BA4A2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68</w:t>
            </w:r>
          </w:p>
        </w:tc>
        <w:tc>
          <w:tcPr>
            <w:tcW w:w="737" w:type="dxa"/>
            <w:tcBorders>
              <w:top w:val="nil"/>
              <w:bottom w:val="nil"/>
            </w:tcBorders>
            <w:shd w:val="clear" w:color="auto" w:fill="FBECC9" w:themeFill="accent3" w:themeFillTint="33"/>
            <w:vAlign w:val="bottom"/>
          </w:tcPr>
          <w:p w14:paraId="6C32853D" w14:textId="4ECC2BD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33</w:t>
            </w:r>
          </w:p>
        </w:tc>
        <w:tc>
          <w:tcPr>
            <w:tcW w:w="737" w:type="dxa"/>
            <w:tcBorders>
              <w:top w:val="nil"/>
              <w:bottom w:val="nil"/>
            </w:tcBorders>
            <w:shd w:val="clear" w:color="auto" w:fill="FBECC9" w:themeFill="accent3" w:themeFillTint="33"/>
            <w:vAlign w:val="bottom"/>
          </w:tcPr>
          <w:p w14:paraId="692E5D9C" w14:textId="5788239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c>
          <w:tcPr>
            <w:tcW w:w="737" w:type="dxa"/>
            <w:tcBorders>
              <w:top w:val="nil"/>
              <w:bottom w:val="nil"/>
            </w:tcBorders>
            <w:shd w:val="clear" w:color="auto" w:fill="FBECC9" w:themeFill="accent3" w:themeFillTint="33"/>
            <w:vAlign w:val="bottom"/>
          </w:tcPr>
          <w:p w14:paraId="32CA0B74" w14:textId="135D114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737" w:type="dxa"/>
            <w:tcBorders>
              <w:top w:val="nil"/>
              <w:bottom w:val="nil"/>
              <w:right w:val="single" w:sz="4" w:space="0" w:color="auto"/>
            </w:tcBorders>
            <w:shd w:val="clear" w:color="auto" w:fill="FBECC9" w:themeFill="accent3" w:themeFillTint="33"/>
            <w:vAlign w:val="bottom"/>
          </w:tcPr>
          <w:p w14:paraId="0C263C8E" w14:textId="12F2DAC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c>
          <w:tcPr>
            <w:tcW w:w="737" w:type="dxa"/>
            <w:tcBorders>
              <w:top w:val="nil"/>
              <w:left w:val="single" w:sz="4" w:space="0" w:color="auto"/>
              <w:bottom w:val="nil"/>
            </w:tcBorders>
            <w:shd w:val="clear" w:color="auto" w:fill="FBECC9" w:themeFill="accent3" w:themeFillTint="33"/>
            <w:vAlign w:val="bottom"/>
          </w:tcPr>
          <w:p w14:paraId="31EDDE24" w14:textId="77A6A91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36</w:t>
            </w:r>
          </w:p>
        </w:tc>
        <w:tc>
          <w:tcPr>
            <w:tcW w:w="737" w:type="dxa"/>
            <w:tcBorders>
              <w:top w:val="nil"/>
              <w:bottom w:val="nil"/>
            </w:tcBorders>
            <w:shd w:val="clear" w:color="auto" w:fill="FBECC9" w:themeFill="accent3" w:themeFillTint="33"/>
            <w:vAlign w:val="bottom"/>
          </w:tcPr>
          <w:p w14:paraId="0D6FDAA8" w14:textId="7A0B1C9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r>
      <w:tr w:rsidR="00F8728A" w:rsidRPr="00291A76" w14:paraId="4B06A447" w14:textId="77777777" w:rsidTr="00FD32DC">
        <w:tc>
          <w:tcPr>
            <w:tcW w:w="2324" w:type="dxa"/>
            <w:tcBorders>
              <w:top w:val="nil"/>
              <w:bottom w:val="nil"/>
              <w:right w:val="single" w:sz="4" w:space="0" w:color="auto"/>
            </w:tcBorders>
            <w:shd w:val="clear" w:color="auto" w:fill="F6DA94" w:themeFill="accent3" w:themeFillTint="66"/>
          </w:tcPr>
          <w:p w14:paraId="5D571D5D"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Cohabiting</w:t>
            </w:r>
          </w:p>
        </w:tc>
        <w:tc>
          <w:tcPr>
            <w:tcW w:w="737" w:type="dxa"/>
            <w:tcBorders>
              <w:top w:val="nil"/>
              <w:left w:val="single" w:sz="4" w:space="0" w:color="auto"/>
              <w:bottom w:val="nil"/>
            </w:tcBorders>
            <w:shd w:val="clear" w:color="auto" w:fill="FBECC9" w:themeFill="accent3" w:themeFillTint="33"/>
            <w:vAlign w:val="bottom"/>
          </w:tcPr>
          <w:p w14:paraId="720E6069" w14:textId="5147F49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c>
          <w:tcPr>
            <w:tcW w:w="737" w:type="dxa"/>
            <w:tcBorders>
              <w:top w:val="nil"/>
              <w:bottom w:val="nil"/>
              <w:right w:val="single" w:sz="4" w:space="0" w:color="auto"/>
            </w:tcBorders>
            <w:shd w:val="clear" w:color="auto" w:fill="FBECC9" w:themeFill="accent3" w:themeFillTint="33"/>
            <w:vAlign w:val="bottom"/>
          </w:tcPr>
          <w:p w14:paraId="2C957E01" w14:textId="57DDD2D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tcBorders>
              <w:top w:val="nil"/>
              <w:left w:val="single" w:sz="4" w:space="0" w:color="auto"/>
              <w:bottom w:val="nil"/>
            </w:tcBorders>
            <w:shd w:val="clear" w:color="auto" w:fill="FBECC9" w:themeFill="accent3" w:themeFillTint="33"/>
            <w:vAlign w:val="bottom"/>
          </w:tcPr>
          <w:p w14:paraId="7E0FA861" w14:textId="2C04F86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top w:val="nil"/>
              <w:bottom w:val="nil"/>
            </w:tcBorders>
            <w:shd w:val="clear" w:color="auto" w:fill="FBECC9" w:themeFill="accent3" w:themeFillTint="33"/>
            <w:vAlign w:val="bottom"/>
          </w:tcPr>
          <w:p w14:paraId="26D8AB57" w14:textId="49D5A75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13</w:t>
            </w:r>
          </w:p>
        </w:tc>
        <w:tc>
          <w:tcPr>
            <w:tcW w:w="737" w:type="dxa"/>
            <w:tcBorders>
              <w:top w:val="nil"/>
              <w:bottom w:val="nil"/>
            </w:tcBorders>
            <w:shd w:val="clear" w:color="auto" w:fill="FBECC9" w:themeFill="accent3" w:themeFillTint="33"/>
            <w:vAlign w:val="bottom"/>
          </w:tcPr>
          <w:p w14:paraId="39BB7E09" w14:textId="3F13C98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w:t>
            </w:r>
          </w:p>
        </w:tc>
        <w:tc>
          <w:tcPr>
            <w:tcW w:w="737" w:type="dxa"/>
            <w:tcBorders>
              <w:top w:val="nil"/>
              <w:bottom w:val="nil"/>
            </w:tcBorders>
            <w:shd w:val="clear" w:color="auto" w:fill="FBECC9" w:themeFill="accent3" w:themeFillTint="33"/>
            <w:vAlign w:val="bottom"/>
          </w:tcPr>
          <w:p w14:paraId="68DEEF37" w14:textId="67F33EB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top w:val="nil"/>
              <w:bottom w:val="nil"/>
            </w:tcBorders>
            <w:shd w:val="clear" w:color="auto" w:fill="FBECC9" w:themeFill="accent3" w:themeFillTint="33"/>
            <w:vAlign w:val="bottom"/>
          </w:tcPr>
          <w:p w14:paraId="4B8C09EA" w14:textId="12C4C97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tcBorders>
              <w:top w:val="nil"/>
              <w:bottom w:val="nil"/>
              <w:right w:val="single" w:sz="4" w:space="0" w:color="auto"/>
            </w:tcBorders>
            <w:shd w:val="clear" w:color="auto" w:fill="FBECC9" w:themeFill="accent3" w:themeFillTint="33"/>
            <w:vAlign w:val="bottom"/>
          </w:tcPr>
          <w:p w14:paraId="5665364A" w14:textId="54C10FC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tcBorders>
              <w:top w:val="nil"/>
              <w:left w:val="single" w:sz="4" w:space="0" w:color="auto"/>
              <w:bottom w:val="nil"/>
            </w:tcBorders>
            <w:shd w:val="clear" w:color="auto" w:fill="FBECC9" w:themeFill="accent3" w:themeFillTint="33"/>
            <w:vAlign w:val="bottom"/>
          </w:tcPr>
          <w:p w14:paraId="03E09E63" w14:textId="0814B38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tcBorders>
              <w:top w:val="nil"/>
              <w:bottom w:val="nil"/>
            </w:tcBorders>
            <w:shd w:val="clear" w:color="auto" w:fill="FBECC9" w:themeFill="accent3" w:themeFillTint="33"/>
            <w:vAlign w:val="bottom"/>
          </w:tcPr>
          <w:p w14:paraId="5B28E5D9" w14:textId="0523946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r>
      <w:tr w:rsidR="00F8728A" w:rsidRPr="00291A76" w14:paraId="1AB7B576" w14:textId="77777777" w:rsidTr="00FD32DC">
        <w:tc>
          <w:tcPr>
            <w:tcW w:w="2324" w:type="dxa"/>
            <w:tcBorders>
              <w:top w:val="nil"/>
              <w:bottom w:val="single" w:sz="4" w:space="0" w:color="auto"/>
              <w:right w:val="single" w:sz="4" w:space="0" w:color="auto"/>
            </w:tcBorders>
            <w:shd w:val="clear" w:color="auto" w:fill="F6DA94" w:themeFill="accent3" w:themeFillTint="66"/>
          </w:tcPr>
          <w:p w14:paraId="58D90797"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Single</w:t>
            </w:r>
          </w:p>
        </w:tc>
        <w:tc>
          <w:tcPr>
            <w:tcW w:w="737" w:type="dxa"/>
            <w:tcBorders>
              <w:top w:val="nil"/>
              <w:left w:val="single" w:sz="4" w:space="0" w:color="auto"/>
              <w:bottom w:val="single" w:sz="4" w:space="0" w:color="auto"/>
            </w:tcBorders>
            <w:shd w:val="clear" w:color="auto" w:fill="FBECC9" w:themeFill="accent3" w:themeFillTint="33"/>
            <w:vAlign w:val="bottom"/>
          </w:tcPr>
          <w:p w14:paraId="190516DB" w14:textId="49FCF0C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c>
          <w:tcPr>
            <w:tcW w:w="737" w:type="dxa"/>
            <w:tcBorders>
              <w:top w:val="nil"/>
              <w:bottom w:val="single" w:sz="4" w:space="0" w:color="auto"/>
              <w:right w:val="single" w:sz="4" w:space="0" w:color="auto"/>
            </w:tcBorders>
            <w:shd w:val="clear" w:color="auto" w:fill="FBECC9" w:themeFill="accent3" w:themeFillTint="33"/>
            <w:vAlign w:val="bottom"/>
          </w:tcPr>
          <w:p w14:paraId="734A91B8" w14:textId="3BF2B92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tcBorders>
              <w:top w:val="nil"/>
              <w:left w:val="single" w:sz="4" w:space="0" w:color="auto"/>
              <w:bottom w:val="single" w:sz="4" w:space="0" w:color="auto"/>
            </w:tcBorders>
            <w:shd w:val="clear" w:color="auto" w:fill="FBECC9" w:themeFill="accent3" w:themeFillTint="33"/>
            <w:vAlign w:val="bottom"/>
          </w:tcPr>
          <w:p w14:paraId="0EC52899" w14:textId="189C09D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57</w:t>
            </w:r>
          </w:p>
        </w:tc>
        <w:tc>
          <w:tcPr>
            <w:tcW w:w="737" w:type="dxa"/>
            <w:tcBorders>
              <w:top w:val="nil"/>
              <w:bottom w:val="single" w:sz="4" w:space="0" w:color="auto"/>
            </w:tcBorders>
            <w:shd w:val="clear" w:color="auto" w:fill="FBECC9" w:themeFill="accent3" w:themeFillTint="33"/>
            <w:vAlign w:val="bottom"/>
          </w:tcPr>
          <w:p w14:paraId="5510928B" w14:textId="76E55F4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18</w:t>
            </w:r>
          </w:p>
        </w:tc>
        <w:tc>
          <w:tcPr>
            <w:tcW w:w="737" w:type="dxa"/>
            <w:tcBorders>
              <w:top w:val="nil"/>
              <w:bottom w:val="single" w:sz="4" w:space="0" w:color="auto"/>
            </w:tcBorders>
            <w:shd w:val="clear" w:color="auto" w:fill="FBECC9" w:themeFill="accent3" w:themeFillTint="33"/>
            <w:vAlign w:val="bottom"/>
          </w:tcPr>
          <w:p w14:paraId="3CB32683" w14:textId="2B18B90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52</w:t>
            </w:r>
          </w:p>
        </w:tc>
        <w:tc>
          <w:tcPr>
            <w:tcW w:w="737" w:type="dxa"/>
            <w:tcBorders>
              <w:top w:val="nil"/>
              <w:bottom w:val="single" w:sz="4" w:space="0" w:color="auto"/>
            </w:tcBorders>
            <w:shd w:val="clear" w:color="auto" w:fill="FBECC9" w:themeFill="accent3" w:themeFillTint="33"/>
            <w:vAlign w:val="bottom"/>
          </w:tcPr>
          <w:p w14:paraId="3FD93A85" w14:textId="4A6AE88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39</w:t>
            </w:r>
          </w:p>
        </w:tc>
        <w:tc>
          <w:tcPr>
            <w:tcW w:w="737" w:type="dxa"/>
            <w:tcBorders>
              <w:top w:val="nil"/>
              <w:bottom w:val="single" w:sz="4" w:space="0" w:color="auto"/>
            </w:tcBorders>
            <w:shd w:val="clear" w:color="auto" w:fill="FBECC9" w:themeFill="accent3" w:themeFillTint="33"/>
            <w:vAlign w:val="bottom"/>
          </w:tcPr>
          <w:p w14:paraId="0BA6CC5F" w14:textId="3CE5534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tcBorders>
              <w:top w:val="nil"/>
              <w:bottom w:val="single" w:sz="4" w:space="0" w:color="auto"/>
              <w:right w:val="single" w:sz="4" w:space="0" w:color="auto"/>
            </w:tcBorders>
            <w:shd w:val="clear" w:color="auto" w:fill="FBECC9" w:themeFill="accent3" w:themeFillTint="33"/>
            <w:vAlign w:val="bottom"/>
          </w:tcPr>
          <w:p w14:paraId="18FB1A00" w14:textId="20790EE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41</w:t>
            </w:r>
          </w:p>
        </w:tc>
        <w:tc>
          <w:tcPr>
            <w:tcW w:w="737" w:type="dxa"/>
            <w:tcBorders>
              <w:top w:val="nil"/>
              <w:left w:val="single" w:sz="4" w:space="0" w:color="auto"/>
              <w:bottom w:val="single" w:sz="4" w:space="0" w:color="auto"/>
            </w:tcBorders>
            <w:shd w:val="clear" w:color="auto" w:fill="FBECC9" w:themeFill="accent3" w:themeFillTint="33"/>
            <w:vAlign w:val="bottom"/>
          </w:tcPr>
          <w:p w14:paraId="74214265" w14:textId="74BFABB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45</w:t>
            </w:r>
          </w:p>
        </w:tc>
        <w:tc>
          <w:tcPr>
            <w:tcW w:w="737" w:type="dxa"/>
            <w:tcBorders>
              <w:top w:val="nil"/>
              <w:bottom w:val="single" w:sz="4" w:space="0" w:color="auto"/>
            </w:tcBorders>
            <w:shd w:val="clear" w:color="auto" w:fill="FBECC9" w:themeFill="accent3" w:themeFillTint="33"/>
            <w:vAlign w:val="bottom"/>
          </w:tcPr>
          <w:p w14:paraId="3AFD1913" w14:textId="54C3F16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57</w:t>
            </w:r>
          </w:p>
        </w:tc>
      </w:tr>
      <w:tr w:rsidR="00F8728A" w:rsidRPr="00291A76" w14:paraId="164F6A67" w14:textId="77777777" w:rsidTr="00FD32DC">
        <w:tc>
          <w:tcPr>
            <w:tcW w:w="2324" w:type="dxa"/>
            <w:tcBorders>
              <w:top w:val="single" w:sz="4" w:space="0" w:color="auto"/>
              <w:right w:val="single" w:sz="4" w:space="0" w:color="auto"/>
            </w:tcBorders>
            <w:shd w:val="clear" w:color="auto" w:fill="F6DA94" w:themeFill="accent3" w:themeFillTint="66"/>
          </w:tcPr>
          <w:p w14:paraId="14B93541"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Main source of income</w:t>
            </w:r>
          </w:p>
        </w:tc>
        <w:tc>
          <w:tcPr>
            <w:tcW w:w="737" w:type="dxa"/>
            <w:tcBorders>
              <w:top w:val="single" w:sz="4" w:space="0" w:color="auto"/>
              <w:left w:val="single" w:sz="4" w:space="0" w:color="auto"/>
            </w:tcBorders>
            <w:shd w:val="clear" w:color="auto" w:fill="FBECC9" w:themeFill="accent3" w:themeFillTint="33"/>
            <w:vAlign w:val="bottom"/>
          </w:tcPr>
          <w:p w14:paraId="203CB9BC" w14:textId="3381686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54AE20D6" w14:textId="19C950E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372E8CC8" w14:textId="11A2E3A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6CC80C73" w14:textId="1213401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FDBA2BC" w14:textId="5F96FF9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7FEC41C" w14:textId="0608EF8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3B660C2" w14:textId="1828856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06AAAC40" w14:textId="2BBA419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5C9EC873" w14:textId="0118D4D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27CBC44" w14:textId="23677C1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5A43B3B8" w14:textId="77777777" w:rsidTr="00FD32DC">
        <w:tc>
          <w:tcPr>
            <w:tcW w:w="2324" w:type="dxa"/>
            <w:tcBorders>
              <w:right w:val="single" w:sz="4" w:space="0" w:color="auto"/>
            </w:tcBorders>
            <w:shd w:val="clear" w:color="auto" w:fill="F6DA94" w:themeFill="accent3" w:themeFillTint="66"/>
          </w:tcPr>
          <w:p w14:paraId="7FB1A1E5"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Earnings</w:t>
            </w:r>
          </w:p>
        </w:tc>
        <w:tc>
          <w:tcPr>
            <w:tcW w:w="737" w:type="dxa"/>
            <w:tcBorders>
              <w:left w:val="single" w:sz="4" w:space="0" w:color="auto"/>
            </w:tcBorders>
            <w:shd w:val="clear" w:color="auto" w:fill="FBECC9" w:themeFill="accent3" w:themeFillTint="33"/>
            <w:vAlign w:val="bottom"/>
          </w:tcPr>
          <w:p w14:paraId="5C9CBC09" w14:textId="6FCDE29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77</w:t>
            </w:r>
          </w:p>
        </w:tc>
        <w:tc>
          <w:tcPr>
            <w:tcW w:w="737" w:type="dxa"/>
            <w:tcBorders>
              <w:right w:val="single" w:sz="4" w:space="0" w:color="auto"/>
            </w:tcBorders>
            <w:shd w:val="clear" w:color="auto" w:fill="FBECC9" w:themeFill="accent3" w:themeFillTint="33"/>
            <w:vAlign w:val="bottom"/>
          </w:tcPr>
          <w:p w14:paraId="03E68A0D" w14:textId="352B21A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80</w:t>
            </w:r>
          </w:p>
        </w:tc>
        <w:tc>
          <w:tcPr>
            <w:tcW w:w="737" w:type="dxa"/>
            <w:tcBorders>
              <w:left w:val="single" w:sz="4" w:space="0" w:color="auto"/>
            </w:tcBorders>
            <w:shd w:val="clear" w:color="auto" w:fill="FBECC9" w:themeFill="accent3" w:themeFillTint="33"/>
            <w:vAlign w:val="bottom"/>
          </w:tcPr>
          <w:p w14:paraId="3E4AD3F6" w14:textId="3DD21D6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65</w:t>
            </w:r>
          </w:p>
        </w:tc>
        <w:tc>
          <w:tcPr>
            <w:tcW w:w="737" w:type="dxa"/>
            <w:shd w:val="clear" w:color="auto" w:fill="FBECC9" w:themeFill="accent3" w:themeFillTint="33"/>
            <w:vAlign w:val="bottom"/>
          </w:tcPr>
          <w:p w14:paraId="00058820" w14:textId="4BE9688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74</w:t>
            </w:r>
          </w:p>
        </w:tc>
        <w:tc>
          <w:tcPr>
            <w:tcW w:w="737" w:type="dxa"/>
            <w:shd w:val="clear" w:color="auto" w:fill="FBECC9" w:themeFill="accent3" w:themeFillTint="33"/>
            <w:vAlign w:val="bottom"/>
          </w:tcPr>
          <w:p w14:paraId="57B269E5" w14:textId="0E620A8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64</w:t>
            </w:r>
          </w:p>
        </w:tc>
        <w:tc>
          <w:tcPr>
            <w:tcW w:w="737" w:type="dxa"/>
            <w:shd w:val="clear" w:color="auto" w:fill="FBECC9" w:themeFill="accent3" w:themeFillTint="33"/>
            <w:vAlign w:val="bottom"/>
          </w:tcPr>
          <w:p w14:paraId="729554C0" w14:textId="6FFFB7A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84</w:t>
            </w:r>
          </w:p>
        </w:tc>
        <w:tc>
          <w:tcPr>
            <w:tcW w:w="737" w:type="dxa"/>
            <w:shd w:val="clear" w:color="auto" w:fill="FBECC9" w:themeFill="accent3" w:themeFillTint="33"/>
            <w:vAlign w:val="bottom"/>
          </w:tcPr>
          <w:p w14:paraId="65E12C6E" w14:textId="5824517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65</w:t>
            </w:r>
          </w:p>
        </w:tc>
        <w:tc>
          <w:tcPr>
            <w:tcW w:w="737" w:type="dxa"/>
            <w:tcBorders>
              <w:right w:val="single" w:sz="4" w:space="0" w:color="auto"/>
            </w:tcBorders>
            <w:shd w:val="clear" w:color="auto" w:fill="FBECC9" w:themeFill="accent3" w:themeFillTint="33"/>
            <w:vAlign w:val="bottom"/>
          </w:tcPr>
          <w:p w14:paraId="0A725A58" w14:textId="2413434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83</w:t>
            </w:r>
          </w:p>
        </w:tc>
        <w:tc>
          <w:tcPr>
            <w:tcW w:w="737" w:type="dxa"/>
            <w:tcBorders>
              <w:left w:val="single" w:sz="4" w:space="0" w:color="auto"/>
            </w:tcBorders>
            <w:shd w:val="clear" w:color="auto" w:fill="FBECC9" w:themeFill="accent3" w:themeFillTint="33"/>
            <w:vAlign w:val="bottom"/>
          </w:tcPr>
          <w:p w14:paraId="6000A866" w14:textId="779B7EF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66</w:t>
            </w:r>
          </w:p>
        </w:tc>
        <w:tc>
          <w:tcPr>
            <w:tcW w:w="737" w:type="dxa"/>
            <w:shd w:val="clear" w:color="auto" w:fill="FBECC9" w:themeFill="accent3" w:themeFillTint="33"/>
            <w:vAlign w:val="bottom"/>
          </w:tcPr>
          <w:p w14:paraId="1449475F" w14:textId="3153FEE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70</w:t>
            </w:r>
          </w:p>
        </w:tc>
      </w:tr>
      <w:tr w:rsidR="00F8728A" w:rsidRPr="00291A76" w14:paraId="786BC124" w14:textId="77777777" w:rsidTr="00FD32DC">
        <w:tc>
          <w:tcPr>
            <w:tcW w:w="2324" w:type="dxa"/>
            <w:tcBorders>
              <w:bottom w:val="nil"/>
              <w:right w:val="single" w:sz="4" w:space="0" w:color="auto"/>
            </w:tcBorders>
            <w:shd w:val="clear" w:color="auto" w:fill="F6DA94" w:themeFill="accent3" w:themeFillTint="66"/>
          </w:tcPr>
          <w:p w14:paraId="72527A20"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Government income support</w:t>
            </w:r>
          </w:p>
        </w:tc>
        <w:tc>
          <w:tcPr>
            <w:tcW w:w="737" w:type="dxa"/>
            <w:tcBorders>
              <w:left w:val="single" w:sz="4" w:space="0" w:color="auto"/>
              <w:bottom w:val="nil"/>
            </w:tcBorders>
            <w:shd w:val="clear" w:color="auto" w:fill="FBECC9" w:themeFill="accent3" w:themeFillTint="33"/>
            <w:vAlign w:val="bottom"/>
          </w:tcPr>
          <w:p w14:paraId="6124071F" w14:textId="5434CFC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bottom w:val="nil"/>
              <w:right w:val="single" w:sz="4" w:space="0" w:color="auto"/>
            </w:tcBorders>
            <w:shd w:val="clear" w:color="auto" w:fill="FBECC9" w:themeFill="accent3" w:themeFillTint="33"/>
            <w:vAlign w:val="bottom"/>
          </w:tcPr>
          <w:p w14:paraId="3E3226E0" w14:textId="3F20A70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tcBorders>
              <w:left w:val="single" w:sz="4" w:space="0" w:color="auto"/>
              <w:bottom w:val="nil"/>
            </w:tcBorders>
            <w:shd w:val="clear" w:color="auto" w:fill="FBECC9" w:themeFill="accent3" w:themeFillTint="33"/>
            <w:vAlign w:val="bottom"/>
          </w:tcPr>
          <w:p w14:paraId="250A2775" w14:textId="43207AF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c>
          <w:tcPr>
            <w:tcW w:w="737" w:type="dxa"/>
            <w:tcBorders>
              <w:bottom w:val="nil"/>
            </w:tcBorders>
            <w:shd w:val="clear" w:color="auto" w:fill="FBECC9" w:themeFill="accent3" w:themeFillTint="33"/>
            <w:vAlign w:val="bottom"/>
          </w:tcPr>
          <w:p w14:paraId="191A183C" w14:textId="7DD7EEA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tcBorders>
            <w:shd w:val="clear" w:color="auto" w:fill="FBECC9" w:themeFill="accent3" w:themeFillTint="33"/>
            <w:vAlign w:val="bottom"/>
          </w:tcPr>
          <w:p w14:paraId="1198834E" w14:textId="54C0E7F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26</w:t>
            </w:r>
          </w:p>
        </w:tc>
        <w:tc>
          <w:tcPr>
            <w:tcW w:w="737" w:type="dxa"/>
            <w:tcBorders>
              <w:bottom w:val="nil"/>
            </w:tcBorders>
            <w:shd w:val="clear" w:color="auto" w:fill="FBECC9" w:themeFill="accent3" w:themeFillTint="33"/>
            <w:vAlign w:val="bottom"/>
          </w:tcPr>
          <w:p w14:paraId="22F20BF9" w14:textId="40E38FD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bottom w:val="nil"/>
            </w:tcBorders>
            <w:shd w:val="clear" w:color="auto" w:fill="FBECC9" w:themeFill="accent3" w:themeFillTint="33"/>
            <w:vAlign w:val="bottom"/>
          </w:tcPr>
          <w:p w14:paraId="3AC2119F" w14:textId="7DCE124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bottom w:val="nil"/>
              <w:right w:val="single" w:sz="4" w:space="0" w:color="auto"/>
            </w:tcBorders>
            <w:shd w:val="clear" w:color="auto" w:fill="FBECC9" w:themeFill="accent3" w:themeFillTint="33"/>
            <w:vAlign w:val="bottom"/>
          </w:tcPr>
          <w:p w14:paraId="422AC326" w14:textId="71B1FB8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left w:val="single" w:sz="4" w:space="0" w:color="auto"/>
              <w:bottom w:val="nil"/>
            </w:tcBorders>
            <w:shd w:val="clear" w:color="auto" w:fill="FBECC9" w:themeFill="accent3" w:themeFillTint="33"/>
            <w:vAlign w:val="bottom"/>
          </w:tcPr>
          <w:p w14:paraId="7D8D6018" w14:textId="4816B8E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c>
          <w:tcPr>
            <w:tcW w:w="737" w:type="dxa"/>
            <w:tcBorders>
              <w:bottom w:val="nil"/>
            </w:tcBorders>
            <w:shd w:val="clear" w:color="auto" w:fill="FBECC9" w:themeFill="accent3" w:themeFillTint="33"/>
            <w:vAlign w:val="bottom"/>
          </w:tcPr>
          <w:p w14:paraId="33AC6A03" w14:textId="24692E4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r>
      <w:tr w:rsidR="00F8728A" w:rsidRPr="00291A76" w14:paraId="20B81360" w14:textId="77777777" w:rsidTr="00FD32DC">
        <w:tc>
          <w:tcPr>
            <w:tcW w:w="2324" w:type="dxa"/>
            <w:tcBorders>
              <w:top w:val="nil"/>
              <w:bottom w:val="single" w:sz="4" w:space="0" w:color="auto"/>
              <w:right w:val="single" w:sz="4" w:space="0" w:color="auto"/>
            </w:tcBorders>
            <w:shd w:val="clear" w:color="auto" w:fill="F6DA94" w:themeFill="accent3" w:themeFillTint="66"/>
          </w:tcPr>
          <w:p w14:paraId="58DD69ED"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Something else</w:t>
            </w:r>
          </w:p>
        </w:tc>
        <w:tc>
          <w:tcPr>
            <w:tcW w:w="737" w:type="dxa"/>
            <w:tcBorders>
              <w:top w:val="nil"/>
              <w:left w:val="single" w:sz="4" w:space="0" w:color="auto"/>
              <w:bottom w:val="single" w:sz="4" w:space="0" w:color="auto"/>
            </w:tcBorders>
            <w:shd w:val="clear" w:color="auto" w:fill="FBECC9" w:themeFill="accent3" w:themeFillTint="33"/>
            <w:vAlign w:val="bottom"/>
          </w:tcPr>
          <w:p w14:paraId="41359FDC" w14:textId="6197CFA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top w:val="nil"/>
              <w:bottom w:val="single" w:sz="4" w:space="0" w:color="auto"/>
              <w:right w:val="single" w:sz="4" w:space="0" w:color="auto"/>
            </w:tcBorders>
            <w:shd w:val="clear" w:color="auto" w:fill="FBECC9" w:themeFill="accent3" w:themeFillTint="33"/>
            <w:vAlign w:val="bottom"/>
          </w:tcPr>
          <w:p w14:paraId="414290F1" w14:textId="2BF06EA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top w:val="nil"/>
              <w:left w:val="single" w:sz="4" w:space="0" w:color="auto"/>
              <w:bottom w:val="single" w:sz="4" w:space="0" w:color="auto"/>
            </w:tcBorders>
            <w:shd w:val="clear" w:color="auto" w:fill="FBECC9" w:themeFill="accent3" w:themeFillTint="33"/>
            <w:vAlign w:val="bottom"/>
          </w:tcPr>
          <w:p w14:paraId="31BF351C" w14:textId="1F3AC85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top w:val="nil"/>
              <w:bottom w:val="single" w:sz="4" w:space="0" w:color="auto"/>
            </w:tcBorders>
            <w:shd w:val="clear" w:color="auto" w:fill="FBECC9" w:themeFill="accent3" w:themeFillTint="33"/>
            <w:vAlign w:val="bottom"/>
          </w:tcPr>
          <w:p w14:paraId="0F954483" w14:textId="74DA177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w:t>
            </w:r>
          </w:p>
        </w:tc>
        <w:tc>
          <w:tcPr>
            <w:tcW w:w="737" w:type="dxa"/>
            <w:tcBorders>
              <w:top w:val="nil"/>
              <w:bottom w:val="single" w:sz="4" w:space="0" w:color="auto"/>
            </w:tcBorders>
            <w:shd w:val="clear" w:color="auto" w:fill="FBECC9" w:themeFill="accent3" w:themeFillTint="33"/>
            <w:vAlign w:val="bottom"/>
          </w:tcPr>
          <w:p w14:paraId="0F65388F" w14:textId="6109802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tcBorders>
              <w:top w:val="nil"/>
              <w:bottom w:val="single" w:sz="4" w:space="0" w:color="auto"/>
            </w:tcBorders>
            <w:shd w:val="clear" w:color="auto" w:fill="FBECC9" w:themeFill="accent3" w:themeFillTint="33"/>
            <w:vAlign w:val="bottom"/>
          </w:tcPr>
          <w:p w14:paraId="39378112" w14:textId="193CF66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tcBorders>
              <w:top w:val="nil"/>
              <w:bottom w:val="single" w:sz="4" w:space="0" w:color="auto"/>
            </w:tcBorders>
            <w:shd w:val="clear" w:color="auto" w:fill="FBECC9" w:themeFill="accent3" w:themeFillTint="33"/>
            <w:vAlign w:val="bottom"/>
          </w:tcPr>
          <w:p w14:paraId="215F4F15" w14:textId="1F1FA49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c>
          <w:tcPr>
            <w:tcW w:w="737" w:type="dxa"/>
            <w:tcBorders>
              <w:top w:val="nil"/>
              <w:bottom w:val="single" w:sz="4" w:space="0" w:color="auto"/>
              <w:right w:val="single" w:sz="4" w:space="0" w:color="auto"/>
            </w:tcBorders>
            <w:shd w:val="clear" w:color="auto" w:fill="FBECC9" w:themeFill="accent3" w:themeFillTint="33"/>
            <w:vAlign w:val="bottom"/>
          </w:tcPr>
          <w:p w14:paraId="60698D4D" w14:textId="4EA8BF7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w:t>
            </w:r>
          </w:p>
        </w:tc>
        <w:tc>
          <w:tcPr>
            <w:tcW w:w="737" w:type="dxa"/>
            <w:tcBorders>
              <w:top w:val="nil"/>
              <w:left w:val="single" w:sz="4" w:space="0" w:color="auto"/>
              <w:bottom w:val="single" w:sz="4" w:space="0" w:color="auto"/>
            </w:tcBorders>
            <w:shd w:val="clear" w:color="auto" w:fill="FBECC9" w:themeFill="accent3" w:themeFillTint="33"/>
            <w:vAlign w:val="bottom"/>
          </w:tcPr>
          <w:p w14:paraId="4C5EB769" w14:textId="464F047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top w:val="nil"/>
              <w:bottom w:val="single" w:sz="4" w:space="0" w:color="auto"/>
            </w:tcBorders>
            <w:shd w:val="clear" w:color="auto" w:fill="FBECC9" w:themeFill="accent3" w:themeFillTint="33"/>
            <w:vAlign w:val="bottom"/>
          </w:tcPr>
          <w:p w14:paraId="68AF1B52" w14:textId="6F6B23E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r>
      <w:tr w:rsidR="00F8728A" w:rsidRPr="00291A76" w14:paraId="4213D744" w14:textId="77777777" w:rsidTr="00FD32DC">
        <w:tc>
          <w:tcPr>
            <w:tcW w:w="2324" w:type="dxa"/>
            <w:tcBorders>
              <w:top w:val="single" w:sz="4" w:space="0" w:color="auto"/>
              <w:right w:val="single" w:sz="4" w:space="0" w:color="auto"/>
            </w:tcBorders>
            <w:shd w:val="clear" w:color="auto" w:fill="F6DA94" w:themeFill="accent3" w:themeFillTint="66"/>
          </w:tcPr>
          <w:p w14:paraId="50CC03A5"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Household disposable income</w:t>
            </w:r>
          </w:p>
        </w:tc>
        <w:tc>
          <w:tcPr>
            <w:tcW w:w="737" w:type="dxa"/>
            <w:tcBorders>
              <w:top w:val="single" w:sz="4" w:space="0" w:color="auto"/>
              <w:left w:val="single" w:sz="4" w:space="0" w:color="auto"/>
            </w:tcBorders>
            <w:shd w:val="clear" w:color="auto" w:fill="FBECC9" w:themeFill="accent3" w:themeFillTint="33"/>
            <w:vAlign w:val="bottom"/>
          </w:tcPr>
          <w:p w14:paraId="3DB4AC81" w14:textId="1DAA49E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574AA95A" w14:textId="6076630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664FCF63" w14:textId="290235D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0734495" w14:textId="2067DCF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ED4062C" w14:textId="78DC7FD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6FD8D77" w14:textId="37F12C0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828F303" w14:textId="2505095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25FF7955" w14:textId="60B2D30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54DE710B" w14:textId="620FB10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4A3918D" w14:textId="15307F3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32E1448D" w14:textId="77777777" w:rsidTr="00FD32DC">
        <w:tc>
          <w:tcPr>
            <w:tcW w:w="2324" w:type="dxa"/>
            <w:tcBorders>
              <w:right w:val="single" w:sz="4" w:space="0" w:color="auto"/>
            </w:tcBorders>
            <w:shd w:val="clear" w:color="auto" w:fill="F6DA94" w:themeFill="accent3" w:themeFillTint="66"/>
          </w:tcPr>
          <w:p w14:paraId="0E362E16"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$0 to $52,884</w:t>
            </w:r>
          </w:p>
        </w:tc>
        <w:tc>
          <w:tcPr>
            <w:tcW w:w="737" w:type="dxa"/>
            <w:tcBorders>
              <w:left w:val="single" w:sz="4" w:space="0" w:color="auto"/>
            </w:tcBorders>
            <w:shd w:val="clear" w:color="auto" w:fill="FBECC9" w:themeFill="accent3" w:themeFillTint="33"/>
            <w:vAlign w:val="bottom"/>
          </w:tcPr>
          <w:p w14:paraId="4F92C86D" w14:textId="2A5A2FE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tcBorders>
              <w:right w:val="single" w:sz="4" w:space="0" w:color="auto"/>
            </w:tcBorders>
            <w:shd w:val="clear" w:color="auto" w:fill="FBECC9" w:themeFill="accent3" w:themeFillTint="33"/>
            <w:vAlign w:val="bottom"/>
          </w:tcPr>
          <w:p w14:paraId="4D1FCD8C" w14:textId="55338A6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c>
          <w:tcPr>
            <w:tcW w:w="737" w:type="dxa"/>
            <w:tcBorders>
              <w:left w:val="single" w:sz="4" w:space="0" w:color="auto"/>
            </w:tcBorders>
            <w:shd w:val="clear" w:color="auto" w:fill="FBECC9" w:themeFill="accent3" w:themeFillTint="33"/>
            <w:vAlign w:val="bottom"/>
          </w:tcPr>
          <w:p w14:paraId="581D466E" w14:textId="2427475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shd w:val="clear" w:color="auto" w:fill="FBECC9" w:themeFill="accent3" w:themeFillTint="33"/>
            <w:vAlign w:val="bottom"/>
          </w:tcPr>
          <w:p w14:paraId="54410074" w14:textId="1FF8C7F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18</w:t>
            </w:r>
          </w:p>
        </w:tc>
        <w:tc>
          <w:tcPr>
            <w:tcW w:w="737" w:type="dxa"/>
            <w:shd w:val="clear" w:color="auto" w:fill="FBECC9" w:themeFill="accent3" w:themeFillTint="33"/>
            <w:vAlign w:val="bottom"/>
          </w:tcPr>
          <w:p w14:paraId="7623CA3E" w14:textId="225E4E6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w:t>
            </w:r>
          </w:p>
        </w:tc>
        <w:tc>
          <w:tcPr>
            <w:tcW w:w="737" w:type="dxa"/>
            <w:shd w:val="clear" w:color="auto" w:fill="FBECC9" w:themeFill="accent3" w:themeFillTint="33"/>
            <w:vAlign w:val="bottom"/>
          </w:tcPr>
          <w:p w14:paraId="56129605" w14:textId="1613D9B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w:t>
            </w:r>
          </w:p>
        </w:tc>
        <w:tc>
          <w:tcPr>
            <w:tcW w:w="737" w:type="dxa"/>
            <w:shd w:val="clear" w:color="auto" w:fill="FBECC9" w:themeFill="accent3" w:themeFillTint="33"/>
            <w:vAlign w:val="bottom"/>
          </w:tcPr>
          <w:p w14:paraId="2212346E" w14:textId="5667904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43</w:t>
            </w:r>
          </w:p>
        </w:tc>
        <w:tc>
          <w:tcPr>
            <w:tcW w:w="737" w:type="dxa"/>
            <w:tcBorders>
              <w:right w:val="single" w:sz="4" w:space="0" w:color="auto"/>
            </w:tcBorders>
            <w:shd w:val="clear" w:color="auto" w:fill="FBECC9" w:themeFill="accent3" w:themeFillTint="33"/>
            <w:vAlign w:val="bottom"/>
          </w:tcPr>
          <w:p w14:paraId="2F72280B" w14:textId="3095BB1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26</w:t>
            </w:r>
          </w:p>
        </w:tc>
        <w:tc>
          <w:tcPr>
            <w:tcW w:w="737" w:type="dxa"/>
            <w:tcBorders>
              <w:left w:val="single" w:sz="4" w:space="0" w:color="auto"/>
            </w:tcBorders>
            <w:shd w:val="clear" w:color="auto" w:fill="FBECC9" w:themeFill="accent3" w:themeFillTint="33"/>
            <w:vAlign w:val="bottom"/>
          </w:tcPr>
          <w:p w14:paraId="4976FDCB" w14:textId="7E4BB52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30</w:t>
            </w:r>
          </w:p>
        </w:tc>
        <w:tc>
          <w:tcPr>
            <w:tcW w:w="737" w:type="dxa"/>
            <w:shd w:val="clear" w:color="auto" w:fill="FBECC9" w:themeFill="accent3" w:themeFillTint="33"/>
            <w:vAlign w:val="bottom"/>
          </w:tcPr>
          <w:p w14:paraId="74F33FBE" w14:textId="2DC6338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32</w:t>
            </w:r>
          </w:p>
        </w:tc>
      </w:tr>
      <w:tr w:rsidR="00F8728A" w:rsidRPr="00291A76" w14:paraId="06511B6F" w14:textId="77777777" w:rsidTr="00FD32DC">
        <w:tc>
          <w:tcPr>
            <w:tcW w:w="2324" w:type="dxa"/>
            <w:tcBorders>
              <w:right w:val="single" w:sz="4" w:space="0" w:color="auto"/>
            </w:tcBorders>
            <w:shd w:val="clear" w:color="auto" w:fill="F6DA94" w:themeFill="accent3" w:themeFillTint="66"/>
          </w:tcPr>
          <w:p w14:paraId="070F97B0"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$52,885 to $109,304</w:t>
            </w:r>
          </w:p>
        </w:tc>
        <w:tc>
          <w:tcPr>
            <w:tcW w:w="737" w:type="dxa"/>
            <w:tcBorders>
              <w:left w:val="single" w:sz="4" w:space="0" w:color="auto"/>
            </w:tcBorders>
            <w:shd w:val="clear" w:color="auto" w:fill="FBECC9" w:themeFill="accent3" w:themeFillTint="33"/>
            <w:vAlign w:val="bottom"/>
          </w:tcPr>
          <w:p w14:paraId="7C3AF2D5" w14:textId="409E246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37</w:t>
            </w:r>
          </w:p>
        </w:tc>
        <w:tc>
          <w:tcPr>
            <w:tcW w:w="737" w:type="dxa"/>
            <w:tcBorders>
              <w:right w:val="single" w:sz="4" w:space="0" w:color="auto"/>
            </w:tcBorders>
            <w:shd w:val="clear" w:color="auto" w:fill="FBECC9" w:themeFill="accent3" w:themeFillTint="33"/>
            <w:vAlign w:val="bottom"/>
          </w:tcPr>
          <w:p w14:paraId="7C82C28C" w14:textId="124D4B3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737" w:type="dxa"/>
            <w:tcBorders>
              <w:left w:val="single" w:sz="4" w:space="0" w:color="auto"/>
            </w:tcBorders>
            <w:shd w:val="clear" w:color="auto" w:fill="FBECC9" w:themeFill="accent3" w:themeFillTint="33"/>
            <w:vAlign w:val="bottom"/>
          </w:tcPr>
          <w:p w14:paraId="3F6E67BA" w14:textId="6257D96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40</w:t>
            </w:r>
          </w:p>
        </w:tc>
        <w:tc>
          <w:tcPr>
            <w:tcW w:w="737" w:type="dxa"/>
            <w:shd w:val="clear" w:color="auto" w:fill="FBECC9" w:themeFill="accent3" w:themeFillTint="33"/>
            <w:vAlign w:val="bottom"/>
          </w:tcPr>
          <w:p w14:paraId="17E467BE" w14:textId="2F03132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31</w:t>
            </w:r>
          </w:p>
        </w:tc>
        <w:tc>
          <w:tcPr>
            <w:tcW w:w="737" w:type="dxa"/>
            <w:shd w:val="clear" w:color="auto" w:fill="FBECC9" w:themeFill="accent3" w:themeFillTint="33"/>
            <w:vAlign w:val="bottom"/>
          </w:tcPr>
          <w:p w14:paraId="098E0F95" w14:textId="7BCF9B1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36</w:t>
            </w:r>
          </w:p>
        </w:tc>
        <w:tc>
          <w:tcPr>
            <w:tcW w:w="737" w:type="dxa"/>
            <w:shd w:val="clear" w:color="auto" w:fill="FBECC9" w:themeFill="accent3" w:themeFillTint="33"/>
            <w:vAlign w:val="bottom"/>
          </w:tcPr>
          <w:p w14:paraId="29F885C5" w14:textId="0196FB3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37</w:t>
            </w:r>
          </w:p>
        </w:tc>
        <w:tc>
          <w:tcPr>
            <w:tcW w:w="737" w:type="dxa"/>
            <w:shd w:val="clear" w:color="auto" w:fill="FBECC9" w:themeFill="accent3" w:themeFillTint="33"/>
            <w:vAlign w:val="bottom"/>
          </w:tcPr>
          <w:p w14:paraId="3E30AAB6" w14:textId="76FE2D9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32</w:t>
            </w:r>
          </w:p>
        </w:tc>
        <w:tc>
          <w:tcPr>
            <w:tcW w:w="737" w:type="dxa"/>
            <w:tcBorders>
              <w:right w:val="single" w:sz="4" w:space="0" w:color="auto"/>
            </w:tcBorders>
            <w:shd w:val="clear" w:color="auto" w:fill="FBECC9" w:themeFill="accent3" w:themeFillTint="33"/>
            <w:vAlign w:val="bottom"/>
          </w:tcPr>
          <w:p w14:paraId="6C11E148" w14:textId="163D468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32</w:t>
            </w:r>
          </w:p>
        </w:tc>
        <w:tc>
          <w:tcPr>
            <w:tcW w:w="737" w:type="dxa"/>
            <w:tcBorders>
              <w:left w:val="single" w:sz="4" w:space="0" w:color="auto"/>
            </w:tcBorders>
            <w:shd w:val="clear" w:color="auto" w:fill="FBECC9" w:themeFill="accent3" w:themeFillTint="33"/>
            <w:vAlign w:val="bottom"/>
          </w:tcPr>
          <w:p w14:paraId="04FC66D8" w14:textId="6A8DE95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37</w:t>
            </w:r>
          </w:p>
        </w:tc>
        <w:tc>
          <w:tcPr>
            <w:tcW w:w="737" w:type="dxa"/>
            <w:shd w:val="clear" w:color="auto" w:fill="FBECC9" w:themeFill="accent3" w:themeFillTint="33"/>
            <w:vAlign w:val="bottom"/>
          </w:tcPr>
          <w:p w14:paraId="62021E4B" w14:textId="2EEB128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r>
      <w:tr w:rsidR="00F8728A" w:rsidRPr="00291A76" w14:paraId="03FC6EE6" w14:textId="77777777" w:rsidTr="00FD32DC">
        <w:tc>
          <w:tcPr>
            <w:tcW w:w="2324" w:type="dxa"/>
            <w:tcBorders>
              <w:bottom w:val="nil"/>
              <w:right w:val="single" w:sz="4" w:space="0" w:color="auto"/>
            </w:tcBorders>
            <w:shd w:val="clear" w:color="auto" w:fill="F6DA94" w:themeFill="accent3" w:themeFillTint="66"/>
          </w:tcPr>
          <w:p w14:paraId="70963249"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$109,305 to $168,688</w:t>
            </w:r>
          </w:p>
        </w:tc>
        <w:tc>
          <w:tcPr>
            <w:tcW w:w="737" w:type="dxa"/>
            <w:tcBorders>
              <w:left w:val="single" w:sz="4" w:space="0" w:color="auto"/>
              <w:bottom w:val="nil"/>
            </w:tcBorders>
            <w:shd w:val="clear" w:color="auto" w:fill="FBECC9" w:themeFill="accent3" w:themeFillTint="33"/>
            <w:vAlign w:val="bottom"/>
          </w:tcPr>
          <w:p w14:paraId="4D1406DE" w14:textId="5550484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tcBorders>
              <w:bottom w:val="nil"/>
              <w:right w:val="single" w:sz="4" w:space="0" w:color="auto"/>
            </w:tcBorders>
            <w:shd w:val="clear" w:color="auto" w:fill="FBECC9" w:themeFill="accent3" w:themeFillTint="33"/>
            <w:vAlign w:val="bottom"/>
          </w:tcPr>
          <w:p w14:paraId="14583F27" w14:textId="6F8D576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25</w:t>
            </w:r>
          </w:p>
        </w:tc>
        <w:tc>
          <w:tcPr>
            <w:tcW w:w="737" w:type="dxa"/>
            <w:tcBorders>
              <w:left w:val="single" w:sz="4" w:space="0" w:color="auto"/>
              <w:bottom w:val="nil"/>
            </w:tcBorders>
            <w:shd w:val="clear" w:color="auto" w:fill="FBECC9" w:themeFill="accent3" w:themeFillTint="33"/>
            <w:vAlign w:val="bottom"/>
          </w:tcPr>
          <w:p w14:paraId="187B801B" w14:textId="7E1CF88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bottom w:val="nil"/>
            </w:tcBorders>
            <w:shd w:val="clear" w:color="auto" w:fill="FBECC9" w:themeFill="accent3" w:themeFillTint="33"/>
            <w:vAlign w:val="bottom"/>
          </w:tcPr>
          <w:p w14:paraId="548C122D" w14:textId="4579399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24</w:t>
            </w:r>
          </w:p>
        </w:tc>
        <w:tc>
          <w:tcPr>
            <w:tcW w:w="737" w:type="dxa"/>
            <w:tcBorders>
              <w:bottom w:val="nil"/>
            </w:tcBorders>
            <w:shd w:val="clear" w:color="auto" w:fill="FBECC9" w:themeFill="accent3" w:themeFillTint="33"/>
            <w:vAlign w:val="bottom"/>
          </w:tcPr>
          <w:p w14:paraId="54EE437B" w14:textId="31C1AFD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tcBorders>
              <w:bottom w:val="nil"/>
            </w:tcBorders>
            <w:shd w:val="clear" w:color="auto" w:fill="FBECC9" w:themeFill="accent3" w:themeFillTint="33"/>
            <w:vAlign w:val="bottom"/>
          </w:tcPr>
          <w:p w14:paraId="539F9DF3" w14:textId="711E96A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tcBorders>
            <w:shd w:val="clear" w:color="auto" w:fill="FBECC9" w:themeFill="accent3" w:themeFillTint="33"/>
            <w:vAlign w:val="bottom"/>
          </w:tcPr>
          <w:p w14:paraId="2D7B4C12" w14:textId="7696FE2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tcBorders>
              <w:bottom w:val="nil"/>
              <w:right w:val="single" w:sz="4" w:space="0" w:color="auto"/>
            </w:tcBorders>
            <w:shd w:val="clear" w:color="auto" w:fill="FBECC9" w:themeFill="accent3" w:themeFillTint="33"/>
            <w:vAlign w:val="bottom"/>
          </w:tcPr>
          <w:p w14:paraId="6E220B61" w14:textId="71CD097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c>
          <w:tcPr>
            <w:tcW w:w="737" w:type="dxa"/>
            <w:tcBorders>
              <w:left w:val="single" w:sz="4" w:space="0" w:color="auto"/>
              <w:bottom w:val="nil"/>
            </w:tcBorders>
            <w:shd w:val="clear" w:color="auto" w:fill="FBECC9" w:themeFill="accent3" w:themeFillTint="33"/>
            <w:vAlign w:val="bottom"/>
          </w:tcPr>
          <w:p w14:paraId="2B1B74F6" w14:textId="239721E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bottom w:val="nil"/>
            </w:tcBorders>
            <w:shd w:val="clear" w:color="auto" w:fill="FBECC9" w:themeFill="accent3" w:themeFillTint="33"/>
            <w:vAlign w:val="bottom"/>
          </w:tcPr>
          <w:p w14:paraId="5762CA6C" w14:textId="52CF1EB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r>
      <w:tr w:rsidR="00F8728A" w:rsidRPr="00291A76" w14:paraId="5FE4E3C1" w14:textId="77777777" w:rsidTr="00FD32DC">
        <w:tc>
          <w:tcPr>
            <w:tcW w:w="2324" w:type="dxa"/>
            <w:tcBorders>
              <w:top w:val="nil"/>
              <w:bottom w:val="single" w:sz="4" w:space="0" w:color="auto"/>
              <w:right w:val="single" w:sz="4" w:space="0" w:color="auto"/>
            </w:tcBorders>
            <w:shd w:val="clear" w:color="auto" w:fill="F6DA94" w:themeFill="accent3" w:themeFillTint="66"/>
          </w:tcPr>
          <w:p w14:paraId="063722FB"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$168,689 or more</w:t>
            </w:r>
          </w:p>
        </w:tc>
        <w:tc>
          <w:tcPr>
            <w:tcW w:w="737" w:type="dxa"/>
            <w:tcBorders>
              <w:top w:val="nil"/>
              <w:left w:val="single" w:sz="4" w:space="0" w:color="auto"/>
              <w:bottom w:val="single" w:sz="4" w:space="0" w:color="auto"/>
            </w:tcBorders>
            <w:shd w:val="clear" w:color="auto" w:fill="FBECC9" w:themeFill="accent3" w:themeFillTint="33"/>
            <w:vAlign w:val="bottom"/>
          </w:tcPr>
          <w:p w14:paraId="0C45BE38" w14:textId="4E9C107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top w:val="nil"/>
              <w:bottom w:val="single" w:sz="4" w:space="0" w:color="auto"/>
              <w:right w:val="single" w:sz="4" w:space="0" w:color="auto"/>
            </w:tcBorders>
            <w:shd w:val="clear" w:color="auto" w:fill="FBECC9" w:themeFill="accent3" w:themeFillTint="33"/>
            <w:vAlign w:val="bottom"/>
          </w:tcPr>
          <w:p w14:paraId="6A9F254F" w14:textId="45DD3CE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top w:val="nil"/>
              <w:left w:val="single" w:sz="4" w:space="0" w:color="auto"/>
              <w:bottom w:val="single" w:sz="4" w:space="0" w:color="auto"/>
            </w:tcBorders>
            <w:shd w:val="clear" w:color="auto" w:fill="FBECC9" w:themeFill="accent3" w:themeFillTint="33"/>
            <w:vAlign w:val="bottom"/>
          </w:tcPr>
          <w:p w14:paraId="76674606" w14:textId="68A80F3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top w:val="nil"/>
              <w:bottom w:val="single" w:sz="4" w:space="0" w:color="auto"/>
            </w:tcBorders>
            <w:shd w:val="clear" w:color="auto" w:fill="FBECC9" w:themeFill="accent3" w:themeFillTint="33"/>
            <w:vAlign w:val="bottom"/>
          </w:tcPr>
          <w:p w14:paraId="12A78161" w14:textId="2C7051D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28</w:t>
            </w:r>
          </w:p>
        </w:tc>
        <w:tc>
          <w:tcPr>
            <w:tcW w:w="737" w:type="dxa"/>
            <w:tcBorders>
              <w:top w:val="nil"/>
              <w:bottom w:val="single" w:sz="4" w:space="0" w:color="auto"/>
            </w:tcBorders>
            <w:shd w:val="clear" w:color="auto" w:fill="FBECC9" w:themeFill="accent3" w:themeFillTint="33"/>
            <w:vAlign w:val="bottom"/>
          </w:tcPr>
          <w:p w14:paraId="72F65DD2" w14:textId="7C5A890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top w:val="nil"/>
              <w:bottom w:val="single" w:sz="4" w:space="0" w:color="auto"/>
            </w:tcBorders>
            <w:shd w:val="clear" w:color="auto" w:fill="FBECC9" w:themeFill="accent3" w:themeFillTint="33"/>
            <w:vAlign w:val="bottom"/>
          </w:tcPr>
          <w:p w14:paraId="707A350D" w14:textId="4820D08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27</w:t>
            </w:r>
          </w:p>
        </w:tc>
        <w:tc>
          <w:tcPr>
            <w:tcW w:w="737" w:type="dxa"/>
            <w:tcBorders>
              <w:top w:val="nil"/>
              <w:bottom w:val="single" w:sz="4" w:space="0" w:color="auto"/>
            </w:tcBorders>
            <w:shd w:val="clear" w:color="auto" w:fill="FBECC9" w:themeFill="accent3" w:themeFillTint="33"/>
            <w:vAlign w:val="bottom"/>
          </w:tcPr>
          <w:p w14:paraId="1B5225FE" w14:textId="4A1F189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14</w:t>
            </w:r>
          </w:p>
        </w:tc>
        <w:tc>
          <w:tcPr>
            <w:tcW w:w="737" w:type="dxa"/>
            <w:tcBorders>
              <w:top w:val="nil"/>
              <w:bottom w:val="single" w:sz="4" w:space="0" w:color="auto"/>
              <w:right w:val="single" w:sz="4" w:space="0" w:color="auto"/>
            </w:tcBorders>
            <w:shd w:val="clear" w:color="auto" w:fill="FBECC9" w:themeFill="accent3" w:themeFillTint="33"/>
            <w:vAlign w:val="bottom"/>
          </w:tcPr>
          <w:p w14:paraId="398834E6" w14:textId="7677CB7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top w:val="nil"/>
              <w:left w:val="single" w:sz="4" w:space="0" w:color="auto"/>
              <w:bottom w:val="single" w:sz="4" w:space="0" w:color="auto"/>
            </w:tcBorders>
            <w:shd w:val="clear" w:color="auto" w:fill="FBECC9" w:themeFill="accent3" w:themeFillTint="33"/>
            <w:vAlign w:val="bottom"/>
          </w:tcPr>
          <w:p w14:paraId="39623B2A" w14:textId="467F16F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w:t>
            </w:r>
          </w:p>
        </w:tc>
        <w:tc>
          <w:tcPr>
            <w:tcW w:w="737" w:type="dxa"/>
            <w:tcBorders>
              <w:top w:val="nil"/>
              <w:bottom w:val="single" w:sz="4" w:space="0" w:color="auto"/>
            </w:tcBorders>
            <w:shd w:val="clear" w:color="auto" w:fill="FBECC9" w:themeFill="accent3" w:themeFillTint="33"/>
            <w:vAlign w:val="bottom"/>
          </w:tcPr>
          <w:p w14:paraId="08848B69" w14:textId="76B5E88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r>
      <w:tr w:rsidR="00F8728A" w:rsidRPr="00291A76" w14:paraId="54A5CC7A" w14:textId="77777777" w:rsidTr="00FD32DC">
        <w:tc>
          <w:tcPr>
            <w:tcW w:w="2324" w:type="dxa"/>
            <w:tcBorders>
              <w:top w:val="single" w:sz="4" w:space="0" w:color="auto"/>
              <w:right w:val="single" w:sz="4" w:space="0" w:color="auto"/>
            </w:tcBorders>
            <w:shd w:val="clear" w:color="auto" w:fill="F6DA94" w:themeFill="accent3" w:themeFillTint="66"/>
          </w:tcPr>
          <w:p w14:paraId="6B024E2F"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Labour force status</w:t>
            </w:r>
          </w:p>
        </w:tc>
        <w:tc>
          <w:tcPr>
            <w:tcW w:w="737" w:type="dxa"/>
            <w:tcBorders>
              <w:top w:val="single" w:sz="4" w:space="0" w:color="auto"/>
              <w:left w:val="single" w:sz="4" w:space="0" w:color="auto"/>
            </w:tcBorders>
            <w:shd w:val="clear" w:color="auto" w:fill="FBECC9" w:themeFill="accent3" w:themeFillTint="33"/>
            <w:vAlign w:val="bottom"/>
          </w:tcPr>
          <w:p w14:paraId="527E5091" w14:textId="5CC398B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52E5AF4E" w14:textId="7D32752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50831B00" w14:textId="6A2670D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0C70FD9" w14:textId="574F5C7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0AFBCC5" w14:textId="7987E01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0E9AF61" w14:textId="197B83B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FF9DF9A" w14:textId="5FA77D4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5003D5BC" w14:textId="08CB774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3E2B7AE1" w14:textId="4CD2E3E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515E959" w14:textId="4964FD5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718133B4" w14:textId="77777777" w:rsidTr="00FD32DC">
        <w:tc>
          <w:tcPr>
            <w:tcW w:w="2324" w:type="dxa"/>
            <w:tcBorders>
              <w:right w:val="single" w:sz="4" w:space="0" w:color="auto"/>
            </w:tcBorders>
            <w:shd w:val="clear" w:color="auto" w:fill="F6DA94" w:themeFill="accent3" w:themeFillTint="66"/>
          </w:tcPr>
          <w:p w14:paraId="77A259A8"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Employed full-time</w:t>
            </w:r>
          </w:p>
        </w:tc>
        <w:tc>
          <w:tcPr>
            <w:tcW w:w="737" w:type="dxa"/>
            <w:tcBorders>
              <w:left w:val="single" w:sz="4" w:space="0" w:color="auto"/>
            </w:tcBorders>
            <w:shd w:val="clear" w:color="auto" w:fill="FBECC9" w:themeFill="accent3" w:themeFillTint="33"/>
            <w:vAlign w:val="bottom"/>
          </w:tcPr>
          <w:p w14:paraId="2A566D1B" w14:textId="5BCD03B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42</w:t>
            </w:r>
          </w:p>
        </w:tc>
        <w:tc>
          <w:tcPr>
            <w:tcW w:w="737" w:type="dxa"/>
            <w:tcBorders>
              <w:right w:val="single" w:sz="4" w:space="0" w:color="auto"/>
            </w:tcBorders>
            <w:shd w:val="clear" w:color="auto" w:fill="FBECC9" w:themeFill="accent3" w:themeFillTint="33"/>
            <w:vAlign w:val="bottom"/>
          </w:tcPr>
          <w:p w14:paraId="50A46E03" w14:textId="148280B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60</w:t>
            </w:r>
          </w:p>
        </w:tc>
        <w:tc>
          <w:tcPr>
            <w:tcW w:w="737" w:type="dxa"/>
            <w:tcBorders>
              <w:left w:val="single" w:sz="4" w:space="0" w:color="auto"/>
            </w:tcBorders>
            <w:shd w:val="clear" w:color="auto" w:fill="FBECC9" w:themeFill="accent3" w:themeFillTint="33"/>
            <w:vAlign w:val="bottom"/>
          </w:tcPr>
          <w:p w14:paraId="4F1D54B0" w14:textId="0F980B5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43</w:t>
            </w:r>
          </w:p>
        </w:tc>
        <w:tc>
          <w:tcPr>
            <w:tcW w:w="737" w:type="dxa"/>
            <w:shd w:val="clear" w:color="auto" w:fill="FBECC9" w:themeFill="accent3" w:themeFillTint="33"/>
            <w:vAlign w:val="bottom"/>
          </w:tcPr>
          <w:p w14:paraId="08023B89" w14:textId="039C48B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69</w:t>
            </w:r>
          </w:p>
        </w:tc>
        <w:tc>
          <w:tcPr>
            <w:tcW w:w="737" w:type="dxa"/>
            <w:shd w:val="clear" w:color="auto" w:fill="FBECC9" w:themeFill="accent3" w:themeFillTint="33"/>
            <w:vAlign w:val="bottom"/>
          </w:tcPr>
          <w:p w14:paraId="3346B77C" w14:textId="4BDC503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56</w:t>
            </w:r>
          </w:p>
        </w:tc>
        <w:tc>
          <w:tcPr>
            <w:tcW w:w="737" w:type="dxa"/>
            <w:shd w:val="clear" w:color="auto" w:fill="FBECC9" w:themeFill="accent3" w:themeFillTint="33"/>
            <w:vAlign w:val="bottom"/>
          </w:tcPr>
          <w:p w14:paraId="3AF9D7D4" w14:textId="14CA43C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75</w:t>
            </w:r>
          </w:p>
        </w:tc>
        <w:tc>
          <w:tcPr>
            <w:tcW w:w="737" w:type="dxa"/>
            <w:shd w:val="clear" w:color="auto" w:fill="FBECC9" w:themeFill="accent3" w:themeFillTint="33"/>
            <w:vAlign w:val="bottom"/>
          </w:tcPr>
          <w:p w14:paraId="1DD9BA4E" w14:textId="4CD9713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35</w:t>
            </w:r>
          </w:p>
        </w:tc>
        <w:tc>
          <w:tcPr>
            <w:tcW w:w="737" w:type="dxa"/>
            <w:tcBorders>
              <w:right w:val="single" w:sz="4" w:space="0" w:color="auto"/>
            </w:tcBorders>
            <w:shd w:val="clear" w:color="auto" w:fill="FBECC9" w:themeFill="accent3" w:themeFillTint="33"/>
            <w:vAlign w:val="bottom"/>
          </w:tcPr>
          <w:p w14:paraId="44CD1774" w14:textId="5859D59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70</w:t>
            </w:r>
          </w:p>
        </w:tc>
        <w:tc>
          <w:tcPr>
            <w:tcW w:w="737" w:type="dxa"/>
            <w:tcBorders>
              <w:left w:val="single" w:sz="4" w:space="0" w:color="auto"/>
            </w:tcBorders>
            <w:shd w:val="clear" w:color="auto" w:fill="FBECC9" w:themeFill="accent3" w:themeFillTint="33"/>
            <w:vAlign w:val="bottom"/>
          </w:tcPr>
          <w:p w14:paraId="0B09A42C" w14:textId="0195622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53</w:t>
            </w:r>
          </w:p>
        </w:tc>
        <w:tc>
          <w:tcPr>
            <w:tcW w:w="737" w:type="dxa"/>
            <w:shd w:val="clear" w:color="auto" w:fill="FBECC9" w:themeFill="accent3" w:themeFillTint="33"/>
            <w:vAlign w:val="bottom"/>
          </w:tcPr>
          <w:p w14:paraId="0BEBD619" w14:textId="62A7782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56</w:t>
            </w:r>
          </w:p>
        </w:tc>
      </w:tr>
      <w:tr w:rsidR="00F8728A" w:rsidRPr="00291A76" w14:paraId="5904A196" w14:textId="77777777" w:rsidTr="00FD32DC">
        <w:tc>
          <w:tcPr>
            <w:tcW w:w="2324" w:type="dxa"/>
            <w:tcBorders>
              <w:right w:val="single" w:sz="4" w:space="0" w:color="auto"/>
            </w:tcBorders>
            <w:shd w:val="clear" w:color="auto" w:fill="F6DA94" w:themeFill="accent3" w:themeFillTint="66"/>
          </w:tcPr>
          <w:p w14:paraId="04A96A31"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Employed part-time</w:t>
            </w:r>
          </w:p>
        </w:tc>
        <w:tc>
          <w:tcPr>
            <w:tcW w:w="737" w:type="dxa"/>
            <w:tcBorders>
              <w:left w:val="single" w:sz="4" w:space="0" w:color="auto"/>
            </w:tcBorders>
            <w:shd w:val="clear" w:color="auto" w:fill="FBECC9" w:themeFill="accent3" w:themeFillTint="33"/>
            <w:vAlign w:val="bottom"/>
          </w:tcPr>
          <w:p w14:paraId="725B9F8E" w14:textId="07FD7BA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34</w:t>
            </w:r>
          </w:p>
        </w:tc>
        <w:tc>
          <w:tcPr>
            <w:tcW w:w="737" w:type="dxa"/>
            <w:tcBorders>
              <w:right w:val="single" w:sz="4" w:space="0" w:color="auto"/>
            </w:tcBorders>
            <w:shd w:val="clear" w:color="auto" w:fill="FBECC9" w:themeFill="accent3" w:themeFillTint="33"/>
            <w:vAlign w:val="bottom"/>
          </w:tcPr>
          <w:p w14:paraId="40050EE9" w14:textId="5E1889F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tcBorders>
              <w:left w:val="single" w:sz="4" w:space="0" w:color="auto"/>
            </w:tcBorders>
            <w:shd w:val="clear" w:color="auto" w:fill="FBECC9" w:themeFill="accent3" w:themeFillTint="33"/>
            <w:vAlign w:val="bottom"/>
          </w:tcPr>
          <w:p w14:paraId="1D19D1F2" w14:textId="2A81DCE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29</w:t>
            </w:r>
          </w:p>
        </w:tc>
        <w:tc>
          <w:tcPr>
            <w:tcW w:w="737" w:type="dxa"/>
            <w:shd w:val="clear" w:color="auto" w:fill="FBECC9" w:themeFill="accent3" w:themeFillTint="33"/>
            <w:vAlign w:val="bottom"/>
          </w:tcPr>
          <w:p w14:paraId="56C480E1" w14:textId="4FCBCE2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737" w:type="dxa"/>
            <w:shd w:val="clear" w:color="auto" w:fill="FBECC9" w:themeFill="accent3" w:themeFillTint="33"/>
            <w:vAlign w:val="bottom"/>
          </w:tcPr>
          <w:p w14:paraId="0297E777" w14:textId="1E68FD0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28</w:t>
            </w:r>
          </w:p>
        </w:tc>
        <w:tc>
          <w:tcPr>
            <w:tcW w:w="737" w:type="dxa"/>
            <w:shd w:val="clear" w:color="auto" w:fill="FBECC9" w:themeFill="accent3" w:themeFillTint="33"/>
            <w:vAlign w:val="bottom"/>
          </w:tcPr>
          <w:p w14:paraId="18977CB3" w14:textId="1D3A53B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shd w:val="clear" w:color="auto" w:fill="FBECC9" w:themeFill="accent3" w:themeFillTint="33"/>
            <w:vAlign w:val="bottom"/>
          </w:tcPr>
          <w:p w14:paraId="0697A8EA" w14:textId="63B7A2D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38</w:t>
            </w:r>
          </w:p>
        </w:tc>
        <w:tc>
          <w:tcPr>
            <w:tcW w:w="737" w:type="dxa"/>
            <w:tcBorders>
              <w:right w:val="single" w:sz="4" w:space="0" w:color="auto"/>
            </w:tcBorders>
            <w:shd w:val="clear" w:color="auto" w:fill="FBECC9" w:themeFill="accent3" w:themeFillTint="33"/>
            <w:vAlign w:val="bottom"/>
          </w:tcPr>
          <w:p w14:paraId="0337C0E0" w14:textId="170A09C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tcBorders>
              <w:left w:val="single" w:sz="4" w:space="0" w:color="auto"/>
            </w:tcBorders>
            <w:shd w:val="clear" w:color="auto" w:fill="FBECC9" w:themeFill="accent3" w:themeFillTint="33"/>
            <w:vAlign w:val="bottom"/>
          </w:tcPr>
          <w:p w14:paraId="0CEEF6C5" w14:textId="067AED3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24</w:t>
            </w:r>
          </w:p>
        </w:tc>
        <w:tc>
          <w:tcPr>
            <w:tcW w:w="737" w:type="dxa"/>
            <w:shd w:val="clear" w:color="auto" w:fill="FBECC9" w:themeFill="accent3" w:themeFillTint="33"/>
            <w:vAlign w:val="bottom"/>
          </w:tcPr>
          <w:p w14:paraId="467D892F" w14:textId="1FFB50A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23</w:t>
            </w:r>
          </w:p>
        </w:tc>
      </w:tr>
      <w:tr w:rsidR="00F8728A" w:rsidRPr="00291A76" w14:paraId="7D782A69" w14:textId="77777777" w:rsidTr="00FD32DC">
        <w:tc>
          <w:tcPr>
            <w:tcW w:w="2324" w:type="dxa"/>
            <w:tcBorders>
              <w:right w:val="single" w:sz="4" w:space="0" w:color="auto"/>
            </w:tcBorders>
            <w:shd w:val="clear" w:color="auto" w:fill="F6DA94" w:themeFill="accent3" w:themeFillTint="66"/>
          </w:tcPr>
          <w:p w14:paraId="21B7DA06"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Unemployed</w:t>
            </w:r>
          </w:p>
        </w:tc>
        <w:tc>
          <w:tcPr>
            <w:tcW w:w="737" w:type="dxa"/>
            <w:tcBorders>
              <w:left w:val="single" w:sz="4" w:space="0" w:color="auto"/>
            </w:tcBorders>
            <w:shd w:val="clear" w:color="auto" w:fill="FBECC9" w:themeFill="accent3" w:themeFillTint="33"/>
            <w:vAlign w:val="bottom"/>
          </w:tcPr>
          <w:p w14:paraId="2533EC8D" w14:textId="0E09066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tcBorders>
              <w:right w:val="single" w:sz="4" w:space="0" w:color="auto"/>
            </w:tcBorders>
            <w:shd w:val="clear" w:color="auto" w:fill="FBECC9" w:themeFill="accent3" w:themeFillTint="33"/>
            <w:vAlign w:val="bottom"/>
          </w:tcPr>
          <w:p w14:paraId="5406A4EE" w14:textId="211DC95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left w:val="single" w:sz="4" w:space="0" w:color="auto"/>
            </w:tcBorders>
            <w:shd w:val="clear" w:color="auto" w:fill="FBECC9" w:themeFill="accent3" w:themeFillTint="33"/>
            <w:vAlign w:val="bottom"/>
          </w:tcPr>
          <w:p w14:paraId="1DF211C9" w14:textId="5007F66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shd w:val="clear" w:color="auto" w:fill="FBECC9" w:themeFill="accent3" w:themeFillTint="33"/>
            <w:vAlign w:val="bottom"/>
          </w:tcPr>
          <w:p w14:paraId="1A502A6D" w14:textId="7135376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w:t>
            </w:r>
          </w:p>
        </w:tc>
        <w:tc>
          <w:tcPr>
            <w:tcW w:w="737" w:type="dxa"/>
            <w:shd w:val="clear" w:color="auto" w:fill="FBECC9" w:themeFill="accent3" w:themeFillTint="33"/>
            <w:vAlign w:val="bottom"/>
          </w:tcPr>
          <w:p w14:paraId="6AA0FEE5" w14:textId="377D150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w:t>
            </w:r>
          </w:p>
        </w:tc>
        <w:tc>
          <w:tcPr>
            <w:tcW w:w="737" w:type="dxa"/>
            <w:shd w:val="clear" w:color="auto" w:fill="FBECC9" w:themeFill="accent3" w:themeFillTint="33"/>
            <w:vAlign w:val="bottom"/>
          </w:tcPr>
          <w:p w14:paraId="3D5F7DD8" w14:textId="034A6CD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w:t>
            </w:r>
          </w:p>
        </w:tc>
        <w:tc>
          <w:tcPr>
            <w:tcW w:w="737" w:type="dxa"/>
            <w:shd w:val="clear" w:color="auto" w:fill="FBECC9" w:themeFill="accent3" w:themeFillTint="33"/>
            <w:vAlign w:val="bottom"/>
          </w:tcPr>
          <w:p w14:paraId="136B9B77" w14:textId="45E7F29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tcBorders>
              <w:right w:val="single" w:sz="4" w:space="0" w:color="auto"/>
            </w:tcBorders>
            <w:shd w:val="clear" w:color="auto" w:fill="FBECC9" w:themeFill="accent3" w:themeFillTint="33"/>
            <w:vAlign w:val="bottom"/>
          </w:tcPr>
          <w:p w14:paraId="2237EF76" w14:textId="74F4935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tcBorders>
              <w:left w:val="single" w:sz="4" w:space="0" w:color="auto"/>
            </w:tcBorders>
            <w:shd w:val="clear" w:color="auto" w:fill="FBECC9" w:themeFill="accent3" w:themeFillTint="33"/>
            <w:vAlign w:val="bottom"/>
          </w:tcPr>
          <w:p w14:paraId="56EA436E" w14:textId="59E5EA4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4</w:t>
            </w:r>
          </w:p>
        </w:tc>
        <w:tc>
          <w:tcPr>
            <w:tcW w:w="737" w:type="dxa"/>
            <w:shd w:val="clear" w:color="auto" w:fill="FBECC9" w:themeFill="accent3" w:themeFillTint="33"/>
            <w:vAlign w:val="bottom"/>
          </w:tcPr>
          <w:p w14:paraId="7429AA53" w14:textId="4B1CF5C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r>
      <w:tr w:rsidR="00F8728A" w:rsidRPr="00291A76" w14:paraId="2708255B" w14:textId="77777777" w:rsidTr="00FD32DC">
        <w:tc>
          <w:tcPr>
            <w:tcW w:w="2324" w:type="dxa"/>
            <w:tcBorders>
              <w:bottom w:val="nil"/>
              <w:right w:val="single" w:sz="4" w:space="0" w:color="auto"/>
            </w:tcBorders>
            <w:shd w:val="clear" w:color="auto" w:fill="F6DA94" w:themeFill="accent3" w:themeFillTint="66"/>
          </w:tcPr>
          <w:p w14:paraId="05FFEC85"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Not in the labour force</w:t>
            </w:r>
          </w:p>
        </w:tc>
        <w:tc>
          <w:tcPr>
            <w:tcW w:w="737" w:type="dxa"/>
            <w:tcBorders>
              <w:left w:val="single" w:sz="4" w:space="0" w:color="auto"/>
              <w:bottom w:val="nil"/>
            </w:tcBorders>
            <w:shd w:val="clear" w:color="auto" w:fill="FBECC9" w:themeFill="accent3" w:themeFillTint="33"/>
            <w:vAlign w:val="bottom"/>
          </w:tcPr>
          <w:p w14:paraId="46214CDC" w14:textId="238787D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right w:val="single" w:sz="4" w:space="0" w:color="auto"/>
            </w:tcBorders>
            <w:shd w:val="clear" w:color="auto" w:fill="FBECC9" w:themeFill="accent3" w:themeFillTint="33"/>
            <w:vAlign w:val="bottom"/>
          </w:tcPr>
          <w:p w14:paraId="068E63A6" w14:textId="7B804A9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15</w:t>
            </w:r>
          </w:p>
        </w:tc>
        <w:tc>
          <w:tcPr>
            <w:tcW w:w="737" w:type="dxa"/>
            <w:tcBorders>
              <w:left w:val="single" w:sz="4" w:space="0" w:color="auto"/>
              <w:bottom w:val="nil"/>
            </w:tcBorders>
            <w:shd w:val="clear" w:color="auto" w:fill="FBECC9" w:themeFill="accent3" w:themeFillTint="33"/>
            <w:vAlign w:val="bottom"/>
          </w:tcPr>
          <w:p w14:paraId="1F9194F9" w14:textId="2A9DCA6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25</w:t>
            </w:r>
          </w:p>
        </w:tc>
        <w:tc>
          <w:tcPr>
            <w:tcW w:w="737" w:type="dxa"/>
            <w:tcBorders>
              <w:bottom w:val="nil"/>
            </w:tcBorders>
            <w:shd w:val="clear" w:color="auto" w:fill="FBECC9" w:themeFill="accent3" w:themeFillTint="33"/>
            <w:vAlign w:val="bottom"/>
          </w:tcPr>
          <w:p w14:paraId="762098D1" w14:textId="7DC3F39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11</w:t>
            </w:r>
          </w:p>
        </w:tc>
        <w:tc>
          <w:tcPr>
            <w:tcW w:w="737" w:type="dxa"/>
            <w:tcBorders>
              <w:bottom w:val="nil"/>
            </w:tcBorders>
            <w:shd w:val="clear" w:color="auto" w:fill="FBECC9" w:themeFill="accent3" w:themeFillTint="33"/>
            <w:vAlign w:val="bottom"/>
          </w:tcPr>
          <w:p w14:paraId="2F0CDABE" w14:textId="13030F3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bottom w:val="nil"/>
            </w:tcBorders>
            <w:shd w:val="clear" w:color="auto" w:fill="FBECC9" w:themeFill="accent3" w:themeFillTint="33"/>
            <w:vAlign w:val="bottom"/>
          </w:tcPr>
          <w:p w14:paraId="1B306D0A" w14:textId="518E558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bottom w:val="nil"/>
            </w:tcBorders>
            <w:shd w:val="clear" w:color="auto" w:fill="FBECC9" w:themeFill="accent3" w:themeFillTint="33"/>
            <w:vAlign w:val="bottom"/>
          </w:tcPr>
          <w:p w14:paraId="2BD3CD16" w14:textId="3EB6888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16</w:t>
            </w:r>
          </w:p>
        </w:tc>
        <w:tc>
          <w:tcPr>
            <w:tcW w:w="737" w:type="dxa"/>
            <w:tcBorders>
              <w:bottom w:val="nil"/>
              <w:right w:val="single" w:sz="4" w:space="0" w:color="auto"/>
            </w:tcBorders>
            <w:shd w:val="clear" w:color="auto" w:fill="FBECC9" w:themeFill="accent3" w:themeFillTint="33"/>
            <w:vAlign w:val="bottom"/>
          </w:tcPr>
          <w:p w14:paraId="776F7E29" w14:textId="7E58B55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left w:val="single" w:sz="4" w:space="0" w:color="auto"/>
              <w:bottom w:val="nil"/>
            </w:tcBorders>
            <w:shd w:val="clear" w:color="auto" w:fill="FBECC9" w:themeFill="accent3" w:themeFillTint="33"/>
            <w:vAlign w:val="bottom"/>
          </w:tcPr>
          <w:p w14:paraId="0B47DB71" w14:textId="6DAB249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tcBorders>
              <w:bottom w:val="nil"/>
            </w:tcBorders>
            <w:shd w:val="clear" w:color="auto" w:fill="FBECC9" w:themeFill="accent3" w:themeFillTint="33"/>
            <w:vAlign w:val="bottom"/>
          </w:tcPr>
          <w:p w14:paraId="5EBA2AC8" w14:textId="2A3A595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r>
      <w:tr w:rsidR="00F8728A" w:rsidRPr="00291A76" w14:paraId="34EDFF18" w14:textId="77777777" w:rsidTr="00FD32DC">
        <w:tc>
          <w:tcPr>
            <w:tcW w:w="2324" w:type="dxa"/>
            <w:tcBorders>
              <w:top w:val="single" w:sz="4" w:space="0" w:color="auto"/>
              <w:right w:val="single" w:sz="4" w:space="0" w:color="auto"/>
            </w:tcBorders>
            <w:shd w:val="clear" w:color="auto" w:fill="F6DA94" w:themeFill="accent3" w:themeFillTint="66"/>
          </w:tcPr>
          <w:p w14:paraId="7E8DE0B5" w14:textId="77777777" w:rsidR="005C591F" w:rsidRPr="00291A76" w:rsidRDefault="005C591F" w:rsidP="005C591F">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Ethnicity</w:t>
            </w:r>
          </w:p>
        </w:tc>
        <w:tc>
          <w:tcPr>
            <w:tcW w:w="737" w:type="dxa"/>
            <w:tcBorders>
              <w:top w:val="single" w:sz="4" w:space="0" w:color="auto"/>
              <w:left w:val="single" w:sz="4" w:space="0" w:color="auto"/>
            </w:tcBorders>
            <w:shd w:val="clear" w:color="auto" w:fill="FBECC9" w:themeFill="accent3" w:themeFillTint="33"/>
            <w:vAlign w:val="bottom"/>
          </w:tcPr>
          <w:p w14:paraId="23F278FD" w14:textId="0370A51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281857B4" w14:textId="6100FDC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48E96D68" w14:textId="720120B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338A76A" w14:textId="0B69911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E170087" w14:textId="46D7416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37C1B67" w14:textId="2F468E4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B340886" w14:textId="72CD9A4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3637C8CF" w14:textId="2D4829D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151F75A8" w14:textId="2956750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2F17A4E" w14:textId="02F94B4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77FEF231" w14:textId="77777777" w:rsidTr="00FD32DC">
        <w:tc>
          <w:tcPr>
            <w:tcW w:w="2324" w:type="dxa"/>
            <w:tcBorders>
              <w:right w:val="single" w:sz="4" w:space="0" w:color="auto"/>
            </w:tcBorders>
            <w:shd w:val="clear" w:color="auto" w:fill="F6DA94" w:themeFill="accent3" w:themeFillTint="66"/>
          </w:tcPr>
          <w:p w14:paraId="295FFFD5"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Indigenous</w:t>
            </w:r>
          </w:p>
        </w:tc>
        <w:tc>
          <w:tcPr>
            <w:tcW w:w="737" w:type="dxa"/>
            <w:tcBorders>
              <w:left w:val="single" w:sz="4" w:space="0" w:color="auto"/>
            </w:tcBorders>
            <w:shd w:val="clear" w:color="auto" w:fill="FBECC9" w:themeFill="accent3" w:themeFillTint="33"/>
            <w:vAlign w:val="bottom"/>
          </w:tcPr>
          <w:p w14:paraId="62E64620" w14:textId="5595F4E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3</w:t>
            </w:r>
          </w:p>
        </w:tc>
        <w:tc>
          <w:tcPr>
            <w:tcW w:w="737" w:type="dxa"/>
            <w:tcBorders>
              <w:right w:val="single" w:sz="4" w:space="0" w:color="auto"/>
            </w:tcBorders>
            <w:shd w:val="clear" w:color="auto" w:fill="FBECC9" w:themeFill="accent3" w:themeFillTint="33"/>
            <w:vAlign w:val="bottom"/>
          </w:tcPr>
          <w:p w14:paraId="371D18DC" w14:textId="7946666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tcBorders>
              <w:left w:val="single" w:sz="4" w:space="0" w:color="auto"/>
            </w:tcBorders>
            <w:shd w:val="clear" w:color="auto" w:fill="FBECC9" w:themeFill="accent3" w:themeFillTint="33"/>
            <w:vAlign w:val="bottom"/>
          </w:tcPr>
          <w:p w14:paraId="724F8497" w14:textId="09C0882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shd w:val="clear" w:color="auto" w:fill="FBECC9" w:themeFill="accent3" w:themeFillTint="33"/>
            <w:vAlign w:val="bottom"/>
          </w:tcPr>
          <w:p w14:paraId="6C5DF152" w14:textId="500EE8A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w:t>
            </w:r>
          </w:p>
        </w:tc>
        <w:tc>
          <w:tcPr>
            <w:tcW w:w="737" w:type="dxa"/>
            <w:shd w:val="clear" w:color="auto" w:fill="FBECC9" w:themeFill="accent3" w:themeFillTint="33"/>
            <w:vAlign w:val="bottom"/>
          </w:tcPr>
          <w:p w14:paraId="6F9E786F" w14:textId="79DFC70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shd w:val="clear" w:color="auto" w:fill="FBECC9" w:themeFill="accent3" w:themeFillTint="33"/>
            <w:vAlign w:val="bottom"/>
          </w:tcPr>
          <w:p w14:paraId="2D7F239A" w14:textId="04907CA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shd w:val="clear" w:color="auto" w:fill="FBECC9" w:themeFill="accent3" w:themeFillTint="33"/>
            <w:vAlign w:val="bottom"/>
          </w:tcPr>
          <w:p w14:paraId="0185865E" w14:textId="4F7E3A6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right w:val="single" w:sz="4" w:space="0" w:color="auto"/>
            </w:tcBorders>
            <w:shd w:val="clear" w:color="auto" w:fill="FBECC9" w:themeFill="accent3" w:themeFillTint="33"/>
            <w:vAlign w:val="bottom"/>
          </w:tcPr>
          <w:p w14:paraId="7A807932" w14:textId="75F2F60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w:t>
            </w:r>
          </w:p>
        </w:tc>
        <w:tc>
          <w:tcPr>
            <w:tcW w:w="737" w:type="dxa"/>
            <w:tcBorders>
              <w:left w:val="single" w:sz="4" w:space="0" w:color="auto"/>
            </w:tcBorders>
            <w:shd w:val="clear" w:color="auto" w:fill="FBECC9" w:themeFill="accent3" w:themeFillTint="33"/>
            <w:vAlign w:val="bottom"/>
          </w:tcPr>
          <w:p w14:paraId="2DB66415" w14:textId="04205B9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shd w:val="clear" w:color="auto" w:fill="FBECC9" w:themeFill="accent3" w:themeFillTint="33"/>
            <w:vAlign w:val="bottom"/>
          </w:tcPr>
          <w:p w14:paraId="492A54AB" w14:textId="5EEEC79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r>
      <w:tr w:rsidR="00F8728A" w:rsidRPr="00291A76" w14:paraId="20C78FDE" w14:textId="77777777" w:rsidTr="00FD32DC">
        <w:tc>
          <w:tcPr>
            <w:tcW w:w="2324" w:type="dxa"/>
            <w:tcBorders>
              <w:right w:val="single" w:sz="4" w:space="0" w:color="auto"/>
            </w:tcBorders>
            <w:shd w:val="clear" w:color="auto" w:fill="F6DA94" w:themeFill="accent3" w:themeFillTint="66"/>
          </w:tcPr>
          <w:p w14:paraId="0A9E4C59"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Other Australian born</w:t>
            </w:r>
          </w:p>
        </w:tc>
        <w:tc>
          <w:tcPr>
            <w:tcW w:w="737" w:type="dxa"/>
            <w:tcBorders>
              <w:left w:val="single" w:sz="4" w:space="0" w:color="auto"/>
            </w:tcBorders>
            <w:shd w:val="clear" w:color="auto" w:fill="FBECC9" w:themeFill="accent3" w:themeFillTint="33"/>
            <w:vAlign w:val="bottom"/>
          </w:tcPr>
          <w:p w14:paraId="75E3A043" w14:textId="760D6D5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70</w:t>
            </w:r>
          </w:p>
        </w:tc>
        <w:tc>
          <w:tcPr>
            <w:tcW w:w="737" w:type="dxa"/>
            <w:tcBorders>
              <w:right w:val="single" w:sz="4" w:space="0" w:color="auto"/>
            </w:tcBorders>
            <w:shd w:val="clear" w:color="auto" w:fill="FBECC9" w:themeFill="accent3" w:themeFillTint="33"/>
            <w:vAlign w:val="bottom"/>
          </w:tcPr>
          <w:p w14:paraId="38881171" w14:textId="1488EE3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68</w:t>
            </w:r>
          </w:p>
        </w:tc>
        <w:tc>
          <w:tcPr>
            <w:tcW w:w="737" w:type="dxa"/>
            <w:tcBorders>
              <w:left w:val="single" w:sz="4" w:space="0" w:color="auto"/>
            </w:tcBorders>
            <w:shd w:val="clear" w:color="auto" w:fill="FBECC9" w:themeFill="accent3" w:themeFillTint="33"/>
            <w:vAlign w:val="bottom"/>
          </w:tcPr>
          <w:p w14:paraId="5711F37E" w14:textId="5981A51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70</w:t>
            </w:r>
          </w:p>
        </w:tc>
        <w:tc>
          <w:tcPr>
            <w:tcW w:w="737" w:type="dxa"/>
            <w:shd w:val="clear" w:color="auto" w:fill="FBECC9" w:themeFill="accent3" w:themeFillTint="33"/>
            <w:vAlign w:val="bottom"/>
          </w:tcPr>
          <w:p w14:paraId="7191BAEB" w14:textId="07225B2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68</w:t>
            </w:r>
          </w:p>
        </w:tc>
        <w:tc>
          <w:tcPr>
            <w:tcW w:w="737" w:type="dxa"/>
            <w:shd w:val="clear" w:color="auto" w:fill="FBECC9" w:themeFill="accent3" w:themeFillTint="33"/>
            <w:vAlign w:val="bottom"/>
          </w:tcPr>
          <w:p w14:paraId="66B701A3" w14:textId="2F67791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74</w:t>
            </w:r>
          </w:p>
        </w:tc>
        <w:tc>
          <w:tcPr>
            <w:tcW w:w="737" w:type="dxa"/>
            <w:shd w:val="clear" w:color="auto" w:fill="FBECC9" w:themeFill="accent3" w:themeFillTint="33"/>
            <w:vAlign w:val="bottom"/>
          </w:tcPr>
          <w:p w14:paraId="15C6B464" w14:textId="68C849E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73</w:t>
            </w:r>
          </w:p>
        </w:tc>
        <w:tc>
          <w:tcPr>
            <w:tcW w:w="737" w:type="dxa"/>
            <w:shd w:val="clear" w:color="auto" w:fill="FBECC9" w:themeFill="accent3" w:themeFillTint="33"/>
            <w:vAlign w:val="bottom"/>
          </w:tcPr>
          <w:p w14:paraId="03032292" w14:textId="4E7E66B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65</w:t>
            </w:r>
          </w:p>
        </w:tc>
        <w:tc>
          <w:tcPr>
            <w:tcW w:w="737" w:type="dxa"/>
            <w:tcBorders>
              <w:right w:val="single" w:sz="4" w:space="0" w:color="auto"/>
            </w:tcBorders>
            <w:shd w:val="clear" w:color="auto" w:fill="FBECC9" w:themeFill="accent3" w:themeFillTint="33"/>
            <w:vAlign w:val="bottom"/>
          </w:tcPr>
          <w:p w14:paraId="2A51DE08" w14:textId="7361ECF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65</w:t>
            </w:r>
          </w:p>
        </w:tc>
        <w:tc>
          <w:tcPr>
            <w:tcW w:w="737" w:type="dxa"/>
            <w:tcBorders>
              <w:left w:val="single" w:sz="4" w:space="0" w:color="auto"/>
            </w:tcBorders>
            <w:shd w:val="clear" w:color="auto" w:fill="FBECC9" w:themeFill="accent3" w:themeFillTint="33"/>
            <w:vAlign w:val="bottom"/>
          </w:tcPr>
          <w:p w14:paraId="21BFAC15" w14:textId="3A99337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75</w:t>
            </w:r>
          </w:p>
        </w:tc>
        <w:tc>
          <w:tcPr>
            <w:tcW w:w="737" w:type="dxa"/>
            <w:shd w:val="clear" w:color="auto" w:fill="FBECC9" w:themeFill="accent3" w:themeFillTint="33"/>
            <w:vAlign w:val="bottom"/>
          </w:tcPr>
          <w:p w14:paraId="51395D92" w14:textId="1781BB2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72</w:t>
            </w:r>
          </w:p>
        </w:tc>
      </w:tr>
      <w:tr w:rsidR="00F8728A" w:rsidRPr="00291A76" w14:paraId="640FC286" w14:textId="77777777" w:rsidTr="00FD32DC">
        <w:tc>
          <w:tcPr>
            <w:tcW w:w="2324" w:type="dxa"/>
            <w:tcBorders>
              <w:bottom w:val="nil"/>
              <w:right w:val="single" w:sz="4" w:space="0" w:color="auto"/>
            </w:tcBorders>
            <w:shd w:val="clear" w:color="auto" w:fill="F6DA94" w:themeFill="accent3" w:themeFillTint="66"/>
          </w:tcPr>
          <w:p w14:paraId="22E70BB8"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Mainly NESB</w:t>
            </w:r>
          </w:p>
        </w:tc>
        <w:tc>
          <w:tcPr>
            <w:tcW w:w="737" w:type="dxa"/>
            <w:tcBorders>
              <w:left w:val="single" w:sz="4" w:space="0" w:color="auto"/>
              <w:bottom w:val="nil"/>
            </w:tcBorders>
            <w:shd w:val="clear" w:color="auto" w:fill="FBECC9" w:themeFill="accent3" w:themeFillTint="33"/>
            <w:vAlign w:val="bottom"/>
          </w:tcPr>
          <w:p w14:paraId="14B9640B" w14:textId="082343A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18</w:t>
            </w:r>
          </w:p>
        </w:tc>
        <w:tc>
          <w:tcPr>
            <w:tcW w:w="737" w:type="dxa"/>
            <w:tcBorders>
              <w:bottom w:val="nil"/>
              <w:right w:val="single" w:sz="4" w:space="0" w:color="auto"/>
            </w:tcBorders>
            <w:shd w:val="clear" w:color="auto" w:fill="FBECC9" w:themeFill="accent3" w:themeFillTint="33"/>
            <w:vAlign w:val="bottom"/>
          </w:tcPr>
          <w:p w14:paraId="273FB770" w14:textId="5A0220C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tcBorders>
              <w:left w:val="single" w:sz="4" w:space="0" w:color="auto"/>
              <w:bottom w:val="nil"/>
            </w:tcBorders>
            <w:shd w:val="clear" w:color="auto" w:fill="FBECC9" w:themeFill="accent3" w:themeFillTint="33"/>
            <w:vAlign w:val="bottom"/>
          </w:tcPr>
          <w:p w14:paraId="526D1B6D" w14:textId="61FCDDE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c>
          <w:tcPr>
            <w:tcW w:w="737" w:type="dxa"/>
            <w:tcBorders>
              <w:bottom w:val="nil"/>
            </w:tcBorders>
            <w:shd w:val="clear" w:color="auto" w:fill="FBECC9" w:themeFill="accent3" w:themeFillTint="33"/>
            <w:vAlign w:val="bottom"/>
          </w:tcPr>
          <w:p w14:paraId="28C4FE39" w14:textId="11C8DC4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tcBorders>
            <w:shd w:val="clear" w:color="auto" w:fill="FBECC9" w:themeFill="accent3" w:themeFillTint="33"/>
            <w:vAlign w:val="bottom"/>
          </w:tcPr>
          <w:p w14:paraId="3EC21956" w14:textId="754B2235"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bottom w:val="nil"/>
            </w:tcBorders>
            <w:shd w:val="clear" w:color="auto" w:fill="FBECC9" w:themeFill="accent3" w:themeFillTint="33"/>
            <w:vAlign w:val="bottom"/>
          </w:tcPr>
          <w:p w14:paraId="3752D1EF" w14:textId="7B21BE7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19</w:t>
            </w:r>
          </w:p>
        </w:tc>
        <w:tc>
          <w:tcPr>
            <w:tcW w:w="737" w:type="dxa"/>
            <w:tcBorders>
              <w:bottom w:val="nil"/>
            </w:tcBorders>
            <w:shd w:val="clear" w:color="auto" w:fill="FBECC9" w:themeFill="accent3" w:themeFillTint="33"/>
            <w:vAlign w:val="bottom"/>
          </w:tcPr>
          <w:p w14:paraId="7F4C818E" w14:textId="6F74449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22</w:t>
            </w:r>
          </w:p>
        </w:tc>
        <w:tc>
          <w:tcPr>
            <w:tcW w:w="737" w:type="dxa"/>
            <w:tcBorders>
              <w:bottom w:val="nil"/>
              <w:right w:val="single" w:sz="4" w:space="0" w:color="auto"/>
            </w:tcBorders>
            <w:shd w:val="clear" w:color="auto" w:fill="FBECC9" w:themeFill="accent3" w:themeFillTint="33"/>
            <w:vAlign w:val="bottom"/>
          </w:tcPr>
          <w:p w14:paraId="35132C95" w14:textId="352D052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20</w:t>
            </w:r>
          </w:p>
        </w:tc>
        <w:tc>
          <w:tcPr>
            <w:tcW w:w="737" w:type="dxa"/>
            <w:tcBorders>
              <w:left w:val="single" w:sz="4" w:space="0" w:color="auto"/>
              <w:bottom w:val="nil"/>
            </w:tcBorders>
            <w:shd w:val="clear" w:color="auto" w:fill="FBECC9" w:themeFill="accent3" w:themeFillTint="33"/>
            <w:vAlign w:val="bottom"/>
          </w:tcPr>
          <w:p w14:paraId="3BA21DAE" w14:textId="7618C72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12</w:t>
            </w:r>
          </w:p>
        </w:tc>
        <w:tc>
          <w:tcPr>
            <w:tcW w:w="737" w:type="dxa"/>
            <w:tcBorders>
              <w:bottom w:val="nil"/>
            </w:tcBorders>
            <w:shd w:val="clear" w:color="auto" w:fill="FBECC9" w:themeFill="accent3" w:themeFillTint="33"/>
            <w:vAlign w:val="bottom"/>
          </w:tcPr>
          <w:p w14:paraId="555975F9" w14:textId="3A5FE55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17</w:t>
            </w:r>
          </w:p>
        </w:tc>
      </w:tr>
      <w:tr w:rsidR="00F8728A" w:rsidRPr="00291A76" w14:paraId="7BE671AF" w14:textId="77777777" w:rsidTr="00FD32DC">
        <w:tc>
          <w:tcPr>
            <w:tcW w:w="2324" w:type="dxa"/>
            <w:tcBorders>
              <w:top w:val="nil"/>
              <w:bottom w:val="single" w:sz="4" w:space="0" w:color="auto"/>
              <w:right w:val="single" w:sz="4" w:space="0" w:color="auto"/>
            </w:tcBorders>
            <w:shd w:val="clear" w:color="auto" w:fill="F6DA94" w:themeFill="accent3" w:themeFillTint="66"/>
          </w:tcPr>
          <w:p w14:paraId="4BA66C31"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Mainly ESB</w:t>
            </w:r>
          </w:p>
        </w:tc>
        <w:tc>
          <w:tcPr>
            <w:tcW w:w="737" w:type="dxa"/>
            <w:tcBorders>
              <w:top w:val="nil"/>
              <w:left w:val="single" w:sz="4" w:space="0" w:color="auto"/>
              <w:bottom w:val="single" w:sz="4" w:space="0" w:color="auto"/>
            </w:tcBorders>
            <w:shd w:val="clear" w:color="auto" w:fill="FBECC9" w:themeFill="accent3" w:themeFillTint="33"/>
            <w:vAlign w:val="bottom"/>
          </w:tcPr>
          <w:p w14:paraId="4A9161A7" w14:textId="1FE1D44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top w:val="nil"/>
              <w:bottom w:val="single" w:sz="4" w:space="0" w:color="auto"/>
              <w:right w:val="single" w:sz="4" w:space="0" w:color="auto"/>
            </w:tcBorders>
            <w:shd w:val="clear" w:color="auto" w:fill="FBECC9" w:themeFill="accent3" w:themeFillTint="33"/>
            <w:vAlign w:val="bottom"/>
          </w:tcPr>
          <w:p w14:paraId="465C12F1" w14:textId="38FB350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top w:val="nil"/>
              <w:left w:val="single" w:sz="4" w:space="0" w:color="auto"/>
              <w:bottom w:val="single" w:sz="4" w:space="0" w:color="auto"/>
            </w:tcBorders>
            <w:shd w:val="clear" w:color="auto" w:fill="FBECC9" w:themeFill="accent3" w:themeFillTint="33"/>
            <w:vAlign w:val="bottom"/>
          </w:tcPr>
          <w:p w14:paraId="554F8822" w14:textId="5B2EB84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top w:val="nil"/>
              <w:bottom w:val="single" w:sz="4" w:space="0" w:color="auto"/>
            </w:tcBorders>
            <w:shd w:val="clear" w:color="auto" w:fill="FBECC9" w:themeFill="accent3" w:themeFillTint="33"/>
            <w:vAlign w:val="bottom"/>
          </w:tcPr>
          <w:p w14:paraId="11DC9AF3" w14:textId="4A52359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w:t>
            </w:r>
          </w:p>
        </w:tc>
        <w:tc>
          <w:tcPr>
            <w:tcW w:w="737" w:type="dxa"/>
            <w:tcBorders>
              <w:top w:val="nil"/>
              <w:bottom w:val="single" w:sz="4" w:space="0" w:color="auto"/>
            </w:tcBorders>
            <w:shd w:val="clear" w:color="auto" w:fill="FBECC9" w:themeFill="accent3" w:themeFillTint="33"/>
            <w:vAlign w:val="bottom"/>
          </w:tcPr>
          <w:p w14:paraId="67265F5C" w14:textId="4DCB7BC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w:t>
            </w:r>
          </w:p>
        </w:tc>
        <w:tc>
          <w:tcPr>
            <w:tcW w:w="737" w:type="dxa"/>
            <w:tcBorders>
              <w:top w:val="nil"/>
              <w:bottom w:val="single" w:sz="4" w:space="0" w:color="auto"/>
            </w:tcBorders>
            <w:shd w:val="clear" w:color="auto" w:fill="FBECC9" w:themeFill="accent3" w:themeFillTint="33"/>
            <w:vAlign w:val="bottom"/>
          </w:tcPr>
          <w:p w14:paraId="4625328D" w14:textId="4EDB7D4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tcBorders>
              <w:top w:val="nil"/>
              <w:bottom w:val="single" w:sz="4" w:space="0" w:color="auto"/>
            </w:tcBorders>
            <w:shd w:val="clear" w:color="auto" w:fill="FBECC9" w:themeFill="accent3" w:themeFillTint="33"/>
            <w:vAlign w:val="bottom"/>
          </w:tcPr>
          <w:p w14:paraId="1C1114CE" w14:textId="30FA9D62"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top w:val="nil"/>
              <w:bottom w:val="single" w:sz="4" w:space="0" w:color="auto"/>
              <w:right w:val="single" w:sz="4" w:space="0" w:color="auto"/>
            </w:tcBorders>
            <w:shd w:val="clear" w:color="auto" w:fill="FBECC9" w:themeFill="accent3" w:themeFillTint="33"/>
            <w:vAlign w:val="bottom"/>
          </w:tcPr>
          <w:p w14:paraId="5657E48C" w14:textId="2626019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13</w:t>
            </w:r>
          </w:p>
        </w:tc>
        <w:tc>
          <w:tcPr>
            <w:tcW w:w="737" w:type="dxa"/>
            <w:tcBorders>
              <w:top w:val="nil"/>
              <w:left w:val="single" w:sz="4" w:space="0" w:color="auto"/>
              <w:bottom w:val="single" w:sz="4" w:space="0" w:color="auto"/>
            </w:tcBorders>
            <w:shd w:val="clear" w:color="auto" w:fill="FBECC9" w:themeFill="accent3" w:themeFillTint="33"/>
            <w:vAlign w:val="bottom"/>
          </w:tcPr>
          <w:p w14:paraId="04E7B42B" w14:textId="1F3BEBE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top w:val="nil"/>
              <w:bottom w:val="single" w:sz="4" w:space="0" w:color="auto"/>
            </w:tcBorders>
            <w:shd w:val="clear" w:color="auto" w:fill="FBECC9" w:themeFill="accent3" w:themeFillTint="33"/>
            <w:vAlign w:val="bottom"/>
          </w:tcPr>
          <w:p w14:paraId="47F778EA" w14:textId="34EC412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r>
      <w:tr w:rsidR="00F8728A" w:rsidRPr="00291A76" w14:paraId="0C25806E" w14:textId="77777777" w:rsidTr="00FD32DC">
        <w:tc>
          <w:tcPr>
            <w:tcW w:w="2324" w:type="dxa"/>
            <w:tcBorders>
              <w:bottom w:val="nil"/>
              <w:right w:val="single" w:sz="4" w:space="0" w:color="auto"/>
            </w:tcBorders>
            <w:shd w:val="clear" w:color="auto" w:fill="F6DA94" w:themeFill="accent3" w:themeFillTint="66"/>
          </w:tcPr>
          <w:p w14:paraId="52A44E1E"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b/>
                <w:bCs/>
                <w:sz w:val="16"/>
                <w:szCs w:val="16"/>
              </w:rPr>
              <w:t>Language other than English</w:t>
            </w:r>
          </w:p>
        </w:tc>
        <w:tc>
          <w:tcPr>
            <w:tcW w:w="737" w:type="dxa"/>
            <w:tcBorders>
              <w:left w:val="single" w:sz="4" w:space="0" w:color="auto"/>
              <w:bottom w:val="nil"/>
            </w:tcBorders>
            <w:shd w:val="clear" w:color="auto" w:fill="FBECC9" w:themeFill="accent3" w:themeFillTint="33"/>
            <w:vAlign w:val="bottom"/>
          </w:tcPr>
          <w:p w14:paraId="0455C55F" w14:textId="555A804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right w:val="single" w:sz="4" w:space="0" w:color="auto"/>
            </w:tcBorders>
            <w:shd w:val="clear" w:color="auto" w:fill="FBECC9" w:themeFill="accent3" w:themeFillTint="33"/>
            <w:vAlign w:val="bottom"/>
          </w:tcPr>
          <w:p w14:paraId="69817346" w14:textId="509F8DB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left w:val="single" w:sz="4" w:space="0" w:color="auto"/>
              <w:bottom w:val="nil"/>
            </w:tcBorders>
            <w:shd w:val="clear" w:color="auto" w:fill="FBECC9" w:themeFill="accent3" w:themeFillTint="33"/>
            <w:vAlign w:val="bottom"/>
          </w:tcPr>
          <w:p w14:paraId="26303340" w14:textId="2E6BD78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11F0DCDF" w14:textId="56E5760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222AEA87" w14:textId="428CECA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6374136F" w14:textId="13EDA06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771A73B8" w14:textId="7299764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right w:val="single" w:sz="4" w:space="0" w:color="auto"/>
            </w:tcBorders>
            <w:shd w:val="clear" w:color="auto" w:fill="FBECC9" w:themeFill="accent3" w:themeFillTint="33"/>
            <w:vAlign w:val="bottom"/>
          </w:tcPr>
          <w:p w14:paraId="4CD65759" w14:textId="6E539030"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left w:val="single" w:sz="4" w:space="0" w:color="auto"/>
              <w:bottom w:val="nil"/>
            </w:tcBorders>
            <w:shd w:val="clear" w:color="auto" w:fill="FBECC9" w:themeFill="accent3" w:themeFillTint="33"/>
            <w:vAlign w:val="bottom"/>
          </w:tcPr>
          <w:p w14:paraId="55E1D4C3" w14:textId="2E7A071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bottom w:val="nil"/>
            </w:tcBorders>
            <w:shd w:val="clear" w:color="auto" w:fill="FBECC9" w:themeFill="accent3" w:themeFillTint="33"/>
            <w:vAlign w:val="bottom"/>
          </w:tcPr>
          <w:p w14:paraId="53AC181A" w14:textId="43B99A0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13869C08" w14:textId="77777777" w:rsidTr="00FD32DC">
        <w:tc>
          <w:tcPr>
            <w:tcW w:w="2324" w:type="dxa"/>
            <w:tcBorders>
              <w:bottom w:val="nil"/>
              <w:right w:val="single" w:sz="4" w:space="0" w:color="auto"/>
            </w:tcBorders>
            <w:shd w:val="clear" w:color="auto" w:fill="F6DA94" w:themeFill="accent3" w:themeFillTint="66"/>
          </w:tcPr>
          <w:p w14:paraId="15BCAD6B"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Speaks another language at home</w:t>
            </w:r>
          </w:p>
        </w:tc>
        <w:tc>
          <w:tcPr>
            <w:tcW w:w="737" w:type="dxa"/>
            <w:tcBorders>
              <w:left w:val="single" w:sz="4" w:space="0" w:color="auto"/>
              <w:bottom w:val="nil"/>
            </w:tcBorders>
            <w:shd w:val="clear" w:color="auto" w:fill="FBECC9" w:themeFill="accent3" w:themeFillTint="33"/>
            <w:vAlign w:val="bottom"/>
          </w:tcPr>
          <w:p w14:paraId="025590DB" w14:textId="064AED8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25</w:t>
            </w:r>
          </w:p>
        </w:tc>
        <w:tc>
          <w:tcPr>
            <w:tcW w:w="737" w:type="dxa"/>
            <w:tcBorders>
              <w:bottom w:val="nil"/>
              <w:right w:val="single" w:sz="4" w:space="0" w:color="auto"/>
            </w:tcBorders>
            <w:shd w:val="clear" w:color="auto" w:fill="FBECC9" w:themeFill="accent3" w:themeFillTint="33"/>
            <w:vAlign w:val="bottom"/>
          </w:tcPr>
          <w:p w14:paraId="27A2D0C4" w14:textId="4783E8C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26</w:t>
            </w:r>
          </w:p>
        </w:tc>
        <w:tc>
          <w:tcPr>
            <w:tcW w:w="737" w:type="dxa"/>
            <w:tcBorders>
              <w:left w:val="single" w:sz="4" w:space="0" w:color="auto"/>
              <w:bottom w:val="nil"/>
            </w:tcBorders>
            <w:shd w:val="clear" w:color="auto" w:fill="FBECC9" w:themeFill="accent3" w:themeFillTint="33"/>
            <w:vAlign w:val="bottom"/>
          </w:tcPr>
          <w:p w14:paraId="2C2FB351" w14:textId="6BC35E4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18</w:t>
            </w:r>
          </w:p>
        </w:tc>
        <w:tc>
          <w:tcPr>
            <w:tcW w:w="737" w:type="dxa"/>
            <w:tcBorders>
              <w:bottom w:val="nil"/>
            </w:tcBorders>
            <w:shd w:val="clear" w:color="auto" w:fill="FBECC9" w:themeFill="accent3" w:themeFillTint="33"/>
            <w:vAlign w:val="bottom"/>
          </w:tcPr>
          <w:p w14:paraId="626C9198" w14:textId="535AB4A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tcBorders>
              <w:bottom w:val="nil"/>
            </w:tcBorders>
            <w:shd w:val="clear" w:color="auto" w:fill="FBECC9" w:themeFill="accent3" w:themeFillTint="33"/>
            <w:vAlign w:val="bottom"/>
          </w:tcPr>
          <w:p w14:paraId="3CFEF92D" w14:textId="2EC4746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16</w:t>
            </w:r>
          </w:p>
        </w:tc>
        <w:tc>
          <w:tcPr>
            <w:tcW w:w="737" w:type="dxa"/>
            <w:tcBorders>
              <w:bottom w:val="nil"/>
            </w:tcBorders>
            <w:shd w:val="clear" w:color="auto" w:fill="FBECC9" w:themeFill="accent3" w:themeFillTint="33"/>
            <w:vAlign w:val="bottom"/>
          </w:tcPr>
          <w:p w14:paraId="1CAA0985" w14:textId="526CBDE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16</w:t>
            </w:r>
          </w:p>
        </w:tc>
        <w:tc>
          <w:tcPr>
            <w:tcW w:w="737" w:type="dxa"/>
            <w:tcBorders>
              <w:bottom w:val="nil"/>
            </w:tcBorders>
            <w:shd w:val="clear" w:color="auto" w:fill="FBECC9" w:themeFill="accent3" w:themeFillTint="33"/>
            <w:vAlign w:val="bottom"/>
          </w:tcPr>
          <w:p w14:paraId="423BE272" w14:textId="642FCBF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24</w:t>
            </w:r>
          </w:p>
        </w:tc>
        <w:tc>
          <w:tcPr>
            <w:tcW w:w="737" w:type="dxa"/>
            <w:tcBorders>
              <w:bottom w:val="nil"/>
              <w:right w:val="single" w:sz="4" w:space="0" w:color="auto"/>
            </w:tcBorders>
            <w:shd w:val="clear" w:color="auto" w:fill="FBECC9" w:themeFill="accent3" w:themeFillTint="33"/>
            <w:vAlign w:val="bottom"/>
          </w:tcPr>
          <w:p w14:paraId="0E6B12EC" w14:textId="3382C6E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19</w:t>
            </w:r>
          </w:p>
        </w:tc>
        <w:tc>
          <w:tcPr>
            <w:tcW w:w="737" w:type="dxa"/>
            <w:tcBorders>
              <w:left w:val="single" w:sz="4" w:space="0" w:color="auto"/>
              <w:bottom w:val="nil"/>
            </w:tcBorders>
            <w:shd w:val="clear" w:color="auto" w:fill="FBECC9" w:themeFill="accent3" w:themeFillTint="33"/>
            <w:vAlign w:val="bottom"/>
          </w:tcPr>
          <w:p w14:paraId="3CC1A39A" w14:textId="5E444C3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14</w:t>
            </w:r>
          </w:p>
        </w:tc>
        <w:tc>
          <w:tcPr>
            <w:tcW w:w="737" w:type="dxa"/>
            <w:tcBorders>
              <w:bottom w:val="nil"/>
            </w:tcBorders>
            <w:shd w:val="clear" w:color="auto" w:fill="FBECC9" w:themeFill="accent3" w:themeFillTint="33"/>
            <w:vAlign w:val="bottom"/>
          </w:tcPr>
          <w:p w14:paraId="6BAE29CD" w14:textId="20FC2E5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17</w:t>
            </w:r>
          </w:p>
        </w:tc>
      </w:tr>
      <w:tr w:rsidR="00F8728A" w:rsidRPr="00291A76" w14:paraId="6AA1C349" w14:textId="77777777" w:rsidTr="00FD32DC">
        <w:tc>
          <w:tcPr>
            <w:tcW w:w="2324" w:type="dxa"/>
            <w:tcBorders>
              <w:top w:val="nil"/>
              <w:bottom w:val="single" w:sz="4" w:space="0" w:color="auto"/>
              <w:right w:val="single" w:sz="4" w:space="0" w:color="auto"/>
            </w:tcBorders>
            <w:shd w:val="clear" w:color="auto" w:fill="F6DA94" w:themeFill="accent3" w:themeFillTint="66"/>
          </w:tcPr>
          <w:p w14:paraId="2E1C8A71"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Speaks only English at home</w:t>
            </w:r>
          </w:p>
        </w:tc>
        <w:tc>
          <w:tcPr>
            <w:tcW w:w="737" w:type="dxa"/>
            <w:tcBorders>
              <w:top w:val="nil"/>
              <w:left w:val="single" w:sz="4" w:space="0" w:color="auto"/>
              <w:bottom w:val="single" w:sz="4" w:space="0" w:color="auto"/>
            </w:tcBorders>
            <w:shd w:val="clear" w:color="auto" w:fill="FBECC9" w:themeFill="accent3" w:themeFillTint="33"/>
            <w:vAlign w:val="bottom"/>
          </w:tcPr>
          <w:p w14:paraId="17F7D8FC" w14:textId="05A7F15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75</w:t>
            </w:r>
          </w:p>
        </w:tc>
        <w:tc>
          <w:tcPr>
            <w:tcW w:w="737" w:type="dxa"/>
            <w:tcBorders>
              <w:top w:val="nil"/>
              <w:bottom w:val="single" w:sz="4" w:space="0" w:color="auto"/>
              <w:right w:val="single" w:sz="4" w:space="0" w:color="auto"/>
            </w:tcBorders>
            <w:shd w:val="clear" w:color="auto" w:fill="FBECC9" w:themeFill="accent3" w:themeFillTint="33"/>
            <w:vAlign w:val="bottom"/>
          </w:tcPr>
          <w:p w14:paraId="1A4BFD69" w14:textId="1B4AF8E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74</w:t>
            </w:r>
          </w:p>
        </w:tc>
        <w:tc>
          <w:tcPr>
            <w:tcW w:w="737" w:type="dxa"/>
            <w:tcBorders>
              <w:top w:val="nil"/>
              <w:left w:val="single" w:sz="4" w:space="0" w:color="auto"/>
              <w:bottom w:val="single" w:sz="4" w:space="0" w:color="auto"/>
            </w:tcBorders>
            <w:shd w:val="clear" w:color="auto" w:fill="FBECC9" w:themeFill="accent3" w:themeFillTint="33"/>
            <w:vAlign w:val="bottom"/>
          </w:tcPr>
          <w:p w14:paraId="70457205" w14:textId="588ABA2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82</w:t>
            </w:r>
          </w:p>
        </w:tc>
        <w:tc>
          <w:tcPr>
            <w:tcW w:w="737" w:type="dxa"/>
            <w:tcBorders>
              <w:top w:val="nil"/>
              <w:bottom w:val="single" w:sz="4" w:space="0" w:color="auto"/>
            </w:tcBorders>
            <w:shd w:val="clear" w:color="auto" w:fill="FBECC9" w:themeFill="accent3" w:themeFillTint="33"/>
            <w:vAlign w:val="bottom"/>
          </w:tcPr>
          <w:p w14:paraId="610B8645" w14:textId="1552C7D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79</w:t>
            </w:r>
          </w:p>
        </w:tc>
        <w:tc>
          <w:tcPr>
            <w:tcW w:w="737" w:type="dxa"/>
            <w:tcBorders>
              <w:top w:val="nil"/>
              <w:bottom w:val="single" w:sz="4" w:space="0" w:color="auto"/>
            </w:tcBorders>
            <w:shd w:val="clear" w:color="auto" w:fill="FBECC9" w:themeFill="accent3" w:themeFillTint="33"/>
            <w:vAlign w:val="bottom"/>
          </w:tcPr>
          <w:p w14:paraId="33341198" w14:textId="51690EA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84</w:t>
            </w:r>
          </w:p>
        </w:tc>
        <w:tc>
          <w:tcPr>
            <w:tcW w:w="737" w:type="dxa"/>
            <w:tcBorders>
              <w:top w:val="nil"/>
              <w:bottom w:val="single" w:sz="4" w:space="0" w:color="auto"/>
            </w:tcBorders>
            <w:shd w:val="clear" w:color="auto" w:fill="FBECC9" w:themeFill="accent3" w:themeFillTint="33"/>
            <w:vAlign w:val="bottom"/>
          </w:tcPr>
          <w:p w14:paraId="6F93BDB9" w14:textId="7EE7251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84</w:t>
            </w:r>
          </w:p>
        </w:tc>
        <w:tc>
          <w:tcPr>
            <w:tcW w:w="737" w:type="dxa"/>
            <w:tcBorders>
              <w:top w:val="nil"/>
              <w:bottom w:val="single" w:sz="4" w:space="0" w:color="auto"/>
            </w:tcBorders>
            <w:shd w:val="clear" w:color="auto" w:fill="FBECC9" w:themeFill="accent3" w:themeFillTint="33"/>
            <w:vAlign w:val="bottom"/>
          </w:tcPr>
          <w:p w14:paraId="11E24351" w14:textId="47B7A0F8"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76</w:t>
            </w:r>
          </w:p>
        </w:tc>
        <w:tc>
          <w:tcPr>
            <w:tcW w:w="737" w:type="dxa"/>
            <w:tcBorders>
              <w:top w:val="nil"/>
              <w:bottom w:val="single" w:sz="4" w:space="0" w:color="auto"/>
              <w:right w:val="single" w:sz="4" w:space="0" w:color="auto"/>
            </w:tcBorders>
            <w:shd w:val="clear" w:color="auto" w:fill="FBECC9" w:themeFill="accent3" w:themeFillTint="33"/>
            <w:vAlign w:val="bottom"/>
          </w:tcPr>
          <w:p w14:paraId="303D3D7D" w14:textId="29CF715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81</w:t>
            </w:r>
          </w:p>
        </w:tc>
        <w:tc>
          <w:tcPr>
            <w:tcW w:w="737" w:type="dxa"/>
            <w:tcBorders>
              <w:top w:val="nil"/>
              <w:left w:val="single" w:sz="4" w:space="0" w:color="auto"/>
              <w:bottom w:val="single" w:sz="4" w:space="0" w:color="auto"/>
            </w:tcBorders>
            <w:shd w:val="clear" w:color="auto" w:fill="FBECC9" w:themeFill="accent3" w:themeFillTint="33"/>
            <w:vAlign w:val="bottom"/>
          </w:tcPr>
          <w:p w14:paraId="386CADB1" w14:textId="2148640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86</w:t>
            </w:r>
          </w:p>
        </w:tc>
        <w:tc>
          <w:tcPr>
            <w:tcW w:w="737" w:type="dxa"/>
            <w:tcBorders>
              <w:top w:val="nil"/>
              <w:bottom w:val="single" w:sz="4" w:space="0" w:color="auto"/>
            </w:tcBorders>
            <w:shd w:val="clear" w:color="auto" w:fill="FBECC9" w:themeFill="accent3" w:themeFillTint="33"/>
            <w:vAlign w:val="bottom"/>
          </w:tcPr>
          <w:p w14:paraId="3C502B81" w14:textId="4518345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83</w:t>
            </w:r>
          </w:p>
        </w:tc>
      </w:tr>
      <w:tr w:rsidR="00F8728A" w:rsidRPr="00291A76" w14:paraId="2120C345" w14:textId="77777777" w:rsidTr="00FD32DC">
        <w:tc>
          <w:tcPr>
            <w:tcW w:w="2324" w:type="dxa"/>
            <w:tcBorders>
              <w:top w:val="single" w:sz="4" w:space="0" w:color="auto"/>
              <w:right w:val="single" w:sz="4" w:space="0" w:color="auto"/>
            </w:tcBorders>
            <w:shd w:val="clear" w:color="auto" w:fill="F6DA94" w:themeFill="accent3" w:themeFillTint="66"/>
          </w:tcPr>
          <w:p w14:paraId="5ACDB60A" w14:textId="77777777" w:rsidR="00FD32DC" w:rsidRPr="00291A76" w:rsidRDefault="00FD32DC" w:rsidP="00FD32DC">
            <w:pPr>
              <w:keepNext/>
              <w:keepLines/>
              <w:suppressLineNumbers/>
              <w:suppressAutoHyphens/>
              <w:spacing w:before="0"/>
              <w:contextualSpacing/>
              <w:rPr>
                <w:rFonts w:ascii="Arial" w:hAnsi="Arial" w:cs="Arial"/>
                <w:b/>
                <w:bCs/>
                <w:sz w:val="16"/>
                <w:szCs w:val="16"/>
              </w:rPr>
            </w:pPr>
            <w:r w:rsidRPr="00291A76">
              <w:rPr>
                <w:rFonts w:ascii="Arial" w:hAnsi="Arial" w:cs="Arial"/>
                <w:b/>
                <w:bCs/>
                <w:sz w:val="16"/>
                <w:szCs w:val="16"/>
              </w:rPr>
              <w:t>Non-</w:t>
            </w:r>
            <w:proofErr w:type="gramStart"/>
            <w:r w:rsidRPr="00291A76">
              <w:rPr>
                <w:rFonts w:ascii="Arial" w:hAnsi="Arial" w:cs="Arial"/>
                <w:b/>
                <w:bCs/>
                <w:sz w:val="16"/>
                <w:szCs w:val="16"/>
              </w:rPr>
              <w:t>English Speaking</w:t>
            </w:r>
            <w:proofErr w:type="gramEnd"/>
            <w:r w:rsidRPr="00291A76">
              <w:rPr>
                <w:rFonts w:ascii="Arial" w:hAnsi="Arial" w:cs="Arial"/>
                <w:b/>
                <w:bCs/>
                <w:sz w:val="16"/>
                <w:szCs w:val="16"/>
              </w:rPr>
              <w:t xml:space="preserve"> background</w:t>
            </w:r>
          </w:p>
        </w:tc>
        <w:tc>
          <w:tcPr>
            <w:tcW w:w="737" w:type="dxa"/>
            <w:tcBorders>
              <w:top w:val="single" w:sz="4" w:space="0" w:color="auto"/>
              <w:left w:val="single" w:sz="4" w:space="0" w:color="auto"/>
            </w:tcBorders>
            <w:shd w:val="clear" w:color="auto" w:fill="FBECC9" w:themeFill="accent3" w:themeFillTint="33"/>
            <w:vAlign w:val="bottom"/>
          </w:tcPr>
          <w:p w14:paraId="20CD7467" w14:textId="789E076A"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04F753EF" w14:textId="54938655"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1F5BBA5D" w14:textId="0B7CF864"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5C10D66" w14:textId="5D5CFDB7" w:rsidR="00FD32DC" w:rsidRPr="00291A76" w:rsidRDefault="00FD32DC" w:rsidP="00FD32DC">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D0940A7" w14:textId="122AF9E2"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702095C" w14:textId="6D79F641"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742DB4DB" w14:textId="5773456C"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18803CBB" w14:textId="0394CEDF"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0AA69F7D" w14:textId="2EF5CB77"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54131D0" w14:textId="4D7AC0AD" w:rsidR="00FD32DC" w:rsidRPr="00291A76" w:rsidRDefault="00FD32DC" w:rsidP="00FD32DC">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 </w:t>
            </w:r>
          </w:p>
        </w:tc>
      </w:tr>
      <w:tr w:rsidR="00F8728A" w:rsidRPr="00291A76" w14:paraId="39EA56EC" w14:textId="77777777" w:rsidTr="00FD32DC">
        <w:tc>
          <w:tcPr>
            <w:tcW w:w="2324" w:type="dxa"/>
            <w:tcBorders>
              <w:right w:val="single" w:sz="4" w:space="0" w:color="auto"/>
            </w:tcBorders>
            <w:shd w:val="clear" w:color="auto" w:fill="F6DA94" w:themeFill="accent3" w:themeFillTint="66"/>
          </w:tcPr>
          <w:p w14:paraId="00EFE538"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Yes, me</w:t>
            </w:r>
          </w:p>
        </w:tc>
        <w:tc>
          <w:tcPr>
            <w:tcW w:w="737" w:type="dxa"/>
            <w:tcBorders>
              <w:left w:val="single" w:sz="4" w:space="0" w:color="auto"/>
            </w:tcBorders>
            <w:shd w:val="clear" w:color="auto" w:fill="FBECC9" w:themeFill="accent3" w:themeFillTint="33"/>
            <w:vAlign w:val="bottom"/>
          </w:tcPr>
          <w:p w14:paraId="0E393CD6" w14:textId="0DC6AB2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44DF86A7" w14:textId="0AEC7FA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4E3DA0C0" w14:textId="46C5A7F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shd w:val="clear" w:color="auto" w:fill="FBECC9" w:themeFill="accent3" w:themeFillTint="33"/>
            <w:vAlign w:val="bottom"/>
          </w:tcPr>
          <w:p w14:paraId="6BB19F20" w14:textId="1395EEA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11</w:t>
            </w:r>
          </w:p>
        </w:tc>
        <w:tc>
          <w:tcPr>
            <w:tcW w:w="737" w:type="dxa"/>
            <w:shd w:val="clear" w:color="auto" w:fill="FBECC9" w:themeFill="accent3" w:themeFillTint="33"/>
            <w:vAlign w:val="bottom"/>
          </w:tcPr>
          <w:p w14:paraId="2D4CD372" w14:textId="5BBBCCD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21</w:t>
            </w:r>
          </w:p>
        </w:tc>
        <w:tc>
          <w:tcPr>
            <w:tcW w:w="737" w:type="dxa"/>
            <w:shd w:val="clear" w:color="auto" w:fill="FBECC9" w:themeFill="accent3" w:themeFillTint="33"/>
            <w:vAlign w:val="bottom"/>
          </w:tcPr>
          <w:p w14:paraId="77589341" w14:textId="3734F31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shd w:val="clear" w:color="auto" w:fill="FBECC9" w:themeFill="accent3" w:themeFillTint="33"/>
            <w:vAlign w:val="bottom"/>
          </w:tcPr>
          <w:p w14:paraId="1C161276" w14:textId="37AC8CF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tcBorders>
              <w:right w:val="single" w:sz="4" w:space="0" w:color="auto"/>
            </w:tcBorders>
            <w:shd w:val="clear" w:color="auto" w:fill="FBECC9" w:themeFill="accent3" w:themeFillTint="33"/>
            <w:vAlign w:val="bottom"/>
          </w:tcPr>
          <w:p w14:paraId="15CEF749" w14:textId="0A4FC2E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left w:val="single" w:sz="4" w:space="0" w:color="auto"/>
            </w:tcBorders>
            <w:shd w:val="clear" w:color="auto" w:fill="FBECC9" w:themeFill="accent3" w:themeFillTint="33"/>
            <w:vAlign w:val="bottom"/>
          </w:tcPr>
          <w:p w14:paraId="3FF16AC2" w14:textId="55AE368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shd w:val="clear" w:color="auto" w:fill="FBECC9" w:themeFill="accent3" w:themeFillTint="33"/>
            <w:vAlign w:val="bottom"/>
          </w:tcPr>
          <w:p w14:paraId="2B997A02" w14:textId="7A72AD5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r>
      <w:tr w:rsidR="00F8728A" w:rsidRPr="00291A76" w14:paraId="5800F3B9" w14:textId="77777777" w:rsidTr="00FD32DC">
        <w:tc>
          <w:tcPr>
            <w:tcW w:w="2324" w:type="dxa"/>
            <w:tcBorders>
              <w:right w:val="single" w:sz="4" w:space="0" w:color="auto"/>
            </w:tcBorders>
            <w:shd w:val="clear" w:color="auto" w:fill="F6DA94" w:themeFill="accent3" w:themeFillTint="66"/>
          </w:tcPr>
          <w:p w14:paraId="6E157E6A"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Yes, the other parent</w:t>
            </w:r>
          </w:p>
        </w:tc>
        <w:tc>
          <w:tcPr>
            <w:tcW w:w="737" w:type="dxa"/>
            <w:tcBorders>
              <w:left w:val="single" w:sz="4" w:space="0" w:color="auto"/>
            </w:tcBorders>
            <w:shd w:val="clear" w:color="auto" w:fill="FBECC9" w:themeFill="accent3" w:themeFillTint="33"/>
            <w:vAlign w:val="bottom"/>
          </w:tcPr>
          <w:p w14:paraId="499F8AD0" w14:textId="7EF5821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089D3365" w14:textId="69400597"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11C95767" w14:textId="3BACBE5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shd w:val="clear" w:color="auto" w:fill="FBECC9" w:themeFill="accent3" w:themeFillTint="33"/>
            <w:vAlign w:val="bottom"/>
          </w:tcPr>
          <w:p w14:paraId="643CC82D" w14:textId="12945F3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8</w:t>
            </w:r>
          </w:p>
        </w:tc>
        <w:tc>
          <w:tcPr>
            <w:tcW w:w="737" w:type="dxa"/>
            <w:shd w:val="clear" w:color="auto" w:fill="FBECC9" w:themeFill="accent3" w:themeFillTint="33"/>
            <w:vAlign w:val="bottom"/>
          </w:tcPr>
          <w:p w14:paraId="742AB640" w14:textId="68AF38F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shd w:val="clear" w:color="auto" w:fill="FBECC9" w:themeFill="accent3" w:themeFillTint="33"/>
            <w:vAlign w:val="bottom"/>
          </w:tcPr>
          <w:p w14:paraId="259E990E" w14:textId="5A52339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shd w:val="clear" w:color="auto" w:fill="FBECC9" w:themeFill="accent3" w:themeFillTint="33"/>
            <w:vAlign w:val="bottom"/>
          </w:tcPr>
          <w:p w14:paraId="506285D4" w14:textId="0485D1A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11</w:t>
            </w:r>
          </w:p>
        </w:tc>
        <w:tc>
          <w:tcPr>
            <w:tcW w:w="737" w:type="dxa"/>
            <w:tcBorders>
              <w:right w:val="single" w:sz="4" w:space="0" w:color="auto"/>
            </w:tcBorders>
            <w:shd w:val="clear" w:color="auto" w:fill="FBECC9" w:themeFill="accent3" w:themeFillTint="33"/>
            <w:vAlign w:val="bottom"/>
          </w:tcPr>
          <w:p w14:paraId="6EB4E463" w14:textId="7579FD4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left w:val="single" w:sz="4" w:space="0" w:color="auto"/>
            </w:tcBorders>
            <w:shd w:val="clear" w:color="auto" w:fill="FBECC9" w:themeFill="accent3" w:themeFillTint="33"/>
            <w:vAlign w:val="bottom"/>
          </w:tcPr>
          <w:p w14:paraId="2CAAAA05" w14:textId="1CB5CE14"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w:t>
            </w:r>
          </w:p>
        </w:tc>
        <w:tc>
          <w:tcPr>
            <w:tcW w:w="737" w:type="dxa"/>
            <w:shd w:val="clear" w:color="auto" w:fill="FBECC9" w:themeFill="accent3" w:themeFillTint="33"/>
            <w:vAlign w:val="bottom"/>
          </w:tcPr>
          <w:p w14:paraId="2A4945A1" w14:textId="3A1AD2D3"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r>
      <w:tr w:rsidR="00F8728A" w:rsidRPr="00291A76" w14:paraId="51D5F3C1" w14:textId="77777777" w:rsidTr="00FD32DC">
        <w:trPr>
          <w:trHeight w:val="132"/>
        </w:trPr>
        <w:tc>
          <w:tcPr>
            <w:tcW w:w="2324" w:type="dxa"/>
            <w:tcBorders>
              <w:bottom w:val="nil"/>
              <w:right w:val="single" w:sz="4" w:space="0" w:color="auto"/>
            </w:tcBorders>
            <w:shd w:val="clear" w:color="auto" w:fill="F6DA94" w:themeFill="accent3" w:themeFillTint="66"/>
          </w:tcPr>
          <w:p w14:paraId="3792EFED"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Both of us</w:t>
            </w:r>
          </w:p>
        </w:tc>
        <w:tc>
          <w:tcPr>
            <w:tcW w:w="737" w:type="dxa"/>
            <w:tcBorders>
              <w:left w:val="single" w:sz="4" w:space="0" w:color="auto"/>
              <w:bottom w:val="nil"/>
            </w:tcBorders>
            <w:shd w:val="clear" w:color="auto" w:fill="FBECC9" w:themeFill="accent3" w:themeFillTint="33"/>
            <w:vAlign w:val="bottom"/>
          </w:tcPr>
          <w:p w14:paraId="1B0B2A45" w14:textId="35E89A0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bottom w:val="nil"/>
              <w:right w:val="single" w:sz="4" w:space="0" w:color="auto"/>
            </w:tcBorders>
            <w:shd w:val="clear" w:color="auto" w:fill="FBECC9" w:themeFill="accent3" w:themeFillTint="33"/>
            <w:vAlign w:val="bottom"/>
          </w:tcPr>
          <w:p w14:paraId="1661645F" w14:textId="1E1AFFB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bottom w:val="nil"/>
            </w:tcBorders>
            <w:shd w:val="clear" w:color="auto" w:fill="FBECC9" w:themeFill="accent3" w:themeFillTint="33"/>
            <w:vAlign w:val="bottom"/>
          </w:tcPr>
          <w:p w14:paraId="3154590B" w14:textId="2EBD071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c>
          <w:tcPr>
            <w:tcW w:w="737" w:type="dxa"/>
            <w:tcBorders>
              <w:bottom w:val="nil"/>
            </w:tcBorders>
            <w:shd w:val="clear" w:color="auto" w:fill="FBECC9" w:themeFill="accent3" w:themeFillTint="33"/>
            <w:vAlign w:val="bottom"/>
          </w:tcPr>
          <w:p w14:paraId="2A8FA4A6" w14:textId="7006D1F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737" w:type="dxa"/>
            <w:tcBorders>
              <w:bottom w:val="nil"/>
            </w:tcBorders>
            <w:shd w:val="clear" w:color="auto" w:fill="FBECC9" w:themeFill="accent3" w:themeFillTint="33"/>
            <w:vAlign w:val="bottom"/>
          </w:tcPr>
          <w:p w14:paraId="0BE8CE3F" w14:textId="7E795A1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8</w:t>
            </w:r>
          </w:p>
        </w:tc>
        <w:tc>
          <w:tcPr>
            <w:tcW w:w="737" w:type="dxa"/>
            <w:tcBorders>
              <w:bottom w:val="nil"/>
            </w:tcBorders>
            <w:shd w:val="clear" w:color="auto" w:fill="FBECC9" w:themeFill="accent3" w:themeFillTint="33"/>
            <w:vAlign w:val="bottom"/>
          </w:tcPr>
          <w:p w14:paraId="7D3CF2CB" w14:textId="46D31CF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bottom w:val="nil"/>
            </w:tcBorders>
            <w:shd w:val="clear" w:color="auto" w:fill="FBECC9" w:themeFill="accent3" w:themeFillTint="33"/>
            <w:vAlign w:val="bottom"/>
          </w:tcPr>
          <w:p w14:paraId="263B4085" w14:textId="4BB23F7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5</w:t>
            </w:r>
          </w:p>
        </w:tc>
        <w:tc>
          <w:tcPr>
            <w:tcW w:w="737" w:type="dxa"/>
            <w:tcBorders>
              <w:bottom w:val="nil"/>
              <w:right w:val="single" w:sz="4" w:space="0" w:color="auto"/>
            </w:tcBorders>
            <w:shd w:val="clear" w:color="auto" w:fill="FBECC9" w:themeFill="accent3" w:themeFillTint="33"/>
            <w:vAlign w:val="bottom"/>
          </w:tcPr>
          <w:p w14:paraId="4A270203" w14:textId="37113A1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9</w:t>
            </w:r>
          </w:p>
        </w:tc>
        <w:tc>
          <w:tcPr>
            <w:tcW w:w="737" w:type="dxa"/>
            <w:tcBorders>
              <w:left w:val="single" w:sz="4" w:space="0" w:color="auto"/>
              <w:bottom w:val="nil"/>
            </w:tcBorders>
            <w:shd w:val="clear" w:color="auto" w:fill="FBECC9" w:themeFill="accent3" w:themeFillTint="33"/>
            <w:vAlign w:val="bottom"/>
          </w:tcPr>
          <w:p w14:paraId="558502CF" w14:textId="3000A60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w:t>
            </w:r>
          </w:p>
        </w:tc>
        <w:tc>
          <w:tcPr>
            <w:tcW w:w="737" w:type="dxa"/>
            <w:tcBorders>
              <w:bottom w:val="nil"/>
            </w:tcBorders>
            <w:shd w:val="clear" w:color="auto" w:fill="FBECC9" w:themeFill="accent3" w:themeFillTint="33"/>
            <w:vAlign w:val="bottom"/>
          </w:tcPr>
          <w:p w14:paraId="6AC9913E" w14:textId="24DE0EE1"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10</w:t>
            </w:r>
          </w:p>
        </w:tc>
      </w:tr>
      <w:tr w:rsidR="00F8728A" w:rsidRPr="00291A76" w14:paraId="3F29FC53" w14:textId="77777777" w:rsidTr="00FD32DC">
        <w:tc>
          <w:tcPr>
            <w:tcW w:w="2324" w:type="dxa"/>
            <w:tcBorders>
              <w:top w:val="nil"/>
              <w:bottom w:val="single" w:sz="4" w:space="0" w:color="auto"/>
              <w:right w:val="single" w:sz="4" w:space="0" w:color="auto"/>
            </w:tcBorders>
            <w:shd w:val="clear" w:color="auto" w:fill="F6DA94" w:themeFill="accent3" w:themeFillTint="66"/>
          </w:tcPr>
          <w:p w14:paraId="17F51319" w14:textId="77777777" w:rsidR="005C591F" w:rsidRPr="00291A76" w:rsidRDefault="005C591F" w:rsidP="005C591F">
            <w:pPr>
              <w:keepNext/>
              <w:keepLines/>
              <w:suppressLineNumbers/>
              <w:suppressAutoHyphens/>
              <w:spacing w:before="0"/>
              <w:contextualSpacing/>
              <w:rPr>
                <w:rFonts w:ascii="Arial" w:hAnsi="Arial" w:cs="Arial"/>
                <w:sz w:val="16"/>
                <w:szCs w:val="16"/>
              </w:rPr>
            </w:pPr>
            <w:r w:rsidRPr="00291A76">
              <w:rPr>
                <w:rFonts w:ascii="Arial" w:hAnsi="Arial" w:cs="Arial"/>
                <w:sz w:val="16"/>
                <w:szCs w:val="16"/>
              </w:rPr>
              <w:t>Neither of us</w:t>
            </w:r>
          </w:p>
        </w:tc>
        <w:tc>
          <w:tcPr>
            <w:tcW w:w="737" w:type="dxa"/>
            <w:tcBorders>
              <w:top w:val="nil"/>
              <w:left w:val="single" w:sz="4" w:space="0" w:color="auto"/>
              <w:bottom w:val="single" w:sz="4" w:space="0" w:color="auto"/>
            </w:tcBorders>
            <w:shd w:val="clear" w:color="auto" w:fill="FBECC9" w:themeFill="accent3" w:themeFillTint="33"/>
            <w:vAlign w:val="bottom"/>
          </w:tcPr>
          <w:p w14:paraId="2FEA73B6" w14:textId="6CE21B5B"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bottom w:val="single" w:sz="4" w:space="0" w:color="auto"/>
              <w:right w:val="single" w:sz="4" w:space="0" w:color="auto"/>
            </w:tcBorders>
            <w:shd w:val="clear" w:color="auto" w:fill="FBECC9" w:themeFill="accent3" w:themeFillTint="33"/>
            <w:vAlign w:val="bottom"/>
          </w:tcPr>
          <w:p w14:paraId="5065C77C" w14:textId="55BDB28A"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left w:val="single" w:sz="4" w:space="0" w:color="auto"/>
              <w:bottom w:val="single" w:sz="4" w:space="0" w:color="auto"/>
            </w:tcBorders>
            <w:shd w:val="clear" w:color="auto" w:fill="FBECC9" w:themeFill="accent3" w:themeFillTint="33"/>
            <w:vAlign w:val="bottom"/>
          </w:tcPr>
          <w:p w14:paraId="6BA2CCFE" w14:textId="3385CC86"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72</w:t>
            </w:r>
          </w:p>
        </w:tc>
        <w:tc>
          <w:tcPr>
            <w:tcW w:w="737" w:type="dxa"/>
            <w:tcBorders>
              <w:top w:val="nil"/>
              <w:bottom w:val="single" w:sz="4" w:space="0" w:color="auto"/>
            </w:tcBorders>
            <w:shd w:val="clear" w:color="auto" w:fill="FBECC9" w:themeFill="accent3" w:themeFillTint="33"/>
            <w:vAlign w:val="bottom"/>
          </w:tcPr>
          <w:p w14:paraId="5F174E79" w14:textId="4867E9B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66</w:t>
            </w:r>
          </w:p>
        </w:tc>
        <w:tc>
          <w:tcPr>
            <w:tcW w:w="737" w:type="dxa"/>
            <w:tcBorders>
              <w:top w:val="nil"/>
              <w:bottom w:val="single" w:sz="4" w:space="0" w:color="auto"/>
            </w:tcBorders>
            <w:shd w:val="clear" w:color="auto" w:fill="FBECC9" w:themeFill="accent3" w:themeFillTint="33"/>
            <w:vAlign w:val="bottom"/>
          </w:tcPr>
          <w:p w14:paraId="5F9F0A28" w14:textId="0B358C09"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65</w:t>
            </w:r>
          </w:p>
        </w:tc>
        <w:tc>
          <w:tcPr>
            <w:tcW w:w="737" w:type="dxa"/>
            <w:tcBorders>
              <w:top w:val="nil"/>
              <w:bottom w:val="single" w:sz="4" w:space="0" w:color="auto"/>
            </w:tcBorders>
            <w:shd w:val="clear" w:color="auto" w:fill="FBECC9" w:themeFill="accent3" w:themeFillTint="33"/>
            <w:vAlign w:val="bottom"/>
          </w:tcPr>
          <w:p w14:paraId="7355914C" w14:textId="4F41AFBF"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74</w:t>
            </w:r>
          </w:p>
        </w:tc>
        <w:tc>
          <w:tcPr>
            <w:tcW w:w="737" w:type="dxa"/>
            <w:tcBorders>
              <w:top w:val="nil"/>
              <w:bottom w:val="single" w:sz="4" w:space="0" w:color="auto"/>
            </w:tcBorders>
            <w:shd w:val="clear" w:color="auto" w:fill="FBECC9" w:themeFill="accent3" w:themeFillTint="33"/>
            <w:vAlign w:val="bottom"/>
          </w:tcPr>
          <w:p w14:paraId="34B3F89C" w14:textId="6C578DED"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73</w:t>
            </w:r>
          </w:p>
        </w:tc>
        <w:tc>
          <w:tcPr>
            <w:tcW w:w="737" w:type="dxa"/>
            <w:tcBorders>
              <w:top w:val="nil"/>
              <w:bottom w:val="single" w:sz="4" w:space="0" w:color="auto"/>
              <w:right w:val="single" w:sz="4" w:space="0" w:color="auto"/>
            </w:tcBorders>
            <w:shd w:val="clear" w:color="auto" w:fill="FBECC9" w:themeFill="accent3" w:themeFillTint="33"/>
            <w:vAlign w:val="bottom"/>
          </w:tcPr>
          <w:p w14:paraId="77555701" w14:textId="1649832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78</w:t>
            </w:r>
          </w:p>
        </w:tc>
        <w:tc>
          <w:tcPr>
            <w:tcW w:w="737" w:type="dxa"/>
            <w:tcBorders>
              <w:top w:val="nil"/>
              <w:left w:val="single" w:sz="4" w:space="0" w:color="auto"/>
              <w:bottom w:val="single" w:sz="4" w:space="0" w:color="auto"/>
            </w:tcBorders>
            <w:shd w:val="clear" w:color="auto" w:fill="FBECC9" w:themeFill="accent3" w:themeFillTint="33"/>
            <w:vAlign w:val="bottom"/>
          </w:tcPr>
          <w:p w14:paraId="1FF7B581" w14:textId="5005224C"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77</w:t>
            </w:r>
          </w:p>
        </w:tc>
        <w:tc>
          <w:tcPr>
            <w:tcW w:w="737" w:type="dxa"/>
            <w:tcBorders>
              <w:top w:val="nil"/>
              <w:bottom w:val="single" w:sz="4" w:space="0" w:color="auto"/>
            </w:tcBorders>
            <w:shd w:val="clear" w:color="auto" w:fill="FBECC9" w:themeFill="accent3" w:themeFillTint="33"/>
            <w:vAlign w:val="bottom"/>
          </w:tcPr>
          <w:p w14:paraId="7CFADE2A" w14:textId="0A9A0BBE" w:rsidR="005C591F" w:rsidRPr="00291A76" w:rsidRDefault="005C591F" w:rsidP="005C591F">
            <w:pPr>
              <w:keepNext/>
              <w:keepLines/>
              <w:suppressLineNumbers/>
              <w:suppressAutoHyphens/>
              <w:spacing w:before="0"/>
              <w:contextualSpacing/>
              <w:jc w:val="center"/>
              <w:rPr>
                <w:rFonts w:ascii="Arial" w:hAnsi="Arial" w:cs="Arial"/>
                <w:sz w:val="16"/>
                <w:szCs w:val="16"/>
              </w:rPr>
            </w:pPr>
            <w:r w:rsidRPr="00291A76">
              <w:rPr>
                <w:rFonts w:ascii="Arial" w:hAnsi="Arial" w:cs="Arial"/>
                <w:sz w:val="16"/>
                <w:szCs w:val="16"/>
              </w:rPr>
              <w:t>70</w:t>
            </w:r>
          </w:p>
        </w:tc>
      </w:tr>
      <w:tr w:rsidR="00F8728A" w:rsidRPr="00291A76" w14:paraId="1FEA6A69" w14:textId="77777777" w:rsidTr="00FD32DC">
        <w:tc>
          <w:tcPr>
            <w:tcW w:w="2324" w:type="dxa"/>
            <w:tcBorders>
              <w:top w:val="single" w:sz="4" w:space="0" w:color="auto"/>
              <w:right w:val="single" w:sz="4" w:space="0" w:color="auto"/>
            </w:tcBorders>
            <w:shd w:val="clear" w:color="auto" w:fill="F6DA94" w:themeFill="accent3" w:themeFillTint="66"/>
          </w:tcPr>
          <w:p w14:paraId="48C1DAC9" w14:textId="77777777" w:rsidR="005C591F" w:rsidRPr="00291A76" w:rsidRDefault="005C591F" w:rsidP="005C591F">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 xml:space="preserve">Relationship with </w:t>
            </w:r>
            <w:proofErr w:type="gramStart"/>
            <w:r w:rsidRPr="00291A76">
              <w:rPr>
                <w:rFonts w:ascii="Arial" w:hAnsi="Arial" w:cs="Arial"/>
                <w:b/>
                <w:bCs/>
                <w:sz w:val="16"/>
                <w:szCs w:val="16"/>
              </w:rPr>
              <w:t>other</w:t>
            </w:r>
            <w:proofErr w:type="gramEnd"/>
            <w:r w:rsidRPr="00291A76">
              <w:rPr>
                <w:rFonts w:ascii="Arial" w:hAnsi="Arial" w:cs="Arial"/>
                <w:b/>
                <w:bCs/>
                <w:sz w:val="16"/>
                <w:szCs w:val="16"/>
              </w:rPr>
              <w:t xml:space="preserve"> parent</w:t>
            </w:r>
          </w:p>
        </w:tc>
        <w:tc>
          <w:tcPr>
            <w:tcW w:w="737" w:type="dxa"/>
            <w:tcBorders>
              <w:top w:val="single" w:sz="4" w:space="0" w:color="auto"/>
              <w:left w:val="single" w:sz="4" w:space="0" w:color="auto"/>
            </w:tcBorders>
            <w:shd w:val="clear" w:color="auto" w:fill="FBECC9" w:themeFill="accent3" w:themeFillTint="33"/>
            <w:vAlign w:val="bottom"/>
          </w:tcPr>
          <w:p w14:paraId="4FF33AAB" w14:textId="229A45E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411E904E" w14:textId="3F1E861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4C92E68A" w14:textId="587D95D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042DD41" w14:textId="25E5A3B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3AA30CAE" w14:textId="43E60BC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C2A532B" w14:textId="1C9DE15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EC557F0" w14:textId="5C96146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13CB5853" w14:textId="16397BB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7B081C39" w14:textId="7C61FDC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012FC021" w14:textId="157F2C5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F8728A" w:rsidRPr="00291A76" w14:paraId="77860190" w14:textId="77777777" w:rsidTr="00FD32DC">
        <w:tc>
          <w:tcPr>
            <w:tcW w:w="2324" w:type="dxa"/>
            <w:tcBorders>
              <w:right w:val="single" w:sz="4" w:space="0" w:color="auto"/>
            </w:tcBorders>
            <w:shd w:val="clear" w:color="auto" w:fill="F6DA94" w:themeFill="accent3" w:themeFillTint="66"/>
          </w:tcPr>
          <w:p w14:paraId="7F010F5D"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Friendly</w:t>
            </w:r>
          </w:p>
        </w:tc>
        <w:tc>
          <w:tcPr>
            <w:tcW w:w="737" w:type="dxa"/>
            <w:tcBorders>
              <w:left w:val="single" w:sz="4" w:space="0" w:color="auto"/>
            </w:tcBorders>
            <w:shd w:val="clear" w:color="auto" w:fill="FBECC9" w:themeFill="accent3" w:themeFillTint="33"/>
            <w:vAlign w:val="bottom"/>
          </w:tcPr>
          <w:p w14:paraId="66B76A97" w14:textId="684E6D8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2581186B" w14:textId="1991CDB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64929A7C" w14:textId="4486AF6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26</w:t>
            </w:r>
          </w:p>
        </w:tc>
        <w:tc>
          <w:tcPr>
            <w:tcW w:w="737" w:type="dxa"/>
            <w:shd w:val="clear" w:color="auto" w:fill="FBECC9" w:themeFill="accent3" w:themeFillTint="33"/>
            <w:vAlign w:val="bottom"/>
          </w:tcPr>
          <w:p w14:paraId="600F8333" w14:textId="0537089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50</w:t>
            </w:r>
          </w:p>
        </w:tc>
        <w:tc>
          <w:tcPr>
            <w:tcW w:w="737" w:type="dxa"/>
            <w:shd w:val="clear" w:color="auto" w:fill="FBECC9" w:themeFill="accent3" w:themeFillTint="33"/>
            <w:vAlign w:val="bottom"/>
          </w:tcPr>
          <w:p w14:paraId="673D6A2D" w14:textId="62514AE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34</w:t>
            </w:r>
          </w:p>
        </w:tc>
        <w:tc>
          <w:tcPr>
            <w:tcW w:w="737" w:type="dxa"/>
            <w:shd w:val="clear" w:color="auto" w:fill="FBECC9" w:themeFill="accent3" w:themeFillTint="33"/>
            <w:vAlign w:val="bottom"/>
          </w:tcPr>
          <w:p w14:paraId="3A1F261A" w14:textId="0A77A56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34</w:t>
            </w:r>
          </w:p>
        </w:tc>
        <w:tc>
          <w:tcPr>
            <w:tcW w:w="737" w:type="dxa"/>
            <w:shd w:val="clear" w:color="auto" w:fill="FBECC9" w:themeFill="accent3" w:themeFillTint="33"/>
            <w:vAlign w:val="bottom"/>
          </w:tcPr>
          <w:p w14:paraId="5805808C" w14:textId="713F7CA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24</w:t>
            </w:r>
          </w:p>
        </w:tc>
        <w:tc>
          <w:tcPr>
            <w:tcW w:w="737" w:type="dxa"/>
            <w:tcBorders>
              <w:right w:val="single" w:sz="4" w:space="0" w:color="auto"/>
            </w:tcBorders>
            <w:shd w:val="clear" w:color="auto" w:fill="FBECC9" w:themeFill="accent3" w:themeFillTint="33"/>
            <w:vAlign w:val="bottom"/>
          </w:tcPr>
          <w:p w14:paraId="6621512D" w14:textId="17D1BA3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26</w:t>
            </w:r>
          </w:p>
        </w:tc>
        <w:tc>
          <w:tcPr>
            <w:tcW w:w="737" w:type="dxa"/>
            <w:tcBorders>
              <w:left w:val="single" w:sz="4" w:space="0" w:color="auto"/>
            </w:tcBorders>
            <w:shd w:val="clear" w:color="auto" w:fill="FBECC9" w:themeFill="accent3" w:themeFillTint="33"/>
            <w:vAlign w:val="bottom"/>
          </w:tcPr>
          <w:p w14:paraId="27340EC8" w14:textId="602BF24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26</w:t>
            </w:r>
          </w:p>
        </w:tc>
        <w:tc>
          <w:tcPr>
            <w:tcW w:w="737" w:type="dxa"/>
            <w:shd w:val="clear" w:color="auto" w:fill="FBECC9" w:themeFill="accent3" w:themeFillTint="33"/>
            <w:vAlign w:val="bottom"/>
          </w:tcPr>
          <w:p w14:paraId="1327C38F" w14:textId="61F6155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28</w:t>
            </w:r>
          </w:p>
        </w:tc>
      </w:tr>
      <w:tr w:rsidR="00F8728A" w:rsidRPr="00291A76" w14:paraId="5B7F289C" w14:textId="77777777" w:rsidTr="00FD32DC">
        <w:tc>
          <w:tcPr>
            <w:tcW w:w="2324" w:type="dxa"/>
            <w:tcBorders>
              <w:right w:val="single" w:sz="4" w:space="0" w:color="auto"/>
            </w:tcBorders>
            <w:shd w:val="clear" w:color="auto" w:fill="F6DA94" w:themeFill="accent3" w:themeFillTint="66"/>
          </w:tcPr>
          <w:p w14:paraId="6AF6EF7D"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Co-operative</w:t>
            </w:r>
          </w:p>
        </w:tc>
        <w:tc>
          <w:tcPr>
            <w:tcW w:w="737" w:type="dxa"/>
            <w:tcBorders>
              <w:left w:val="single" w:sz="4" w:space="0" w:color="auto"/>
            </w:tcBorders>
            <w:shd w:val="clear" w:color="auto" w:fill="FBECC9" w:themeFill="accent3" w:themeFillTint="33"/>
            <w:vAlign w:val="bottom"/>
          </w:tcPr>
          <w:p w14:paraId="1E4E8A1F" w14:textId="3C765EF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4615768B" w14:textId="503B8F5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40717D93" w14:textId="17AB0AF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25</w:t>
            </w:r>
          </w:p>
        </w:tc>
        <w:tc>
          <w:tcPr>
            <w:tcW w:w="737" w:type="dxa"/>
            <w:shd w:val="clear" w:color="auto" w:fill="FBECC9" w:themeFill="accent3" w:themeFillTint="33"/>
            <w:vAlign w:val="bottom"/>
          </w:tcPr>
          <w:p w14:paraId="1D94F5BD" w14:textId="2E2381A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25</w:t>
            </w:r>
          </w:p>
        </w:tc>
        <w:tc>
          <w:tcPr>
            <w:tcW w:w="737" w:type="dxa"/>
            <w:shd w:val="clear" w:color="auto" w:fill="FBECC9" w:themeFill="accent3" w:themeFillTint="33"/>
            <w:vAlign w:val="bottom"/>
          </w:tcPr>
          <w:p w14:paraId="5CEB4A64" w14:textId="1E43E26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30</w:t>
            </w:r>
          </w:p>
        </w:tc>
        <w:tc>
          <w:tcPr>
            <w:tcW w:w="737" w:type="dxa"/>
            <w:shd w:val="clear" w:color="auto" w:fill="FBECC9" w:themeFill="accent3" w:themeFillTint="33"/>
            <w:vAlign w:val="bottom"/>
          </w:tcPr>
          <w:p w14:paraId="4991BDF0" w14:textId="4BD1DD1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35</w:t>
            </w:r>
          </w:p>
        </w:tc>
        <w:tc>
          <w:tcPr>
            <w:tcW w:w="737" w:type="dxa"/>
            <w:shd w:val="clear" w:color="auto" w:fill="FBECC9" w:themeFill="accent3" w:themeFillTint="33"/>
            <w:vAlign w:val="bottom"/>
          </w:tcPr>
          <w:p w14:paraId="77307155" w14:textId="3377308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14</w:t>
            </w:r>
          </w:p>
        </w:tc>
        <w:tc>
          <w:tcPr>
            <w:tcW w:w="737" w:type="dxa"/>
            <w:tcBorders>
              <w:right w:val="single" w:sz="4" w:space="0" w:color="auto"/>
            </w:tcBorders>
            <w:shd w:val="clear" w:color="auto" w:fill="FBECC9" w:themeFill="accent3" w:themeFillTint="33"/>
            <w:vAlign w:val="bottom"/>
          </w:tcPr>
          <w:p w14:paraId="1878BF38" w14:textId="0C7373E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23</w:t>
            </w:r>
          </w:p>
        </w:tc>
        <w:tc>
          <w:tcPr>
            <w:tcW w:w="737" w:type="dxa"/>
            <w:tcBorders>
              <w:left w:val="single" w:sz="4" w:space="0" w:color="auto"/>
            </w:tcBorders>
            <w:shd w:val="clear" w:color="auto" w:fill="FBECC9" w:themeFill="accent3" w:themeFillTint="33"/>
            <w:vAlign w:val="bottom"/>
          </w:tcPr>
          <w:p w14:paraId="6B4C8C0D" w14:textId="5196A41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18</w:t>
            </w:r>
          </w:p>
        </w:tc>
        <w:tc>
          <w:tcPr>
            <w:tcW w:w="737" w:type="dxa"/>
            <w:shd w:val="clear" w:color="auto" w:fill="FBECC9" w:themeFill="accent3" w:themeFillTint="33"/>
            <w:vAlign w:val="bottom"/>
          </w:tcPr>
          <w:p w14:paraId="72A5BE37" w14:textId="7889AA8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38</w:t>
            </w:r>
          </w:p>
        </w:tc>
      </w:tr>
      <w:tr w:rsidR="00F8728A" w:rsidRPr="00291A76" w14:paraId="020CAF66" w14:textId="77777777" w:rsidTr="00FD32DC">
        <w:tc>
          <w:tcPr>
            <w:tcW w:w="2324" w:type="dxa"/>
            <w:tcBorders>
              <w:right w:val="single" w:sz="4" w:space="0" w:color="auto"/>
            </w:tcBorders>
            <w:shd w:val="clear" w:color="auto" w:fill="F6DA94" w:themeFill="accent3" w:themeFillTint="66"/>
          </w:tcPr>
          <w:p w14:paraId="3845C06A"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Distant</w:t>
            </w:r>
          </w:p>
        </w:tc>
        <w:tc>
          <w:tcPr>
            <w:tcW w:w="737" w:type="dxa"/>
            <w:tcBorders>
              <w:left w:val="single" w:sz="4" w:space="0" w:color="auto"/>
            </w:tcBorders>
            <w:shd w:val="clear" w:color="auto" w:fill="FBECC9" w:themeFill="accent3" w:themeFillTint="33"/>
            <w:vAlign w:val="bottom"/>
          </w:tcPr>
          <w:p w14:paraId="66F370E1" w14:textId="578CA7A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243E67CB" w14:textId="1C09222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09209A7C" w14:textId="1CDD709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22</w:t>
            </w:r>
          </w:p>
        </w:tc>
        <w:tc>
          <w:tcPr>
            <w:tcW w:w="737" w:type="dxa"/>
            <w:shd w:val="clear" w:color="auto" w:fill="FBECC9" w:themeFill="accent3" w:themeFillTint="33"/>
            <w:vAlign w:val="bottom"/>
          </w:tcPr>
          <w:p w14:paraId="10E5D688" w14:textId="7944FDA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19</w:t>
            </w:r>
          </w:p>
        </w:tc>
        <w:tc>
          <w:tcPr>
            <w:tcW w:w="737" w:type="dxa"/>
            <w:shd w:val="clear" w:color="auto" w:fill="FBECC9" w:themeFill="accent3" w:themeFillTint="33"/>
            <w:vAlign w:val="bottom"/>
          </w:tcPr>
          <w:p w14:paraId="42D34251" w14:textId="0BBE0BB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20</w:t>
            </w:r>
          </w:p>
        </w:tc>
        <w:tc>
          <w:tcPr>
            <w:tcW w:w="737" w:type="dxa"/>
            <w:shd w:val="clear" w:color="auto" w:fill="FBECC9" w:themeFill="accent3" w:themeFillTint="33"/>
            <w:vAlign w:val="bottom"/>
          </w:tcPr>
          <w:p w14:paraId="3DA3EAE7" w14:textId="4947578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shd w:val="clear" w:color="auto" w:fill="FBECC9" w:themeFill="accent3" w:themeFillTint="33"/>
            <w:vAlign w:val="bottom"/>
          </w:tcPr>
          <w:p w14:paraId="547772B6" w14:textId="56391A9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24</w:t>
            </w:r>
          </w:p>
        </w:tc>
        <w:tc>
          <w:tcPr>
            <w:tcW w:w="737" w:type="dxa"/>
            <w:tcBorders>
              <w:right w:val="single" w:sz="4" w:space="0" w:color="auto"/>
            </w:tcBorders>
            <w:shd w:val="clear" w:color="auto" w:fill="FBECC9" w:themeFill="accent3" w:themeFillTint="33"/>
            <w:vAlign w:val="bottom"/>
          </w:tcPr>
          <w:p w14:paraId="0578A54F" w14:textId="1AD2B96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27</w:t>
            </w:r>
          </w:p>
        </w:tc>
        <w:tc>
          <w:tcPr>
            <w:tcW w:w="737" w:type="dxa"/>
            <w:tcBorders>
              <w:left w:val="single" w:sz="4" w:space="0" w:color="auto"/>
            </w:tcBorders>
            <w:shd w:val="clear" w:color="auto" w:fill="FBECC9" w:themeFill="accent3" w:themeFillTint="33"/>
            <w:vAlign w:val="bottom"/>
          </w:tcPr>
          <w:p w14:paraId="006A7E7A" w14:textId="5506E46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24</w:t>
            </w:r>
          </w:p>
        </w:tc>
        <w:tc>
          <w:tcPr>
            <w:tcW w:w="737" w:type="dxa"/>
            <w:shd w:val="clear" w:color="auto" w:fill="FBECC9" w:themeFill="accent3" w:themeFillTint="33"/>
            <w:vAlign w:val="bottom"/>
          </w:tcPr>
          <w:p w14:paraId="1082B955" w14:textId="3F1E097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23</w:t>
            </w:r>
          </w:p>
        </w:tc>
      </w:tr>
      <w:tr w:rsidR="00F8728A" w:rsidRPr="00291A76" w14:paraId="7BA2B1DC" w14:textId="77777777" w:rsidTr="00FD32DC">
        <w:tc>
          <w:tcPr>
            <w:tcW w:w="2324" w:type="dxa"/>
            <w:tcBorders>
              <w:bottom w:val="nil"/>
              <w:right w:val="single" w:sz="4" w:space="0" w:color="auto"/>
            </w:tcBorders>
            <w:shd w:val="clear" w:color="auto" w:fill="F6DA94" w:themeFill="accent3" w:themeFillTint="66"/>
          </w:tcPr>
          <w:p w14:paraId="3BB19FE7"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Lots of conflict</w:t>
            </w:r>
          </w:p>
        </w:tc>
        <w:tc>
          <w:tcPr>
            <w:tcW w:w="737" w:type="dxa"/>
            <w:tcBorders>
              <w:left w:val="single" w:sz="4" w:space="0" w:color="auto"/>
              <w:bottom w:val="nil"/>
            </w:tcBorders>
            <w:shd w:val="clear" w:color="auto" w:fill="FBECC9" w:themeFill="accent3" w:themeFillTint="33"/>
            <w:vAlign w:val="bottom"/>
          </w:tcPr>
          <w:p w14:paraId="285039D3" w14:textId="69E2584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bottom w:val="nil"/>
              <w:right w:val="single" w:sz="4" w:space="0" w:color="auto"/>
            </w:tcBorders>
            <w:shd w:val="clear" w:color="auto" w:fill="FBECC9" w:themeFill="accent3" w:themeFillTint="33"/>
            <w:vAlign w:val="bottom"/>
          </w:tcPr>
          <w:p w14:paraId="28C71EBB" w14:textId="5474BED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bottom w:val="nil"/>
            </w:tcBorders>
            <w:shd w:val="clear" w:color="auto" w:fill="FBECC9" w:themeFill="accent3" w:themeFillTint="33"/>
            <w:vAlign w:val="bottom"/>
          </w:tcPr>
          <w:p w14:paraId="79F2C5EB" w14:textId="7DA9E92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15</w:t>
            </w:r>
          </w:p>
        </w:tc>
        <w:tc>
          <w:tcPr>
            <w:tcW w:w="737" w:type="dxa"/>
            <w:tcBorders>
              <w:bottom w:val="nil"/>
            </w:tcBorders>
            <w:shd w:val="clear" w:color="auto" w:fill="FBECC9" w:themeFill="accent3" w:themeFillTint="33"/>
            <w:vAlign w:val="bottom"/>
          </w:tcPr>
          <w:p w14:paraId="7EC5E0F0" w14:textId="2FA434E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w:t>
            </w:r>
          </w:p>
        </w:tc>
        <w:tc>
          <w:tcPr>
            <w:tcW w:w="737" w:type="dxa"/>
            <w:tcBorders>
              <w:bottom w:val="nil"/>
            </w:tcBorders>
            <w:shd w:val="clear" w:color="auto" w:fill="FBECC9" w:themeFill="accent3" w:themeFillTint="33"/>
            <w:vAlign w:val="bottom"/>
          </w:tcPr>
          <w:p w14:paraId="719FCE57" w14:textId="1EFFD3D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12</w:t>
            </w:r>
          </w:p>
        </w:tc>
        <w:tc>
          <w:tcPr>
            <w:tcW w:w="737" w:type="dxa"/>
            <w:tcBorders>
              <w:bottom w:val="nil"/>
            </w:tcBorders>
            <w:shd w:val="clear" w:color="auto" w:fill="FBECC9" w:themeFill="accent3" w:themeFillTint="33"/>
            <w:vAlign w:val="bottom"/>
          </w:tcPr>
          <w:p w14:paraId="1ABBD71E" w14:textId="754BA5D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w:t>
            </w:r>
          </w:p>
        </w:tc>
        <w:tc>
          <w:tcPr>
            <w:tcW w:w="737" w:type="dxa"/>
            <w:tcBorders>
              <w:bottom w:val="nil"/>
            </w:tcBorders>
            <w:shd w:val="clear" w:color="auto" w:fill="FBECC9" w:themeFill="accent3" w:themeFillTint="33"/>
            <w:vAlign w:val="bottom"/>
          </w:tcPr>
          <w:p w14:paraId="333868F3" w14:textId="39C9F2F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24</w:t>
            </w:r>
          </w:p>
        </w:tc>
        <w:tc>
          <w:tcPr>
            <w:tcW w:w="737" w:type="dxa"/>
            <w:tcBorders>
              <w:bottom w:val="nil"/>
              <w:right w:val="single" w:sz="4" w:space="0" w:color="auto"/>
            </w:tcBorders>
            <w:shd w:val="clear" w:color="auto" w:fill="FBECC9" w:themeFill="accent3" w:themeFillTint="33"/>
            <w:vAlign w:val="bottom"/>
          </w:tcPr>
          <w:p w14:paraId="161EFDF5" w14:textId="5325311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tcBorders>
              <w:left w:val="single" w:sz="4" w:space="0" w:color="auto"/>
              <w:bottom w:val="nil"/>
            </w:tcBorders>
            <w:shd w:val="clear" w:color="auto" w:fill="FBECC9" w:themeFill="accent3" w:themeFillTint="33"/>
            <w:vAlign w:val="bottom"/>
          </w:tcPr>
          <w:p w14:paraId="3E016503" w14:textId="39CD93D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20</w:t>
            </w:r>
          </w:p>
        </w:tc>
        <w:tc>
          <w:tcPr>
            <w:tcW w:w="737" w:type="dxa"/>
            <w:tcBorders>
              <w:bottom w:val="nil"/>
            </w:tcBorders>
            <w:shd w:val="clear" w:color="auto" w:fill="FBECC9" w:themeFill="accent3" w:themeFillTint="33"/>
            <w:vAlign w:val="bottom"/>
          </w:tcPr>
          <w:p w14:paraId="568D0918" w14:textId="080A114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7</w:t>
            </w:r>
          </w:p>
        </w:tc>
      </w:tr>
      <w:tr w:rsidR="00F8728A" w:rsidRPr="00291A76" w14:paraId="4FCCE3E8" w14:textId="77777777" w:rsidTr="00FD32DC">
        <w:tc>
          <w:tcPr>
            <w:tcW w:w="2324" w:type="dxa"/>
            <w:tcBorders>
              <w:top w:val="nil"/>
              <w:bottom w:val="single" w:sz="4" w:space="0" w:color="auto"/>
              <w:right w:val="single" w:sz="4" w:space="0" w:color="auto"/>
            </w:tcBorders>
            <w:shd w:val="clear" w:color="auto" w:fill="F6DA94" w:themeFill="accent3" w:themeFillTint="66"/>
          </w:tcPr>
          <w:p w14:paraId="2B8E4474"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Fearful</w:t>
            </w:r>
          </w:p>
        </w:tc>
        <w:tc>
          <w:tcPr>
            <w:tcW w:w="737" w:type="dxa"/>
            <w:tcBorders>
              <w:top w:val="nil"/>
              <w:left w:val="single" w:sz="4" w:space="0" w:color="auto"/>
              <w:bottom w:val="single" w:sz="4" w:space="0" w:color="auto"/>
            </w:tcBorders>
            <w:shd w:val="clear" w:color="auto" w:fill="FBECC9" w:themeFill="accent3" w:themeFillTint="33"/>
            <w:vAlign w:val="bottom"/>
          </w:tcPr>
          <w:p w14:paraId="0BE4CF77" w14:textId="58483F7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bottom w:val="single" w:sz="4" w:space="0" w:color="auto"/>
              <w:right w:val="single" w:sz="4" w:space="0" w:color="auto"/>
            </w:tcBorders>
            <w:shd w:val="clear" w:color="auto" w:fill="FBECC9" w:themeFill="accent3" w:themeFillTint="33"/>
            <w:vAlign w:val="bottom"/>
          </w:tcPr>
          <w:p w14:paraId="63F7B9FB" w14:textId="16B41CD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top w:val="nil"/>
              <w:left w:val="single" w:sz="4" w:space="0" w:color="auto"/>
              <w:bottom w:val="single" w:sz="4" w:space="0" w:color="auto"/>
            </w:tcBorders>
            <w:shd w:val="clear" w:color="auto" w:fill="FBECC9" w:themeFill="accent3" w:themeFillTint="33"/>
            <w:vAlign w:val="bottom"/>
          </w:tcPr>
          <w:p w14:paraId="31A6C367" w14:textId="305B591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12</w:t>
            </w:r>
          </w:p>
        </w:tc>
        <w:tc>
          <w:tcPr>
            <w:tcW w:w="737" w:type="dxa"/>
            <w:tcBorders>
              <w:top w:val="nil"/>
              <w:bottom w:val="single" w:sz="4" w:space="0" w:color="auto"/>
            </w:tcBorders>
            <w:shd w:val="clear" w:color="auto" w:fill="FBECC9" w:themeFill="accent3" w:themeFillTint="33"/>
            <w:vAlign w:val="bottom"/>
          </w:tcPr>
          <w:p w14:paraId="02631106" w14:textId="3C79403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w:t>
            </w:r>
          </w:p>
        </w:tc>
        <w:tc>
          <w:tcPr>
            <w:tcW w:w="737" w:type="dxa"/>
            <w:tcBorders>
              <w:top w:val="nil"/>
              <w:bottom w:val="single" w:sz="4" w:space="0" w:color="auto"/>
            </w:tcBorders>
            <w:shd w:val="clear" w:color="auto" w:fill="FBECC9" w:themeFill="accent3" w:themeFillTint="33"/>
            <w:vAlign w:val="bottom"/>
          </w:tcPr>
          <w:p w14:paraId="65A30B80" w14:textId="7B36125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w:t>
            </w:r>
          </w:p>
        </w:tc>
        <w:tc>
          <w:tcPr>
            <w:tcW w:w="737" w:type="dxa"/>
            <w:tcBorders>
              <w:top w:val="nil"/>
              <w:bottom w:val="single" w:sz="4" w:space="0" w:color="auto"/>
            </w:tcBorders>
            <w:shd w:val="clear" w:color="auto" w:fill="FBECC9" w:themeFill="accent3" w:themeFillTint="33"/>
            <w:vAlign w:val="bottom"/>
          </w:tcPr>
          <w:p w14:paraId="3AFD1979" w14:textId="75905E5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w:t>
            </w:r>
          </w:p>
        </w:tc>
        <w:tc>
          <w:tcPr>
            <w:tcW w:w="737" w:type="dxa"/>
            <w:tcBorders>
              <w:top w:val="nil"/>
              <w:bottom w:val="single" w:sz="4" w:space="0" w:color="auto"/>
            </w:tcBorders>
            <w:shd w:val="clear" w:color="auto" w:fill="FBECC9" w:themeFill="accent3" w:themeFillTint="33"/>
            <w:vAlign w:val="bottom"/>
          </w:tcPr>
          <w:p w14:paraId="1AC706FC" w14:textId="6B79DAB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14</w:t>
            </w:r>
          </w:p>
        </w:tc>
        <w:tc>
          <w:tcPr>
            <w:tcW w:w="737" w:type="dxa"/>
            <w:tcBorders>
              <w:top w:val="nil"/>
              <w:bottom w:val="single" w:sz="4" w:space="0" w:color="auto"/>
              <w:right w:val="single" w:sz="4" w:space="0" w:color="auto"/>
            </w:tcBorders>
            <w:shd w:val="clear" w:color="auto" w:fill="FBECC9" w:themeFill="accent3" w:themeFillTint="33"/>
            <w:vAlign w:val="bottom"/>
          </w:tcPr>
          <w:p w14:paraId="6063A4B9" w14:textId="21D4298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w:t>
            </w:r>
          </w:p>
        </w:tc>
        <w:tc>
          <w:tcPr>
            <w:tcW w:w="737" w:type="dxa"/>
            <w:tcBorders>
              <w:top w:val="nil"/>
              <w:left w:val="single" w:sz="4" w:space="0" w:color="auto"/>
              <w:bottom w:val="single" w:sz="4" w:space="0" w:color="auto"/>
            </w:tcBorders>
            <w:shd w:val="clear" w:color="auto" w:fill="FBECC9" w:themeFill="accent3" w:themeFillTint="33"/>
            <w:vAlign w:val="bottom"/>
          </w:tcPr>
          <w:p w14:paraId="69B3295E" w14:textId="556F79A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13</w:t>
            </w:r>
          </w:p>
        </w:tc>
        <w:tc>
          <w:tcPr>
            <w:tcW w:w="737" w:type="dxa"/>
            <w:tcBorders>
              <w:top w:val="nil"/>
              <w:bottom w:val="single" w:sz="4" w:space="0" w:color="auto"/>
            </w:tcBorders>
            <w:shd w:val="clear" w:color="auto" w:fill="FBECC9" w:themeFill="accent3" w:themeFillTint="33"/>
            <w:vAlign w:val="bottom"/>
          </w:tcPr>
          <w:p w14:paraId="1946E506" w14:textId="3BECF13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w:t>
            </w:r>
          </w:p>
        </w:tc>
      </w:tr>
      <w:tr w:rsidR="00F8728A" w:rsidRPr="00291A76" w14:paraId="0ABCC0F3" w14:textId="77777777" w:rsidTr="00FD32DC">
        <w:tc>
          <w:tcPr>
            <w:tcW w:w="2324" w:type="dxa"/>
            <w:tcBorders>
              <w:top w:val="single" w:sz="4" w:space="0" w:color="auto"/>
              <w:right w:val="single" w:sz="4" w:space="0" w:color="auto"/>
            </w:tcBorders>
            <w:shd w:val="clear" w:color="auto" w:fill="F6DA94" w:themeFill="accent3" w:themeFillTint="66"/>
          </w:tcPr>
          <w:p w14:paraId="02501520" w14:textId="77777777" w:rsidR="005C591F" w:rsidRPr="00291A76" w:rsidRDefault="005C591F" w:rsidP="005C591F">
            <w:pPr>
              <w:keepNext/>
              <w:keepLines/>
              <w:suppressLineNumbers/>
              <w:suppressAutoHyphens/>
              <w:contextualSpacing/>
              <w:rPr>
                <w:rFonts w:ascii="Arial" w:hAnsi="Arial" w:cs="Arial"/>
                <w:b/>
                <w:bCs/>
                <w:sz w:val="16"/>
                <w:szCs w:val="16"/>
              </w:rPr>
            </w:pPr>
            <w:r w:rsidRPr="00291A76">
              <w:rPr>
                <w:rFonts w:ascii="Arial" w:hAnsi="Arial" w:cs="Arial"/>
                <w:b/>
                <w:bCs/>
                <w:sz w:val="16"/>
                <w:szCs w:val="16"/>
              </w:rPr>
              <w:t>Satisfaction with parenting arrangement (0-10 scale)</w:t>
            </w:r>
          </w:p>
        </w:tc>
        <w:tc>
          <w:tcPr>
            <w:tcW w:w="737" w:type="dxa"/>
            <w:tcBorders>
              <w:top w:val="single" w:sz="4" w:space="0" w:color="auto"/>
              <w:left w:val="single" w:sz="4" w:space="0" w:color="auto"/>
            </w:tcBorders>
            <w:shd w:val="clear" w:color="auto" w:fill="FBECC9" w:themeFill="accent3" w:themeFillTint="33"/>
            <w:vAlign w:val="bottom"/>
          </w:tcPr>
          <w:p w14:paraId="554717EF" w14:textId="2C300CE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236E0538" w14:textId="21DBF6D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4ECAF435" w14:textId="4DC56FC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2738C02A" w14:textId="7CCDBCE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5B077E4D" w14:textId="25CF671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49854323" w14:textId="5B31973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86D7686" w14:textId="11C48DB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right w:val="single" w:sz="4" w:space="0" w:color="auto"/>
            </w:tcBorders>
            <w:shd w:val="clear" w:color="auto" w:fill="FBECC9" w:themeFill="accent3" w:themeFillTint="33"/>
            <w:vAlign w:val="bottom"/>
          </w:tcPr>
          <w:p w14:paraId="3A68C03B" w14:textId="4941DB5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left w:val="single" w:sz="4" w:space="0" w:color="auto"/>
            </w:tcBorders>
            <w:shd w:val="clear" w:color="auto" w:fill="FBECC9" w:themeFill="accent3" w:themeFillTint="33"/>
            <w:vAlign w:val="bottom"/>
          </w:tcPr>
          <w:p w14:paraId="5FA37132" w14:textId="7824EC4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c>
          <w:tcPr>
            <w:tcW w:w="737" w:type="dxa"/>
            <w:tcBorders>
              <w:top w:val="single" w:sz="4" w:space="0" w:color="auto"/>
            </w:tcBorders>
            <w:shd w:val="clear" w:color="auto" w:fill="FBECC9" w:themeFill="accent3" w:themeFillTint="33"/>
            <w:vAlign w:val="bottom"/>
          </w:tcPr>
          <w:p w14:paraId="1C3A7C3C" w14:textId="0039FBB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 </w:t>
            </w:r>
          </w:p>
        </w:tc>
      </w:tr>
      <w:tr w:rsidR="00F8728A" w:rsidRPr="00291A76" w14:paraId="507513EB" w14:textId="77777777" w:rsidTr="00FD32DC">
        <w:tc>
          <w:tcPr>
            <w:tcW w:w="2324" w:type="dxa"/>
            <w:tcBorders>
              <w:right w:val="single" w:sz="4" w:space="0" w:color="auto"/>
            </w:tcBorders>
            <w:shd w:val="clear" w:color="auto" w:fill="F6DA94" w:themeFill="accent3" w:themeFillTint="66"/>
          </w:tcPr>
          <w:p w14:paraId="0642D1C5"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Low (0-2)</w:t>
            </w:r>
          </w:p>
        </w:tc>
        <w:tc>
          <w:tcPr>
            <w:tcW w:w="737" w:type="dxa"/>
            <w:tcBorders>
              <w:left w:val="single" w:sz="4" w:space="0" w:color="auto"/>
            </w:tcBorders>
            <w:shd w:val="clear" w:color="auto" w:fill="FBECC9" w:themeFill="accent3" w:themeFillTint="33"/>
            <w:vAlign w:val="bottom"/>
          </w:tcPr>
          <w:p w14:paraId="4C761B7A" w14:textId="4B7AA8C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6A08F7E7" w14:textId="5134D1E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751B37ED" w14:textId="23527BF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22</w:t>
            </w:r>
          </w:p>
        </w:tc>
        <w:tc>
          <w:tcPr>
            <w:tcW w:w="737" w:type="dxa"/>
            <w:shd w:val="clear" w:color="auto" w:fill="FBECC9" w:themeFill="accent3" w:themeFillTint="33"/>
            <w:vAlign w:val="bottom"/>
          </w:tcPr>
          <w:p w14:paraId="350938D9" w14:textId="737B811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10</w:t>
            </w:r>
          </w:p>
        </w:tc>
        <w:tc>
          <w:tcPr>
            <w:tcW w:w="737" w:type="dxa"/>
            <w:shd w:val="clear" w:color="auto" w:fill="FBECC9" w:themeFill="accent3" w:themeFillTint="33"/>
            <w:vAlign w:val="bottom"/>
          </w:tcPr>
          <w:p w14:paraId="303D653A" w14:textId="5D41E06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16</w:t>
            </w:r>
          </w:p>
        </w:tc>
        <w:tc>
          <w:tcPr>
            <w:tcW w:w="737" w:type="dxa"/>
            <w:shd w:val="clear" w:color="auto" w:fill="FBECC9" w:themeFill="accent3" w:themeFillTint="33"/>
            <w:vAlign w:val="bottom"/>
          </w:tcPr>
          <w:p w14:paraId="3E612BBA" w14:textId="2F32E60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18</w:t>
            </w:r>
          </w:p>
        </w:tc>
        <w:tc>
          <w:tcPr>
            <w:tcW w:w="737" w:type="dxa"/>
            <w:shd w:val="clear" w:color="auto" w:fill="FBECC9" w:themeFill="accent3" w:themeFillTint="33"/>
            <w:vAlign w:val="bottom"/>
          </w:tcPr>
          <w:p w14:paraId="30D74741" w14:textId="61C812D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46</w:t>
            </w:r>
          </w:p>
        </w:tc>
        <w:tc>
          <w:tcPr>
            <w:tcW w:w="737" w:type="dxa"/>
            <w:tcBorders>
              <w:right w:val="single" w:sz="4" w:space="0" w:color="auto"/>
            </w:tcBorders>
            <w:shd w:val="clear" w:color="auto" w:fill="FBECC9" w:themeFill="accent3" w:themeFillTint="33"/>
            <w:vAlign w:val="bottom"/>
          </w:tcPr>
          <w:p w14:paraId="4DD5436E" w14:textId="3D9D6A9B"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40</w:t>
            </w:r>
          </w:p>
        </w:tc>
        <w:tc>
          <w:tcPr>
            <w:tcW w:w="737" w:type="dxa"/>
            <w:tcBorders>
              <w:left w:val="single" w:sz="4" w:space="0" w:color="auto"/>
            </w:tcBorders>
            <w:shd w:val="clear" w:color="auto" w:fill="FBECC9" w:themeFill="accent3" w:themeFillTint="33"/>
            <w:vAlign w:val="bottom"/>
          </w:tcPr>
          <w:p w14:paraId="0988C35B" w14:textId="01A68E7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31</w:t>
            </w:r>
          </w:p>
        </w:tc>
        <w:tc>
          <w:tcPr>
            <w:tcW w:w="737" w:type="dxa"/>
            <w:shd w:val="clear" w:color="auto" w:fill="FBECC9" w:themeFill="accent3" w:themeFillTint="33"/>
            <w:vAlign w:val="bottom"/>
          </w:tcPr>
          <w:p w14:paraId="5EBB3F37" w14:textId="38ECE82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16</w:t>
            </w:r>
          </w:p>
        </w:tc>
      </w:tr>
      <w:tr w:rsidR="00F8728A" w:rsidRPr="00291A76" w14:paraId="0D696A72" w14:textId="77777777" w:rsidTr="00FD32DC">
        <w:tc>
          <w:tcPr>
            <w:tcW w:w="2324" w:type="dxa"/>
            <w:tcBorders>
              <w:right w:val="single" w:sz="4" w:space="0" w:color="auto"/>
            </w:tcBorders>
            <w:shd w:val="clear" w:color="auto" w:fill="F6DA94" w:themeFill="accent3" w:themeFillTint="66"/>
          </w:tcPr>
          <w:p w14:paraId="368A10A3"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Medium (3-7)</w:t>
            </w:r>
          </w:p>
        </w:tc>
        <w:tc>
          <w:tcPr>
            <w:tcW w:w="737" w:type="dxa"/>
            <w:tcBorders>
              <w:left w:val="single" w:sz="4" w:space="0" w:color="auto"/>
            </w:tcBorders>
            <w:shd w:val="clear" w:color="auto" w:fill="FBECC9" w:themeFill="accent3" w:themeFillTint="33"/>
            <w:vAlign w:val="bottom"/>
          </w:tcPr>
          <w:p w14:paraId="69AD1720" w14:textId="21AFABC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right w:val="single" w:sz="4" w:space="0" w:color="auto"/>
            </w:tcBorders>
            <w:shd w:val="clear" w:color="auto" w:fill="FBECC9" w:themeFill="accent3" w:themeFillTint="33"/>
            <w:vAlign w:val="bottom"/>
          </w:tcPr>
          <w:p w14:paraId="305D25A1" w14:textId="27278561"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tcBorders>
            <w:shd w:val="clear" w:color="auto" w:fill="FBECC9" w:themeFill="accent3" w:themeFillTint="33"/>
            <w:vAlign w:val="bottom"/>
          </w:tcPr>
          <w:p w14:paraId="007966C3" w14:textId="655215A4"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24</w:t>
            </w:r>
          </w:p>
        </w:tc>
        <w:tc>
          <w:tcPr>
            <w:tcW w:w="737" w:type="dxa"/>
            <w:shd w:val="clear" w:color="auto" w:fill="FBECC9" w:themeFill="accent3" w:themeFillTint="33"/>
            <w:vAlign w:val="bottom"/>
          </w:tcPr>
          <w:p w14:paraId="6FBAC6B5" w14:textId="5D29733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29</w:t>
            </w:r>
          </w:p>
        </w:tc>
        <w:tc>
          <w:tcPr>
            <w:tcW w:w="737" w:type="dxa"/>
            <w:shd w:val="clear" w:color="auto" w:fill="FBECC9" w:themeFill="accent3" w:themeFillTint="33"/>
            <w:vAlign w:val="bottom"/>
          </w:tcPr>
          <w:p w14:paraId="4C67EF13" w14:textId="48579BCD"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36</w:t>
            </w:r>
          </w:p>
        </w:tc>
        <w:tc>
          <w:tcPr>
            <w:tcW w:w="737" w:type="dxa"/>
            <w:shd w:val="clear" w:color="auto" w:fill="FBECC9" w:themeFill="accent3" w:themeFillTint="33"/>
            <w:vAlign w:val="bottom"/>
          </w:tcPr>
          <w:p w14:paraId="4A4B9A7F" w14:textId="1182C3B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34</w:t>
            </w:r>
          </w:p>
        </w:tc>
        <w:tc>
          <w:tcPr>
            <w:tcW w:w="737" w:type="dxa"/>
            <w:shd w:val="clear" w:color="auto" w:fill="FBECC9" w:themeFill="accent3" w:themeFillTint="33"/>
            <w:vAlign w:val="bottom"/>
          </w:tcPr>
          <w:p w14:paraId="5172E356" w14:textId="3BA38EBC"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27</w:t>
            </w:r>
          </w:p>
        </w:tc>
        <w:tc>
          <w:tcPr>
            <w:tcW w:w="737" w:type="dxa"/>
            <w:tcBorders>
              <w:right w:val="single" w:sz="4" w:space="0" w:color="auto"/>
            </w:tcBorders>
            <w:shd w:val="clear" w:color="auto" w:fill="FBECC9" w:themeFill="accent3" w:themeFillTint="33"/>
            <w:vAlign w:val="bottom"/>
          </w:tcPr>
          <w:p w14:paraId="3F8834FB" w14:textId="14C78045"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32</w:t>
            </w:r>
          </w:p>
        </w:tc>
        <w:tc>
          <w:tcPr>
            <w:tcW w:w="737" w:type="dxa"/>
            <w:tcBorders>
              <w:left w:val="single" w:sz="4" w:space="0" w:color="auto"/>
            </w:tcBorders>
            <w:shd w:val="clear" w:color="auto" w:fill="FBECC9" w:themeFill="accent3" w:themeFillTint="33"/>
            <w:vAlign w:val="bottom"/>
          </w:tcPr>
          <w:p w14:paraId="676559BF" w14:textId="79563A33"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21</w:t>
            </w:r>
          </w:p>
        </w:tc>
        <w:tc>
          <w:tcPr>
            <w:tcW w:w="737" w:type="dxa"/>
            <w:shd w:val="clear" w:color="auto" w:fill="FBECC9" w:themeFill="accent3" w:themeFillTint="33"/>
            <w:vAlign w:val="bottom"/>
          </w:tcPr>
          <w:p w14:paraId="3630E90D" w14:textId="31FF5E4A"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36</w:t>
            </w:r>
          </w:p>
        </w:tc>
      </w:tr>
      <w:tr w:rsidR="00F8728A" w:rsidRPr="00291A76" w14:paraId="0BF40007" w14:textId="77777777" w:rsidTr="00FD32DC">
        <w:tc>
          <w:tcPr>
            <w:tcW w:w="2324" w:type="dxa"/>
            <w:tcBorders>
              <w:right w:val="single" w:sz="4" w:space="0" w:color="auto"/>
            </w:tcBorders>
            <w:shd w:val="clear" w:color="auto" w:fill="F6DA94" w:themeFill="accent3" w:themeFillTint="66"/>
          </w:tcPr>
          <w:p w14:paraId="20255F46" w14:textId="77777777" w:rsidR="005C591F" w:rsidRPr="00291A76" w:rsidRDefault="005C591F" w:rsidP="005C591F">
            <w:pPr>
              <w:keepNext/>
              <w:keepLines/>
              <w:suppressLineNumbers/>
              <w:suppressAutoHyphens/>
              <w:contextualSpacing/>
              <w:rPr>
                <w:rFonts w:ascii="Arial" w:hAnsi="Arial" w:cs="Arial"/>
                <w:sz w:val="16"/>
                <w:szCs w:val="16"/>
              </w:rPr>
            </w:pPr>
            <w:r w:rsidRPr="00291A76">
              <w:rPr>
                <w:rFonts w:ascii="Arial" w:hAnsi="Arial" w:cs="Arial"/>
                <w:sz w:val="16"/>
                <w:szCs w:val="16"/>
              </w:rPr>
              <w:t>High (8-10)</w:t>
            </w:r>
          </w:p>
        </w:tc>
        <w:tc>
          <w:tcPr>
            <w:tcW w:w="737" w:type="dxa"/>
            <w:tcBorders>
              <w:left w:val="single" w:sz="4" w:space="0" w:color="auto"/>
              <w:bottom w:val="single" w:sz="4" w:space="0" w:color="000000" w:themeColor="text1"/>
            </w:tcBorders>
            <w:shd w:val="clear" w:color="auto" w:fill="FBECC9" w:themeFill="accent3" w:themeFillTint="33"/>
            <w:vAlign w:val="bottom"/>
          </w:tcPr>
          <w:p w14:paraId="54C4BB53" w14:textId="288050E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bottom w:val="single" w:sz="4" w:space="0" w:color="000000" w:themeColor="text1"/>
              <w:right w:val="single" w:sz="4" w:space="0" w:color="auto"/>
            </w:tcBorders>
            <w:shd w:val="clear" w:color="auto" w:fill="FBECC9" w:themeFill="accent3" w:themeFillTint="33"/>
            <w:vAlign w:val="bottom"/>
          </w:tcPr>
          <w:p w14:paraId="1A533027" w14:textId="11FCB432"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n/a</w:t>
            </w:r>
          </w:p>
        </w:tc>
        <w:tc>
          <w:tcPr>
            <w:tcW w:w="737" w:type="dxa"/>
            <w:tcBorders>
              <w:left w:val="single" w:sz="4" w:space="0" w:color="auto"/>
              <w:bottom w:val="single" w:sz="4" w:space="0" w:color="000000" w:themeColor="text1"/>
            </w:tcBorders>
            <w:shd w:val="clear" w:color="auto" w:fill="FBECC9" w:themeFill="accent3" w:themeFillTint="33"/>
            <w:vAlign w:val="bottom"/>
          </w:tcPr>
          <w:p w14:paraId="046B0936" w14:textId="6BD1CF58"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54</w:t>
            </w:r>
          </w:p>
        </w:tc>
        <w:tc>
          <w:tcPr>
            <w:tcW w:w="737" w:type="dxa"/>
            <w:tcBorders>
              <w:bottom w:val="single" w:sz="4" w:space="0" w:color="000000" w:themeColor="text1"/>
            </w:tcBorders>
            <w:shd w:val="clear" w:color="auto" w:fill="FBECC9" w:themeFill="accent3" w:themeFillTint="33"/>
            <w:vAlign w:val="bottom"/>
          </w:tcPr>
          <w:p w14:paraId="43B11315" w14:textId="51968B26"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62</w:t>
            </w:r>
          </w:p>
        </w:tc>
        <w:tc>
          <w:tcPr>
            <w:tcW w:w="737" w:type="dxa"/>
            <w:tcBorders>
              <w:bottom w:val="single" w:sz="4" w:space="0" w:color="000000" w:themeColor="text1"/>
            </w:tcBorders>
            <w:shd w:val="clear" w:color="auto" w:fill="FBECC9" w:themeFill="accent3" w:themeFillTint="33"/>
            <w:vAlign w:val="bottom"/>
          </w:tcPr>
          <w:p w14:paraId="194D0335" w14:textId="1CAC12B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48</w:t>
            </w:r>
          </w:p>
        </w:tc>
        <w:tc>
          <w:tcPr>
            <w:tcW w:w="737" w:type="dxa"/>
            <w:tcBorders>
              <w:bottom w:val="single" w:sz="4" w:space="0" w:color="000000" w:themeColor="text1"/>
            </w:tcBorders>
            <w:shd w:val="clear" w:color="auto" w:fill="FBECC9" w:themeFill="accent3" w:themeFillTint="33"/>
            <w:vAlign w:val="bottom"/>
          </w:tcPr>
          <w:p w14:paraId="3A80D0A3" w14:textId="6B7782FF"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47</w:t>
            </w:r>
          </w:p>
        </w:tc>
        <w:tc>
          <w:tcPr>
            <w:tcW w:w="737" w:type="dxa"/>
            <w:tcBorders>
              <w:bottom w:val="single" w:sz="4" w:space="0" w:color="000000" w:themeColor="text1"/>
            </w:tcBorders>
            <w:shd w:val="clear" w:color="auto" w:fill="FBECC9" w:themeFill="accent3" w:themeFillTint="33"/>
            <w:vAlign w:val="bottom"/>
          </w:tcPr>
          <w:p w14:paraId="7AD0C285" w14:textId="2DF45860"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27</w:t>
            </w:r>
          </w:p>
        </w:tc>
        <w:tc>
          <w:tcPr>
            <w:tcW w:w="737" w:type="dxa"/>
            <w:tcBorders>
              <w:bottom w:val="single" w:sz="4" w:space="0" w:color="000000" w:themeColor="text1"/>
              <w:right w:val="single" w:sz="4" w:space="0" w:color="auto"/>
            </w:tcBorders>
            <w:shd w:val="clear" w:color="auto" w:fill="FBECC9" w:themeFill="accent3" w:themeFillTint="33"/>
            <w:vAlign w:val="bottom"/>
          </w:tcPr>
          <w:p w14:paraId="35C36932" w14:textId="1E05E1D7"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28</w:t>
            </w:r>
          </w:p>
        </w:tc>
        <w:tc>
          <w:tcPr>
            <w:tcW w:w="737" w:type="dxa"/>
            <w:tcBorders>
              <w:left w:val="single" w:sz="4" w:space="0" w:color="auto"/>
            </w:tcBorders>
            <w:shd w:val="clear" w:color="auto" w:fill="FBECC9" w:themeFill="accent3" w:themeFillTint="33"/>
            <w:vAlign w:val="bottom"/>
          </w:tcPr>
          <w:p w14:paraId="24A766D4" w14:textId="6FD4797E"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48</w:t>
            </w:r>
          </w:p>
        </w:tc>
        <w:tc>
          <w:tcPr>
            <w:tcW w:w="737" w:type="dxa"/>
            <w:shd w:val="clear" w:color="auto" w:fill="FBECC9" w:themeFill="accent3" w:themeFillTint="33"/>
            <w:vAlign w:val="bottom"/>
          </w:tcPr>
          <w:p w14:paraId="45208751" w14:textId="240A1E59" w:rsidR="005C591F" w:rsidRPr="00291A76" w:rsidRDefault="005C591F" w:rsidP="005C591F">
            <w:pPr>
              <w:keepNext/>
              <w:keepLines/>
              <w:suppressLineNumbers/>
              <w:suppressAutoHyphens/>
              <w:contextualSpacing/>
              <w:jc w:val="center"/>
              <w:rPr>
                <w:rFonts w:ascii="Arial" w:hAnsi="Arial" w:cs="Arial"/>
                <w:sz w:val="16"/>
                <w:szCs w:val="16"/>
              </w:rPr>
            </w:pPr>
            <w:r w:rsidRPr="00291A76">
              <w:rPr>
                <w:rFonts w:ascii="Arial" w:hAnsi="Arial" w:cs="Arial"/>
                <w:sz w:val="16"/>
                <w:szCs w:val="16"/>
              </w:rPr>
              <w:t>49</w:t>
            </w:r>
          </w:p>
        </w:tc>
      </w:tr>
    </w:tbl>
    <w:p w14:paraId="21030F4F" w14:textId="77777777" w:rsidR="00BA3C47" w:rsidRPr="00002314" w:rsidRDefault="00BA3C47" w:rsidP="00BA3C47">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2AB1B89A" w14:textId="77777777" w:rsidR="007F1F57" w:rsidRPr="00291A76" w:rsidRDefault="007F1F57" w:rsidP="000F6937"/>
    <w:p w14:paraId="2D9633A6" w14:textId="2AC3F876" w:rsidR="002E5682" w:rsidRPr="00291A76" w:rsidRDefault="00F30289" w:rsidP="002E5682">
      <w:pPr>
        <w:pStyle w:val="Caption"/>
      </w:pPr>
      <w:bookmarkStart w:id="102" w:name="_Ref176583952"/>
      <w:bookmarkStart w:id="103" w:name="_Toc181020992"/>
      <w:r w:rsidRPr="00291A76">
        <w:t>Figure A.</w:t>
      </w:r>
      <w:fldSimple w:instr=" SEQ Figure_A. \* ARABIC ">
        <w:r w:rsidR="00D05B88">
          <w:rPr>
            <w:noProof/>
          </w:rPr>
          <w:t>1</w:t>
        </w:r>
      </w:fldSimple>
      <w:bookmarkEnd w:id="102"/>
      <w:r w:rsidRPr="00291A76">
        <w:tab/>
      </w:r>
      <w:r w:rsidR="002E5682" w:rsidRPr="00291A76">
        <w:t xml:space="preserve">To what extent do you agree or disagree that the child support system is </w:t>
      </w:r>
      <w:r w:rsidR="004A3FE4">
        <w:t>‘</w:t>
      </w:r>
      <w:r w:rsidR="002E5682" w:rsidRPr="00291A76">
        <w:t>fair</w:t>
      </w:r>
      <w:r w:rsidR="004A3FE4">
        <w:t>’</w:t>
      </w:r>
      <w:r w:rsidR="002E5682" w:rsidRPr="00291A76">
        <w:t xml:space="preserve"> for both parents? Attitudes of separated parents</w:t>
      </w:r>
      <w:r w:rsidR="00763D15" w:rsidRPr="00291A76">
        <w:t xml:space="preserve"> [Strongly agree to </w:t>
      </w:r>
      <w:r w:rsidR="000A6488" w:rsidRPr="00291A76">
        <w:t>S</w:t>
      </w:r>
      <w:r w:rsidR="00763D15" w:rsidRPr="00291A76">
        <w:t>trongly disagree]</w:t>
      </w:r>
      <w:r w:rsidR="00C75B5D">
        <w:t xml:space="preserve"> (%)</w:t>
      </w:r>
      <w:bookmarkEnd w:id="103"/>
    </w:p>
    <w:p w14:paraId="0CFEFF56" w14:textId="764843FD" w:rsidR="002E5682" w:rsidRPr="00291A76" w:rsidRDefault="002E5682" w:rsidP="002E5682">
      <w:r w:rsidRPr="00291A76">
        <w:rPr>
          <w:noProof/>
        </w:rPr>
        <w:drawing>
          <wp:inline distT="0" distB="0" distL="0" distR="0" wp14:anchorId="4D653533" wp14:editId="1EAA96CE">
            <wp:extent cx="6235200" cy="6882849"/>
            <wp:effectExtent l="0" t="0" r="0" b="0"/>
            <wp:docPr id="556668716" name="Picture 4" descr="Bar chart showing survey responses on care parents' opinions across groups including general population, separated parents by care type, and collection method. Color-coded bars represent percentages for Strongly agree, Agree, Neutral, Disagree, and Strongly disagree, highlighting trends such as high agreement among shared care mothers (45% agree) and notable disagreement among minority care fathers (40% strongly dis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68716" name="Picture 4" descr="Bar chart showing survey responses on care parents' opinions across groups including general population, separated parents by care type, and collection method. Color-coded bars represent percentages for Strongly agree, Agree, Neutral, Disagree, and Strongly disagree, highlighting trends such as high agreement among shared care mothers (45% agree) and notable disagreement among minority care fathers (40% strongly disagree)."/>
                    <pic:cNvPicPr/>
                  </pic:nvPicPr>
                  <pic:blipFill>
                    <a:blip r:embed="rId48"/>
                    <a:stretch>
                      <a:fillRect/>
                    </a:stretch>
                  </pic:blipFill>
                  <pic:spPr>
                    <a:xfrm>
                      <a:off x="0" y="0"/>
                      <a:ext cx="6235200" cy="6882849"/>
                    </a:xfrm>
                    <a:prstGeom prst="rect">
                      <a:avLst/>
                    </a:prstGeom>
                  </pic:spPr>
                </pic:pic>
              </a:graphicData>
            </a:graphic>
          </wp:inline>
        </w:drawing>
      </w:r>
    </w:p>
    <w:p w14:paraId="340DF1A9" w14:textId="77777777" w:rsidR="00BA3C47" w:rsidRPr="00002314" w:rsidRDefault="00BA3C47" w:rsidP="00BA3C47">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7F4BF832" w14:textId="77777777" w:rsidR="002E5682" w:rsidRPr="00291A76" w:rsidRDefault="002E5682" w:rsidP="002E5682"/>
    <w:p w14:paraId="6D9FA1C8" w14:textId="4C53DCDE" w:rsidR="002E5682" w:rsidRPr="00291A76" w:rsidRDefault="00F30289" w:rsidP="002E5682">
      <w:pPr>
        <w:pStyle w:val="Caption"/>
      </w:pPr>
      <w:bookmarkStart w:id="104" w:name="_Ref176584561"/>
      <w:bookmarkStart w:id="105" w:name="_Toc181020993"/>
      <w:r w:rsidRPr="00291A76">
        <w:t>Figure A.</w:t>
      </w:r>
      <w:fldSimple w:instr=" SEQ Figure_A. \* ARABIC ">
        <w:r w:rsidR="00D05B88">
          <w:rPr>
            <w:noProof/>
          </w:rPr>
          <w:t>2</w:t>
        </w:r>
      </w:fldSimple>
      <w:bookmarkEnd w:id="104"/>
      <w:r w:rsidRPr="00291A76">
        <w:tab/>
      </w:r>
      <w:r w:rsidR="002E5682" w:rsidRPr="00291A76">
        <w:t>To what extent do you agree or disagree that the amount of child support required to be paid should increase if the number of child support children is more than three?</w:t>
      </w:r>
      <w:r w:rsidR="00763D15" w:rsidRPr="00291A76">
        <w:t xml:space="preserve"> [Strongly agree to Strongly disagree]</w:t>
      </w:r>
      <w:r w:rsidR="00C75B5D">
        <w:t xml:space="preserve"> (%)</w:t>
      </w:r>
      <w:bookmarkEnd w:id="105"/>
    </w:p>
    <w:p w14:paraId="200E6860" w14:textId="77777777" w:rsidR="002E5682" w:rsidRPr="00291A76" w:rsidRDefault="002E5682" w:rsidP="002E5682">
      <w:r w:rsidRPr="00291A76">
        <w:rPr>
          <w:noProof/>
        </w:rPr>
        <w:drawing>
          <wp:inline distT="0" distB="0" distL="0" distR="0" wp14:anchorId="63C6E1F2" wp14:editId="15024ABE">
            <wp:extent cx="6235199" cy="6882848"/>
            <wp:effectExtent l="0" t="0" r="0" b="0"/>
            <wp:docPr id="1262394963" name="Picture 15" descr="Bar chart displaying agreement levels  across groups, including general population, separated parents by care type, and collection method. Data shows trends such as higher agreement among shared care mothers (48% agree, 14% strongly agree), majority care mothers (34% agree, 21% strongly agree), and majority care fathers (34% agree, 15% strongly agree). Higher disagreement is visible for minority care fathers (28% disagree, 9% strongly disag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394963" name="Picture 15" descr="Bar chart displaying agreement levels  across groups, including general population, separated parents by care type, and collection method. Data shows trends such as higher agreement among shared care mothers (48% agree, 14% strongly agree), majority care mothers (34% agree, 21% strongly agree), and majority care fathers (34% agree, 15% strongly agree). Higher disagreement is visible for minority care fathers (28% disagree, 9% strongly disagree). "/>
                    <pic:cNvPicPr/>
                  </pic:nvPicPr>
                  <pic:blipFill>
                    <a:blip r:embed="rId49"/>
                    <a:stretch>
                      <a:fillRect/>
                    </a:stretch>
                  </pic:blipFill>
                  <pic:spPr>
                    <a:xfrm>
                      <a:off x="0" y="0"/>
                      <a:ext cx="6235199" cy="6882848"/>
                    </a:xfrm>
                    <a:prstGeom prst="rect">
                      <a:avLst/>
                    </a:prstGeom>
                  </pic:spPr>
                </pic:pic>
              </a:graphicData>
            </a:graphic>
          </wp:inline>
        </w:drawing>
      </w:r>
    </w:p>
    <w:p w14:paraId="11E9F2ED" w14:textId="77777777" w:rsidR="00BA3C47" w:rsidRPr="00002314" w:rsidRDefault="00BA3C47" w:rsidP="00BA3C47">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3615D80B" w14:textId="77777777" w:rsidR="002E5682" w:rsidRPr="00291A76" w:rsidRDefault="002E5682" w:rsidP="002E5682"/>
    <w:p w14:paraId="1FF34397" w14:textId="6D7F2CBA" w:rsidR="002E5682" w:rsidRPr="00291A76" w:rsidRDefault="00F30289" w:rsidP="002E5682">
      <w:pPr>
        <w:pStyle w:val="Caption"/>
      </w:pPr>
      <w:bookmarkStart w:id="106" w:name="_Ref176584648"/>
      <w:bookmarkStart w:id="107" w:name="_Toc181020994"/>
      <w:r w:rsidRPr="00291A76">
        <w:t>Figure A.</w:t>
      </w:r>
      <w:fldSimple w:instr=" SEQ Figure_A. \* ARABIC ">
        <w:r w:rsidR="00D05B88">
          <w:rPr>
            <w:noProof/>
          </w:rPr>
          <w:t>3</w:t>
        </w:r>
      </w:fldSimple>
      <w:bookmarkEnd w:id="106"/>
      <w:r w:rsidRPr="00291A76">
        <w:tab/>
      </w:r>
      <w:r w:rsidR="002E5682" w:rsidRPr="00291A76">
        <w:t>To what extent do you agree or disagree that parents who have a fear of violence (from the other parent) should be able to seek an exemption from applying for child support?</w:t>
      </w:r>
      <w:r w:rsidR="00763D15" w:rsidRPr="00291A76">
        <w:t xml:space="preserve"> [Strongly agree to Strongly disagree]</w:t>
      </w:r>
      <w:r w:rsidR="00C75B5D">
        <w:t xml:space="preserve"> (%)</w:t>
      </w:r>
      <w:bookmarkEnd w:id="107"/>
    </w:p>
    <w:p w14:paraId="5274B96B" w14:textId="02BACE2C" w:rsidR="002E5682" w:rsidRPr="00291A76" w:rsidRDefault="002E5682" w:rsidP="002E5682">
      <w:r w:rsidRPr="00291A76">
        <w:rPr>
          <w:noProof/>
        </w:rPr>
        <w:drawing>
          <wp:inline distT="0" distB="0" distL="0" distR="0" wp14:anchorId="62FA153C" wp14:editId="443B57BB">
            <wp:extent cx="6235200" cy="6882848"/>
            <wp:effectExtent l="0" t="0" r="0" b="0"/>
            <wp:docPr id="69971378" name="Picture 24" descr="Bar chart displaying agreement levels across different groups, including general population, separated parents by care type, and data collection methods. The data highlights trends such as higher &quot;Strongly agree&quot; percentages among minority care mothers (40%) and majority care mothers (34%). Higher degrees of neutrality are visible such as for minority care fathers (44%) and majority care fathers (36%). Agency and Private collect data displays similar trends with minimal difference- all responses for strongly agree, agree, and neutral lie between 26-3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71378" name="Picture 24" descr="Bar chart displaying agreement levels across different groups, including general population, separated parents by care type, and data collection methods. The data highlights trends such as higher &quot;Strongly agree&quot; percentages among minority care mothers (40%) and majority care mothers (34%). Higher degrees of neutrality are visible such as for minority care fathers (44%) and majority care fathers (36%). Agency and Private collect data displays similar trends with minimal difference- all responses for strongly agree, agree, and neutral lie between 26-31%. "/>
                    <pic:cNvPicPr/>
                  </pic:nvPicPr>
                  <pic:blipFill>
                    <a:blip r:embed="rId50"/>
                    <a:stretch>
                      <a:fillRect/>
                    </a:stretch>
                  </pic:blipFill>
                  <pic:spPr>
                    <a:xfrm>
                      <a:off x="0" y="0"/>
                      <a:ext cx="6235200" cy="6882848"/>
                    </a:xfrm>
                    <a:prstGeom prst="rect">
                      <a:avLst/>
                    </a:prstGeom>
                  </pic:spPr>
                </pic:pic>
              </a:graphicData>
            </a:graphic>
          </wp:inline>
        </w:drawing>
      </w:r>
    </w:p>
    <w:p w14:paraId="3C8833A2" w14:textId="77777777" w:rsidR="00BA3C47" w:rsidRPr="00002314" w:rsidRDefault="00BA3C47" w:rsidP="00BA3C47">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11CE9D1A" w14:textId="77777777" w:rsidR="002E5682" w:rsidRPr="00291A76" w:rsidRDefault="002E5682" w:rsidP="002E5682"/>
    <w:p w14:paraId="43E3A730" w14:textId="69743FE4" w:rsidR="002E5682" w:rsidRPr="00291A76" w:rsidRDefault="00F30289" w:rsidP="002E5682">
      <w:pPr>
        <w:pStyle w:val="Caption"/>
      </w:pPr>
      <w:bookmarkStart w:id="108" w:name="_Ref176584899"/>
      <w:bookmarkStart w:id="109" w:name="_Toc181020995"/>
      <w:r w:rsidRPr="00291A76">
        <w:t>Figure A.</w:t>
      </w:r>
      <w:fldSimple w:instr=" SEQ Figure_A. \* ARABIC ">
        <w:r w:rsidR="00D05B88">
          <w:rPr>
            <w:noProof/>
          </w:rPr>
          <w:t>4</w:t>
        </w:r>
      </w:fldSimple>
      <w:bookmarkEnd w:id="108"/>
      <w:r w:rsidRPr="00291A76">
        <w:tab/>
      </w:r>
      <w:r w:rsidR="002E5682" w:rsidRPr="00291A76">
        <w:t>To what extent do you agree or disagree that if parents transfer money privately, the Child Support Agency (Services Australia) should check that child support has been paid in full?</w:t>
      </w:r>
      <w:r w:rsidR="00763D15" w:rsidRPr="00291A76">
        <w:t xml:space="preserve"> [Strongly agree to Strongly disagree]</w:t>
      </w:r>
      <w:r w:rsidR="00C75B5D">
        <w:t xml:space="preserve"> (%)</w:t>
      </w:r>
      <w:bookmarkEnd w:id="109"/>
    </w:p>
    <w:p w14:paraId="0F91A2CC" w14:textId="77777777" w:rsidR="002E5682" w:rsidRPr="00291A76" w:rsidRDefault="002E5682" w:rsidP="002E5682">
      <w:r w:rsidRPr="00291A76">
        <w:rPr>
          <w:noProof/>
        </w:rPr>
        <w:drawing>
          <wp:inline distT="0" distB="0" distL="0" distR="0" wp14:anchorId="611F3516" wp14:editId="29D391DB">
            <wp:extent cx="6235200" cy="6882848"/>
            <wp:effectExtent l="0" t="0" r="0" b="0"/>
            <wp:docPr id="1011822358" name="Picture 25" descr="Horizontal bar chart comparing agreement levels on a survey across different groups, including general population, separated parents by care type, and collection methods. The data shows majority agreement in all groups with notable higher strong agreement in agency collect method (31% strongly agree, 33% agree) and majority care mothers (29% strongly agree, 31%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822358" name="Picture 25" descr="Horizontal bar chart comparing agreement levels on a survey across different groups, including general population, separated parents by care type, and collection methods. The data shows majority agreement in all groups with notable higher strong agreement in agency collect method (31% strongly agree, 33% agree) and majority care mothers (29% strongly agree, 31% agree)."/>
                    <pic:cNvPicPr/>
                  </pic:nvPicPr>
                  <pic:blipFill>
                    <a:blip r:embed="rId51"/>
                    <a:stretch>
                      <a:fillRect/>
                    </a:stretch>
                  </pic:blipFill>
                  <pic:spPr>
                    <a:xfrm>
                      <a:off x="0" y="0"/>
                      <a:ext cx="6235200" cy="6882848"/>
                    </a:xfrm>
                    <a:prstGeom prst="rect">
                      <a:avLst/>
                    </a:prstGeom>
                  </pic:spPr>
                </pic:pic>
              </a:graphicData>
            </a:graphic>
          </wp:inline>
        </w:drawing>
      </w:r>
    </w:p>
    <w:p w14:paraId="1E19AE47" w14:textId="77777777" w:rsidR="00BA3C47" w:rsidRPr="00002314" w:rsidRDefault="00BA3C47" w:rsidP="00BA3C47">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79BFFEDF" w14:textId="77777777" w:rsidR="002E5682" w:rsidRPr="00291A76" w:rsidRDefault="002E5682" w:rsidP="002E5682"/>
    <w:p w14:paraId="3D0B1016" w14:textId="5892A7D8" w:rsidR="002E5682" w:rsidRPr="00291A76" w:rsidRDefault="00F30289" w:rsidP="002E5682">
      <w:pPr>
        <w:pStyle w:val="Caption"/>
      </w:pPr>
      <w:bookmarkStart w:id="110" w:name="_Ref176584931"/>
      <w:bookmarkStart w:id="111" w:name="_Toc181020996"/>
      <w:r w:rsidRPr="00291A76">
        <w:t>Figure A.</w:t>
      </w:r>
      <w:fldSimple w:instr=" SEQ Figure_A. \* ARABIC ">
        <w:r w:rsidR="00D05B88">
          <w:rPr>
            <w:noProof/>
          </w:rPr>
          <w:t>5</w:t>
        </w:r>
      </w:fldSimple>
      <w:bookmarkEnd w:id="110"/>
      <w:r w:rsidRPr="00291A76">
        <w:tab/>
      </w:r>
      <w:r w:rsidR="002E5682" w:rsidRPr="00291A76">
        <w:t>To what extent do you agree or disagree that recently separated parents who get along should have the opportunity (provided by the government) to talk to a mediator about child support and child-related expenses in general?</w:t>
      </w:r>
      <w:r w:rsidR="00763D15" w:rsidRPr="00291A76">
        <w:t xml:space="preserve"> [Strongly agree to Strongly disagree]</w:t>
      </w:r>
      <w:r w:rsidR="00C75B5D">
        <w:t xml:space="preserve"> (%)</w:t>
      </w:r>
      <w:bookmarkEnd w:id="111"/>
    </w:p>
    <w:p w14:paraId="6C74FA40" w14:textId="77777777" w:rsidR="002E5682" w:rsidRPr="00291A76" w:rsidRDefault="002E5682" w:rsidP="002E5682">
      <w:r w:rsidRPr="00291A76">
        <w:rPr>
          <w:noProof/>
        </w:rPr>
        <w:drawing>
          <wp:inline distT="0" distB="0" distL="0" distR="0" wp14:anchorId="5EB1566B" wp14:editId="642E5EB1">
            <wp:extent cx="6235200" cy="6882848"/>
            <wp:effectExtent l="0" t="0" r="0" b="0"/>
            <wp:docPr id="1025123890" name="Picture 27" descr="Horizontal bar chart displaying agreement levels across different groups, including general population, separated parents, and collection methods. Bars are color-coded by response categories from strongly agree (blue) to strongly disagree (purple), with notable higher strong agreement among general population but consistent trends of majority agree consistent across separated parents and collection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23890" name="Picture 27" descr="Horizontal bar chart displaying agreement levels across different groups, including general population, separated parents, and collection methods. Bars are color-coded by response categories from strongly agree (blue) to strongly disagree (purple), with notable higher strong agreement among general population but consistent trends of majority agree consistent across separated parents and collection methods."/>
                    <pic:cNvPicPr/>
                  </pic:nvPicPr>
                  <pic:blipFill>
                    <a:blip r:embed="rId52"/>
                    <a:stretch>
                      <a:fillRect/>
                    </a:stretch>
                  </pic:blipFill>
                  <pic:spPr>
                    <a:xfrm>
                      <a:off x="0" y="0"/>
                      <a:ext cx="6235200" cy="6882848"/>
                    </a:xfrm>
                    <a:prstGeom prst="rect">
                      <a:avLst/>
                    </a:prstGeom>
                  </pic:spPr>
                </pic:pic>
              </a:graphicData>
            </a:graphic>
          </wp:inline>
        </w:drawing>
      </w:r>
    </w:p>
    <w:p w14:paraId="47B0438B" w14:textId="77777777" w:rsidR="00BA3C47" w:rsidRPr="00002314" w:rsidRDefault="00BA3C47" w:rsidP="00BA3C47">
      <w:pPr>
        <w:rPr>
          <w:sz w:val="18"/>
          <w:szCs w:val="18"/>
        </w:rPr>
      </w:pPr>
      <w:r w:rsidRPr="00002314">
        <w:rPr>
          <w:sz w:val="18"/>
          <w:szCs w:val="18"/>
        </w:rPr>
        <w:t>Source</w:t>
      </w:r>
      <w:r>
        <w:rPr>
          <w:sz w:val="18"/>
          <w:szCs w:val="18"/>
        </w:rPr>
        <w:t>.</w:t>
      </w:r>
      <w:r w:rsidRPr="00002314">
        <w:rPr>
          <w:sz w:val="18"/>
          <w:szCs w:val="18"/>
        </w:rPr>
        <w:t xml:space="preserve"> Community Attitudes to Child Support Survey 2024</w:t>
      </w:r>
    </w:p>
    <w:p w14:paraId="761DF757" w14:textId="76A6B765" w:rsidR="002E5682" w:rsidRPr="00291A76" w:rsidRDefault="00F17443" w:rsidP="002E5682">
      <w:r w:rsidRPr="00291A76">
        <w:br w:type="page"/>
      </w:r>
    </w:p>
    <w:p w14:paraId="51C2F173" w14:textId="2F6296D4" w:rsidR="009605EF" w:rsidRPr="00291A76" w:rsidRDefault="009605EF" w:rsidP="000C16FB">
      <w:pPr>
        <w:pStyle w:val="Heading2"/>
      </w:pPr>
      <w:bookmarkStart w:id="112" w:name="_Toc181020451"/>
      <w:r w:rsidRPr="00291A76">
        <w:t xml:space="preserve">Appendix </w:t>
      </w:r>
      <w:r w:rsidR="00FD0CD0">
        <w:t>2</w:t>
      </w:r>
      <w:r w:rsidR="008603A5" w:rsidRPr="00291A76">
        <w:t>—</w:t>
      </w:r>
      <w:r w:rsidRPr="00291A76">
        <w:t>Questionnaire</w:t>
      </w:r>
      <w:bookmarkEnd w:id="112"/>
    </w:p>
    <w:p w14:paraId="62AA6758" w14:textId="2B99A8AD" w:rsidR="005A1DAA" w:rsidRDefault="009605EF" w:rsidP="00822462">
      <w:r w:rsidRPr="00291A76">
        <w:t xml:space="preserve">The survey questionnaire </w:t>
      </w:r>
      <w:r w:rsidR="00822462">
        <w:t xml:space="preserve">(next page) </w:t>
      </w:r>
      <w:r w:rsidRPr="00291A76">
        <w:t xml:space="preserve">is </w:t>
      </w:r>
      <w:r w:rsidR="004A0D41" w:rsidRPr="00291A76">
        <w:t xml:space="preserve">only </w:t>
      </w:r>
      <w:r w:rsidRPr="00291A76">
        <w:t>attached to the PDF version of this report.</w:t>
      </w:r>
      <w:r w:rsidR="00627D20" w:rsidRPr="00291A76">
        <w:t xml:space="preserve"> </w:t>
      </w:r>
      <w:r w:rsidR="004A0D41" w:rsidRPr="00291A76">
        <w:t>It is available as a separate file for the Microsoft Word version.</w:t>
      </w:r>
    </w:p>
    <w:p w14:paraId="536F2F76" w14:textId="77777777" w:rsidR="00DE09CC" w:rsidRDefault="00DE09CC">
      <w:pPr>
        <w:spacing w:after="240" w:line="300" w:lineRule="auto"/>
        <w:jc w:val="left"/>
        <w:rPr>
          <w:rFonts w:ascii="Arial" w:eastAsia="Arial" w:hAnsi="Arial" w:cs="Arial"/>
          <w:b/>
          <w:color w:val="1E678D"/>
          <w:sz w:val="28"/>
        </w:rPr>
      </w:pPr>
      <w:r>
        <w:rPr>
          <w:rFonts w:ascii="Arial" w:eastAsia="Arial" w:hAnsi="Arial" w:cs="Arial"/>
          <w:b/>
          <w:color w:val="1E678D"/>
          <w:sz w:val="28"/>
        </w:rPr>
        <w:br w:type="page"/>
      </w:r>
    </w:p>
    <w:p w14:paraId="0262CD70" w14:textId="3B1C9AE6" w:rsidR="000B60E8" w:rsidRDefault="000B60E8" w:rsidP="000B60E8">
      <w:pPr>
        <w:spacing w:after="139" w:line="259" w:lineRule="auto"/>
        <w:ind w:left="426"/>
        <w:jc w:val="left"/>
      </w:pPr>
      <w:r>
        <w:rPr>
          <w:rFonts w:ascii="Arial" w:eastAsia="Arial" w:hAnsi="Arial" w:cs="Arial"/>
          <w:b/>
          <w:color w:val="1E678D"/>
          <w:sz w:val="28"/>
        </w:rPr>
        <w:t>2024 Community Attitudes Survey to Child Support</w:t>
      </w:r>
      <w:r>
        <w:rPr>
          <w:rFonts w:ascii="Arial" w:eastAsia="Arial" w:hAnsi="Arial" w:cs="Arial"/>
          <w:sz w:val="15"/>
        </w:rPr>
        <w:t xml:space="preserve"> </w:t>
      </w:r>
    </w:p>
    <w:p w14:paraId="237004AD" w14:textId="77777777" w:rsidR="000B60E8" w:rsidRPr="0069330D" w:rsidRDefault="000B60E8" w:rsidP="0069330D">
      <w:pPr>
        <w:pStyle w:val="Heading3"/>
        <w:shd w:val="clear" w:color="auto" w:fill="D9D9D9" w:themeFill="background1" w:themeFillShade="D9"/>
        <w:spacing w:after="134"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PROJECT NOTES </w:t>
      </w:r>
    </w:p>
    <w:p w14:paraId="1B70232A" w14:textId="77777777" w:rsidR="000B60E8" w:rsidRDefault="000B60E8" w:rsidP="00DA7431">
      <w:pPr>
        <w:numPr>
          <w:ilvl w:val="0"/>
          <w:numId w:val="18"/>
        </w:numPr>
        <w:spacing w:after="78" w:line="373" w:lineRule="auto"/>
        <w:ind w:right="731"/>
        <w:jc w:val="left"/>
      </w:pPr>
      <w:r>
        <w:rPr>
          <w:rFonts w:ascii="Arial" w:eastAsia="Arial" w:hAnsi="Arial" w:cs="Arial"/>
        </w:rPr>
        <w:t xml:space="preserve">Data collection in 8-21 April Life in Australia™ wave (project number = 3130) </w:t>
      </w:r>
      <w:r>
        <w:rPr>
          <w:rFonts w:ascii="Courier New" w:eastAsia="Courier New" w:hAnsi="Courier New" w:cs="Courier New"/>
        </w:rPr>
        <w:t>o</w:t>
      </w:r>
      <w:r>
        <w:rPr>
          <w:rFonts w:ascii="Arial" w:eastAsia="Arial" w:hAnsi="Arial" w:cs="Arial"/>
        </w:rPr>
        <w:t xml:space="preserve"> </w:t>
      </w:r>
      <w:r>
        <w:rPr>
          <w:rFonts w:ascii="Arial" w:eastAsia="Arial" w:hAnsi="Arial" w:cs="Arial"/>
        </w:rPr>
        <w:tab/>
        <w:t xml:space="preserve">3130: General community (n=1,200) and separated or divorced RESIDENT parents (n=250) </w:t>
      </w:r>
    </w:p>
    <w:p w14:paraId="3801C339" w14:textId="77777777" w:rsidR="000B60E8" w:rsidRDefault="000B60E8" w:rsidP="00DA7431">
      <w:pPr>
        <w:numPr>
          <w:ilvl w:val="0"/>
          <w:numId w:val="18"/>
        </w:numPr>
        <w:spacing w:after="114" w:line="305" w:lineRule="auto"/>
        <w:ind w:right="731"/>
        <w:jc w:val="left"/>
      </w:pPr>
      <w:r>
        <w:rPr>
          <w:rFonts w:ascii="Arial" w:eastAsia="Arial" w:hAnsi="Arial" w:cs="Arial"/>
        </w:rPr>
        <w:t xml:space="preserve">3130 via ORU non-probability panel: Boost of separated or divorced RESIDENT parents (n=350) and NON-RESIDENT parents (n=600) </w:t>
      </w:r>
    </w:p>
    <w:p w14:paraId="36AB27B1" w14:textId="77777777" w:rsidR="000B60E8" w:rsidRDefault="000B60E8" w:rsidP="000B60E8">
      <w:pPr>
        <w:spacing w:line="259" w:lineRule="auto"/>
        <w:ind w:left="446"/>
        <w:jc w:val="left"/>
      </w:pPr>
      <w:r>
        <w:rPr>
          <w:rFonts w:ascii="Arial" w:eastAsia="Arial" w:hAnsi="Arial" w:cs="Arial"/>
          <w:b/>
        </w:rPr>
        <w:t xml:space="preserve"> </w:t>
      </w:r>
    </w:p>
    <w:p w14:paraId="5F1E7DCD" w14:textId="77777777"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GENERAL PROGRAMMING NOTES </w:t>
      </w:r>
    </w:p>
    <w:p w14:paraId="2FCD0CC5" w14:textId="77777777" w:rsidR="000B60E8" w:rsidRDefault="000B60E8" w:rsidP="00DA7431">
      <w:pPr>
        <w:numPr>
          <w:ilvl w:val="0"/>
          <w:numId w:val="19"/>
        </w:numPr>
        <w:spacing w:after="169" w:line="248" w:lineRule="auto"/>
        <w:ind w:right="443"/>
        <w:jc w:val="left"/>
      </w:pPr>
      <w:r>
        <w:rPr>
          <w:rFonts w:ascii="Arial" w:eastAsia="Arial" w:hAnsi="Arial" w:cs="Arial"/>
        </w:rPr>
        <w:t xml:space="preserve">All question text in </w:t>
      </w:r>
      <w:r w:rsidRPr="004237BF">
        <w:rPr>
          <w:rFonts w:ascii="Arial" w:eastAsia="Arial" w:hAnsi="Arial" w:cs="Arial"/>
          <w:color w:val="0077CC"/>
        </w:rPr>
        <w:t>BLUE</w:t>
      </w:r>
      <w:r>
        <w:rPr>
          <w:rFonts w:ascii="Arial" w:eastAsia="Arial" w:hAnsi="Arial" w:cs="Arial"/>
          <w:color w:val="16A3C6"/>
        </w:rPr>
        <w:t xml:space="preserve"> </w:t>
      </w:r>
      <w:r>
        <w:rPr>
          <w:rFonts w:ascii="Arial" w:eastAsia="Arial" w:hAnsi="Arial" w:cs="Arial"/>
        </w:rPr>
        <w:t xml:space="preserve">is CATI only and in </w:t>
      </w:r>
      <w:r w:rsidRPr="004237BF">
        <w:rPr>
          <w:rFonts w:ascii="Arial" w:eastAsia="Arial" w:hAnsi="Arial" w:cs="Arial"/>
          <w:color w:val="A66500"/>
        </w:rPr>
        <w:t>ORANGE</w:t>
      </w:r>
      <w:r>
        <w:rPr>
          <w:rFonts w:ascii="Arial" w:eastAsia="Arial" w:hAnsi="Arial" w:cs="Arial"/>
          <w:color w:val="1BC49B"/>
        </w:rPr>
        <w:t xml:space="preserve"> </w:t>
      </w:r>
      <w:r>
        <w:rPr>
          <w:rFonts w:ascii="Arial" w:eastAsia="Arial" w:hAnsi="Arial" w:cs="Arial"/>
        </w:rPr>
        <w:t xml:space="preserve">is web only. Text in BLACK is for both. \ </w:t>
      </w:r>
    </w:p>
    <w:p w14:paraId="686FBF99" w14:textId="77777777" w:rsidR="000B60E8" w:rsidRDefault="000B60E8" w:rsidP="00DA7431">
      <w:pPr>
        <w:numPr>
          <w:ilvl w:val="0"/>
          <w:numId w:val="19"/>
        </w:numPr>
        <w:spacing w:after="153" w:line="300" w:lineRule="auto"/>
        <w:ind w:right="443"/>
        <w:jc w:val="left"/>
      </w:pPr>
      <w:r>
        <w:rPr>
          <w:rFonts w:ascii="Arial" w:eastAsia="Arial" w:hAnsi="Arial" w:cs="Arial"/>
        </w:rPr>
        <w:t xml:space="preserve">Please ensure that the full list of support services included in the closing script is added to the footer throughout the survey. </w:t>
      </w:r>
    </w:p>
    <w:p w14:paraId="22164F37" w14:textId="77777777" w:rsidR="000B60E8" w:rsidRDefault="000B60E8" w:rsidP="00DA7431">
      <w:pPr>
        <w:numPr>
          <w:ilvl w:val="0"/>
          <w:numId w:val="19"/>
        </w:numPr>
        <w:spacing w:after="169" w:line="248" w:lineRule="auto"/>
        <w:ind w:right="443"/>
        <w:jc w:val="left"/>
      </w:pPr>
      <w:r>
        <w:rPr>
          <w:rFonts w:ascii="Arial" w:eastAsia="Arial" w:hAnsi="Arial" w:cs="Arial"/>
        </w:rPr>
        <w:t xml:space="preserve">Unless otherwise specified, all grid questions are to be displayed as a grid (i.e. table)  </w:t>
      </w:r>
    </w:p>
    <w:p w14:paraId="4CE9A368" w14:textId="77777777" w:rsidR="000B60E8" w:rsidRDefault="000B60E8" w:rsidP="00DA7431">
      <w:pPr>
        <w:numPr>
          <w:ilvl w:val="0"/>
          <w:numId w:val="19"/>
        </w:numPr>
        <w:spacing w:after="74" w:line="346" w:lineRule="auto"/>
        <w:ind w:right="443"/>
        <w:jc w:val="left"/>
      </w:pPr>
      <w:r>
        <w:rPr>
          <w:rFonts w:ascii="Arial" w:eastAsia="Arial" w:hAnsi="Arial" w:cs="Arial"/>
        </w:rPr>
        <w:t xml:space="preserve">For INTERVIEWMODE=WEB, always hide options 98, and 99. If respondent doesn’t answer, please then add them to the frame </w:t>
      </w:r>
      <w:r>
        <w:rPr>
          <w:rFonts w:ascii="Courier New" w:eastAsia="Courier New" w:hAnsi="Courier New" w:cs="Courier New"/>
        </w:rPr>
        <w:t>o</w:t>
      </w:r>
      <w:r>
        <w:rPr>
          <w:rFonts w:ascii="Arial" w:eastAsia="Arial" w:hAnsi="Arial" w:cs="Arial"/>
        </w:rPr>
        <w:t xml:space="preserve"> </w:t>
      </w:r>
      <w:r>
        <w:rPr>
          <w:rFonts w:ascii="Arial" w:eastAsia="Arial" w:hAnsi="Arial" w:cs="Arial"/>
        </w:rPr>
        <w:tab/>
        <w:t xml:space="preserve">MESSAGE ON POP-UP: You have not provided a response. Is that because you’re not sure, or you would prefer not to answer? </w:t>
      </w:r>
    </w:p>
    <w:p w14:paraId="3A2EAFFD" w14:textId="77777777" w:rsidR="000B60E8" w:rsidRDefault="000B60E8" w:rsidP="000B60E8">
      <w:pPr>
        <w:spacing w:after="5" w:line="248" w:lineRule="auto"/>
        <w:ind w:left="446" w:right="443" w:firstLine="1"/>
        <w:jc w:val="left"/>
      </w:pPr>
      <w:r>
        <w:rPr>
          <w:rFonts w:ascii="Arial" w:eastAsia="Arial" w:hAnsi="Arial" w:cs="Arial"/>
        </w:rPr>
        <w:t xml:space="preserve">*(ALL)  </w:t>
      </w:r>
    </w:p>
    <w:p w14:paraId="2C224345" w14:textId="77777777" w:rsidR="000B60E8" w:rsidRDefault="000B60E8" w:rsidP="000B60E8">
      <w:pPr>
        <w:tabs>
          <w:tab w:val="center" w:pos="930"/>
          <w:tab w:val="center" w:pos="4914"/>
        </w:tabs>
        <w:spacing w:after="5" w:line="248" w:lineRule="auto"/>
        <w:jc w:val="left"/>
      </w:pPr>
      <w:r>
        <w:rPr>
          <w:rFonts w:ascii="Calibri" w:eastAsia="Calibri" w:hAnsi="Calibri" w:cs="Calibri"/>
          <w:sz w:val="22"/>
        </w:rPr>
        <w:tab/>
      </w:r>
      <w:r>
        <w:rPr>
          <w:rFonts w:ascii="Arial" w:eastAsia="Arial" w:hAnsi="Arial" w:cs="Arial"/>
        </w:rPr>
        <w:t xml:space="preserve">S_ORDER </w:t>
      </w:r>
      <w:r>
        <w:rPr>
          <w:rFonts w:ascii="Arial" w:eastAsia="Arial" w:hAnsi="Arial" w:cs="Arial"/>
        </w:rPr>
        <w:tab/>
        <w:t xml:space="preserve">READ IN DUMMY VARIABLE RANDOMLY ASSIGNED IN SAMPLE </w:t>
      </w:r>
    </w:p>
    <w:p w14:paraId="397B770C" w14:textId="77777777" w:rsidR="000B60E8" w:rsidRDefault="000B60E8" w:rsidP="000B60E8">
      <w:pPr>
        <w:spacing w:line="259" w:lineRule="auto"/>
        <w:ind w:left="446"/>
        <w:jc w:val="left"/>
      </w:pPr>
      <w:r>
        <w:rPr>
          <w:rFonts w:ascii="Arial" w:eastAsia="Arial" w:hAnsi="Arial" w:cs="Arial"/>
        </w:rPr>
        <w:t xml:space="preserve"> </w:t>
      </w:r>
    </w:p>
    <w:p w14:paraId="5092DE0D" w14:textId="77777777" w:rsidR="000B60E8" w:rsidRDefault="000B60E8" w:rsidP="00DA7431">
      <w:pPr>
        <w:numPr>
          <w:ilvl w:val="0"/>
          <w:numId w:val="20"/>
        </w:numPr>
        <w:spacing w:after="5" w:line="248" w:lineRule="auto"/>
        <w:ind w:right="443"/>
        <w:jc w:val="left"/>
      </w:pPr>
      <w:r>
        <w:rPr>
          <w:rFonts w:ascii="Arial" w:eastAsia="Arial" w:hAnsi="Arial" w:cs="Arial"/>
        </w:rPr>
        <w:t xml:space="preserve">Normal code frame order [50%] </w:t>
      </w:r>
    </w:p>
    <w:p w14:paraId="2D5D78A2" w14:textId="77777777" w:rsidR="000B60E8" w:rsidRDefault="000B60E8" w:rsidP="00DA7431">
      <w:pPr>
        <w:numPr>
          <w:ilvl w:val="0"/>
          <w:numId w:val="20"/>
        </w:numPr>
        <w:spacing w:after="236" w:line="248" w:lineRule="auto"/>
        <w:ind w:right="443"/>
        <w:jc w:val="left"/>
      </w:pPr>
      <w:r>
        <w:rPr>
          <w:rFonts w:ascii="Arial" w:eastAsia="Arial" w:hAnsi="Arial" w:cs="Arial"/>
        </w:rPr>
        <w:t xml:space="preserve">Reverse code frame order [50%] </w:t>
      </w:r>
    </w:p>
    <w:p w14:paraId="75E9A582" w14:textId="77777777" w:rsidR="000B60E8" w:rsidRDefault="000B60E8" w:rsidP="000B60E8">
      <w:pPr>
        <w:tabs>
          <w:tab w:val="center" w:pos="791"/>
          <w:tab w:val="center" w:pos="3232"/>
        </w:tabs>
        <w:spacing w:line="259" w:lineRule="auto"/>
        <w:jc w:val="left"/>
      </w:pPr>
      <w:r>
        <w:rPr>
          <w:rFonts w:ascii="Calibri" w:eastAsia="Calibri" w:hAnsi="Calibri" w:cs="Calibri"/>
          <w:sz w:val="22"/>
        </w:rPr>
        <w:tab/>
      </w:r>
      <w:r>
        <w:rPr>
          <w:rFonts w:ascii="Arial" w:eastAsia="Arial" w:hAnsi="Arial" w:cs="Arial"/>
          <w:b/>
          <w:color w:val="1E678D"/>
        </w:rPr>
        <w:t xml:space="preserve">Table 1 </w:t>
      </w:r>
      <w:r>
        <w:rPr>
          <w:rFonts w:ascii="Arial" w:eastAsia="Arial" w:hAnsi="Arial" w:cs="Arial"/>
          <w:b/>
          <w:color w:val="1E678D"/>
        </w:rPr>
        <w:tab/>
        <w:t xml:space="preserve">Sample breakdown overview </w:t>
      </w:r>
    </w:p>
    <w:tbl>
      <w:tblPr>
        <w:tblStyle w:val="TableGrid0"/>
        <w:tblW w:w="9024" w:type="dxa"/>
        <w:tblInd w:w="446" w:type="dxa"/>
        <w:tblCellMar>
          <w:right w:w="54" w:type="dxa"/>
        </w:tblCellMar>
        <w:tblLook w:val="04A0" w:firstRow="1" w:lastRow="0" w:firstColumn="1" w:lastColumn="0" w:noHBand="0" w:noVBand="1"/>
      </w:tblPr>
      <w:tblGrid>
        <w:gridCol w:w="2050"/>
        <w:gridCol w:w="2372"/>
        <w:gridCol w:w="4602"/>
      </w:tblGrid>
      <w:tr w:rsidR="000B60E8" w14:paraId="2FC8C3AC" w14:textId="77777777" w:rsidTr="00334BB6">
        <w:trPr>
          <w:trHeight w:val="1051"/>
        </w:trPr>
        <w:tc>
          <w:tcPr>
            <w:tcW w:w="2050" w:type="dxa"/>
            <w:tcBorders>
              <w:top w:val="nil"/>
              <w:left w:val="nil"/>
              <w:bottom w:val="nil"/>
              <w:right w:val="nil"/>
            </w:tcBorders>
            <w:shd w:val="clear" w:color="auto" w:fill="4471C4"/>
            <w:vAlign w:val="center"/>
          </w:tcPr>
          <w:p w14:paraId="1F7F5115" w14:textId="77777777" w:rsidR="000B60E8" w:rsidRDefault="000B60E8" w:rsidP="00334BB6">
            <w:pPr>
              <w:spacing w:line="259" w:lineRule="auto"/>
              <w:ind w:left="861"/>
              <w:jc w:val="left"/>
            </w:pPr>
            <w:r>
              <w:rPr>
                <w:rFonts w:ascii="Arial" w:eastAsia="Arial" w:hAnsi="Arial" w:cs="Arial"/>
                <w:b/>
                <w:color w:val="FFFFFF"/>
              </w:rPr>
              <w:t xml:space="preserve"> </w:t>
            </w:r>
          </w:p>
        </w:tc>
        <w:tc>
          <w:tcPr>
            <w:tcW w:w="2372" w:type="dxa"/>
            <w:tcBorders>
              <w:top w:val="nil"/>
              <w:left w:val="nil"/>
              <w:bottom w:val="nil"/>
              <w:right w:val="nil"/>
            </w:tcBorders>
            <w:shd w:val="clear" w:color="auto" w:fill="4471C4"/>
            <w:vAlign w:val="center"/>
          </w:tcPr>
          <w:p w14:paraId="725658FC" w14:textId="77777777" w:rsidR="000B60E8" w:rsidRDefault="000B60E8" w:rsidP="00334BB6">
            <w:pPr>
              <w:spacing w:line="259" w:lineRule="auto"/>
              <w:jc w:val="left"/>
            </w:pPr>
            <w:r>
              <w:rPr>
                <w:rFonts w:ascii="Arial" w:eastAsia="Arial" w:hAnsi="Arial" w:cs="Arial"/>
                <w:b/>
                <w:color w:val="FFFFFF"/>
              </w:rPr>
              <w:t xml:space="preserve">General community </w:t>
            </w:r>
          </w:p>
        </w:tc>
        <w:tc>
          <w:tcPr>
            <w:tcW w:w="4602" w:type="dxa"/>
            <w:tcBorders>
              <w:top w:val="nil"/>
              <w:left w:val="nil"/>
              <w:bottom w:val="nil"/>
              <w:right w:val="nil"/>
            </w:tcBorders>
            <w:shd w:val="clear" w:color="auto" w:fill="4471C4"/>
            <w:vAlign w:val="center"/>
          </w:tcPr>
          <w:p w14:paraId="75A0AAE3" w14:textId="77777777" w:rsidR="000B60E8" w:rsidRDefault="000B60E8" w:rsidP="00334BB6">
            <w:pPr>
              <w:spacing w:line="259" w:lineRule="auto"/>
              <w:ind w:left="281" w:firstLine="446"/>
              <w:jc w:val="left"/>
            </w:pPr>
            <w:r>
              <w:rPr>
                <w:rFonts w:ascii="Arial" w:eastAsia="Arial" w:hAnsi="Arial" w:cs="Arial"/>
                <w:b/>
                <w:color w:val="FFFFFF"/>
              </w:rPr>
              <w:t xml:space="preserve">Separated or divorced parents* Resident parents </w:t>
            </w:r>
            <w:r>
              <w:rPr>
                <w:rFonts w:ascii="Arial" w:eastAsia="Arial" w:hAnsi="Arial" w:cs="Arial"/>
                <w:b/>
                <w:color w:val="FFFFFF"/>
              </w:rPr>
              <w:tab/>
            </w:r>
            <w:proofErr w:type="gramStart"/>
            <w:r>
              <w:rPr>
                <w:rFonts w:ascii="Arial" w:eastAsia="Arial" w:hAnsi="Arial" w:cs="Arial"/>
                <w:b/>
                <w:color w:val="FFFFFF"/>
              </w:rPr>
              <w:t>Non-resident</w:t>
            </w:r>
            <w:proofErr w:type="gramEnd"/>
            <w:r>
              <w:rPr>
                <w:rFonts w:ascii="Arial" w:eastAsia="Arial" w:hAnsi="Arial" w:cs="Arial"/>
                <w:b/>
                <w:color w:val="FFFFFF"/>
              </w:rPr>
              <w:t xml:space="preserve"> parents </w:t>
            </w:r>
          </w:p>
        </w:tc>
      </w:tr>
      <w:tr w:rsidR="000B60E8" w14:paraId="2F356618" w14:textId="77777777" w:rsidTr="00334BB6">
        <w:trPr>
          <w:trHeight w:val="1512"/>
        </w:trPr>
        <w:tc>
          <w:tcPr>
            <w:tcW w:w="2050" w:type="dxa"/>
            <w:tcBorders>
              <w:top w:val="nil"/>
              <w:left w:val="nil"/>
              <w:bottom w:val="nil"/>
              <w:right w:val="nil"/>
            </w:tcBorders>
            <w:vAlign w:val="center"/>
          </w:tcPr>
          <w:p w14:paraId="4407650A" w14:textId="77777777" w:rsidR="000B60E8" w:rsidRDefault="000B60E8" w:rsidP="00334BB6">
            <w:pPr>
              <w:spacing w:line="259" w:lineRule="auto"/>
              <w:ind w:left="106"/>
              <w:jc w:val="left"/>
            </w:pPr>
            <w:r>
              <w:rPr>
                <w:rFonts w:ascii="Arial" w:eastAsia="Arial" w:hAnsi="Arial" w:cs="Arial"/>
              </w:rPr>
              <w:t xml:space="preserve">Sample frame </w:t>
            </w:r>
          </w:p>
        </w:tc>
        <w:tc>
          <w:tcPr>
            <w:tcW w:w="2372" w:type="dxa"/>
            <w:tcBorders>
              <w:top w:val="nil"/>
              <w:left w:val="nil"/>
              <w:bottom w:val="nil"/>
              <w:right w:val="nil"/>
            </w:tcBorders>
            <w:vAlign w:val="center"/>
          </w:tcPr>
          <w:p w14:paraId="6ABC1C61" w14:textId="77777777" w:rsidR="000B60E8" w:rsidRDefault="000B60E8" w:rsidP="00334BB6">
            <w:pPr>
              <w:spacing w:line="259" w:lineRule="auto"/>
              <w:ind w:left="569" w:hanging="419"/>
              <w:jc w:val="left"/>
            </w:pPr>
            <w:r>
              <w:rPr>
                <w:rFonts w:ascii="Arial" w:eastAsia="Arial" w:hAnsi="Arial" w:cs="Arial"/>
              </w:rPr>
              <w:t xml:space="preserve">Life in Australia™ n=1,200 </w:t>
            </w:r>
          </w:p>
        </w:tc>
        <w:tc>
          <w:tcPr>
            <w:tcW w:w="4602" w:type="dxa"/>
            <w:tcBorders>
              <w:top w:val="nil"/>
              <w:left w:val="nil"/>
              <w:bottom w:val="nil"/>
              <w:right w:val="nil"/>
            </w:tcBorders>
            <w:vAlign w:val="center"/>
          </w:tcPr>
          <w:p w14:paraId="4D9996B8" w14:textId="77777777" w:rsidR="000B60E8" w:rsidRDefault="000B60E8" w:rsidP="00334BB6">
            <w:pPr>
              <w:spacing w:line="259" w:lineRule="auto"/>
              <w:ind w:right="276"/>
              <w:jc w:val="right"/>
            </w:pPr>
            <w:r>
              <w:rPr>
                <w:rFonts w:ascii="Arial" w:eastAsia="Arial" w:hAnsi="Arial" w:cs="Arial"/>
              </w:rPr>
              <w:t xml:space="preserve">Life in Australia™ </w:t>
            </w:r>
          </w:p>
          <w:p w14:paraId="1837F6C0" w14:textId="77777777" w:rsidR="000B60E8" w:rsidRDefault="000B60E8" w:rsidP="00334BB6">
            <w:pPr>
              <w:spacing w:line="259" w:lineRule="auto"/>
              <w:jc w:val="left"/>
            </w:pPr>
            <w:r>
              <w:rPr>
                <w:rFonts w:ascii="Arial" w:eastAsia="Arial" w:hAnsi="Arial" w:cs="Arial"/>
              </w:rPr>
              <w:t xml:space="preserve">Life in Australia™ n=250 </w:t>
            </w:r>
          </w:p>
          <w:p w14:paraId="3601D86D" w14:textId="77777777" w:rsidR="000B60E8" w:rsidRDefault="000B60E8" w:rsidP="00334BB6">
            <w:pPr>
              <w:spacing w:after="14" w:line="259" w:lineRule="auto"/>
              <w:ind w:left="3205"/>
              <w:jc w:val="left"/>
            </w:pPr>
            <w:r>
              <w:rPr>
                <w:rFonts w:ascii="Arial" w:eastAsia="Arial" w:hAnsi="Arial" w:cs="Arial"/>
              </w:rPr>
              <w:t xml:space="preserve">n=100 </w:t>
            </w:r>
          </w:p>
          <w:p w14:paraId="7FD89BAB" w14:textId="77777777" w:rsidR="000B60E8" w:rsidRDefault="000B60E8" w:rsidP="00334BB6">
            <w:pPr>
              <w:spacing w:line="259" w:lineRule="auto"/>
              <w:ind w:left="147"/>
              <w:jc w:val="left"/>
            </w:pPr>
            <w:r>
              <w:rPr>
                <w:rFonts w:ascii="Arial" w:eastAsia="Arial" w:hAnsi="Arial" w:cs="Arial"/>
              </w:rPr>
              <w:t xml:space="preserve">Non-probability panel </w:t>
            </w:r>
          </w:p>
          <w:p w14:paraId="33D8F9AA" w14:textId="77777777" w:rsidR="000B60E8" w:rsidRDefault="000B60E8" w:rsidP="00334BB6">
            <w:pPr>
              <w:spacing w:line="259" w:lineRule="auto"/>
              <w:ind w:right="116"/>
              <w:jc w:val="right"/>
            </w:pPr>
            <w:r>
              <w:rPr>
                <w:rFonts w:ascii="Arial" w:eastAsia="Arial" w:hAnsi="Arial" w:cs="Arial"/>
              </w:rPr>
              <w:t xml:space="preserve">Non-probability panel </w:t>
            </w:r>
          </w:p>
          <w:p w14:paraId="25EEC30E" w14:textId="77777777" w:rsidR="000B60E8" w:rsidRDefault="000B60E8" w:rsidP="00334BB6">
            <w:pPr>
              <w:spacing w:line="259" w:lineRule="auto"/>
              <w:ind w:left="467"/>
              <w:jc w:val="left"/>
            </w:pPr>
            <w:r>
              <w:rPr>
                <w:rFonts w:ascii="Arial" w:eastAsia="Arial" w:hAnsi="Arial" w:cs="Arial"/>
              </w:rPr>
              <w:t xml:space="preserve">(ORU): n=350 </w:t>
            </w:r>
          </w:p>
          <w:p w14:paraId="53BDB0D3" w14:textId="77777777" w:rsidR="000B60E8" w:rsidRDefault="000B60E8" w:rsidP="00334BB6">
            <w:pPr>
              <w:spacing w:line="259" w:lineRule="auto"/>
              <w:ind w:right="436"/>
              <w:jc w:val="right"/>
            </w:pPr>
            <w:r>
              <w:rPr>
                <w:rFonts w:ascii="Arial" w:eastAsia="Arial" w:hAnsi="Arial" w:cs="Arial"/>
              </w:rPr>
              <w:t xml:space="preserve">(ORU): n=500 </w:t>
            </w:r>
          </w:p>
        </w:tc>
      </w:tr>
      <w:tr w:rsidR="000B60E8" w14:paraId="729E63C1" w14:textId="77777777" w:rsidTr="00334BB6">
        <w:trPr>
          <w:trHeight w:val="820"/>
        </w:trPr>
        <w:tc>
          <w:tcPr>
            <w:tcW w:w="2050" w:type="dxa"/>
            <w:tcBorders>
              <w:top w:val="nil"/>
              <w:left w:val="nil"/>
              <w:bottom w:val="single" w:sz="4" w:space="0" w:color="4471C4"/>
              <w:right w:val="nil"/>
            </w:tcBorders>
            <w:shd w:val="clear" w:color="auto" w:fill="D9E2F3"/>
            <w:vAlign w:val="center"/>
          </w:tcPr>
          <w:p w14:paraId="2E9A7F96" w14:textId="77777777" w:rsidR="000B60E8" w:rsidRDefault="000B60E8" w:rsidP="00334BB6">
            <w:pPr>
              <w:spacing w:line="259" w:lineRule="auto"/>
              <w:ind w:left="106" w:right="232"/>
              <w:jc w:val="left"/>
            </w:pPr>
            <w:r>
              <w:rPr>
                <w:rFonts w:ascii="Arial" w:eastAsia="Arial" w:hAnsi="Arial" w:cs="Arial"/>
                <w:b/>
              </w:rPr>
              <w:t xml:space="preserve">Total sample size </w:t>
            </w:r>
          </w:p>
        </w:tc>
        <w:tc>
          <w:tcPr>
            <w:tcW w:w="2372" w:type="dxa"/>
            <w:tcBorders>
              <w:top w:val="nil"/>
              <w:left w:val="nil"/>
              <w:bottom w:val="single" w:sz="4" w:space="0" w:color="4471C4"/>
              <w:right w:val="nil"/>
            </w:tcBorders>
            <w:shd w:val="clear" w:color="auto" w:fill="D9E2F3"/>
            <w:vAlign w:val="center"/>
          </w:tcPr>
          <w:p w14:paraId="781D614D" w14:textId="77777777" w:rsidR="000B60E8" w:rsidRDefault="000B60E8" w:rsidP="00334BB6">
            <w:pPr>
              <w:spacing w:line="259" w:lineRule="auto"/>
              <w:ind w:left="564"/>
              <w:jc w:val="left"/>
            </w:pPr>
            <w:r>
              <w:rPr>
                <w:rFonts w:ascii="Arial" w:eastAsia="Arial" w:hAnsi="Arial" w:cs="Arial"/>
                <w:b/>
              </w:rPr>
              <w:t xml:space="preserve">n=1,200 </w:t>
            </w:r>
          </w:p>
        </w:tc>
        <w:tc>
          <w:tcPr>
            <w:tcW w:w="4602" w:type="dxa"/>
            <w:tcBorders>
              <w:top w:val="nil"/>
              <w:left w:val="nil"/>
              <w:bottom w:val="single" w:sz="4" w:space="0" w:color="4471C4"/>
              <w:right w:val="nil"/>
            </w:tcBorders>
            <w:shd w:val="clear" w:color="auto" w:fill="D9E2F3"/>
            <w:vAlign w:val="center"/>
          </w:tcPr>
          <w:p w14:paraId="1A2AAF93" w14:textId="77777777" w:rsidR="000B60E8" w:rsidRDefault="000B60E8" w:rsidP="00334BB6">
            <w:pPr>
              <w:spacing w:line="259" w:lineRule="auto"/>
              <w:ind w:right="125"/>
              <w:jc w:val="center"/>
            </w:pPr>
            <w:r>
              <w:rPr>
                <w:rFonts w:ascii="Arial" w:eastAsia="Arial" w:hAnsi="Arial" w:cs="Arial"/>
                <w:b/>
              </w:rPr>
              <w:t xml:space="preserve">n=1,200 </w:t>
            </w:r>
          </w:p>
        </w:tc>
      </w:tr>
    </w:tbl>
    <w:p w14:paraId="4165DCA6" w14:textId="77777777" w:rsidR="000B60E8" w:rsidRDefault="000B60E8" w:rsidP="000B60E8">
      <w:pPr>
        <w:spacing w:after="167" w:line="248" w:lineRule="auto"/>
        <w:ind w:left="446" w:right="443" w:firstLine="1"/>
        <w:jc w:val="left"/>
      </w:pPr>
      <w:r>
        <w:rPr>
          <w:rFonts w:ascii="Arial" w:eastAsia="Arial" w:hAnsi="Arial" w:cs="Arial"/>
        </w:rPr>
        <w:t xml:space="preserve">*Conservative estimate for separated or divorced parents is n=600 in total </w:t>
      </w:r>
    </w:p>
    <w:p w14:paraId="7BCE97C1" w14:textId="77777777" w:rsidR="000B60E8" w:rsidRDefault="000B60E8" w:rsidP="000B60E8">
      <w:pPr>
        <w:spacing w:line="259" w:lineRule="auto"/>
        <w:ind w:left="446"/>
        <w:jc w:val="left"/>
      </w:pPr>
      <w:r>
        <w:rPr>
          <w:rFonts w:ascii="Arial" w:eastAsia="Arial" w:hAnsi="Arial" w:cs="Arial"/>
          <w:b/>
        </w:rPr>
        <w:t xml:space="preserve"> </w:t>
      </w:r>
      <w:r>
        <w:rPr>
          <w:rFonts w:ascii="Arial" w:eastAsia="Arial" w:hAnsi="Arial" w:cs="Arial"/>
          <w:b/>
        </w:rPr>
        <w:tab/>
        <w:t xml:space="preserve"> </w:t>
      </w:r>
    </w:p>
    <w:p w14:paraId="12C9D70C" w14:textId="77777777" w:rsidR="00AE0926" w:rsidRDefault="00AE0926">
      <w:pPr>
        <w:spacing w:after="240" w:line="300" w:lineRule="auto"/>
        <w:jc w:val="left"/>
        <w:rPr>
          <w:rFonts w:ascii="Arial" w:eastAsia="Arial" w:hAnsi="Arial" w:cs="Arial"/>
          <w:sz w:val="18"/>
          <w:szCs w:val="18"/>
        </w:rPr>
      </w:pPr>
      <w:r>
        <w:rPr>
          <w:rFonts w:ascii="Arial" w:eastAsia="Arial" w:hAnsi="Arial" w:cs="Arial"/>
          <w:sz w:val="18"/>
          <w:szCs w:val="18"/>
        </w:rPr>
        <w:br w:type="page"/>
      </w:r>
    </w:p>
    <w:p w14:paraId="0390479F" w14:textId="290A7F7E" w:rsidR="00121C49" w:rsidRDefault="000B60E8" w:rsidP="005E6E74">
      <w:pPr>
        <w:ind w:left="426" w:right="2606" w:firstLine="1"/>
        <w:jc w:val="left"/>
        <w:rPr>
          <w:rFonts w:ascii="Arial" w:eastAsia="Arial" w:hAnsi="Arial" w:cs="Arial"/>
          <w:sz w:val="18"/>
          <w:szCs w:val="18"/>
        </w:rPr>
      </w:pPr>
      <w:r w:rsidRPr="00CF73C0">
        <w:rPr>
          <w:rFonts w:ascii="Arial" w:eastAsia="Arial" w:hAnsi="Arial" w:cs="Arial"/>
          <w:sz w:val="18"/>
          <w:szCs w:val="18"/>
        </w:rPr>
        <w:t xml:space="preserve">*PROGRAMMER NOTE: STANDARD CATI INTRODUCTION BELOW.  </w:t>
      </w:r>
    </w:p>
    <w:p w14:paraId="3FA0C3F2" w14:textId="61834238" w:rsidR="000B60E8" w:rsidRPr="00CF73C0" w:rsidRDefault="000B60E8" w:rsidP="005E6E74">
      <w:pPr>
        <w:ind w:left="426" w:right="2606" w:firstLine="1"/>
        <w:jc w:val="left"/>
        <w:rPr>
          <w:sz w:val="18"/>
          <w:szCs w:val="18"/>
        </w:rPr>
      </w:pPr>
      <w:r w:rsidRPr="00CF73C0">
        <w:rPr>
          <w:rFonts w:ascii="Arial" w:eastAsia="Arial" w:hAnsi="Arial" w:cs="Arial"/>
          <w:b/>
          <w:sz w:val="18"/>
          <w:szCs w:val="18"/>
        </w:rPr>
        <w:t>CATI INTRODUCTION</w:t>
      </w:r>
      <w:r w:rsidRPr="00CF73C0">
        <w:rPr>
          <w:rFonts w:ascii="Arial" w:eastAsia="Arial" w:hAnsi="Arial" w:cs="Arial"/>
          <w:sz w:val="18"/>
          <w:szCs w:val="18"/>
        </w:rPr>
        <w:t xml:space="preserve"> </w:t>
      </w:r>
    </w:p>
    <w:p w14:paraId="1589E612" w14:textId="77777777" w:rsidR="000B60E8" w:rsidRPr="00CF73C0" w:rsidRDefault="000B60E8" w:rsidP="005E6E74">
      <w:pPr>
        <w:ind w:left="426"/>
        <w:jc w:val="left"/>
        <w:rPr>
          <w:sz w:val="18"/>
          <w:szCs w:val="18"/>
        </w:rPr>
      </w:pPr>
      <w:r w:rsidRPr="00CF73C0">
        <w:rPr>
          <w:rFonts w:ascii="Arial" w:eastAsia="Arial" w:hAnsi="Arial" w:cs="Arial"/>
          <w:sz w:val="18"/>
          <w:szCs w:val="18"/>
        </w:rPr>
        <w:t xml:space="preserve">  </w:t>
      </w:r>
    </w:p>
    <w:p w14:paraId="664BFB22" w14:textId="77777777" w:rsidR="000B60E8" w:rsidRPr="00CF73C0" w:rsidRDefault="000B60E8" w:rsidP="005E6E74">
      <w:pPr>
        <w:ind w:left="446" w:right="443" w:firstLine="1"/>
        <w:jc w:val="left"/>
        <w:rPr>
          <w:sz w:val="18"/>
          <w:szCs w:val="18"/>
        </w:rPr>
      </w:pPr>
      <w:r w:rsidRPr="00CF73C0">
        <w:rPr>
          <w:rFonts w:ascii="Arial" w:eastAsia="Arial" w:hAnsi="Arial" w:cs="Arial"/>
          <w:sz w:val="18"/>
          <w:szCs w:val="18"/>
        </w:rPr>
        <w:t xml:space="preserve">*(CATI ONLY) </w:t>
      </w:r>
    </w:p>
    <w:p w14:paraId="0BEE22D8" w14:textId="77777777" w:rsidR="000B60E8" w:rsidRPr="00CF73C0" w:rsidRDefault="000B60E8" w:rsidP="005E6E74">
      <w:pPr>
        <w:ind w:left="446" w:right="443" w:firstLine="1"/>
        <w:jc w:val="left"/>
        <w:rPr>
          <w:sz w:val="18"/>
          <w:szCs w:val="18"/>
        </w:rPr>
      </w:pPr>
      <w:r w:rsidRPr="00CF73C0">
        <w:rPr>
          <w:rFonts w:ascii="Arial" w:eastAsia="Arial" w:hAnsi="Arial" w:cs="Arial"/>
          <w:sz w:val="18"/>
          <w:szCs w:val="18"/>
        </w:rPr>
        <w:t xml:space="preserve">WELCOME SCREEN </w:t>
      </w:r>
    </w:p>
    <w:p w14:paraId="49BB63A1" w14:textId="77777777" w:rsidR="000B60E8" w:rsidRPr="00CF73C0" w:rsidRDefault="000B60E8" w:rsidP="005E6E74">
      <w:pPr>
        <w:ind w:left="446" w:right="443" w:firstLine="1"/>
        <w:jc w:val="left"/>
        <w:rPr>
          <w:sz w:val="18"/>
          <w:szCs w:val="18"/>
        </w:rPr>
      </w:pPr>
      <w:r w:rsidRPr="00CF73C0">
        <w:rPr>
          <w:rFonts w:ascii="Arial" w:eastAsia="Arial" w:hAnsi="Arial" w:cs="Arial"/>
          <w:sz w:val="18"/>
          <w:szCs w:val="18"/>
        </w:rPr>
        <w:t>Name: &lt;</w:t>
      </w:r>
      <w:proofErr w:type="spellStart"/>
      <w:r w:rsidRPr="00CF73C0">
        <w:rPr>
          <w:rFonts w:ascii="Arial" w:eastAsia="Arial" w:hAnsi="Arial" w:cs="Arial"/>
          <w:sz w:val="18"/>
          <w:szCs w:val="18"/>
        </w:rPr>
        <w:t>firstname</w:t>
      </w:r>
      <w:proofErr w:type="spellEnd"/>
      <w:r w:rsidRPr="00CF73C0">
        <w:rPr>
          <w:rFonts w:ascii="Arial" w:eastAsia="Arial" w:hAnsi="Arial" w:cs="Arial"/>
          <w:sz w:val="18"/>
          <w:szCs w:val="18"/>
        </w:rPr>
        <w:t xml:space="preserve">&gt; </w:t>
      </w:r>
    </w:p>
    <w:p w14:paraId="34E9E2F1" w14:textId="77777777" w:rsidR="000B60E8" w:rsidRPr="00CF73C0" w:rsidRDefault="000B60E8" w:rsidP="005E6E74">
      <w:pPr>
        <w:ind w:left="446" w:right="443" w:firstLine="1"/>
        <w:jc w:val="left"/>
        <w:rPr>
          <w:sz w:val="18"/>
          <w:szCs w:val="18"/>
        </w:rPr>
      </w:pPr>
      <w:proofErr w:type="spellStart"/>
      <w:r w:rsidRPr="00CF73C0">
        <w:rPr>
          <w:rFonts w:ascii="Arial" w:eastAsia="Arial" w:hAnsi="Arial" w:cs="Arial"/>
          <w:sz w:val="18"/>
          <w:szCs w:val="18"/>
        </w:rPr>
        <w:t>PopulationTXT</w:t>
      </w:r>
      <w:proofErr w:type="spellEnd"/>
      <w:r w:rsidRPr="00CF73C0">
        <w:rPr>
          <w:rFonts w:ascii="Arial" w:eastAsia="Arial" w:hAnsi="Arial" w:cs="Arial"/>
          <w:sz w:val="18"/>
          <w:szCs w:val="18"/>
        </w:rPr>
        <w:t>: &lt;</w:t>
      </w:r>
      <w:proofErr w:type="spellStart"/>
      <w:r w:rsidRPr="00CF73C0">
        <w:rPr>
          <w:rFonts w:ascii="Arial" w:eastAsia="Arial" w:hAnsi="Arial" w:cs="Arial"/>
          <w:sz w:val="18"/>
          <w:szCs w:val="18"/>
        </w:rPr>
        <w:t>populationtxt</w:t>
      </w:r>
      <w:proofErr w:type="spellEnd"/>
      <w:r w:rsidRPr="00CF73C0">
        <w:rPr>
          <w:rFonts w:ascii="Arial" w:eastAsia="Arial" w:hAnsi="Arial" w:cs="Arial"/>
          <w:sz w:val="18"/>
          <w:szCs w:val="18"/>
        </w:rPr>
        <w:t xml:space="preserve">&gt; </w:t>
      </w:r>
    </w:p>
    <w:p w14:paraId="0BB40E06" w14:textId="77777777" w:rsidR="000B60E8" w:rsidRPr="00CF73C0" w:rsidRDefault="000B60E8" w:rsidP="005E6E74">
      <w:pPr>
        <w:ind w:left="446" w:right="443" w:firstLine="1"/>
        <w:jc w:val="left"/>
        <w:rPr>
          <w:sz w:val="18"/>
          <w:szCs w:val="18"/>
        </w:rPr>
      </w:pPr>
      <w:proofErr w:type="spellStart"/>
      <w:r w:rsidRPr="00CF73C0">
        <w:rPr>
          <w:rFonts w:ascii="Arial" w:eastAsia="Arial" w:hAnsi="Arial" w:cs="Arial"/>
          <w:sz w:val="18"/>
          <w:szCs w:val="18"/>
        </w:rPr>
        <w:t>EndQ</w:t>
      </w:r>
      <w:proofErr w:type="spellEnd"/>
      <w:r w:rsidRPr="00CF73C0">
        <w:rPr>
          <w:rFonts w:ascii="Arial" w:eastAsia="Arial" w:hAnsi="Arial" w:cs="Arial"/>
          <w:sz w:val="18"/>
          <w:szCs w:val="18"/>
        </w:rPr>
        <w:t>: &lt;</w:t>
      </w:r>
      <w:proofErr w:type="spellStart"/>
      <w:r w:rsidRPr="00CF73C0">
        <w:rPr>
          <w:rFonts w:ascii="Arial" w:eastAsia="Arial" w:hAnsi="Arial" w:cs="Arial"/>
          <w:sz w:val="18"/>
          <w:szCs w:val="18"/>
        </w:rPr>
        <w:t>EndQ</w:t>
      </w:r>
      <w:proofErr w:type="spellEnd"/>
      <w:r w:rsidRPr="00CF73C0">
        <w:rPr>
          <w:rFonts w:ascii="Arial" w:eastAsia="Arial" w:hAnsi="Arial" w:cs="Arial"/>
          <w:sz w:val="18"/>
          <w:szCs w:val="18"/>
        </w:rPr>
        <w:t xml:space="preserve">&gt; </w:t>
      </w:r>
    </w:p>
    <w:p w14:paraId="158AA0D3" w14:textId="77777777" w:rsidR="000B60E8" w:rsidRPr="00CF73C0" w:rsidRDefault="000B60E8" w:rsidP="005E6E74">
      <w:pPr>
        <w:ind w:left="446" w:right="443" w:firstLine="1"/>
        <w:jc w:val="left"/>
        <w:rPr>
          <w:sz w:val="18"/>
          <w:szCs w:val="18"/>
        </w:rPr>
      </w:pPr>
      <w:r w:rsidRPr="00CF73C0">
        <w:rPr>
          <w:rFonts w:ascii="Arial" w:eastAsia="Arial" w:hAnsi="Arial" w:cs="Arial"/>
          <w:sz w:val="18"/>
          <w:szCs w:val="18"/>
        </w:rPr>
        <w:t>Email outcome: &lt;</w:t>
      </w:r>
      <w:proofErr w:type="spellStart"/>
      <w:r w:rsidRPr="00CF73C0">
        <w:rPr>
          <w:rFonts w:ascii="Arial" w:eastAsia="Arial" w:hAnsi="Arial" w:cs="Arial"/>
          <w:sz w:val="18"/>
          <w:szCs w:val="18"/>
        </w:rPr>
        <w:t>email_outcome</w:t>
      </w:r>
      <w:proofErr w:type="spellEnd"/>
      <w:r w:rsidRPr="00CF73C0">
        <w:rPr>
          <w:rFonts w:ascii="Arial" w:eastAsia="Arial" w:hAnsi="Arial" w:cs="Arial"/>
          <w:sz w:val="18"/>
          <w:szCs w:val="18"/>
        </w:rPr>
        <w:t xml:space="preserve">&gt; </w:t>
      </w:r>
    </w:p>
    <w:p w14:paraId="02486B50" w14:textId="77777777" w:rsidR="000B60E8" w:rsidRPr="00CF73C0" w:rsidRDefault="000B60E8" w:rsidP="005E6E74">
      <w:pPr>
        <w:ind w:left="446"/>
        <w:jc w:val="left"/>
        <w:rPr>
          <w:sz w:val="18"/>
          <w:szCs w:val="18"/>
        </w:rPr>
      </w:pPr>
      <w:r w:rsidRPr="00CF73C0">
        <w:rPr>
          <w:rFonts w:ascii="Arial" w:eastAsia="Arial" w:hAnsi="Arial" w:cs="Arial"/>
          <w:sz w:val="18"/>
          <w:szCs w:val="18"/>
        </w:rPr>
        <w:t xml:space="preserve">  </w:t>
      </w:r>
    </w:p>
    <w:p w14:paraId="2F49996E" w14:textId="77777777" w:rsidR="000B60E8" w:rsidRPr="00CF73C0" w:rsidRDefault="000B60E8" w:rsidP="005E6E74">
      <w:pPr>
        <w:ind w:left="426" w:right="443" w:firstLine="1"/>
        <w:jc w:val="left"/>
        <w:rPr>
          <w:sz w:val="18"/>
          <w:szCs w:val="18"/>
        </w:rPr>
      </w:pPr>
      <w:r w:rsidRPr="00CF73C0">
        <w:rPr>
          <w:rFonts w:ascii="Arial" w:eastAsia="Arial" w:hAnsi="Arial" w:cs="Arial"/>
          <w:sz w:val="18"/>
          <w:szCs w:val="18"/>
        </w:rPr>
        <w:t>Good (…), my name is (…) from the Social Research Centre, part of the Australian National University. May I please speak with &lt;title&gt; &lt;</w:t>
      </w:r>
      <w:proofErr w:type="spellStart"/>
      <w:r w:rsidRPr="00CF73C0">
        <w:rPr>
          <w:rFonts w:ascii="Arial" w:eastAsia="Arial" w:hAnsi="Arial" w:cs="Arial"/>
          <w:sz w:val="18"/>
          <w:szCs w:val="18"/>
        </w:rPr>
        <w:t>firstname</w:t>
      </w:r>
      <w:proofErr w:type="spellEnd"/>
      <w:r w:rsidRPr="00CF73C0">
        <w:rPr>
          <w:rFonts w:ascii="Arial" w:eastAsia="Arial" w:hAnsi="Arial" w:cs="Arial"/>
          <w:sz w:val="18"/>
          <w:szCs w:val="18"/>
        </w:rPr>
        <w:t xml:space="preserve">&gt; &lt;surname&gt;? </w:t>
      </w:r>
    </w:p>
    <w:p w14:paraId="358FE1BD" w14:textId="77777777" w:rsidR="000B60E8" w:rsidRPr="00CF73C0" w:rsidRDefault="000B60E8" w:rsidP="005E6E74">
      <w:pPr>
        <w:ind w:left="446"/>
        <w:jc w:val="left"/>
        <w:rPr>
          <w:sz w:val="18"/>
          <w:szCs w:val="18"/>
        </w:rPr>
      </w:pPr>
      <w:r w:rsidRPr="00CF73C0">
        <w:rPr>
          <w:rFonts w:ascii="Arial" w:eastAsia="Arial" w:hAnsi="Arial" w:cs="Arial"/>
          <w:sz w:val="18"/>
          <w:szCs w:val="18"/>
        </w:rPr>
        <w:t xml:space="preserve">  </w:t>
      </w:r>
    </w:p>
    <w:p w14:paraId="6BD3D2CB" w14:textId="77777777" w:rsidR="000B60E8" w:rsidRPr="00CF73C0" w:rsidRDefault="000B60E8" w:rsidP="005E6E74">
      <w:pPr>
        <w:ind w:left="426" w:right="443" w:firstLine="1"/>
        <w:jc w:val="left"/>
        <w:rPr>
          <w:sz w:val="18"/>
          <w:szCs w:val="18"/>
        </w:rPr>
      </w:pPr>
      <w:r w:rsidRPr="00CF73C0">
        <w:rPr>
          <w:rFonts w:ascii="Arial" w:eastAsia="Arial" w:hAnsi="Arial" w:cs="Arial"/>
          <w:b/>
          <w:sz w:val="18"/>
          <w:szCs w:val="18"/>
        </w:rPr>
        <w:t>IF NECESSARY</w:t>
      </w:r>
      <w:r w:rsidRPr="00CF73C0">
        <w:rPr>
          <w:rFonts w:ascii="Arial" w:eastAsia="Arial" w:hAnsi="Arial" w:cs="Arial"/>
          <w:sz w:val="18"/>
          <w:szCs w:val="18"/>
        </w:rPr>
        <w:t xml:space="preserve">: &lt;title, </w:t>
      </w:r>
      <w:proofErr w:type="spellStart"/>
      <w:r w:rsidRPr="00CF73C0">
        <w:rPr>
          <w:rFonts w:ascii="Arial" w:eastAsia="Arial" w:hAnsi="Arial" w:cs="Arial"/>
          <w:sz w:val="18"/>
          <w:szCs w:val="18"/>
        </w:rPr>
        <w:t>firstname</w:t>
      </w:r>
      <w:proofErr w:type="spellEnd"/>
      <w:r w:rsidRPr="00CF73C0">
        <w:rPr>
          <w:rFonts w:ascii="Arial" w:eastAsia="Arial" w:hAnsi="Arial" w:cs="Arial"/>
          <w:sz w:val="18"/>
          <w:szCs w:val="18"/>
        </w:rPr>
        <w:t xml:space="preserve">, surname&gt; is a participant in our Life in Australia™ study and today we are calling to follow up on that. </w:t>
      </w:r>
    </w:p>
    <w:p w14:paraId="384AAC5C" w14:textId="77777777" w:rsidR="000B60E8" w:rsidRPr="00CF73C0" w:rsidRDefault="000B60E8" w:rsidP="005E6E74">
      <w:pPr>
        <w:ind w:left="426"/>
        <w:jc w:val="left"/>
        <w:rPr>
          <w:sz w:val="18"/>
          <w:szCs w:val="18"/>
        </w:rPr>
      </w:pPr>
      <w:r w:rsidRPr="00CF73C0">
        <w:rPr>
          <w:rFonts w:ascii="Arial" w:eastAsia="Arial" w:hAnsi="Arial" w:cs="Arial"/>
          <w:sz w:val="18"/>
          <w:szCs w:val="18"/>
        </w:rPr>
        <w:t xml:space="preserve">  </w:t>
      </w:r>
    </w:p>
    <w:p w14:paraId="23C30D94" w14:textId="77777777" w:rsidR="000B60E8" w:rsidRPr="00CF73C0" w:rsidRDefault="000B60E8" w:rsidP="005E6E74">
      <w:pPr>
        <w:ind w:left="446" w:right="443" w:firstLine="1"/>
        <w:jc w:val="left"/>
        <w:rPr>
          <w:sz w:val="18"/>
          <w:szCs w:val="18"/>
        </w:rPr>
      </w:pPr>
      <w:r w:rsidRPr="00CF73C0">
        <w:rPr>
          <w:rFonts w:ascii="Arial" w:eastAsia="Arial" w:hAnsi="Arial" w:cs="Arial"/>
          <w:sz w:val="18"/>
          <w:szCs w:val="18"/>
        </w:rPr>
        <w:t xml:space="preserve">*(CATI ONLY) </w:t>
      </w:r>
    </w:p>
    <w:p w14:paraId="0CECBD89" w14:textId="77777777" w:rsidR="000B60E8" w:rsidRPr="00CF73C0" w:rsidRDefault="000B60E8" w:rsidP="005E6E74">
      <w:pPr>
        <w:tabs>
          <w:tab w:val="center" w:pos="914"/>
          <w:tab w:val="center" w:pos="4094"/>
        </w:tabs>
        <w:jc w:val="left"/>
        <w:rPr>
          <w:sz w:val="18"/>
          <w:szCs w:val="18"/>
        </w:rPr>
      </w:pPr>
      <w:r w:rsidRPr="00CF73C0">
        <w:rPr>
          <w:rFonts w:ascii="Calibri" w:eastAsia="Calibri" w:hAnsi="Calibri" w:cs="Calibri"/>
          <w:sz w:val="18"/>
          <w:szCs w:val="18"/>
        </w:rPr>
        <w:tab/>
      </w:r>
      <w:r w:rsidRPr="00CF73C0">
        <w:rPr>
          <w:rFonts w:ascii="Arial" w:eastAsia="Arial" w:hAnsi="Arial" w:cs="Arial"/>
          <w:sz w:val="18"/>
          <w:szCs w:val="18"/>
        </w:rPr>
        <w:t xml:space="preserve">AM_FLAG </w:t>
      </w:r>
      <w:r w:rsidRPr="00CF73C0">
        <w:rPr>
          <w:rFonts w:ascii="Arial" w:eastAsia="Arial" w:hAnsi="Arial" w:cs="Arial"/>
          <w:sz w:val="18"/>
          <w:szCs w:val="18"/>
        </w:rPr>
        <w:tab/>
        <w:t xml:space="preserve">Are you leaving an answering machine message? </w:t>
      </w:r>
    </w:p>
    <w:p w14:paraId="712FF148" w14:textId="77777777" w:rsidR="000B60E8" w:rsidRPr="00CF73C0" w:rsidRDefault="000B60E8" w:rsidP="005E6E74">
      <w:pPr>
        <w:ind w:left="446"/>
        <w:jc w:val="left"/>
        <w:rPr>
          <w:sz w:val="18"/>
          <w:szCs w:val="18"/>
        </w:rPr>
      </w:pPr>
      <w:r w:rsidRPr="00CF73C0">
        <w:rPr>
          <w:rFonts w:ascii="Arial" w:eastAsia="Arial" w:hAnsi="Arial" w:cs="Arial"/>
          <w:sz w:val="18"/>
          <w:szCs w:val="18"/>
        </w:rPr>
        <w:t xml:space="preserve">  </w:t>
      </w:r>
    </w:p>
    <w:p w14:paraId="5748400E" w14:textId="77777777" w:rsidR="000B60E8" w:rsidRPr="00CF73C0" w:rsidRDefault="000B60E8" w:rsidP="00DA7431">
      <w:pPr>
        <w:numPr>
          <w:ilvl w:val="0"/>
          <w:numId w:val="21"/>
        </w:numPr>
        <w:ind w:right="443"/>
        <w:jc w:val="left"/>
        <w:rPr>
          <w:sz w:val="18"/>
          <w:szCs w:val="18"/>
        </w:rPr>
      </w:pPr>
      <w:r w:rsidRPr="00CF73C0">
        <w:rPr>
          <w:rFonts w:ascii="Arial" w:eastAsia="Arial" w:hAnsi="Arial" w:cs="Arial"/>
          <w:sz w:val="18"/>
          <w:szCs w:val="18"/>
        </w:rPr>
        <w:t xml:space="preserve">No continue to introduction </w:t>
      </w:r>
    </w:p>
    <w:p w14:paraId="09CE3E51" w14:textId="77777777" w:rsidR="000B60E8" w:rsidRPr="00CF73C0" w:rsidRDefault="000B60E8" w:rsidP="00DA7431">
      <w:pPr>
        <w:numPr>
          <w:ilvl w:val="0"/>
          <w:numId w:val="21"/>
        </w:numPr>
        <w:ind w:right="443"/>
        <w:jc w:val="left"/>
        <w:rPr>
          <w:sz w:val="18"/>
          <w:szCs w:val="18"/>
        </w:rPr>
      </w:pPr>
      <w:r w:rsidRPr="00CF73C0">
        <w:rPr>
          <w:rFonts w:ascii="Arial" w:eastAsia="Arial" w:hAnsi="Arial" w:cs="Arial"/>
          <w:sz w:val="18"/>
          <w:szCs w:val="18"/>
        </w:rPr>
        <w:t xml:space="preserve">No message left </w:t>
      </w:r>
    </w:p>
    <w:p w14:paraId="48396C1D" w14:textId="77777777" w:rsidR="000B60E8" w:rsidRPr="00CF73C0" w:rsidRDefault="000B60E8" w:rsidP="00DA7431">
      <w:pPr>
        <w:numPr>
          <w:ilvl w:val="0"/>
          <w:numId w:val="21"/>
        </w:numPr>
        <w:ind w:right="443"/>
        <w:jc w:val="left"/>
        <w:rPr>
          <w:sz w:val="18"/>
          <w:szCs w:val="18"/>
        </w:rPr>
      </w:pPr>
      <w:r w:rsidRPr="00CF73C0">
        <w:rPr>
          <w:rFonts w:ascii="Arial" w:eastAsia="Arial" w:hAnsi="Arial" w:cs="Arial"/>
          <w:sz w:val="18"/>
          <w:szCs w:val="18"/>
        </w:rPr>
        <w:t xml:space="preserve">Yes (Left answering machine 1 message) [DISPLAY IF SAMPLETYPE=LANDLINE] </w:t>
      </w:r>
    </w:p>
    <w:p w14:paraId="5DF56156" w14:textId="77777777" w:rsidR="000B60E8" w:rsidRPr="00CF73C0" w:rsidRDefault="000B60E8" w:rsidP="00DA7431">
      <w:pPr>
        <w:numPr>
          <w:ilvl w:val="0"/>
          <w:numId w:val="21"/>
        </w:numPr>
        <w:ind w:right="443"/>
        <w:jc w:val="left"/>
        <w:rPr>
          <w:sz w:val="18"/>
          <w:szCs w:val="18"/>
        </w:rPr>
      </w:pPr>
      <w:r w:rsidRPr="00CF73C0">
        <w:rPr>
          <w:rFonts w:ascii="Arial" w:eastAsia="Arial" w:hAnsi="Arial" w:cs="Arial"/>
          <w:sz w:val="18"/>
          <w:szCs w:val="18"/>
        </w:rPr>
        <w:t xml:space="preserve">Yes (Left mobile answering machine message) [DISPLAY IF </w:t>
      </w:r>
    </w:p>
    <w:p w14:paraId="29A4010D" w14:textId="77777777" w:rsidR="000B60E8" w:rsidRPr="00CF73C0" w:rsidRDefault="000B60E8" w:rsidP="005E6E74">
      <w:pPr>
        <w:ind w:left="1864" w:right="443" w:firstLine="1"/>
        <w:jc w:val="left"/>
        <w:rPr>
          <w:sz w:val="18"/>
          <w:szCs w:val="18"/>
        </w:rPr>
      </w:pPr>
      <w:r w:rsidRPr="00CF73C0">
        <w:rPr>
          <w:rFonts w:ascii="Arial" w:eastAsia="Arial" w:hAnsi="Arial" w:cs="Arial"/>
          <w:sz w:val="18"/>
          <w:szCs w:val="18"/>
        </w:rPr>
        <w:t xml:space="preserve">SAMPLETYPE=MOBILE] </w:t>
      </w:r>
    </w:p>
    <w:p w14:paraId="13C91D47" w14:textId="77777777" w:rsidR="000B60E8" w:rsidRPr="00CF73C0" w:rsidRDefault="000B60E8" w:rsidP="005E6E74">
      <w:pPr>
        <w:ind w:left="426"/>
        <w:jc w:val="left"/>
        <w:rPr>
          <w:sz w:val="18"/>
          <w:szCs w:val="18"/>
        </w:rPr>
      </w:pPr>
      <w:r w:rsidRPr="00CF73C0">
        <w:rPr>
          <w:rFonts w:ascii="Arial" w:eastAsia="Arial" w:hAnsi="Arial" w:cs="Arial"/>
          <w:sz w:val="18"/>
          <w:szCs w:val="18"/>
        </w:rPr>
        <w:t xml:space="preserve">  </w:t>
      </w:r>
    </w:p>
    <w:p w14:paraId="2574E032" w14:textId="77777777" w:rsidR="000B60E8" w:rsidRPr="00CF73C0" w:rsidRDefault="000B60E8" w:rsidP="005E6E74">
      <w:pPr>
        <w:ind w:left="446" w:right="443" w:firstLine="1"/>
        <w:jc w:val="left"/>
        <w:rPr>
          <w:sz w:val="18"/>
          <w:szCs w:val="18"/>
        </w:rPr>
      </w:pPr>
      <w:r w:rsidRPr="00CF73C0">
        <w:rPr>
          <w:rFonts w:ascii="Arial" w:eastAsia="Arial" w:hAnsi="Arial" w:cs="Arial"/>
          <w:sz w:val="18"/>
          <w:szCs w:val="18"/>
        </w:rPr>
        <w:t xml:space="preserve">*(SAMPLETYPE=LANDLINE) </w:t>
      </w:r>
    </w:p>
    <w:p w14:paraId="0FC9A8DF" w14:textId="77777777" w:rsidR="000B60E8" w:rsidRPr="00CF73C0" w:rsidRDefault="000B60E8" w:rsidP="005E6E74">
      <w:pPr>
        <w:ind w:left="1297" w:right="443" w:hanging="851"/>
        <w:jc w:val="left"/>
        <w:rPr>
          <w:sz w:val="18"/>
          <w:szCs w:val="18"/>
        </w:rPr>
      </w:pPr>
      <w:r w:rsidRPr="00CF73C0">
        <w:rPr>
          <w:rFonts w:ascii="Arial" w:eastAsia="Arial" w:hAnsi="Arial" w:cs="Arial"/>
          <w:sz w:val="18"/>
          <w:szCs w:val="18"/>
        </w:rPr>
        <w:t xml:space="preserve">ANSM1 Good morning. My name is (…) from the Social Research Centre, part of the </w:t>
      </w:r>
      <w:r w:rsidRPr="00CF73C0">
        <w:rPr>
          <w:rFonts w:ascii="Arial" w:eastAsia="Arial" w:hAnsi="Arial" w:cs="Arial"/>
          <w:b/>
          <w:sz w:val="18"/>
          <w:szCs w:val="18"/>
        </w:rPr>
        <w:t>Australian National University</w:t>
      </w:r>
      <w:r w:rsidRPr="00CF73C0">
        <w:rPr>
          <w:rFonts w:ascii="Arial" w:eastAsia="Arial" w:hAnsi="Arial" w:cs="Arial"/>
          <w:sz w:val="18"/>
          <w:szCs w:val="18"/>
        </w:rPr>
        <w:t xml:space="preserve">. Getting in touch about the Life in Australia™ study. Sorry we missed </w:t>
      </w:r>
      <w:proofErr w:type="gramStart"/>
      <w:r w:rsidRPr="00CF73C0">
        <w:rPr>
          <w:rFonts w:ascii="Arial" w:eastAsia="Arial" w:hAnsi="Arial" w:cs="Arial"/>
          <w:sz w:val="18"/>
          <w:szCs w:val="18"/>
        </w:rPr>
        <w:t>you,</w:t>
      </w:r>
      <w:proofErr w:type="gramEnd"/>
      <w:r w:rsidRPr="00CF73C0">
        <w:rPr>
          <w:rFonts w:ascii="Arial" w:eastAsia="Arial" w:hAnsi="Arial" w:cs="Arial"/>
          <w:sz w:val="18"/>
          <w:szCs w:val="18"/>
        </w:rPr>
        <w:t xml:space="preserve"> we’ll try again later. Please call 1800 023 040 to make an appointment or to opt out. </w:t>
      </w:r>
    </w:p>
    <w:p w14:paraId="46602A29" w14:textId="77777777" w:rsidR="000B60E8" w:rsidRPr="00CF73C0" w:rsidRDefault="000B60E8" w:rsidP="005E6E74">
      <w:pPr>
        <w:ind w:left="426"/>
        <w:jc w:val="left"/>
        <w:rPr>
          <w:sz w:val="18"/>
          <w:szCs w:val="18"/>
        </w:rPr>
      </w:pPr>
      <w:r w:rsidRPr="00CF73C0">
        <w:rPr>
          <w:rFonts w:ascii="Arial" w:eastAsia="Arial" w:hAnsi="Arial" w:cs="Arial"/>
          <w:sz w:val="18"/>
          <w:szCs w:val="18"/>
        </w:rPr>
        <w:t xml:space="preserve">  </w:t>
      </w:r>
    </w:p>
    <w:p w14:paraId="723E34BE" w14:textId="77777777" w:rsidR="000B60E8" w:rsidRPr="00CF73C0" w:rsidRDefault="000B60E8" w:rsidP="005E6E74">
      <w:pPr>
        <w:ind w:left="446" w:right="443" w:firstLine="1"/>
        <w:jc w:val="left"/>
        <w:rPr>
          <w:sz w:val="18"/>
          <w:szCs w:val="18"/>
        </w:rPr>
      </w:pPr>
      <w:r w:rsidRPr="00CF73C0">
        <w:rPr>
          <w:rFonts w:ascii="Arial" w:eastAsia="Arial" w:hAnsi="Arial" w:cs="Arial"/>
          <w:sz w:val="18"/>
          <w:szCs w:val="18"/>
        </w:rPr>
        <w:t xml:space="preserve">*(SAMPLETYPE=MOBILE) </w:t>
      </w:r>
    </w:p>
    <w:p w14:paraId="577A52A9" w14:textId="77777777" w:rsidR="000B60E8" w:rsidRPr="00CF73C0" w:rsidRDefault="000B60E8" w:rsidP="005E6E74">
      <w:pPr>
        <w:ind w:left="1297" w:right="443" w:hanging="851"/>
        <w:jc w:val="left"/>
        <w:rPr>
          <w:sz w:val="18"/>
          <w:szCs w:val="18"/>
        </w:rPr>
      </w:pPr>
      <w:r w:rsidRPr="00CF73C0">
        <w:rPr>
          <w:rFonts w:ascii="Arial" w:eastAsia="Arial" w:hAnsi="Arial" w:cs="Arial"/>
          <w:sz w:val="18"/>
          <w:szCs w:val="18"/>
        </w:rPr>
        <w:t xml:space="preserve">ANSM3 Good morning. My name is (…) from the Social Research Centre, part of the </w:t>
      </w:r>
      <w:r w:rsidRPr="00CF73C0">
        <w:rPr>
          <w:rFonts w:ascii="Arial" w:eastAsia="Arial" w:hAnsi="Arial" w:cs="Arial"/>
          <w:b/>
          <w:sz w:val="18"/>
          <w:szCs w:val="18"/>
        </w:rPr>
        <w:t>Australian National University</w:t>
      </w:r>
      <w:r w:rsidRPr="00CF73C0">
        <w:rPr>
          <w:rFonts w:ascii="Arial" w:eastAsia="Arial" w:hAnsi="Arial" w:cs="Arial"/>
          <w:sz w:val="18"/>
          <w:szCs w:val="18"/>
        </w:rPr>
        <w:t xml:space="preserve">. Getting in touch about the Life in Australia™ study. Sorry we missed </w:t>
      </w:r>
      <w:proofErr w:type="gramStart"/>
      <w:r w:rsidRPr="00CF73C0">
        <w:rPr>
          <w:rFonts w:ascii="Arial" w:eastAsia="Arial" w:hAnsi="Arial" w:cs="Arial"/>
          <w:sz w:val="18"/>
          <w:szCs w:val="18"/>
        </w:rPr>
        <w:t>you,</w:t>
      </w:r>
      <w:proofErr w:type="gramEnd"/>
      <w:r w:rsidRPr="00CF73C0">
        <w:rPr>
          <w:rFonts w:ascii="Arial" w:eastAsia="Arial" w:hAnsi="Arial" w:cs="Arial"/>
          <w:sz w:val="18"/>
          <w:szCs w:val="18"/>
        </w:rPr>
        <w:t xml:space="preserve"> we’ll try again later. Please call 1800 023 040 to make an appointment or to opt out. </w:t>
      </w:r>
    </w:p>
    <w:p w14:paraId="0AC1FE21" w14:textId="77777777" w:rsidR="000B60E8" w:rsidRPr="00CF73C0" w:rsidRDefault="000B60E8" w:rsidP="005E6E74">
      <w:pPr>
        <w:ind w:left="426"/>
        <w:jc w:val="left"/>
        <w:rPr>
          <w:sz w:val="18"/>
          <w:szCs w:val="18"/>
        </w:rPr>
      </w:pPr>
      <w:r w:rsidRPr="00CF73C0">
        <w:rPr>
          <w:rFonts w:ascii="Arial" w:eastAsia="Arial" w:hAnsi="Arial" w:cs="Arial"/>
          <w:sz w:val="18"/>
          <w:szCs w:val="18"/>
        </w:rPr>
        <w:t xml:space="preserve">  </w:t>
      </w:r>
    </w:p>
    <w:p w14:paraId="4F3EFE92" w14:textId="77777777" w:rsidR="000B60E8" w:rsidRPr="00CF73C0" w:rsidRDefault="000B60E8" w:rsidP="005E6E74">
      <w:pPr>
        <w:ind w:left="426" w:right="443" w:firstLine="1"/>
        <w:jc w:val="left"/>
        <w:rPr>
          <w:sz w:val="18"/>
          <w:szCs w:val="18"/>
        </w:rPr>
      </w:pPr>
      <w:r w:rsidRPr="00CF73C0">
        <w:rPr>
          <w:rFonts w:ascii="Arial" w:eastAsia="Arial" w:hAnsi="Arial" w:cs="Arial"/>
          <w:sz w:val="18"/>
          <w:szCs w:val="18"/>
        </w:rPr>
        <w:t xml:space="preserve">*(PROGRAMMER NOTE: IF AMFLAG=2 STOP AS ANSWERING MACHINE NO MESSAGE LEFT) </w:t>
      </w:r>
    </w:p>
    <w:p w14:paraId="3EB904ED" w14:textId="77777777" w:rsidR="000B60E8" w:rsidRPr="00CF73C0" w:rsidRDefault="000B60E8" w:rsidP="005E6E74">
      <w:pPr>
        <w:ind w:left="426"/>
        <w:jc w:val="left"/>
        <w:rPr>
          <w:sz w:val="18"/>
          <w:szCs w:val="18"/>
        </w:rPr>
      </w:pPr>
      <w:r w:rsidRPr="00CF73C0">
        <w:rPr>
          <w:rFonts w:ascii="Arial" w:eastAsia="Arial" w:hAnsi="Arial" w:cs="Arial"/>
          <w:sz w:val="18"/>
          <w:szCs w:val="18"/>
        </w:rPr>
        <w:t xml:space="preserve">  </w:t>
      </w:r>
    </w:p>
    <w:p w14:paraId="5AFEC26D" w14:textId="77777777" w:rsidR="000B60E8" w:rsidRPr="00CF73C0" w:rsidRDefault="000B60E8" w:rsidP="005E6E74">
      <w:pPr>
        <w:ind w:left="446" w:right="443" w:firstLine="1"/>
        <w:jc w:val="left"/>
        <w:rPr>
          <w:sz w:val="18"/>
          <w:szCs w:val="18"/>
        </w:rPr>
      </w:pPr>
      <w:r w:rsidRPr="00CF73C0">
        <w:rPr>
          <w:rFonts w:ascii="Arial" w:eastAsia="Arial" w:hAnsi="Arial" w:cs="Arial"/>
          <w:sz w:val="18"/>
          <w:szCs w:val="18"/>
        </w:rPr>
        <w:t xml:space="preserve">*(POPULATION = 1, ONLINE) </w:t>
      </w:r>
    </w:p>
    <w:p w14:paraId="7A75B0A0" w14:textId="77777777" w:rsidR="000B60E8" w:rsidRPr="00CF73C0" w:rsidRDefault="000B60E8" w:rsidP="005E6E74">
      <w:pPr>
        <w:tabs>
          <w:tab w:val="center" w:pos="914"/>
          <w:tab w:val="center" w:pos="4187"/>
        </w:tabs>
        <w:jc w:val="left"/>
        <w:rPr>
          <w:sz w:val="18"/>
          <w:szCs w:val="18"/>
        </w:rPr>
      </w:pPr>
      <w:r w:rsidRPr="00CF73C0">
        <w:rPr>
          <w:rFonts w:ascii="Calibri" w:eastAsia="Calibri" w:hAnsi="Calibri" w:cs="Calibri"/>
          <w:sz w:val="18"/>
          <w:szCs w:val="18"/>
        </w:rPr>
        <w:tab/>
      </w:r>
      <w:r w:rsidRPr="00CF73C0">
        <w:rPr>
          <w:rFonts w:ascii="Arial" w:eastAsia="Arial" w:hAnsi="Arial" w:cs="Arial"/>
          <w:sz w:val="18"/>
          <w:szCs w:val="18"/>
        </w:rPr>
        <w:t xml:space="preserve">PRESAFE </w:t>
      </w:r>
      <w:r w:rsidRPr="00CF73C0">
        <w:rPr>
          <w:rFonts w:ascii="Arial" w:eastAsia="Arial" w:hAnsi="Arial" w:cs="Arial"/>
          <w:sz w:val="18"/>
          <w:szCs w:val="18"/>
        </w:rPr>
        <w:tab/>
        <w:t xml:space="preserve">(INTERVIEWER: Are you calling a mobile number?) </w:t>
      </w:r>
    </w:p>
    <w:p w14:paraId="1005F2F3" w14:textId="77777777" w:rsidR="000B60E8" w:rsidRPr="00CF73C0" w:rsidRDefault="000B60E8" w:rsidP="005E6E74">
      <w:pPr>
        <w:ind w:left="446"/>
        <w:jc w:val="left"/>
        <w:rPr>
          <w:sz w:val="18"/>
          <w:szCs w:val="18"/>
        </w:rPr>
      </w:pPr>
      <w:r w:rsidRPr="00CF73C0">
        <w:rPr>
          <w:rFonts w:ascii="Arial" w:eastAsia="Arial" w:hAnsi="Arial" w:cs="Arial"/>
          <w:sz w:val="18"/>
          <w:szCs w:val="18"/>
        </w:rPr>
        <w:t xml:space="preserve">  </w:t>
      </w:r>
    </w:p>
    <w:p w14:paraId="4F45FB77" w14:textId="77777777" w:rsidR="000B60E8" w:rsidRPr="00CF73C0" w:rsidRDefault="000B60E8" w:rsidP="00DA7431">
      <w:pPr>
        <w:numPr>
          <w:ilvl w:val="0"/>
          <w:numId w:val="22"/>
        </w:numPr>
        <w:ind w:right="443"/>
        <w:jc w:val="left"/>
        <w:rPr>
          <w:sz w:val="18"/>
          <w:szCs w:val="18"/>
        </w:rPr>
      </w:pPr>
      <w:r w:rsidRPr="00CF73C0">
        <w:rPr>
          <w:rFonts w:ascii="Arial" w:eastAsia="Arial" w:hAnsi="Arial" w:cs="Arial"/>
          <w:sz w:val="18"/>
          <w:szCs w:val="18"/>
        </w:rPr>
        <w:t xml:space="preserve">Yes </w:t>
      </w:r>
    </w:p>
    <w:p w14:paraId="4ACCDDFF" w14:textId="77777777" w:rsidR="000B60E8" w:rsidRPr="00CF73C0" w:rsidRDefault="000B60E8" w:rsidP="00DA7431">
      <w:pPr>
        <w:numPr>
          <w:ilvl w:val="0"/>
          <w:numId w:val="22"/>
        </w:numPr>
        <w:ind w:right="443"/>
        <w:jc w:val="left"/>
        <w:rPr>
          <w:sz w:val="18"/>
          <w:szCs w:val="18"/>
        </w:rPr>
      </w:pPr>
      <w:r w:rsidRPr="00CF73C0">
        <w:rPr>
          <w:rFonts w:ascii="Arial" w:eastAsia="Arial" w:hAnsi="Arial" w:cs="Arial"/>
          <w:sz w:val="18"/>
          <w:szCs w:val="18"/>
        </w:rPr>
        <w:t xml:space="preserve">No </w:t>
      </w:r>
    </w:p>
    <w:p w14:paraId="306D4A57" w14:textId="77777777" w:rsidR="000B60E8" w:rsidRPr="00CF73C0" w:rsidRDefault="000B60E8" w:rsidP="005E6E74">
      <w:pPr>
        <w:ind w:left="426"/>
        <w:jc w:val="left"/>
        <w:rPr>
          <w:sz w:val="18"/>
          <w:szCs w:val="18"/>
        </w:rPr>
      </w:pPr>
      <w:r w:rsidRPr="00CF73C0">
        <w:rPr>
          <w:rFonts w:ascii="Arial" w:eastAsia="Arial" w:hAnsi="Arial" w:cs="Arial"/>
          <w:sz w:val="18"/>
          <w:szCs w:val="18"/>
        </w:rPr>
        <w:t xml:space="preserve">  </w:t>
      </w:r>
    </w:p>
    <w:p w14:paraId="6BC9C91D" w14:textId="77777777" w:rsidR="000B60E8" w:rsidRPr="00CF73C0" w:rsidRDefault="000B60E8" w:rsidP="005E6E74">
      <w:pPr>
        <w:ind w:left="446" w:right="443" w:firstLine="1"/>
        <w:jc w:val="left"/>
        <w:rPr>
          <w:sz w:val="18"/>
          <w:szCs w:val="18"/>
        </w:rPr>
      </w:pPr>
      <w:r w:rsidRPr="00CF73C0">
        <w:rPr>
          <w:rFonts w:ascii="Arial" w:eastAsia="Arial" w:hAnsi="Arial" w:cs="Arial"/>
          <w:sz w:val="18"/>
          <w:szCs w:val="18"/>
        </w:rPr>
        <w:t xml:space="preserve">*(POPULATION = 1 AND PRESAFE=1) </w:t>
      </w:r>
    </w:p>
    <w:p w14:paraId="373551C0" w14:textId="77777777" w:rsidR="000B60E8" w:rsidRPr="00CF73C0" w:rsidRDefault="000B60E8" w:rsidP="005E6E74">
      <w:pPr>
        <w:ind w:left="1297" w:right="443" w:hanging="851"/>
        <w:jc w:val="left"/>
        <w:rPr>
          <w:sz w:val="18"/>
          <w:szCs w:val="18"/>
        </w:rPr>
      </w:pPr>
      <w:r w:rsidRPr="00CF73C0">
        <w:rPr>
          <w:rFonts w:ascii="Arial" w:eastAsia="Arial" w:hAnsi="Arial" w:cs="Arial"/>
          <w:sz w:val="18"/>
          <w:szCs w:val="18"/>
        </w:rPr>
        <w:t xml:space="preserve">SAFE1 May I just check whether it is safe for you to take this call </w:t>
      </w:r>
      <w:proofErr w:type="gramStart"/>
      <w:r w:rsidRPr="00CF73C0">
        <w:rPr>
          <w:rFonts w:ascii="Arial" w:eastAsia="Arial" w:hAnsi="Arial" w:cs="Arial"/>
          <w:sz w:val="18"/>
          <w:szCs w:val="18"/>
        </w:rPr>
        <w:t>at the moment</w:t>
      </w:r>
      <w:proofErr w:type="gramEnd"/>
      <w:r w:rsidRPr="00CF73C0">
        <w:rPr>
          <w:rFonts w:ascii="Arial" w:eastAsia="Arial" w:hAnsi="Arial" w:cs="Arial"/>
          <w:sz w:val="18"/>
          <w:szCs w:val="18"/>
        </w:rPr>
        <w:t xml:space="preserve">, you’re not driving (for example)? If not, we’d be happy to call back when it is more convenient for you. </w:t>
      </w:r>
    </w:p>
    <w:p w14:paraId="138E021A" w14:textId="77777777" w:rsidR="000B60E8" w:rsidRPr="00CF73C0" w:rsidRDefault="000B60E8" w:rsidP="005E6E74">
      <w:pPr>
        <w:ind w:left="446"/>
        <w:jc w:val="left"/>
        <w:rPr>
          <w:sz w:val="18"/>
          <w:szCs w:val="18"/>
        </w:rPr>
      </w:pPr>
      <w:r w:rsidRPr="00CF73C0">
        <w:rPr>
          <w:rFonts w:ascii="Arial" w:eastAsia="Arial" w:hAnsi="Arial" w:cs="Arial"/>
          <w:sz w:val="18"/>
          <w:szCs w:val="18"/>
        </w:rPr>
        <w:t xml:space="preserve">  </w:t>
      </w:r>
    </w:p>
    <w:p w14:paraId="49F360A2" w14:textId="77777777" w:rsidR="000B60E8" w:rsidRPr="00CF73C0" w:rsidRDefault="000B60E8" w:rsidP="00DA7431">
      <w:pPr>
        <w:numPr>
          <w:ilvl w:val="0"/>
          <w:numId w:val="23"/>
        </w:numPr>
        <w:ind w:right="443"/>
        <w:jc w:val="left"/>
        <w:rPr>
          <w:sz w:val="18"/>
          <w:szCs w:val="18"/>
        </w:rPr>
      </w:pPr>
      <w:r w:rsidRPr="00CF73C0">
        <w:rPr>
          <w:rFonts w:ascii="Arial" w:eastAsia="Arial" w:hAnsi="Arial" w:cs="Arial"/>
          <w:sz w:val="18"/>
          <w:szCs w:val="18"/>
        </w:rPr>
        <w:t xml:space="preserve">Safe to take call </w:t>
      </w:r>
    </w:p>
    <w:p w14:paraId="18CF01BE" w14:textId="77777777" w:rsidR="000B60E8" w:rsidRPr="00CF73C0" w:rsidRDefault="000B60E8" w:rsidP="00DA7431">
      <w:pPr>
        <w:numPr>
          <w:ilvl w:val="0"/>
          <w:numId w:val="23"/>
        </w:numPr>
        <w:ind w:right="443"/>
        <w:jc w:val="left"/>
        <w:rPr>
          <w:sz w:val="18"/>
          <w:szCs w:val="18"/>
        </w:rPr>
      </w:pPr>
      <w:r w:rsidRPr="00CF73C0">
        <w:rPr>
          <w:rFonts w:ascii="Arial" w:eastAsia="Arial" w:hAnsi="Arial" w:cs="Arial"/>
          <w:sz w:val="18"/>
          <w:szCs w:val="18"/>
        </w:rPr>
        <w:t xml:space="preserve">Not safe to take call </w:t>
      </w:r>
    </w:p>
    <w:p w14:paraId="58829629" w14:textId="77777777" w:rsidR="000B60E8" w:rsidRPr="00CF73C0" w:rsidRDefault="000B60E8" w:rsidP="00DA7431">
      <w:pPr>
        <w:numPr>
          <w:ilvl w:val="0"/>
          <w:numId w:val="23"/>
        </w:numPr>
        <w:ind w:right="443"/>
        <w:jc w:val="left"/>
        <w:rPr>
          <w:sz w:val="18"/>
          <w:szCs w:val="18"/>
        </w:rPr>
      </w:pPr>
      <w:r w:rsidRPr="00CF73C0">
        <w:rPr>
          <w:rFonts w:ascii="Arial" w:eastAsia="Arial" w:hAnsi="Arial" w:cs="Arial"/>
          <w:sz w:val="18"/>
          <w:szCs w:val="18"/>
        </w:rPr>
        <w:t xml:space="preserve">(Respondent refusal) </w:t>
      </w:r>
    </w:p>
    <w:p w14:paraId="24C78F51" w14:textId="77777777" w:rsidR="000B60E8" w:rsidRPr="00CF73C0" w:rsidRDefault="000B60E8" w:rsidP="005E6E74">
      <w:pPr>
        <w:ind w:left="426"/>
        <w:jc w:val="left"/>
        <w:rPr>
          <w:sz w:val="18"/>
          <w:szCs w:val="18"/>
        </w:rPr>
      </w:pPr>
      <w:r w:rsidRPr="00CF73C0">
        <w:rPr>
          <w:rFonts w:ascii="Arial" w:eastAsia="Arial" w:hAnsi="Arial" w:cs="Arial"/>
          <w:sz w:val="18"/>
          <w:szCs w:val="18"/>
        </w:rPr>
        <w:t xml:space="preserve">  </w:t>
      </w:r>
    </w:p>
    <w:p w14:paraId="16D1E9E6" w14:textId="77777777" w:rsidR="000B60E8" w:rsidRPr="00CF73C0" w:rsidRDefault="000B60E8" w:rsidP="005E6E74">
      <w:pPr>
        <w:ind w:left="446" w:right="443" w:firstLine="1"/>
        <w:jc w:val="left"/>
        <w:rPr>
          <w:sz w:val="18"/>
          <w:szCs w:val="18"/>
        </w:rPr>
      </w:pPr>
      <w:r w:rsidRPr="00CF73C0">
        <w:rPr>
          <w:rFonts w:ascii="Arial" w:eastAsia="Arial" w:hAnsi="Arial" w:cs="Arial"/>
          <w:sz w:val="18"/>
          <w:szCs w:val="18"/>
        </w:rPr>
        <w:t xml:space="preserve">*(POPULATION = 1 AND SAFE1=2, NOT SAFE) </w:t>
      </w:r>
    </w:p>
    <w:p w14:paraId="0E06DD5F" w14:textId="77777777" w:rsidR="000B60E8" w:rsidRPr="00CF73C0" w:rsidRDefault="000B60E8" w:rsidP="005E6E74">
      <w:pPr>
        <w:ind w:left="1297" w:right="443" w:hanging="851"/>
        <w:jc w:val="left"/>
        <w:rPr>
          <w:sz w:val="18"/>
          <w:szCs w:val="18"/>
        </w:rPr>
      </w:pPr>
      <w:proofErr w:type="gramStart"/>
      <w:r w:rsidRPr="00CF73C0">
        <w:rPr>
          <w:rFonts w:ascii="Arial" w:eastAsia="Arial" w:hAnsi="Arial" w:cs="Arial"/>
          <w:sz w:val="18"/>
          <w:szCs w:val="18"/>
        </w:rPr>
        <w:t>MOBAPPT</w:t>
      </w:r>
      <w:proofErr w:type="gramEnd"/>
      <w:r w:rsidRPr="00CF73C0">
        <w:rPr>
          <w:rFonts w:ascii="Arial" w:eastAsia="Arial" w:hAnsi="Arial" w:cs="Arial"/>
          <w:sz w:val="18"/>
          <w:szCs w:val="18"/>
        </w:rPr>
        <w:t xml:space="preserve"> </w:t>
      </w:r>
      <w:r w:rsidRPr="00CF73C0">
        <w:rPr>
          <w:rFonts w:ascii="Arial" w:eastAsia="Arial" w:hAnsi="Arial" w:cs="Arial"/>
          <w:sz w:val="18"/>
          <w:szCs w:val="18"/>
        </w:rPr>
        <w:tab/>
        <w:t xml:space="preserve">Would you like me to call you back on this number or would you prefer I call back on another phone? </w:t>
      </w:r>
    </w:p>
    <w:p w14:paraId="38673D8F" w14:textId="77777777" w:rsidR="000B60E8" w:rsidRPr="00CF73C0" w:rsidRDefault="000B60E8" w:rsidP="005E6E74">
      <w:pPr>
        <w:ind w:left="426"/>
        <w:jc w:val="left"/>
        <w:rPr>
          <w:sz w:val="18"/>
          <w:szCs w:val="18"/>
        </w:rPr>
      </w:pPr>
      <w:r w:rsidRPr="00CF73C0">
        <w:rPr>
          <w:rFonts w:ascii="Arial" w:eastAsia="Arial" w:hAnsi="Arial" w:cs="Arial"/>
          <w:sz w:val="18"/>
          <w:szCs w:val="18"/>
        </w:rPr>
        <w:t xml:space="preserve">  </w:t>
      </w:r>
    </w:p>
    <w:p w14:paraId="6BB16BB1" w14:textId="77777777" w:rsidR="000B60E8" w:rsidRPr="00CF73C0" w:rsidRDefault="000B60E8" w:rsidP="00DA7431">
      <w:pPr>
        <w:numPr>
          <w:ilvl w:val="0"/>
          <w:numId w:val="24"/>
        </w:numPr>
        <w:ind w:right="443"/>
        <w:jc w:val="left"/>
        <w:rPr>
          <w:sz w:val="18"/>
          <w:szCs w:val="18"/>
        </w:rPr>
      </w:pPr>
      <w:r w:rsidRPr="00CF73C0">
        <w:rPr>
          <w:rFonts w:ascii="Arial" w:eastAsia="Arial" w:hAnsi="Arial" w:cs="Arial"/>
          <w:sz w:val="18"/>
          <w:szCs w:val="18"/>
        </w:rPr>
        <w:t xml:space="preserve">This number (MAKE APPOINTMENT) </w:t>
      </w:r>
    </w:p>
    <w:p w14:paraId="107D4FDA" w14:textId="77777777" w:rsidR="000B60E8" w:rsidRPr="00CF73C0" w:rsidRDefault="000B60E8" w:rsidP="00DA7431">
      <w:pPr>
        <w:numPr>
          <w:ilvl w:val="0"/>
          <w:numId w:val="24"/>
        </w:numPr>
        <w:ind w:right="443"/>
        <w:jc w:val="left"/>
        <w:rPr>
          <w:sz w:val="18"/>
          <w:szCs w:val="18"/>
        </w:rPr>
      </w:pPr>
      <w:r w:rsidRPr="00CF73C0">
        <w:rPr>
          <w:rFonts w:ascii="Arial" w:eastAsia="Arial" w:hAnsi="Arial" w:cs="Arial"/>
          <w:sz w:val="18"/>
          <w:szCs w:val="18"/>
        </w:rPr>
        <w:t xml:space="preserve">Alternative number (MAKE APPOINTMENT) </w:t>
      </w:r>
    </w:p>
    <w:p w14:paraId="326D1D10" w14:textId="77777777" w:rsidR="000B60E8" w:rsidRPr="00CF73C0" w:rsidRDefault="000B60E8" w:rsidP="005E6E74">
      <w:pPr>
        <w:ind w:left="426"/>
        <w:jc w:val="left"/>
        <w:rPr>
          <w:sz w:val="18"/>
          <w:szCs w:val="18"/>
        </w:rPr>
      </w:pPr>
      <w:r w:rsidRPr="00CF73C0">
        <w:rPr>
          <w:rFonts w:ascii="Arial" w:eastAsia="Arial" w:hAnsi="Arial" w:cs="Arial"/>
          <w:sz w:val="18"/>
          <w:szCs w:val="18"/>
        </w:rPr>
        <w:t xml:space="preserve">  </w:t>
      </w:r>
    </w:p>
    <w:p w14:paraId="1F00B180" w14:textId="77777777" w:rsidR="000B60E8" w:rsidRPr="00CF73C0" w:rsidRDefault="000B60E8" w:rsidP="005E6E74">
      <w:pPr>
        <w:ind w:left="446" w:right="443" w:firstLine="1"/>
        <w:jc w:val="left"/>
        <w:rPr>
          <w:sz w:val="18"/>
          <w:szCs w:val="18"/>
        </w:rPr>
      </w:pPr>
      <w:r w:rsidRPr="00CF73C0">
        <w:rPr>
          <w:rFonts w:ascii="Arial" w:eastAsia="Arial" w:hAnsi="Arial" w:cs="Arial"/>
          <w:sz w:val="18"/>
          <w:szCs w:val="18"/>
        </w:rPr>
        <w:t xml:space="preserve">*(POPULATION = 1, ONLINE) </w:t>
      </w:r>
    </w:p>
    <w:p w14:paraId="78A6484C" w14:textId="77777777" w:rsidR="000B60E8" w:rsidRDefault="000B60E8" w:rsidP="005E6E74">
      <w:pPr>
        <w:ind w:left="1297" w:right="443" w:hanging="851"/>
        <w:jc w:val="left"/>
        <w:rPr>
          <w:rFonts w:ascii="Arial" w:eastAsia="Arial" w:hAnsi="Arial" w:cs="Arial"/>
          <w:sz w:val="18"/>
          <w:szCs w:val="18"/>
        </w:rPr>
      </w:pPr>
      <w:r w:rsidRPr="00CF73C0">
        <w:rPr>
          <w:rFonts w:ascii="Arial" w:eastAsia="Arial" w:hAnsi="Arial" w:cs="Arial"/>
          <w:sz w:val="18"/>
          <w:szCs w:val="18"/>
        </w:rPr>
        <w:t xml:space="preserve">ALLOWMONITORING   This call may be monitored or recorded for quality assurance purposes. Is that ok? </w:t>
      </w:r>
    </w:p>
    <w:p w14:paraId="2A9B7B0A" w14:textId="5F561A33" w:rsidR="00AE0926" w:rsidRDefault="00AE0926">
      <w:pPr>
        <w:spacing w:after="240" w:line="300" w:lineRule="auto"/>
        <w:jc w:val="left"/>
        <w:rPr>
          <w:sz w:val="18"/>
          <w:szCs w:val="18"/>
        </w:rPr>
      </w:pPr>
      <w:r>
        <w:rPr>
          <w:sz w:val="18"/>
          <w:szCs w:val="18"/>
        </w:rPr>
        <w:br w:type="page"/>
      </w:r>
    </w:p>
    <w:p w14:paraId="1E3092C8" w14:textId="77777777" w:rsidR="000B60E8" w:rsidRDefault="000B60E8" w:rsidP="000B60E8">
      <w:pPr>
        <w:spacing w:line="259" w:lineRule="auto"/>
        <w:ind w:left="426"/>
        <w:jc w:val="left"/>
      </w:pPr>
      <w:r>
        <w:rPr>
          <w:rFonts w:ascii="Arial" w:eastAsia="Arial" w:hAnsi="Arial" w:cs="Arial"/>
        </w:rPr>
        <w:t xml:space="preserve">  </w:t>
      </w:r>
    </w:p>
    <w:p w14:paraId="487BD035" w14:textId="77777777" w:rsidR="000B60E8" w:rsidRPr="00022534" w:rsidRDefault="000B60E8" w:rsidP="00DA7431">
      <w:pPr>
        <w:numPr>
          <w:ilvl w:val="0"/>
          <w:numId w:val="25"/>
        </w:numPr>
        <w:spacing w:after="5" w:line="248" w:lineRule="auto"/>
        <w:ind w:right="443"/>
        <w:jc w:val="left"/>
        <w:rPr>
          <w:sz w:val="18"/>
          <w:szCs w:val="18"/>
        </w:rPr>
      </w:pPr>
      <w:r w:rsidRPr="00022534">
        <w:rPr>
          <w:rFonts w:ascii="Arial" w:eastAsia="Arial" w:hAnsi="Arial" w:cs="Arial"/>
          <w:sz w:val="18"/>
          <w:szCs w:val="18"/>
        </w:rPr>
        <w:t xml:space="preserve">Yes </w:t>
      </w:r>
    </w:p>
    <w:p w14:paraId="50EF5B04" w14:textId="77777777" w:rsidR="000B60E8" w:rsidRPr="00022534" w:rsidRDefault="000B60E8" w:rsidP="00DA7431">
      <w:pPr>
        <w:numPr>
          <w:ilvl w:val="0"/>
          <w:numId w:val="25"/>
        </w:numPr>
        <w:spacing w:after="5" w:line="248" w:lineRule="auto"/>
        <w:ind w:right="443"/>
        <w:jc w:val="left"/>
        <w:rPr>
          <w:sz w:val="18"/>
          <w:szCs w:val="18"/>
        </w:rPr>
      </w:pPr>
      <w:r w:rsidRPr="00022534">
        <w:rPr>
          <w:rFonts w:ascii="Arial" w:eastAsia="Arial" w:hAnsi="Arial" w:cs="Arial"/>
          <w:sz w:val="18"/>
          <w:szCs w:val="18"/>
        </w:rPr>
        <w:t xml:space="preserve">No </w:t>
      </w:r>
    </w:p>
    <w:p w14:paraId="09839986"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18A560D4" w14:textId="77777777" w:rsidR="000B60E8" w:rsidRPr="00022534" w:rsidRDefault="000B60E8" w:rsidP="000B60E8">
      <w:pPr>
        <w:spacing w:after="5" w:line="248" w:lineRule="auto"/>
        <w:ind w:left="446" w:right="443" w:firstLine="1"/>
        <w:jc w:val="left"/>
        <w:rPr>
          <w:sz w:val="18"/>
          <w:szCs w:val="18"/>
        </w:rPr>
      </w:pPr>
      <w:r w:rsidRPr="00022534">
        <w:rPr>
          <w:rFonts w:ascii="Arial" w:eastAsia="Arial" w:hAnsi="Arial" w:cs="Arial"/>
          <w:sz w:val="18"/>
          <w:szCs w:val="18"/>
        </w:rPr>
        <w:t xml:space="preserve">*(CATI ONLY) </w:t>
      </w:r>
    </w:p>
    <w:p w14:paraId="1B8072DE" w14:textId="77777777" w:rsidR="000B60E8" w:rsidRPr="00022534" w:rsidRDefault="000B60E8" w:rsidP="000B60E8">
      <w:pPr>
        <w:spacing w:after="5" w:line="248" w:lineRule="auto"/>
        <w:ind w:left="1297" w:right="443" w:hanging="851"/>
        <w:jc w:val="left"/>
        <w:rPr>
          <w:sz w:val="18"/>
          <w:szCs w:val="18"/>
        </w:rPr>
      </w:pPr>
      <w:r w:rsidRPr="00022534">
        <w:rPr>
          <w:rFonts w:ascii="Arial" w:eastAsia="Arial" w:hAnsi="Arial" w:cs="Arial"/>
          <w:sz w:val="18"/>
          <w:szCs w:val="18"/>
        </w:rPr>
        <w:t>INTRO1 REINTRODUCE IF NECESSARY: Good (…), my name is (…) from the Social Research Centre, part of the Australian National University. Can I confirm I am speaking with &lt;</w:t>
      </w:r>
      <w:r w:rsidRPr="00022534">
        <w:rPr>
          <w:rFonts w:ascii="Arial" w:eastAsia="Arial" w:hAnsi="Arial" w:cs="Arial"/>
          <w:b/>
          <w:sz w:val="18"/>
          <w:szCs w:val="18"/>
        </w:rPr>
        <w:t xml:space="preserve">TITLE&gt; </w:t>
      </w:r>
    </w:p>
    <w:p w14:paraId="29C37DED" w14:textId="77777777" w:rsidR="000B60E8" w:rsidRPr="00022534" w:rsidRDefault="000B60E8" w:rsidP="000B60E8">
      <w:pPr>
        <w:spacing w:after="4" w:line="249" w:lineRule="auto"/>
        <w:ind w:left="1292" w:right="2401"/>
        <w:jc w:val="left"/>
        <w:rPr>
          <w:sz w:val="18"/>
          <w:szCs w:val="18"/>
        </w:rPr>
      </w:pPr>
      <w:r w:rsidRPr="00022534">
        <w:rPr>
          <w:rFonts w:ascii="Arial" w:eastAsia="Arial" w:hAnsi="Arial" w:cs="Arial"/>
          <w:b/>
          <w:sz w:val="18"/>
          <w:szCs w:val="18"/>
        </w:rPr>
        <w:t>&lt;FIRSTNAME&gt; &lt;SURNAME&gt;?</w:t>
      </w:r>
      <w:r w:rsidRPr="00022534">
        <w:rPr>
          <w:rFonts w:ascii="Arial" w:eastAsia="Arial" w:hAnsi="Arial" w:cs="Arial"/>
          <w:sz w:val="18"/>
          <w:szCs w:val="18"/>
        </w:rPr>
        <w:t xml:space="preserve"> </w:t>
      </w:r>
    </w:p>
    <w:p w14:paraId="4BC2A751"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0599AD70" w14:textId="77777777" w:rsidR="000B60E8" w:rsidRPr="00022534" w:rsidRDefault="000B60E8" w:rsidP="000B60E8">
      <w:pPr>
        <w:spacing w:after="5" w:line="248" w:lineRule="auto"/>
        <w:ind w:left="426" w:right="443" w:firstLine="1"/>
        <w:jc w:val="left"/>
        <w:rPr>
          <w:sz w:val="18"/>
          <w:szCs w:val="18"/>
        </w:rPr>
      </w:pPr>
      <w:r w:rsidRPr="00022534">
        <w:rPr>
          <w:rFonts w:ascii="Arial" w:eastAsia="Arial" w:hAnsi="Arial" w:cs="Arial"/>
          <w:sz w:val="18"/>
          <w:szCs w:val="18"/>
        </w:rPr>
        <w:t xml:space="preserve">[DISPLAY IF POPULATION=1] You may recall we recently contacted you about the Life in Australia™ study and invited you to take part in the community attitudes on child support survey. </w:t>
      </w:r>
    </w:p>
    <w:p w14:paraId="739F6173"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446A68B8" w14:textId="77777777" w:rsidR="000B60E8" w:rsidRPr="00022534" w:rsidRDefault="000B60E8" w:rsidP="000B60E8">
      <w:pPr>
        <w:spacing w:after="5" w:line="248" w:lineRule="auto"/>
        <w:ind w:left="426" w:right="443" w:firstLine="1"/>
        <w:jc w:val="left"/>
        <w:rPr>
          <w:sz w:val="18"/>
          <w:szCs w:val="18"/>
        </w:rPr>
      </w:pPr>
      <w:r w:rsidRPr="00022534">
        <w:rPr>
          <w:rFonts w:ascii="Arial" w:eastAsia="Arial" w:hAnsi="Arial" w:cs="Arial"/>
          <w:sz w:val="18"/>
          <w:szCs w:val="18"/>
        </w:rPr>
        <w:t xml:space="preserve">[DISPLAY IF POPULATION=2] The reason I’ve called is to invite you to participate in this month’s Life in Australia™ survey. We are conducting the community attitudes on child support survey. </w:t>
      </w:r>
    </w:p>
    <w:p w14:paraId="41404312"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5959D66A" w14:textId="77777777" w:rsidR="000B60E8" w:rsidRPr="00022534" w:rsidRDefault="000B60E8" w:rsidP="000B60E8">
      <w:pPr>
        <w:spacing w:line="259" w:lineRule="auto"/>
        <w:ind w:left="446"/>
        <w:jc w:val="left"/>
        <w:rPr>
          <w:sz w:val="18"/>
          <w:szCs w:val="18"/>
        </w:rPr>
      </w:pPr>
      <w:r w:rsidRPr="00022534">
        <w:rPr>
          <w:rFonts w:ascii="Arial" w:eastAsia="Arial" w:hAnsi="Arial" w:cs="Arial"/>
          <w:sz w:val="18"/>
          <w:szCs w:val="18"/>
        </w:rPr>
        <w:t xml:space="preserve">  </w:t>
      </w:r>
    </w:p>
    <w:p w14:paraId="66838848" w14:textId="77777777" w:rsidR="000B60E8" w:rsidRPr="00022534" w:rsidRDefault="000B60E8" w:rsidP="000B60E8">
      <w:pPr>
        <w:spacing w:after="5" w:line="248" w:lineRule="auto"/>
        <w:ind w:left="1282" w:right="443" w:firstLine="1"/>
        <w:jc w:val="left"/>
        <w:rPr>
          <w:sz w:val="18"/>
          <w:szCs w:val="18"/>
        </w:rPr>
      </w:pPr>
      <w:r w:rsidRPr="00022534">
        <w:rPr>
          <w:rFonts w:ascii="Arial" w:eastAsia="Arial" w:hAnsi="Arial" w:cs="Arial"/>
          <w:sz w:val="18"/>
          <w:szCs w:val="18"/>
        </w:rPr>
        <w:t xml:space="preserve">This survey will only take 20 minutes. Participation in this survey is </w:t>
      </w:r>
      <w:proofErr w:type="gramStart"/>
      <w:r w:rsidRPr="00022534">
        <w:rPr>
          <w:rFonts w:ascii="Arial" w:eastAsia="Arial" w:hAnsi="Arial" w:cs="Arial"/>
          <w:sz w:val="18"/>
          <w:szCs w:val="18"/>
        </w:rPr>
        <w:t>voluntary</w:t>
      </w:r>
      <w:proofErr w:type="gramEnd"/>
      <w:r w:rsidRPr="00022534">
        <w:rPr>
          <w:rFonts w:ascii="Arial" w:eastAsia="Arial" w:hAnsi="Arial" w:cs="Arial"/>
          <w:sz w:val="18"/>
          <w:szCs w:val="18"/>
        </w:rPr>
        <w:t xml:space="preserve"> and you can withdraw at any point. </w:t>
      </w:r>
    </w:p>
    <w:p w14:paraId="5F1021F3" w14:textId="77777777" w:rsidR="000B60E8" w:rsidRPr="00022534" w:rsidRDefault="000B60E8" w:rsidP="000B60E8">
      <w:pPr>
        <w:spacing w:line="259" w:lineRule="auto"/>
        <w:ind w:left="446"/>
        <w:jc w:val="left"/>
        <w:rPr>
          <w:sz w:val="18"/>
          <w:szCs w:val="18"/>
        </w:rPr>
      </w:pPr>
      <w:r w:rsidRPr="00022534">
        <w:rPr>
          <w:rFonts w:ascii="Arial" w:eastAsia="Arial" w:hAnsi="Arial" w:cs="Arial"/>
          <w:sz w:val="18"/>
          <w:szCs w:val="18"/>
        </w:rPr>
        <w:t xml:space="preserve">  </w:t>
      </w:r>
    </w:p>
    <w:p w14:paraId="08F3416B" w14:textId="77777777" w:rsidR="000B60E8" w:rsidRPr="00022534" w:rsidRDefault="000B60E8" w:rsidP="000B60E8">
      <w:pPr>
        <w:spacing w:after="5" w:line="248" w:lineRule="auto"/>
        <w:ind w:left="1282" w:right="443" w:firstLine="1"/>
        <w:jc w:val="left"/>
        <w:rPr>
          <w:sz w:val="18"/>
          <w:szCs w:val="18"/>
        </w:rPr>
      </w:pPr>
      <w:r w:rsidRPr="00022534">
        <w:rPr>
          <w:rFonts w:ascii="Arial" w:eastAsia="Arial" w:hAnsi="Arial" w:cs="Arial"/>
          <w:sz w:val="18"/>
          <w:szCs w:val="18"/>
        </w:rPr>
        <w:t xml:space="preserve">For completing this survey, you’ll receive a $10 thank you or you can donate the same amount to one of our selected charities. This will be processed in the next few weeks. </w:t>
      </w:r>
    </w:p>
    <w:p w14:paraId="77216D0D" w14:textId="77777777" w:rsidR="000B60E8" w:rsidRPr="00022534" w:rsidRDefault="000B60E8" w:rsidP="000B60E8">
      <w:pPr>
        <w:spacing w:line="259" w:lineRule="auto"/>
        <w:ind w:left="446"/>
        <w:jc w:val="left"/>
        <w:rPr>
          <w:sz w:val="18"/>
          <w:szCs w:val="18"/>
        </w:rPr>
      </w:pPr>
      <w:r w:rsidRPr="00022534">
        <w:rPr>
          <w:rFonts w:ascii="Arial" w:eastAsia="Arial" w:hAnsi="Arial" w:cs="Arial"/>
          <w:sz w:val="18"/>
          <w:szCs w:val="18"/>
        </w:rPr>
        <w:t xml:space="preserve">  </w:t>
      </w:r>
    </w:p>
    <w:p w14:paraId="58617AFD" w14:textId="77777777" w:rsidR="000B60E8" w:rsidRPr="00022534" w:rsidRDefault="000B60E8" w:rsidP="000B60E8">
      <w:pPr>
        <w:spacing w:after="5" w:line="248" w:lineRule="auto"/>
        <w:ind w:left="1282" w:right="443" w:firstLine="1"/>
        <w:jc w:val="left"/>
        <w:rPr>
          <w:sz w:val="18"/>
          <w:szCs w:val="18"/>
        </w:rPr>
      </w:pPr>
      <w:r w:rsidRPr="00022534">
        <w:rPr>
          <w:rFonts w:ascii="Arial" w:eastAsia="Arial" w:hAnsi="Arial" w:cs="Arial"/>
          <w:sz w:val="18"/>
          <w:szCs w:val="18"/>
        </w:rPr>
        <w:t xml:space="preserve">All responses are completely </w:t>
      </w:r>
      <w:proofErr w:type="gramStart"/>
      <w:r w:rsidRPr="00022534">
        <w:rPr>
          <w:rFonts w:ascii="Arial" w:eastAsia="Arial" w:hAnsi="Arial" w:cs="Arial"/>
          <w:sz w:val="18"/>
          <w:szCs w:val="18"/>
        </w:rPr>
        <w:t>confidential</w:t>
      </w:r>
      <w:proofErr w:type="gramEnd"/>
      <w:r w:rsidRPr="00022534">
        <w:rPr>
          <w:rFonts w:ascii="Arial" w:eastAsia="Arial" w:hAnsi="Arial" w:cs="Arial"/>
          <w:sz w:val="18"/>
          <w:szCs w:val="18"/>
        </w:rPr>
        <w:t xml:space="preserve"> and your information is protected by Australian Privacy Laws. </w:t>
      </w:r>
    </w:p>
    <w:p w14:paraId="2EB83213" w14:textId="77777777" w:rsidR="000B60E8" w:rsidRPr="00022534" w:rsidRDefault="000B60E8" w:rsidP="000B60E8">
      <w:pPr>
        <w:spacing w:line="259" w:lineRule="auto"/>
        <w:ind w:left="446"/>
        <w:jc w:val="left"/>
        <w:rPr>
          <w:sz w:val="18"/>
          <w:szCs w:val="18"/>
        </w:rPr>
      </w:pPr>
      <w:r w:rsidRPr="00022534">
        <w:rPr>
          <w:rFonts w:ascii="Arial" w:eastAsia="Arial" w:hAnsi="Arial" w:cs="Arial"/>
          <w:sz w:val="18"/>
          <w:szCs w:val="18"/>
        </w:rPr>
        <w:t xml:space="preserve">  </w:t>
      </w:r>
    </w:p>
    <w:p w14:paraId="6B65C789" w14:textId="77777777" w:rsidR="000B60E8" w:rsidRPr="00022534" w:rsidRDefault="000B60E8" w:rsidP="000B60E8">
      <w:pPr>
        <w:spacing w:after="5" w:line="248" w:lineRule="auto"/>
        <w:ind w:left="1282" w:right="443" w:firstLine="1"/>
        <w:jc w:val="left"/>
        <w:rPr>
          <w:sz w:val="18"/>
          <w:szCs w:val="18"/>
        </w:rPr>
      </w:pPr>
      <w:r w:rsidRPr="00022534">
        <w:rPr>
          <w:rFonts w:ascii="Arial" w:eastAsia="Arial" w:hAnsi="Arial" w:cs="Arial"/>
          <w:sz w:val="18"/>
          <w:szCs w:val="18"/>
        </w:rPr>
        <w:t>(</w:t>
      </w:r>
      <w:r w:rsidRPr="00022534">
        <w:rPr>
          <w:rFonts w:ascii="Arial" w:eastAsia="Arial" w:hAnsi="Arial" w:cs="Arial"/>
          <w:b/>
          <w:sz w:val="18"/>
          <w:szCs w:val="18"/>
        </w:rPr>
        <w:t>IF NECESSARY:</w:t>
      </w:r>
      <w:r w:rsidRPr="00022534">
        <w:rPr>
          <w:rFonts w:ascii="Arial" w:eastAsia="Arial" w:hAnsi="Arial" w:cs="Arial"/>
          <w:sz w:val="18"/>
          <w:szCs w:val="18"/>
        </w:rPr>
        <w:t xml:space="preserve"> We understand that some of the questions have been asked multiple times. We do this to make sure we collect the most up to date opinions and circumstances of our participants. This also helps us understand how views change over time. Please bear with us if you feel you're repeating yourself!) </w:t>
      </w:r>
    </w:p>
    <w:p w14:paraId="3AA4BB4C" w14:textId="77777777" w:rsidR="000B60E8" w:rsidRPr="00022534" w:rsidRDefault="000B60E8" w:rsidP="000B60E8">
      <w:pPr>
        <w:spacing w:line="259" w:lineRule="auto"/>
        <w:ind w:left="446"/>
        <w:jc w:val="left"/>
        <w:rPr>
          <w:sz w:val="18"/>
          <w:szCs w:val="18"/>
        </w:rPr>
      </w:pPr>
      <w:r w:rsidRPr="00022534">
        <w:rPr>
          <w:rFonts w:ascii="Arial" w:eastAsia="Arial" w:hAnsi="Arial" w:cs="Arial"/>
          <w:sz w:val="18"/>
          <w:szCs w:val="18"/>
        </w:rPr>
        <w:t xml:space="preserve">  </w:t>
      </w:r>
    </w:p>
    <w:p w14:paraId="5CB21512" w14:textId="77777777" w:rsidR="000B60E8" w:rsidRPr="00022534" w:rsidRDefault="000B60E8" w:rsidP="000B60E8">
      <w:pPr>
        <w:spacing w:after="5" w:line="248" w:lineRule="auto"/>
        <w:ind w:left="1282" w:right="443" w:firstLine="1"/>
        <w:jc w:val="left"/>
        <w:rPr>
          <w:sz w:val="18"/>
          <w:szCs w:val="18"/>
        </w:rPr>
      </w:pPr>
      <w:r w:rsidRPr="00022534">
        <w:rPr>
          <w:rFonts w:ascii="Arial" w:eastAsia="Arial" w:hAnsi="Arial" w:cs="Arial"/>
          <w:sz w:val="18"/>
          <w:szCs w:val="18"/>
        </w:rPr>
        <w:t xml:space="preserve">[DISPLAY IF POPULATION=1] Would you be willing to help us out by completing the survey online? </w:t>
      </w:r>
    </w:p>
    <w:p w14:paraId="36DF31CD"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2B864C48" w14:textId="77777777" w:rsidR="000B60E8" w:rsidRPr="00022534" w:rsidRDefault="000B60E8" w:rsidP="000B60E8">
      <w:pPr>
        <w:spacing w:after="5" w:line="248" w:lineRule="auto"/>
        <w:ind w:left="1282" w:right="443" w:firstLine="1"/>
        <w:jc w:val="left"/>
        <w:rPr>
          <w:sz w:val="18"/>
          <w:szCs w:val="18"/>
        </w:rPr>
      </w:pPr>
      <w:r w:rsidRPr="00022534">
        <w:rPr>
          <w:rFonts w:ascii="Arial" w:eastAsia="Arial" w:hAnsi="Arial" w:cs="Arial"/>
          <w:sz w:val="18"/>
          <w:szCs w:val="18"/>
        </w:rPr>
        <w:t xml:space="preserve">[DISPLAY IF POPULATION=2] Would you be willing to help us out by completing the survey today? </w:t>
      </w:r>
    </w:p>
    <w:p w14:paraId="5A293295"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79866274" w14:textId="77777777" w:rsidR="000B60E8" w:rsidRPr="00022534" w:rsidRDefault="000B60E8" w:rsidP="00DA7431">
      <w:pPr>
        <w:numPr>
          <w:ilvl w:val="0"/>
          <w:numId w:val="26"/>
        </w:numPr>
        <w:spacing w:after="5" w:line="248" w:lineRule="auto"/>
        <w:ind w:right="443"/>
        <w:jc w:val="left"/>
        <w:rPr>
          <w:sz w:val="18"/>
          <w:szCs w:val="18"/>
        </w:rPr>
      </w:pPr>
      <w:r w:rsidRPr="00022534">
        <w:rPr>
          <w:rFonts w:ascii="Arial" w:eastAsia="Arial" w:hAnsi="Arial" w:cs="Arial"/>
          <w:sz w:val="18"/>
          <w:szCs w:val="18"/>
        </w:rPr>
        <w:t xml:space="preserve">Requested to do survey over the phone now (SHOW FOR POPULATION=2 OFFLINE ONLY) </w:t>
      </w:r>
    </w:p>
    <w:p w14:paraId="337C04A9" w14:textId="77777777" w:rsidR="000B60E8" w:rsidRPr="00022534" w:rsidRDefault="000B60E8" w:rsidP="00DA7431">
      <w:pPr>
        <w:numPr>
          <w:ilvl w:val="0"/>
          <w:numId w:val="26"/>
        </w:numPr>
        <w:spacing w:after="5" w:line="248" w:lineRule="auto"/>
        <w:ind w:right="443"/>
        <w:jc w:val="left"/>
        <w:rPr>
          <w:sz w:val="18"/>
          <w:szCs w:val="18"/>
        </w:rPr>
      </w:pPr>
      <w:r w:rsidRPr="00022534">
        <w:rPr>
          <w:rFonts w:ascii="Arial" w:eastAsia="Arial" w:hAnsi="Arial" w:cs="Arial"/>
          <w:sz w:val="18"/>
          <w:szCs w:val="18"/>
        </w:rPr>
        <w:t xml:space="preserve">Wants to go online to do survey </w:t>
      </w:r>
    </w:p>
    <w:p w14:paraId="37CB9F70" w14:textId="77777777" w:rsidR="000B60E8" w:rsidRPr="00022534" w:rsidRDefault="000B60E8" w:rsidP="00DA7431">
      <w:pPr>
        <w:numPr>
          <w:ilvl w:val="0"/>
          <w:numId w:val="26"/>
        </w:numPr>
        <w:spacing w:after="5" w:line="248" w:lineRule="auto"/>
        <w:ind w:right="443"/>
        <w:jc w:val="left"/>
        <w:rPr>
          <w:sz w:val="18"/>
          <w:szCs w:val="18"/>
        </w:rPr>
      </w:pPr>
      <w:r w:rsidRPr="00022534">
        <w:rPr>
          <w:rFonts w:ascii="Arial" w:eastAsia="Arial" w:hAnsi="Arial" w:cs="Arial"/>
          <w:sz w:val="18"/>
          <w:szCs w:val="18"/>
        </w:rPr>
        <w:t xml:space="preserve">Household refusal (ATTEMPT CONVERSION / RECORD REASON) (GO TO RR1) </w:t>
      </w:r>
    </w:p>
    <w:p w14:paraId="19B04F93" w14:textId="77777777" w:rsidR="000B60E8" w:rsidRPr="00022534" w:rsidRDefault="000B60E8" w:rsidP="00DA7431">
      <w:pPr>
        <w:numPr>
          <w:ilvl w:val="0"/>
          <w:numId w:val="26"/>
        </w:numPr>
        <w:spacing w:after="5" w:line="248" w:lineRule="auto"/>
        <w:ind w:right="443"/>
        <w:jc w:val="left"/>
        <w:rPr>
          <w:sz w:val="18"/>
          <w:szCs w:val="18"/>
        </w:rPr>
      </w:pPr>
      <w:r w:rsidRPr="00022534">
        <w:rPr>
          <w:rFonts w:ascii="Arial" w:eastAsia="Arial" w:hAnsi="Arial" w:cs="Arial"/>
          <w:sz w:val="18"/>
          <w:szCs w:val="18"/>
        </w:rPr>
        <w:t xml:space="preserve">Respondent refusal (ATTEMPT CONVERSION / RECORD REASON) (GO TO RR1) </w:t>
      </w:r>
    </w:p>
    <w:p w14:paraId="1BE9839C" w14:textId="77777777" w:rsidR="000B60E8" w:rsidRPr="00022534" w:rsidRDefault="000B60E8" w:rsidP="00DA7431">
      <w:pPr>
        <w:numPr>
          <w:ilvl w:val="0"/>
          <w:numId w:val="26"/>
        </w:numPr>
        <w:spacing w:after="5" w:line="248" w:lineRule="auto"/>
        <w:ind w:right="443"/>
        <w:jc w:val="left"/>
        <w:rPr>
          <w:sz w:val="18"/>
          <w:szCs w:val="18"/>
        </w:rPr>
      </w:pPr>
      <w:r w:rsidRPr="00022534">
        <w:rPr>
          <w:rFonts w:ascii="Arial" w:eastAsia="Arial" w:hAnsi="Arial" w:cs="Arial"/>
          <w:sz w:val="18"/>
          <w:szCs w:val="18"/>
        </w:rPr>
        <w:t xml:space="preserve">Queried about how telephone number was obtained </w:t>
      </w:r>
    </w:p>
    <w:p w14:paraId="686ABCE7" w14:textId="77777777" w:rsidR="000B60E8" w:rsidRPr="00022534" w:rsidRDefault="000B60E8" w:rsidP="00DA7431">
      <w:pPr>
        <w:numPr>
          <w:ilvl w:val="0"/>
          <w:numId w:val="26"/>
        </w:numPr>
        <w:spacing w:after="5" w:line="248" w:lineRule="auto"/>
        <w:ind w:right="443"/>
        <w:jc w:val="left"/>
        <w:rPr>
          <w:sz w:val="18"/>
          <w:szCs w:val="18"/>
        </w:rPr>
      </w:pPr>
      <w:r w:rsidRPr="00022534">
        <w:rPr>
          <w:rFonts w:ascii="Arial" w:eastAsia="Arial" w:hAnsi="Arial" w:cs="Arial"/>
          <w:sz w:val="18"/>
          <w:szCs w:val="18"/>
        </w:rPr>
        <w:t xml:space="preserve">Refused participation in Panel (GO TO TERM3) </w:t>
      </w:r>
    </w:p>
    <w:p w14:paraId="61DDE3D3" w14:textId="77777777" w:rsidR="000B60E8" w:rsidRPr="00022534" w:rsidRDefault="000B60E8" w:rsidP="00DA7431">
      <w:pPr>
        <w:numPr>
          <w:ilvl w:val="0"/>
          <w:numId w:val="26"/>
        </w:numPr>
        <w:spacing w:after="5" w:line="248" w:lineRule="auto"/>
        <w:ind w:right="443"/>
        <w:jc w:val="left"/>
        <w:rPr>
          <w:sz w:val="18"/>
          <w:szCs w:val="18"/>
        </w:rPr>
      </w:pPr>
      <w:r w:rsidRPr="00022534">
        <w:rPr>
          <w:rFonts w:ascii="Arial" w:eastAsia="Arial" w:hAnsi="Arial" w:cs="Arial"/>
          <w:sz w:val="18"/>
          <w:szCs w:val="18"/>
        </w:rPr>
        <w:t xml:space="preserve">Away from Panel (RECORD RETURN DATE) (GO TO AWAY) </w:t>
      </w:r>
    </w:p>
    <w:p w14:paraId="187A03CD"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1BF08367" w14:textId="77777777" w:rsidR="000B60E8" w:rsidRPr="00022534" w:rsidRDefault="000B60E8" w:rsidP="000B60E8">
      <w:pPr>
        <w:spacing w:after="5" w:line="248" w:lineRule="auto"/>
        <w:ind w:left="446" w:right="443" w:firstLine="1"/>
        <w:jc w:val="left"/>
        <w:rPr>
          <w:sz w:val="18"/>
          <w:szCs w:val="18"/>
        </w:rPr>
      </w:pPr>
      <w:r w:rsidRPr="00022534">
        <w:rPr>
          <w:rFonts w:ascii="Arial" w:eastAsia="Arial" w:hAnsi="Arial" w:cs="Arial"/>
          <w:sz w:val="18"/>
          <w:szCs w:val="18"/>
        </w:rPr>
        <w:t xml:space="preserve">*(INTRO1=1 OR 2 AND POPULATION=2 OFFLINE) </w:t>
      </w:r>
    </w:p>
    <w:p w14:paraId="74EDB52C" w14:textId="77777777" w:rsidR="000B60E8" w:rsidRPr="00022534" w:rsidRDefault="000B60E8" w:rsidP="000B60E8">
      <w:pPr>
        <w:tabs>
          <w:tab w:val="center" w:pos="914"/>
          <w:tab w:val="center" w:pos="4187"/>
        </w:tabs>
        <w:spacing w:after="5" w:line="248" w:lineRule="auto"/>
        <w:jc w:val="left"/>
        <w:rPr>
          <w:sz w:val="18"/>
          <w:szCs w:val="18"/>
        </w:rPr>
      </w:pPr>
      <w:r w:rsidRPr="00022534">
        <w:rPr>
          <w:rFonts w:ascii="Calibri" w:eastAsia="Calibri" w:hAnsi="Calibri" w:cs="Calibri"/>
          <w:sz w:val="18"/>
          <w:szCs w:val="18"/>
        </w:rPr>
        <w:tab/>
      </w:r>
      <w:r w:rsidRPr="00022534">
        <w:rPr>
          <w:rFonts w:ascii="Arial" w:eastAsia="Arial" w:hAnsi="Arial" w:cs="Arial"/>
          <w:sz w:val="18"/>
          <w:szCs w:val="18"/>
        </w:rPr>
        <w:t xml:space="preserve">PRESAFE </w:t>
      </w:r>
      <w:r w:rsidRPr="00022534">
        <w:rPr>
          <w:rFonts w:ascii="Arial" w:eastAsia="Arial" w:hAnsi="Arial" w:cs="Arial"/>
          <w:sz w:val="18"/>
          <w:szCs w:val="18"/>
        </w:rPr>
        <w:tab/>
        <w:t xml:space="preserve">(INTERVIEWER: Are you calling a mobile number?) </w:t>
      </w:r>
    </w:p>
    <w:p w14:paraId="5E4C4002" w14:textId="77777777" w:rsidR="000B60E8" w:rsidRPr="00022534" w:rsidRDefault="000B60E8" w:rsidP="000B60E8">
      <w:pPr>
        <w:spacing w:line="259" w:lineRule="auto"/>
        <w:ind w:left="446"/>
        <w:jc w:val="left"/>
        <w:rPr>
          <w:sz w:val="18"/>
          <w:szCs w:val="18"/>
        </w:rPr>
      </w:pPr>
      <w:r w:rsidRPr="00022534">
        <w:rPr>
          <w:rFonts w:ascii="Arial" w:eastAsia="Arial" w:hAnsi="Arial" w:cs="Arial"/>
          <w:sz w:val="18"/>
          <w:szCs w:val="18"/>
        </w:rPr>
        <w:t xml:space="preserve">  </w:t>
      </w:r>
    </w:p>
    <w:p w14:paraId="2E4083A4" w14:textId="77777777" w:rsidR="000B60E8" w:rsidRPr="00022534" w:rsidRDefault="000B60E8" w:rsidP="00DA7431">
      <w:pPr>
        <w:numPr>
          <w:ilvl w:val="0"/>
          <w:numId w:val="27"/>
        </w:numPr>
        <w:spacing w:after="5" w:line="248" w:lineRule="auto"/>
        <w:ind w:right="443"/>
        <w:jc w:val="left"/>
        <w:rPr>
          <w:sz w:val="18"/>
          <w:szCs w:val="18"/>
        </w:rPr>
      </w:pPr>
      <w:r w:rsidRPr="00022534">
        <w:rPr>
          <w:rFonts w:ascii="Arial" w:eastAsia="Arial" w:hAnsi="Arial" w:cs="Arial"/>
          <w:sz w:val="18"/>
          <w:szCs w:val="18"/>
        </w:rPr>
        <w:t xml:space="preserve">Yes </w:t>
      </w:r>
    </w:p>
    <w:p w14:paraId="7C06E82A" w14:textId="77777777" w:rsidR="000B60E8" w:rsidRPr="00022534" w:rsidRDefault="000B60E8" w:rsidP="00DA7431">
      <w:pPr>
        <w:numPr>
          <w:ilvl w:val="0"/>
          <w:numId w:val="27"/>
        </w:numPr>
        <w:spacing w:after="5" w:line="248" w:lineRule="auto"/>
        <w:ind w:right="443"/>
        <w:jc w:val="left"/>
        <w:rPr>
          <w:sz w:val="18"/>
          <w:szCs w:val="18"/>
        </w:rPr>
      </w:pPr>
      <w:r w:rsidRPr="00022534">
        <w:rPr>
          <w:rFonts w:ascii="Arial" w:eastAsia="Arial" w:hAnsi="Arial" w:cs="Arial"/>
          <w:sz w:val="18"/>
          <w:szCs w:val="18"/>
        </w:rPr>
        <w:t xml:space="preserve">No </w:t>
      </w:r>
    </w:p>
    <w:p w14:paraId="30059F4D"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62BD132E" w14:textId="77777777" w:rsidR="000B60E8" w:rsidRPr="00022534" w:rsidRDefault="000B60E8" w:rsidP="000B60E8">
      <w:pPr>
        <w:spacing w:after="5" w:line="248" w:lineRule="auto"/>
        <w:ind w:left="446" w:right="443" w:firstLine="1"/>
        <w:jc w:val="left"/>
        <w:rPr>
          <w:sz w:val="18"/>
          <w:szCs w:val="18"/>
        </w:rPr>
      </w:pPr>
      <w:r w:rsidRPr="00022534">
        <w:rPr>
          <w:rFonts w:ascii="Arial" w:eastAsia="Arial" w:hAnsi="Arial" w:cs="Arial"/>
          <w:sz w:val="18"/>
          <w:szCs w:val="18"/>
        </w:rPr>
        <w:t xml:space="preserve">*(PRESAFE=1 AND POPULATION=2 OFFLINE) </w:t>
      </w:r>
    </w:p>
    <w:p w14:paraId="0A95AD1F" w14:textId="77777777" w:rsidR="000B60E8" w:rsidRPr="00022534" w:rsidRDefault="000B60E8" w:rsidP="000B60E8">
      <w:pPr>
        <w:spacing w:after="5" w:line="248" w:lineRule="auto"/>
        <w:ind w:left="1297" w:right="443" w:hanging="851"/>
        <w:jc w:val="left"/>
        <w:rPr>
          <w:sz w:val="18"/>
          <w:szCs w:val="18"/>
        </w:rPr>
      </w:pPr>
      <w:r w:rsidRPr="00022534">
        <w:rPr>
          <w:rFonts w:ascii="Arial" w:eastAsia="Arial" w:hAnsi="Arial" w:cs="Arial"/>
          <w:sz w:val="18"/>
          <w:szCs w:val="18"/>
        </w:rPr>
        <w:t xml:space="preserve">SAFE1 May I just check whether it is safe for you to take this call </w:t>
      </w:r>
      <w:proofErr w:type="gramStart"/>
      <w:r w:rsidRPr="00022534">
        <w:rPr>
          <w:rFonts w:ascii="Arial" w:eastAsia="Arial" w:hAnsi="Arial" w:cs="Arial"/>
          <w:sz w:val="18"/>
          <w:szCs w:val="18"/>
        </w:rPr>
        <w:t>at the moment</w:t>
      </w:r>
      <w:proofErr w:type="gramEnd"/>
      <w:r w:rsidRPr="00022534">
        <w:rPr>
          <w:rFonts w:ascii="Arial" w:eastAsia="Arial" w:hAnsi="Arial" w:cs="Arial"/>
          <w:sz w:val="18"/>
          <w:szCs w:val="18"/>
        </w:rPr>
        <w:t xml:space="preserve">, you’re not driving (for example)? If not, we’d be happy to call back when it is more convenient for you. </w:t>
      </w:r>
    </w:p>
    <w:p w14:paraId="2B1F36D6" w14:textId="77777777" w:rsidR="000B60E8" w:rsidRPr="00022534" w:rsidRDefault="000B60E8" w:rsidP="000B60E8">
      <w:pPr>
        <w:spacing w:line="259" w:lineRule="auto"/>
        <w:ind w:left="446"/>
        <w:jc w:val="left"/>
        <w:rPr>
          <w:sz w:val="18"/>
          <w:szCs w:val="18"/>
        </w:rPr>
      </w:pPr>
      <w:r w:rsidRPr="00022534">
        <w:rPr>
          <w:rFonts w:ascii="Arial" w:eastAsia="Arial" w:hAnsi="Arial" w:cs="Arial"/>
          <w:sz w:val="18"/>
          <w:szCs w:val="18"/>
        </w:rPr>
        <w:t xml:space="preserve">  </w:t>
      </w:r>
    </w:p>
    <w:p w14:paraId="67876889" w14:textId="77777777" w:rsidR="000B60E8" w:rsidRPr="00022534" w:rsidRDefault="000B60E8" w:rsidP="00DA7431">
      <w:pPr>
        <w:numPr>
          <w:ilvl w:val="0"/>
          <w:numId w:val="28"/>
        </w:numPr>
        <w:spacing w:after="5" w:line="248" w:lineRule="auto"/>
        <w:ind w:right="443"/>
        <w:jc w:val="left"/>
        <w:rPr>
          <w:sz w:val="18"/>
          <w:szCs w:val="18"/>
        </w:rPr>
      </w:pPr>
      <w:r w:rsidRPr="00022534">
        <w:rPr>
          <w:rFonts w:ascii="Arial" w:eastAsia="Arial" w:hAnsi="Arial" w:cs="Arial"/>
          <w:sz w:val="18"/>
          <w:szCs w:val="18"/>
        </w:rPr>
        <w:t xml:space="preserve">Safe to take call </w:t>
      </w:r>
    </w:p>
    <w:p w14:paraId="50C243D5" w14:textId="77777777" w:rsidR="000B60E8" w:rsidRPr="00022534" w:rsidRDefault="000B60E8" w:rsidP="00DA7431">
      <w:pPr>
        <w:numPr>
          <w:ilvl w:val="0"/>
          <w:numId w:val="28"/>
        </w:numPr>
        <w:spacing w:after="5" w:line="248" w:lineRule="auto"/>
        <w:ind w:right="443"/>
        <w:jc w:val="left"/>
        <w:rPr>
          <w:sz w:val="18"/>
          <w:szCs w:val="18"/>
        </w:rPr>
      </w:pPr>
      <w:r w:rsidRPr="00022534">
        <w:rPr>
          <w:rFonts w:ascii="Arial" w:eastAsia="Arial" w:hAnsi="Arial" w:cs="Arial"/>
          <w:sz w:val="18"/>
          <w:szCs w:val="18"/>
        </w:rPr>
        <w:t xml:space="preserve">Not safe to take call </w:t>
      </w:r>
    </w:p>
    <w:p w14:paraId="47B12A14" w14:textId="77777777" w:rsidR="000B60E8" w:rsidRPr="00022534" w:rsidRDefault="000B60E8" w:rsidP="00DA7431">
      <w:pPr>
        <w:numPr>
          <w:ilvl w:val="0"/>
          <w:numId w:val="28"/>
        </w:numPr>
        <w:spacing w:after="5" w:line="248" w:lineRule="auto"/>
        <w:ind w:right="443"/>
        <w:jc w:val="left"/>
        <w:rPr>
          <w:sz w:val="18"/>
          <w:szCs w:val="18"/>
        </w:rPr>
      </w:pPr>
      <w:r w:rsidRPr="00022534">
        <w:rPr>
          <w:rFonts w:ascii="Arial" w:eastAsia="Arial" w:hAnsi="Arial" w:cs="Arial"/>
          <w:sz w:val="18"/>
          <w:szCs w:val="18"/>
        </w:rPr>
        <w:t xml:space="preserve">(Respondent refusal) </w:t>
      </w:r>
    </w:p>
    <w:p w14:paraId="72A82A16"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3863929E" w14:textId="77777777" w:rsidR="000B60E8" w:rsidRPr="00022534" w:rsidRDefault="000B60E8" w:rsidP="000B60E8">
      <w:pPr>
        <w:spacing w:after="5" w:line="248" w:lineRule="auto"/>
        <w:ind w:left="446" w:right="443" w:firstLine="1"/>
        <w:jc w:val="left"/>
        <w:rPr>
          <w:sz w:val="18"/>
          <w:szCs w:val="18"/>
        </w:rPr>
      </w:pPr>
      <w:r w:rsidRPr="00022534">
        <w:rPr>
          <w:rFonts w:ascii="Arial" w:eastAsia="Arial" w:hAnsi="Arial" w:cs="Arial"/>
          <w:sz w:val="18"/>
          <w:szCs w:val="18"/>
        </w:rPr>
        <w:t xml:space="preserve">*(SAFE1=2 AND POPULATION=2, OFFLINE NOT SAFE) </w:t>
      </w:r>
    </w:p>
    <w:p w14:paraId="5EFC7E5B" w14:textId="77777777" w:rsidR="000B60E8" w:rsidRDefault="000B60E8" w:rsidP="000B60E8">
      <w:pPr>
        <w:spacing w:after="5" w:line="248" w:lineRule="auto"/>
        <w:ind w:left="1297" w:right="443" w:hanging="851"/>
        <w:jc w:val="left"/>
        <w:rPr>
          <w:rFonts w:ascii="Arial" w:eastAsia="Arial" w:hAnsi="Arial" w:cs="Arial"/>
          <w:sz w:val="18"/>
          <w:szCs w:val="18"/>
        </w:rPr>
      </w:pPr>
      <w:proofErr w:type="gramStart"/>
      <w:r w:rsidRPr="00022534">
        <w:rPr>
          <w:rFonts w:ascii="Arial" w:eastAsia="Arial" w:hAnsi="Arial" w:cs="Arial"/>
          <w:sz w:val="18"/>
          <w:szCs w:val="18"/>
        </w:rPr>
        <w:t>MOBAPPT</w:t>
      </w:r>
      <w:proofErr w:type="gramEnd"/>
      <w:r w:rsidRPr="00022534">
        <w:rPr>
          <w:rFonts w:ascii="Arial" w:eastAsia="Arial" w:hAnsi="Arial" w:cs="Arial"/>
          <w:sz w:val="18"/>
          <w:szCs w:val="18"/>
        </w:rPr>
        <w:t xml:space="preserve"> </w:t>
      </w:r>
      <w:r w:rsidRPr="00022534">
        <w:rPr>
          <w:rFonts w:ascii="Arial" w:eastAsia="Arial" w:hAnsi="Arial" w:cs="Arial"/>
          <w:sz w:val="18"/>
          <w:szCs w:val="18"/>
        </w:rPr>
        <w:tab/>
        <w:t xml:space="preserve">Would you like me to call you back on this number or would you prefer I call back on another phone? </w:t>
      </w:r>
    </w:p>
    <w:p w14:paraId="23D7090D" w14:textId="38D95A27" w:rsidR="00AE0926" w:rsidRDefault="00AE0926">
      <w:pPr>
        <w:spacing w:after="240" w:line="300" w:lineRule="auto"/>
        <w:jc w:val="left"/>
        <w:rPr>
          <w:sz w:val="18"/>
          <w:szCs w:val="18"/>
        </w:rPr>
      </w:pPr>
      <w:r>
        <w:rPr>
          <w:sz w:val="18"/>
          <w:szCs w:val="18"/>
        </w:rPr>
        <w:br w:type="page"/>
      </w:r>
    </w:p>
    <w:p w14:paraId="1788436D"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618F6252" w14:textId="77777777" w:rsidR="000B60E8" w:rsidRPr="00022534" w:rsidRDefault="000B60E8" w:rsidP="00DA7431">
      <w:pPr>
        <w:numPr>
          <w:ilvl w:val="0"/>
          <w:numId w:val="29"/>
        </w:numPr>
        <w:spacing w:after="5" w:line="248" w:lineRule="auto"/>
        <w:ind w:right="443"/>
        <w:jc w:val="left"/>
        <w:rPr>
          <w:sz w:val="18"/>
          <w:szCs w:val="18"/>
        </w:rPr>
      </w:pPr>
      <w:r w:rsidRPr="00022534">
        <w:rPr>
          <w:rFonts w:ascii="Arial" w:eastAsia="Arial" w:hAnsi="Arial" w:cs="Arial"/>
          <w:sz w:val="18"/>
          <w:szCs w:val="18"/>
        </w:rPr>
        <w:t xml:space="preserve">This number (MAKE APPOINTMENT) </w:t>
      </w:r>
    </w:p>
    <w:p w14:paraId="54BBC6B2" w14:textId="77777777" w:rsidR="000B60E8" w:rsidRPr="00022534" w:rsidRDefault="000B60E8" w:rsidP="00DA7431">
      <w:pPr>
        <w:numPr>
          <w:ilvl w:val="0"/>
          <w:numId w:val="29"/>
        </w:numPr>
        <w:spacing w:after="5" w:line="248" w:lineRule="auto"/>
        <w:ind w:right="443"/>
        <w:jc w:val="left"/>
        <w:rPr>
          <w:sz w:val="18"/>
          <w:szCs w:val="18"/>
        </w:rPr>
      </w:pPr>
      <w:r w:rsidRPr="00022534">
        <w:rPr>
          <w:rFonts w:ascii="Arial" w:eastAsia="Arial" w:hAnsi="Arial" w:cs="Arial"/>
          <w:sz w:val="18"/>
          <w:szCs w:val="18"/>
        </w:rPr>
        <w:t xml:space="preserve">Alternative number (MAKE APPOINTMENT) </w:t>
      </w:r>
    </w:p>
    <w:p w14:paraId="42C26B83"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37A35A0E" w14:textId="77777777" w:rsidR="000B60E8" w:rsidRPr="00022534" w:rsidRDefault="000B60E8" w:rsidP="000B60E8">
      <w:pPr>
        <w:spacing w:after="5" w:line="248" w:lineRule="auto"/>
        <w:ind w:left="446" w:right="443" w:firstLine="1"/>
        <w:jc w:val="left"/>
        <w:rPr>
          <w:sz w:val="18"/>
          <w:szCs w:val="18"/>
        </w:rPr>
      </w:pPr>
      <w:r w:rsidRPr="00022534">
        <w:rPr>
          <w:rFonts w:ascii="Arial" w:eastAsia="Arial" w:hAnsi="Arial" w:cs="Arial"/>
          <w:sz w:val="18"/>
          <w:szCs w:val="18"/>
        </w:rPr>
        <w:t xml:space="preserve">*(POPULATION = 2, OFFLINE) </w:t>
      </w:r>
    </w:p>
    <w:p w14:paraId="10C2A048" w14:textId="77777777" w:rsidR="000B60E8" w:rsidRPr="00022534" w:rsidRDefault="000B60E8" w:rsidP="000B60E8">
      <w:pPr>
        <w:spacing w:after="5" w:line="248" w:lineRule="auto"/>
        <w:ind w:left="1297" w:right="443" w:hanging="851"/>
        <w:jc w:val="left"/>
        <w:rPr>
          <w:sz w:val="18"/>
          <w:szCs w:val="18"/>
        </w:rPr>
      </w:pPr>
      <w:r w:rsidRPr="00022534">
        <w:rPr>
          <w:rFonts w:ascii="Arial" w:eastAsia="Arial" w:hAnsi="Arial" w:cs="Arial"/>
          <w:sz w:val="18"/>
          <w:szCs w:val="18"/>
        </w:rPr>
        <w:t xml:space="preserve">ALLOWMONITORING   This call may be monitored or recorded for quality assurance purposes. Is that ok? </w:t>
      </w:r>
    </w:p>
    <w:p w14:paraId="158BB1CA"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2B305EBD" w14:textId="77777777" w:rsidR="000B60E8" w:rsidRPr="00022534" w:rsidRDefault="000B60E8" w:rsidP="00DA7431">
      <w:pPr>
        <w:numPr>
          <w:ilvl w:val="0"/>
          <w:numId w:val="30"/>
        </w:numPr>
        <w:spacing w:after="5" w:line="248" w:lineRule="auto"/>
        <w:ind w:right="443"/>
        <w:jc w:val="left"/>
        <w:rPr>
          <w:sz w:val="18"/>
          <w:szCs w:val="18"/>
        </w:rPr>
      </w:pPr>
      <w:r w:rsidRPr="00022534">
        <w:rPr>
          <w:rFonts w:ascii="Arial" w:eastAsia="Arial" w:hAnsi="Arial" w:cs="Arial"/>
          <w:sz w:val="18"/>
          <w:szCs w:val="18"/>
        </w:rPr>
        <w:t xml:space="preserve">Yes </w:t>
      </w:r>
    </w:p>
    <w:p w14:paraId="79AF2FA8" w14:textId="77777777" w:rsidR="000B60E8" w:rsidRPr="00022534" w:rsidRDefault="000B60E8" w:rsidP="00DA7431">
      <w:pPr>
        <w:numPr>
          <w:ilvl w:val="0"/>
          <w:numId w:val="30"/>
        </w:numPr>
        <w:spacing w:after="5" w:line="248" w:lineRule="auto"/>
        <w:ind w:right="443"/>
        <w:jc w:val="left"/>
        <w:rPr>
          <w:sz w:val="18"/>
          <w:szCs w:val="18"/>
        </w:rPr>
      </w:pPr>
      <w:r w:rsidRPr="00022534">
        <w:rPr>
          <w:rFonts w:ascii="Arial" w:eastAsia="Arial" w:hAnsi="Arial" w:cs="Arial"/>
          <w:sz w:val="18"/>
          <w:szCs w:val="18"/>
        </w:rPr>
        <w:t xml:space="preserve">No </w:t>
      </w:r>
    </w:p>
    <w:p w14:paraId="0FFE7C4B" w14:textId="2775C497" w:rsidR="000B60E8" w:rsidRPr="00022534" w:rsidRDefault="000B60E8" w:rsidP="00903194">
      <w:pPr>
        <w:spacing w:line="259" w:lineRule="auto"/>
        <w:ind w:left="426"/>
        <w:jc w:val="left"/>
        <w:rPr>
          <w:sz w:val="18"/>
          <w:szCs w:val="18"/>
        </w:rPr>
      </w:pPr>
      <w:r w:rsidRPr="00022534">
        <w:rPr>
          <w:rFonts w:ascii="Arial" w:eastAsia="Arial" w:hAnsi="Arial" w:cs="Arial"/>
          <w:sz w:val="18"/>
          <w:szCs w:val="18"/>
        </w:rPr>
        <w:t xml:space="preserve">  </w:t>
      </w:r>
    </w:p>
    <w:p w14:paraId="30F309B0" w14:textId="77777777" w:rsidR="000B60E8" w:rsidRPr="00022534" w:rsidRDefault="000B60E8" w:rsidP="000B60E8">
      <w:pPr>
        <w:spacing w:after="5" w:line="248" w:lineRule="auto"/>
        <w:ind w:left="446" w:right="443" w:firstLine="1"/>
        <w:jc w:val="left"/>
        <w:rPr>
          <w:sz w:val="18"/>
          <w:szCs w:val="18"/>
        </w:rPr>
      </w:pPr>
      <w:r w:rsidRPr="00022534">
        <w:rPr>
          <w:rFonts w:ascii="Arial" w:eastAsia="Arial" w:hAnsi="Arial" w:cs="Arial"/>
          <w:sz w:val="18"/>
          <w:szCs w:val="18"/>
        </w:rPr>
        <w:t xml:space="preserve">*(INTRO1=5) </w:t>
      </w:r>
    </w:p>
    <w:p w14:paraId="76C76081" w14:textId="77777777" w:rsidR="000B60E8" w:rsidRPr="00022534" w:rsidRDefault="000B60E8" w:rsidP="000B60E8">
      <w:pPr>
        <w:spacing w:after="5" w:line="248" w:lineRule="auto"/>
        <w:ind w:left="1297" w:right="443" w:hanging="851"/>
        <w:jc w:val="left"/>
        <w:rPr>
          <w:sz w:val="18"/>
          <w:szCs w:val="18"/>
        </w:rPr>
      </w:pPr>
      <w:r w:rsidRPr="00022534">
        <w:rPr>
          <w:rFonts w:ascii="Arial" w:eastAsia="Arial" w:hAnsi="Arial" w:cs="Arial"/>
          <w:sz w:val="18"/>
          <w:szCs w:val="18"/>
        </w:rPr>
        <w:t xml:space="preserve">TELINFO </w:t>
      </w:r>
      <w:r w:rsidRPr="00022534">
        <w:rPr>
          <w:rFonts w:ascii="Arial" w:eastAsia="Arial" w:hAnsi="Arial" w:cs="Arial"/>
          <w:sz w:val="18"/>
          <w:szCs w:val="18"/>
        </w:rPr>
        <w:tab/>
        <w:t xml:space="preserve">&lt;FIRSTNAME, SURNAME&gt; is a participant in our Life in Australia™ study and today we are calling to conduct the &lt;month&gt; survey. </w:t>
      </w:r>
    </w:p>
    <w:p w14:paraId="59CE1E36" w14:textId="77777777" w:rsidR="000B60E8" w:rsidRPr="00022534" w:rsidRDefault="000B60E8" w:rsidP="000B60E8">
      <w:pPr>
        <w:spacing w:line="259" w:lineRule="auto"/>
        <w:ind w:left="446"/>
        <w:jc w:val="left"/>
        <w:rPr>
          <w:sz w:val="18"/>
          <w:szCs w:val="18"/>
        </w:rPr>
      </w:pPr>
      <w:r w:rsidRPr="00022534">
        <w:rPr>
          <w:rFonts w:ascii="Arial" w:eastAsia="Arial" w:hAnsi="Arial" w:cs="Arial"/>
          <w:sz w:val="18"/>
          <w:szCs w:val="18"/>
        </w:rPr>
        <w:t xml:space="preserve">  </w:t>
      </w:r>
    </w:p>
    <w:p w14:paraId="5369E671" w14:textId="77777777" w:rsidR="000B60E8" w:rsidRPr="00022534" w:rsidRDefault="000B60E8" w:rsidP="000B60E8">
      <w:pPr>
        <w:spacing w:after="5" w:line="248" w:lineRule="auto"/>
        <w:ind w:left="446" w:right="965" w:firstLine="1"/>
        <w:jc w:val="left"/>
        <w:rPr>
          <w:sz w:val="18"/>
          <w:szCs w:val="18"/>
        </w:rPr>
      </w:pPr>
      <w:r w:rsidRPr="00022534">
        <w:rPr>
          <w:rFonts w:ascii="Arial" w:eastAsia="Arial" w:hAnsi="Arial" w:cs="Arial"/>
          <w:sz w:val="18"/>
          <w:szCs w:val="18"/>
        </w:rPr>
        <w:t xml:space="preserve">*(INTRO1=1 or 2 AND FIRSTNAME IS NULL, REQUESTED LINK TO COMPLETE ONLINE OR REQUEST TO DO SURVEY OVER THE PHONE NOW AND FIRSTNAME IS BLANK) FN1 </w:t>
      </w:r>
      <w:r w:rsidRPr="00022534">
        <w:rPr>
          <w:rFonts w:ascii="Arial" w:eastAsia="Arial" w:hAnsi="Arial" w:cs="Arial"/>
          <w:sz w:val="18"/>
          <w:szCs w:val="18"/>
        </w:rPr>
        <w:tab/>
        <w:t xml:space="preserve">Can I please have your first name or a nick name? 1. </w:t>
      </w:r>
      <w:r w:rsidRPr="00022534">
        <w:rPr>
          <w:rFonts w:ascii="Arial" w:eastAsia="Arial" w:hAnsi="Arial" w:cs="Arial"/>
          <w:sz w:val="18"/>
          <w:szCs w:val="18"/>
        </w:rPr>
        <w:tab/>
        <w:t xml:space="preserve">First name: [TEXT BOX FOR first name] </w:t>
      </w:r>
    </w:p>
    <w:p w14:paraId="20BA5B50" w14:textId="77777777" w:rsidR="000B60E8" w:rsidRPr="00022534" w:rsidRDefault="000B60E8" w:rsidP="000B60E8">
      <w:pPr>
        <w:spacing w:line="259" w:lineRule="auto"/>
        <w:ind w:left="1297"/>
        <w:jc w:val="left"/>
        <w:rPr>
          <w:sz w:val="18"/>
          <w:szCs w:val="18"/>
        </w:rPr>
      </w:pPr>
      <w:r w:rsidRPr="00022534">
        <w:rPr>
          <w:rFonts w:ascii="Arial" w:eastAsia="Arial" w:hAnsi="Arial" w:cs="Arial"/>
          <w:sz w:val="18"/>
          <w:szCs w:val="18"/>
        </w:rPr>
        <w:t xml:space="preserve">  </w:t>
      </w:r>
    </w:p>
    <w:p w14:paraId="284DD2DF" w14:textId="77777777" w:rsidR="000B60E8" w:rsidRPr="00022534" w:rsidRDefault="000B60E8" w:rsidP="000B60E8">
      <w:pPr>
        <w:spacing w:after="4" w:line="249" w:lineRule="auto"/>
        <w:ind w:left="1292" w:right="419"/>
        <w:jc w:val="left"/>
        <w:rPr>
          <w:sz w:val="18"/>
          <w:szCs w:val="18"/>
        </w:rPr>
      </w:pPr>
      <w:r w:rsidRPr="00022534">
        <w:rPr>
          <w:rFonts w:ascii="Arial" w:eastAsia="Arial" w:hAnsi="Arial" w:cs="Arial"/>
          <w:sz w:val="18"/>
          <w:szCs w:val="18"/>
        </w:rPr>
        <w:t>99.</w:t>
      </w:r>
      <w:r w:rsidRPr="004237BF">
        <w:rPr>
          <w:rFonts w:ascii="Arial" w:eastAsia="Arial" w:hAnsi="Arial" w:cs="Arial"/>
          <w:color w:val="0077CC"/>
          <w:sz w:val="18"/>
          <w:szCs w:val="18"/>
        </w:rPr>
        <w:t xml:space="preserve">     Refused</w:t>
      </w:r>
      <w:r w:rsidRPr="00022534">
        <w:rPr>
          <w:rFonts w:ascii="Arial" w:eastAsia="Arial" w:hAnsi="Arial" w:cs="Arial"/>
          <w:sz w:val="18"/>
          <w:szCs w:val="18"/>
        </w:rPr>
        <w:t xml:space="preserve"> </w:t>
      </w:r>
    </w:p>
    <w:p w14:paraId="4C9F8170" w14:textId="77777777" w:rsidR="000B60E8" w:rsidRPr="00022534" w:rsidRDefault="000B60E8" w:rsidP="000B60E8">
      <w:pPr>
        <w:spacing w:line="259" w:lineRule="auto"/>
        <w:ind w:left="446"/>
        <w:jc w:val="left"/>
        <w:rPr>
          <w:sz w:val="18"/>
          <w:szCs w:val="18"/>
        </w:rPr>
      </w:pPr>
      <w:r w:rsidRPr="00022534">
        <w:rPr>
          <w:rFonts w:ascii="Arial" w:eastAsia="Arial" w:hAnsi="Arial" w:cs="Arial"/>
          <w:sz w:val="18"/>
          <w:szCs w:val="18"/>
        </w:rPr>
        <w:t xml:space="preserve">  </w:t>
      </w:r>
    </w:p>
    <w:p w14:paraId="1E358A05" w14:textId="77777777" w:rsidR="000B60E8" w:rsidRPr="00022534" w:rsidRDefault="000B60E8" w:rsidP="000B60E8">
      <w:pPr>
        <w:spacing w:after="5" w:line="248" w:lineRule="auto"/>
        <w:ind w:left="446" w:right="443" w:firstLine="1"/>
        <w:jc w:val="left"/>
        <w:rPr>
          <w:sz w:val="18"/>
          <w:szCs w:val="18"/>
        </w:rPr>
      </w:pPr>
      <w:r w:rsidRPr="00022534">
        <w:rPr>
          <w:rFonts w:ascii="Arial" w:eastAsia="Arial" w:hAnsi="Arial" w:cs="Arial"/>
          <w:sz w:val="18"/>
          <w:szCs w:val="18"/>
        </w:rPr>
        <w:t xml:space="preserve">*(INTRO1=2 REQUESTED LINK TO COMPLETE ONLINE) </w:t>
      </w:r>
    </w:p>
    <w:p w14:paraId="06FC9D9D" w14:textId="77777777" w:rsidR="000B60E8" w:rsidRPr="00022534" w:rsidRDefault="000B60E8" w:rsidP="000B60E8">
      <w:pPr>
        <w:spacing w:after="5" w:line="248" w:lineRule="auto"/>
        <w:ind w:left="1297" w:right="443" w:hanging="851"/>
        <w:jc w:val="left"/>
        <w:rPr>
          <w:sz w:val="18"/>
          <w:szCs w:val="18"/>
        </w:rPr>
      </w:pPr>
      <w:r w:rsidRPr="00022534">
        <w:rPr>
          <w:rFonts w:ascii="Arial" w:eastAsia="Arial" w:hAnsi="Arial" w:cs="Arial"/>
          <w:sz w:val="18"/>
          <w:szCs w:val="18"/>
        </w:rPr>
        <w:t xml:space="preserve">EC1 </w:t>
      </w:r>
      <w:r w:rsidRPr="00022534">
        <w:rPr>
          <w:rFonts w:ascii="Arial" w:eastAsia="Arial" w:hAnsi="Arial" w:cs="Arial"/>
          <w:sz w:val="18"/>
          <w:szCs w:val="18"/>
        </w:rPr>
        <w:tab/>
        <w:t xml:space="preserve">(POPULATION=1 ONLINE) No problem, I can send you an email with the link to the online portal where you can login to see surveys available for completion. Can I please confirm your email address? </w:t>
      </w:r>
    </w:p>
    <w:p w14:paraId="24374191" w14:textId="77777777" w:rsidR="000B60E8" w:rsidRPr="00022534" w:rsidRDefault="000B60E8" w:rsidP="000B60E8">
      <w:pPr>
        <w:spacing w:after="5" w:line="248" w:lineRule="auto"/>
        <w:ind w:left="1297" w:right="443" w:hanging="851"/>
        <w:jc w:val="left"/>
        <w:rPr>
          <w:sz w:val="18"/>
          <w:szCs w:val="18"/>
        </w:rPr>
      </w:pPr>
      <w:r w:rsidRPr="00022534">
        <w:rPr>
          <w:rFonts w:ascii="Arial" w:eastAsia="Arial" w:hAnsi="Arial" w:cs="Arial"/>
          <w:sz w:val="18"/>
          <w:szCs w:val="18"/>
        </w:rPr>
        <w:t xml:space="preserve">             IF NECESSARY: The email will come from </w:t>
      </w:r>
      <w:r w:rsidRPr="00022534">
        <w:rPr>
          <w:rFonts w:ascii="Arial" w:eastAsia="Arial" w:hAnsi="Arial" w:cs="Arial"/>
          <w:color w:val="0463C1"/>
          <w:sz w:val="18"/>
          <w:szCs w:val="18"/>
          <w:u w:val="single" w:color="0463C1"/>
        </w:rPr>
        <w:t>lifeinaus@srcentre.com.au</w:t>
      </w:r>
      <w:r w:rsidRPr="00022534">
        <w:rPr>
          <w:rFonts w:ascii="Arial" w:eastAsia="Arial" w:hAnsi="Arial" w:cs="Arial"/>
          <w:sz w:val="18"/>
          <w:szCs w:val="18"/>
        </w:rPr>
        <w:t xml:space="preserve">. Follow the link, then login to the portal. Go to the ‘My Surveys’ page from the menu and select ‘Complete now’ to start the survey.  </w:t>
      </w:r>
    </w:p>
    <w:p w14:paraId="76DB0D9F" w14:textId="77777777" w:rsidR="000B60E8" w:rsidRPr="00022534" w:rsidRDefault="000B60E8" w:rsidP="000B60E8">
      <w:pPr>
        <w:spacing w:after="5" w:line="248" w:lineRule="auto"/>
        <w:ind w:left="1297" w:right="443" w:hanging="851"/>
        <w:jc w:val="left"/>
        <w:rPr>
          <w:sz w:val="18"/>
          <w:szCs w:val="18"/>
        </w:rPr>
      </w:pPr>
      <w:r w:rsidRPr="00022534">
        <w:rPr>
          <w:rFonts w:ascii="Arial" w:eastAsia="Arial" w:hAnsi="Arial" w:cs="Arial"/>
          <w:sz w:val="18"/>
          <w:szCs w:val="18"/>
        </w:rPr>
        <w:t xml:space="preserve">               IF NECESSARY: If you are having trouble logging in, go to ‘Forgot password’ from the login page to reset your password. If you continue to have issues, please contact the helpdesk on 1800 023 040. </w:t>
      </w:r>
    </w:p>
    <w:p w14:paraId="4CA68492" w14:textId="77777777" w:rsidR="000B60E8" w:rsidRPr="00022534" w:rsidRDefault="000B60E8" w:rsidP="000B60E8">
      <w:pPr>
        <w:spacing w:line="259" w:lineRule="auto"/>
        <w:ind w:left="446"/>
        <w:jc w:val="left"/>
        <w:rPr>
          <w:sz w:val="18"/>
          <w:szCs w:val="18"/>
        </w:rPr>
      </w:pPr>
      <w:r w:rsidRPr="00022534">
        <w:rPr>
          <w:rFonts w:ascii="Arial" w:eastAsia="Arial" w:hAnsi="Arial" w:cs="Arial"/>
          <w:sz w:val="18"/>
          <w:szCs w:val="18"/>
        </w:rPr>
        <w:t xml:space="preserve">  </w:t>
      </w:r>
    </w:p>
    <w:p w14:paraId="2B38BFF7" w14:textId="77777777" w:rsidR="000B60E8" w:rsidRPr="00022534" w:rsidRDefault="000B60E8" w:rsidP="000B60E8">
      <w:pPr>
        <w:spacing w:after="5" w:line="248" w:lineRule="auto"/>
        <w:ind w:left="1282" w:right="443" w:firstLine="1"/>
        <w:jc w:val="left"/>
        <w:rPr>
          <w:sz w:val="18"/>
          <w:szCs w:val="18"/>
        </w:rPr>
      </w:pPr>
      <w:r w:rsidRPr="00022534">
        <w:rPr>
          <w:rFonts w:ascii="Arial" w:eastAsia="Arial" w:hAnsi="Arial" w:cs="Arial"/>
          <w:sz w:val="18"/>
          <w:szCs w:val="18"/>
        </w:rPr>
        <w:t xml:space="preserve">IF NECESSARY: The new portal allows you to view your surveys, rewards and more: </w:t>
      </w:r>
    </w:p>
    <w:p w14:paraId="3B2921ED" w14:textId="77777777" w:rsidR="000B60E8" w:rsidRPr="00022534" w:rsidRDefault="000B60E8" w:rsidP="00DA7431">
      <w:pPr>
        <w:numPr>
          <w:ilvl w:val="0"/>
          <w:numId w:val="31"/>
        </w:numPr>
        <w:spacing w:after="5" w:line="308" w:lineRule="auto"/>
        <w:ind w:right="3147"/>
        <w:jc w:val="left"/>
        <w:rPr>
          <w:sz w:val="18"/>
          <w:szCs w:val="18"/>
        </w:rPr>
      </w:pPr>
      <w:r w:rsidRPr="00022534">
        <w:rPr>
          <w:rFonts w:ascii="Arial" w:eastAsia="Arial" w:hAnsi="Arial" w:cs="Arial"/>
          <w:sz w:val="18"/>
          <w:szCs w:val="18"/>
        </w:rPr>
        <w:t xml:space="preserve">View and complete surveys </w:t>
      </w:r>
      <w:r w:rsidRPr="00022534">
        <w:rPr>
          <w:rFonts w:ascii="Cambria" w:eastAsia="Cambria" w:hAnsi="Cambria" w:cs="Cambria"/>
          <w:sz w:val="18"/>
          <w:szCs w:val="18"/>
        </w:rPr>
        <w:t>o</w:t>
      </w:r>
      <w:r w:rsidRPr="00022534">
        <w:rPr>
          <w:rFonts w:ascii="Arial" w:eastAsia="Arial" w:hAnsi="Arial" w:cs="Arial"/>
          <w:sz w:val="18"/>
          <w:szCs w:val="18"/>
        </w:rPr>
        <w:t xml:space="preserve"> </w:t>
      </w:r>
      <w:r w:rsidRPr="00022534">
        <w:rPr>
          <w:rFonts w:ascii="Arial" w:eastAsia="Arial" w:hAnsi="Arial" w:cs="Arial"/>
          <w:sz w:val="18"/>
          <w:szCs w:val="18"/>
        </w:rPr>
        <w:tab/>
        <w:t xml:space="preserve">View your rewards balance </w:t>
      </w:r>
      <w:proofErr w:type="spellStart"/>
      <w:r w:rsidRPr="00022534">
        <w:rPr>
          <w:rFonts w:ascii="Cambria" w:eastAsia="Cambria" w:hAnsi="Cambria" w:cs="Cambria"/>
          <w:sz w:val="18"/>
          <w:szCs w:val="18"/>
        </w:rPr>
        <w:t>o</w:t>
      </w:r>
      <w:proofErr w:type="spellEnd"/>
      <w:r w:rsidRPr="00022534">
        <w:rPr>
          <w:rFonts w:ascii="Arial" w:eastAsia="Arial" w:hAnsi="Arial" w:cs="Arial"/>
          <w:sz w:val="18"/>
          <w:szCs w:val="18"/>
        </w:rPr>
        <w:t xml:space="preserve"> </w:t>
      </w:r>
      <w:r w:rsidRPr="00022534">
        <w:rPr>
          <w:rFonts w:ascii="Arial" w:eastAsia="Arial" w:hAnsi="Arial" w:cs="Arial"/>
          <w:sz w:val="18"/>
          <w:szCs w:val="18"/>
        </w:rPr>
        <w:tab/>
        <w:t xml:space="preserve">Redeem your rewards </w:t>
      </w:r>
    </w:p>
    <w:p w14:paraId="1652DC3A" w14:textId="29D9A022" w:rsidR="000B60E8" w:rsidRPr="00022534" w:rsidRDefault="000B60E8" w:rsidP="00DA7431">
      <w:pPr>
        <w:numPr>
          <w:ilvl w:val="0"/>
          <w:numId w:val="31"/>
        </w:numPr>
        <w:spacing w:after="47" w:line="248" w:lineRule="auto"/>
        <w:ind w:right="3147"/>
        <w:jc w:val="left"/>
        <w:rPr>
          <w:sz w:val="18"/>
          <w:szCs w:val="18"/>
        </w:rPr>
      </w:pPr>
      <w:r w:rsidRPr="00022534">
        <w:rPr>
          <w:rFonts w:ascii="Arial" w:eastAsia="Arial" w:hAnsi="Arial" w:cs="Arial"/>
          <w:sz w:val="18"/>
          <w:szCs w:val="18"/>
        </w:rPr>
        <w:t xml:space="preserve">Update your contact details </w:t>
      </w:r>
    </w:p>
    <w:p w14:paraId="03D76B86"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7A44ADF8" w14:textId="77777777" w:rsidR="000B60E8" w:rsidRPr="00022534" w:rsidRDefault="000B60E8" w:rsidP="000B60E8">
      <w:pPr>
        <w:spacing w:after="5" w:line="248" w:lineRule="auto"/>
        <w:ind w:left="1282" w:right="443" w:firstLine="1"/>
        <w:jc w:val="left"/>
        <w:rPr>
          <w:sz w:val="18"/>
          <w:szCs w:val="18"/>
        </w:rPr>
      </w:pPr>
      <w:r w:rsidRPr="00022534">
        <w:rPr>
          <w:rFonts w:ascii="Arial" w:eastAsia="Arial" w:hAnsi="Arial" w:cs="Arial"/>
          <w:sz w:val="18"/>
          <w:szCs w:val="18"/>
        </w:rPr>
        <w:t xml:space="preserve">(POPULATION=2 OFFLINE) No problem, I can send you an email with the link to the survey. Can I please confirm your email address? </w:t>
      </w:r>
    </w:p>
    <w:p w14:paraId="37D30F6F"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3703F768" w14:textId="77777777" w:rsidR="000B60E8" w:rsidRPr="00022534" w:rsidRDefault="000B60E8" w:rsidP="000B60E8">
      <w:pPr>
        <w:spacing w:after="5" w:line="248" w:lineRule="auto"/>
        <w:ind w:left="1282" w:right="443" w:firstLine="1"/>
        <w:jc w:val="left"/>
        <w:rPr>
          <w:sz w:val="18"/>
          <w:szCs w:val="18"/>
        </w:rPr>
      </w:pPr>
      <w:r w:rsidRPr="00022534">
        <w:rPr>
          <w:rFonts w:ascii="Arial" w:eastAsia="Arial" w:hAnsi="Arial" w:cs="Arial"/>
          <w:b/>
          <w:sz w:val="18"/>
          <w:szCs w:val="18"/>
        </w:rPr>
        <w:t>Email:</w:t>
      </w:r>
      <w:r w:rsidRPr="00022534">
        <w:rPr>
          <w:rFonts w:ascii="Arial" w:eastAsia="Arial" w:hAnsi="Arial" w:cs="Arial"/>
          <w:sz w:val="18"/>
          <w:szCs w:val="18"/>
        </w:rPr>
        <w:t xml:space="preserve"> &lt;email&gt; </w:t>
      </w:r>
    </w:p>
    <w:p w14:paraId="2E3721B5" w14:textId="77777777" w:rsidR="000B60E8" w:rsidRPr="00022534" w:rsidRDefault="000B60E8" w:rsidP="000B60E8">
      <w:pPr>
        <w:spacing w:after="5" w:line="248" w:lineRule="auto"/>
        <w:ind w:left="1282" w:right="443" w:firstLine="1"/>
        <w:jc w:val="left"/>
        <w:rPr>
          <w:sz w:val="18"/>
          <w:szCs w:val="18"/>
        </w:rPr>
      </w:pPr>
      <w:r w:rsidRPr="00022534">
        <w:rPr>
          <w:rFonts w:ascii="Arial" w:eastAsia="Arial" w:hAnsi="Arial" w:cs="Arial"/>
          <w:b/>
          <w:sz w:val="18"/>
          <w:szCs w:val="18"/>
        </w:rPr>
        <w:t>First name:</w:t>
      </w:r>
      <w:r w:rsidRPr="00022534">
        <w:rPr>
          <w:rFonts w:ascii="Arial" w:eastAsia="Arial" w:hAnsi="Arial" w:cs="Arial"/>
          <w:sz w:val="18"/>
          <w:szCs w:val="18"/>
        </w:rPr>
        <w:t xml:space="preserve"> &lt;</w:t>
      </w:r>
      <w:proofErr w:type="spellStart"/>
      <w:r w:rsidRPr="00022534">
        <w:rPr>
          <w:rFonts w:ascii="Arial" w:eastAsia="Arial" w:hAnsi="Arial" w:cs="Arial"/>
          <w:sz w:val="18"/>
          <w:szCs w:val="18"/>
        </w:rPr>
        <w:t>firstname</w:t>
      </w:r>
      <w:proofErr w:type="spellEnd"/>
      <w:r w:rsidRPr="00022534">
        <w:rPr>
          <w:rFonts w:ascii="Arial" w:eastAsia="Arial" w:hAnsi="Arial" w:cs="Arial"/>
          <w:sz w:val="18"/>
          <w:szCs w:val="18"/>
        </w:rPr>
        <w:t xml:space="preserve">&gt; </w:t>
      </w:r>
    </w:p>
    <w:p w14:paraId="1414D6D4" w14:textId="77777777" w:rsidR="000B60E8" w:rsidRPr="00022534" w:rsidRDefault="000B60E8" w:rsidP="000B60E8">
      <w:pPr>
        <w:spacing w:after="5" w:line="248" w:lineRule="auto"/>
        <w:ind w:left="1282" w:right="443" w:firstLine="1"/>
        <w:jc w:val="left"/>
        <w:rPr>
          <w:sz w:val="18"/>
          <w:szCs w:val="18"/>
        </w:rPr>
      </w:pPr>
      <w:r w:rsidRPr="00022534">
        <w:rPr>
          <w:rFonts w:ascii="Arial" w:eastAsia="Arial" w:hAnsi="Arial" w:cs="Arial"/>
          <w:b/>
          <w:sz w:val="18"/>
          <w:szCs w:val="18"/>
        </w:rPr>
        <w:t>Surname:</w:t>
      </w:r>
      <w:r w:rsidRPr="00022534">
        <w:rPr>
          <w:rFonts w:ascii="Arial" w:eastAsia="Arial" w:hAnsi="Arial" w:cs="Arial"/>
          <w:sz w:val="18"/>
          <w:szCs w:val="18"/>
        </w:rPr>
        <w:t xml:space="preserve"> &lt;surname&gt; </w:t>
      </w:r>
    </w:p>
    <w:p w14:paraId="7E822DB9"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63210093" w14:textId="77777777" w:rsidR="000B60E8" w:rsidRPr="00022534" w:rsidRDefault="000B60E8" w:rsidP="00DA7431">
      <w:pPr>
        <w:numPr>
          <w:ilvl w:val="0"/>
          <w:numId w:val="32"/>
        </w:numPr>
        <w:spacing w:after="5" w:line="248" w:lineRule="auto"/>
        <w:ind w:right="443"/>
        <w:jc w:val="left"/>
        <w:rPr>
          <w:sz w:val="18"/>
          <w:szCs w:val="18"/>
        </w:rPr>
      </w:pPr>
      <w:r w:rsidRPr="00022534">
        <w:rPr>
          <w:rFonts w:ascii="Arial" w:eastAsia="Arial" w:hAnsi="Arial" w:cs="Arial"/>
          <w:sz w:val="18"/>
          <w:szCs w:val="18"/>
        </w:rPr>
        <w:t xml:space="preserve">Email address shown is correct [ONLY DISPLAY IF email IS NOT NULL] </w:t>
      </w:r>
    </w:p>
    <w:p w14:paraId="041FF6AD" w14:textId="77777777" w:rsidR="000B60E8" w:rsidRPr="00022534" w:rsidRDefault="000B60E8" w:rsidP="00DA7431">
      <w:pPr>
        <w:numPr>
          <w:ilvl w:val="0"/>
          <w:numId w:val="32"/>
        </w:numPr>
        <w:spacing w:after="5" w:line="248" w:lineRule="auto"/>
        <w:ind w:right="443"/>
        <w:jc w:val="left"/>
        <w:rPr>
          <w:sz w:val="18"/>
          <w:szCs w:val="18"/>
        </w:rPr>
      </w:pPr>
      <w:r w:rsidRPr="00022534">
        <w:rPr>
          <w:rFonts w:ascii="Arial" w:eastAsia="Arial" w:hAnsi="Arial" w:cs="Arial"/>
          <w:sz w:val="18"/>
          <w:szCs w:val="18"/>
        </w:rPr>
        <w:t xml:space="preserve">Email address: [TEXT BOX FOR EMAIL] </w:t>
      </w:r>
    </w:p>
    <w:p w14:paraId="5946F435" w14:textId="77777777" w:rsidR="000B60E8" w:rsidRPr="00022534" w:rsidRDefault="000B60E8" w:rsidP="000B60E8">
      <w:pPr>
        <w:spacing w:line="259" w:lineRule="auto"/>
        <w:ind w:left="426"/>
        <w:jc w:val="left"/>
        <w:rPr>
          <w:sz w:val="18"/>
          <w:szCs w:val="18"/>
        </w:rPr>
      </w:pPr>
      <w:r w:rsidRPr="00022534">
        <w:rPr>
          <w:rFonts w:ascii="Arial" w:eastAsia="Arial" w:hAnsi="Arial" w:cs="Arial"/>
          <w:sz w:val="18"/>
          <w:szCs w:val="18"/>
        </w:rPr>
        <w:t xml:space="preserve">  </w:t>
      </w:r>
    </w:p>
    <w:p w14:paraId="12137949" w14:textId="77777777" w:rsidR="000B60E8" w:rsidRPr="00022534" w:rsidRDefault="000B60E8" w:rsidP="000B60E8">
      <w:pPr>
        <w:spacing w:after="5" w:line="248" w:lineRule="auto"/>
        <w:ind w:left="446" w:right="443" w:firstLine="1"/>
        <w:jc w:val="left"/>
        <w:rPr>
          <w:sz w:val="18"/>
          <w:szCs w:val="18"/>
        </w:rPr>
      </w:pPr>
      <w:r w:rsidRPr="00022534">
        <w:rPr>
          <w:rFonts w:ascii="Arial" w:eastAsia="Arial" w:hAnsi="Arial" w:cs="Arial"/>
          <w:sz w:val="18"/>
          <w:szCs w:val="18"/>
        </w:rPr>
        <w:t xml:space="preserve">*(INTRO1=7, REFUSED PARTICIPATION IN PANEL ONGOING) </w:t>
      </w:r>
    </w:p>
    <w:p w14:paraId="1020ABCE" w14:textId="77777777" w:rsidR="000B60E8" w:rsidRPr="00022534" w:rsidRDefault="000B60E8" w:rsidP="000B60E8">
      <w:pPr>
        <w:spacing w:after="5" w:line="248" w:lineRule="auto"/>
        <w:ind w:left="446" w:right="443" w:firstLine="1"/>
        <w:jc w:val="left"/>
        <w:rPr>
          <w:sz w:val="18"/>
          <w:szCs w:val="18"/>
        </w:rPr>
      </w:pPr>
      <w:r w:rsidRPr="00022534">
        <w:rPr>
          <w:rFonts w:ascii="Arial" w:eastAsia="Arial" w:hAnsi="Arial" w:cs="Arial"/>
          <w:sz w:val="18"/>
          <w:szCs w:val="18"/>
        </w:rPr>
        <w:t xml:space="preserve">QTERM3 What are the reasons why you have decided to leave the Life in Australia™ study? </w:t>
      </w:r>
    </w:p>
    <w:p w14:paraId="506BBFD9" w14:textId="77777777" w:rsidR="000B60E8" w:rsidRDefault="000B60E8" w:rsidP="000B60E8">
      <w:pPr>
        <w:spacing w:line="259" w:lineRule="auto"/>
        <w:ind w:left="446"/>
        <w:jc w:val="left"/>
      </w:pPr>
      <w:r>
        <w:rPr>
          <w:rFonts w:ascii="Arial" w:eastAsia="Arial" w:hAnsi="Arial" w:cs="Arial"/>
        </w:rPr>
        <w:t xml:space="preserve">  </w:t>
      </w:r>
    </w:p>
    <w:p w14:paraId="50ABC2A5" w14:textId="77777777" w:rsidR="000B60E8" w:rsidRDefault="000B60E8" w:rsidP="000B60E8">
      <w:pPr>
        <w:spacing w:after="5" w:line="248" w:lineRule="auto"/>
        <w:ind w:left="1282" w:right="443" w:firstLine="1"/>
        <w:jc w:val="left"/>
      </w:pPr>
      <w:r>
        <w:rPr>
          <w:rFonts w:ascii="Arial" w:eastAsia="Arial" w:hAnsi="Arial" w:cs="Arial"/>
        </w:rPr>
        <w:t xml:space="preserve">INTERVIEWER NOTE: Collect as much information as possible. </w:t>
      </w:r>
    </w:p>
    <w:p w14:paraId="68571379" w14:textId="77777777" w:rsidR="000B60E8" w:rsidRDefault="000B60E8" w:rsidP="000B60E8">
      <w:pPr>
        <w:spacing w:line="259" w:lineRule="auto"/>
        <w:ind w:left="426"/>
        <w:jc w:val="left"/>
      </w:pPr>
      <w:r>
        <w:rPr>
          <w:rFonts w:ascii="Arial" w:eastAsia="Arial" w:hAnsi="Arial" w:cs="Arial"/>
        </w:rPr>
        <w:t xml:space="preserve">  </w:t>
      </w:r>
    </w:p>
    <w:p w14:paraId="6F92F97F" w14:textId="77777777" w:rsidR="000B60E8" w:rsidRDefault="000B60E8" w:rsidP="000B60E8">
      <w:pPr>
        <w:tabs>
          <w:tab w:val="center" w:pos="1381"/>
          <w:tab w:val="center" w:pos="3459"/>
        </w:tabs>
        <w:spacing w:after="5" w:line="248" w:lineRule="auto"/>
        <w:jc w:val="left"/>
      </w:pPr>
      <w:r>
        <w:rPr>
          <w:rFonts w:ascii="Calibri" w:eastAsia="Calibri" w:hAnsi="Calibri" w:cs="Calibri"/>
          <w:sz w:val="22"/>
        </w:rPr>
        <w:tab/>
      </w:r>
      <w:r>
        <w:rPr>
          <w:rFonts w:ascii="Arial" w:eastAsia="Arial" w:hAnsi="Arial" w:cs="Arial"/>
        </w:rPr>
        <w:t xml:space="preserve">1. </w:t>
      </w:r>
      <w:r>
        <w:rPr>
          <w:rFonts w:ascii="Arial" w:eastAsia="Arial" w:hAnsi="Arial" w:cs="Arial"/>
        </w:rPr>
        <w:tab/>
        <w:t xml:space="preserve">&lt;verbatim text box&gt; (GO TO QUAL) </w:t>
      </w:r>
    </w:p>
    <w:p w14:paraId="747A7698" w14:textId="77777777" w:rsidR="000B60E8" w:rsidRDefault="000B60E8" w:rsidP="000B60E8">
      <w:pPr>
        <w:spacing w:line="259" w:lineRule="auto"/>
        <w:ind w:left="426"/>
        <w:jc w:val="left"/>
      </w:pPr>
      <w:r>
        <w:rPr>
          <w:rFonts w:ascii="Arial" w:eastAsia="Arial" w:hAnsi="Arial" w:cs="Arial"/>
        </w:rPr>
        <w:t xml:space="preserve">  </w:t>
      </w:r>
    </w:p>
    <w:p w14:paraId="19248FFF" w14:textId="77777777" w:rsidR="000B60E8" w:rsidRDefault="000B60E8" w:rsidP="000B60E8">
      <w:pPr>
        <w:spacing w:after="5" w:line="248" w:lineRule="auto"/>
        <w:ind w:left="446" w:right="443" w:firstLine="1"/>
        <w:jc w:val="left"/>
      </w:pPr>
      <w:r>
        <w:rPr>
          <w:rFonts w:ascii="Arial" w:eastAsia="Arial" w:hAnsi="Arial" w:cs="Arial"/>
        </w:rPr>
        <w:t xml:space="preserve">*(INTRO1=7, REFUSED PARTICIPATION IN PANEL ONGOING) </w:t>
      </w:r>
    </w:p>
    <w:p w14:paraId="2AB4D6F8" w14:textId="77777777" w:rsidR="000B60E8" w:rsidRDefault="000B60E8" w:rsidP="000B60E8">
      <w:pPr>
        <w:spacing w:after="5" w:line="248" w:lineRule="auto"/>
        <w:ind w:left="426" w:right="443" w:firstLine="1"/>
        <w:jc w:val="left"/>
        <w:rPr>
          <w:rFonts w:ascii="Arial" w:eastAsia="Arial" w:hAnsi="Arial" w:cs="Arial"/>
        </w:rPr>
      </w:pPr>
      <w:r>
        <w:rPr>
          <w:rFonts w:ascii="Arial" w:eastAsia="Arial" w:hAnsi="Arial" w:cs="Arial"/>
        </w:rPr>
        <w:t xml:space="preserve">QUAL Thanks for being part of Life in Australia™, your contribution has been greatly appreciated. </w:t>
      </w:r>
    </w:p>
    <w:p w14:paraId="2333B25A" w14:textId="77777777" w:rsidR="00AE0926" w:rsidRDefault="00AE0926">
      <w:pPr>
        <w:spacing w:after="240" w:line="300" w:lineRule="auto"/>
        <w:jc w:val="left"/>
        <w:rPr>
          <w:rFonts w:ascii="Arial" w:eastAsia="Arial" w:hAnsi="Arial" w:cs="Arial"/>
        </w:rPr>
      </w:pPr>
      <w:r>
        <w:rPr>
          <w:rFonts w:ascii="Arial" w:eastAsia="Arial" w:hAnsi="Arial" w:cs="Arial"/>
        </w:rPr>
        <w:br w:type="page"/>
      </w:r>
    </w:p>
    <w:p w14:paraId="76A7BDCF" w14:textId="7BAC7C91" w:rsidR="000B60E8" w:rsidRDefault="000B60E8" w:rsidP="000B60E8">
      <w:pPr>
        <w:spacing w:line="259" w:lineRule="auto"/>
        <w:ind w:left="426"/>
        <w:jc w:val="left"/>
      </w:pPr>
      <w:r>
        <w:rPr>
          <w:rFonts w:ascii="Arial" w:eastAsia="Arial" w:hAnsi="Arial" w:cs="Arial"/>
        </w:rPr>
        <w:t xml:space="preserve">  </w:t>
      </w:r>
    </w:p>
    <w:p w14:paraId="1C29A69D" w14:textId="77777777" w:rsidR="000B60E8" w:rsidRDefault="000B60E8" w:rsidP="000B60E8">
      <w:pPr>
        <w:spacing w:after="5" w:line="248" w:lineRule="auto"/>
        <w:ind w:left="1166" w:right="443" w:firstLine="1"/>
        <w:jc w:val="left"/>
      </w:pPr>
      <w:r>
        <w:rPr>
          <w:rFonts w:ascii="Arial" w:eastAsia="Arial" w:hAnsi="Arial" w:cs="Arial"/>
        </w:rPr>
        <w:t xml:space="preserve">From time to time, the Social Research Centre conducts paid focus groups, in-depth interviews over the phone or in-person, and online discussion boards. The payment is generally between $50-$100. </w:t>
      </w:r>
    </w:p>
    <w:p w14:paraId="04E9849E" w14:textId="77777777" w:rsidR="000B60E8" w:rsidRDefault="000B60E8" w:rsidP="000B60E8">
      <w:pPr>
        <w:spacing w:line="259" w:lineRule="auto"/>
        <w:ind w:left="426"/>
        <w:jc w:val="left"/>
      </w:pPr>
      <w:r>
        <w:rPr>
          <w:rFonts w:ascii="Arial" w:eastAsia="Arial" w:hAnsi="Arial" w:cs="Arial"/>
        </w:rPr>
        <w:t xml:space="preserve">  </w:t>
      </w:r>
    </w:p>
    <w:p w14:paraId="0D9161FD" w14:textId="77777777" w:rsidR="000B60E8" w:rsidRDefault="000B60E8" w:rsidP="000B60E8">
      <w:pPr>
        <w:spacing w:after="5" w:line="248" w:lineRule="auto"/>
        <w:ind w:left="1146" w:right="443" w:firstLine="1"/>
        <w:jc w:val="left"/>
      </w:pPr>
      <w:r>
        <w:rPr>
          <w:rFonts w:ascii="Arial" w:eastAsia="Arial" w:hAnsi="Arial" w:cs="Arial"/>
        </w:rPr>
        <w:t xml:space="preserve">Would you be interested in occasionally being invited to take part in this type of research? </w:t>
      </w:r>
    </w:p>
    <w:p w14:paraId="1D68F06B" w14:textId="77777777" w:rsidR="000B60E8" w:rsidRDefault="000B60E8" w:rsidP="000B60E8">
      <w:pPr>
        <w:spacing w:line="259" w:lineRule="auto"/>
        <w:ind w:left="426"/>
        <w:jc w:val="left"/>
      </w:pPr>
      <w:r>
        <w:rPr>
          <w:rFonts w:ascii="Arial" w:eastAsia="Arial" w:hAnsi="Arial" w:cs="Arial"/>
        </w:rPr>
        <w:t xml:space="preserve">  </w:t>
      </w:r>
    </w:p>
    <w:p w14:paraId="5DDBF39D" w14:textId="77777777" w:rsidR="000B60E8" w:rsidRDefault="000B60E8" w:rsidP="00DA7431">
      <w:pPr>
        <w:numPr>
          <w:ilvl w:val="0"/>
          <w:numId w:val="33"/>
        </w:numPr>
        <w:spacing w:after="5" w:line="248" w:lineRule="auto"/>
        <w:ind w:right="443"/>
        <w:jc w:val="left"/>
      </w:pPr>
      <w:r>
        <w:rPr>
          <w:rFonts w:ascii="Arial" w:eastAsia="Arial" w:hAnsi="Arial" w:cs="Arial"/>
        </w:rPr>
        <w:t xml:space="preserve">Yes </w:t>
      </w:r>
    </w:p>
    <w:p w14:paraId="5A1DB775" w14:textId="77777777" w:rsidR="000B60E8" w:rsidRDefault="000B60E8" w:rsidP="00DA7431">
      <w:pPr>
        <w:numPr>
          <w:ilvl w:val="0"/>
          <w:numId w:val="33"/>
        </w:numPr>
        <w:spacing w:after="5" w:line="248" w:lineRule="auto"/>
        <w:ind w:right="443"/>
        <w:jc w:val="left"/>
      </w:pPr>
      <w:r>
        <w:rPr>
          <w:rFonts w:ascii="Arial" w:eastAsia="Arial" w:hAnsi="Arial" w:cs="Arial"/>
        </w:rPr>
        <w:t xml:space="preserve">No </w:t>
      </w:r>
    </w:p>
    <w:p w14:paraId="4113F326" w14:textId="77777777" w:rsidR="000B60E8" w:rsidRDefault="000B60E8" w:rsidP="000B60E8">
      <w:pPr>
        <w:spacing w:line="259" w:lineRule="auto"/>
        <w:ind w:left="426"/>
        <w:jc w:val="left"/>
      </w:pPr>
      <w:r>
        <w:rPr>
          <w:rFonts w:ascii="Arial" w:eastAsia="Arial" w:hAnsi="Arial" w:cs="Arial"/>
        </w:rPr>
        <w:t xml:space="preserve">  </w:t>
      </w:r>
    </w:p>
    <w:p w14:paraId="3563C502" w14:textId="77777777" w:rsidR="000B60E8" w:rsidRDefault="000B60E8" w:rsidP="000B60E8">
      <w:pPr>
        <w:spacing w:after="5" w:line="248" w:lineRule="auto"/>
        <w:ind w:left="446" w:right="443" w:firstLine="1"/>
        <w:jc w:val="left"/>
      </w:pPr>
      <w:r>
        <w:rPr>
          <w:rFonts w:ascii="Arial" w:eastAsia="Arial" w:hAnsi="Arial" w:cs="Arial"/>
        </w:rPr>
        <w:t xml:space="preserve">*(INTRO1=7) </w:t>
      </w:r>
    </w:p>
    <w:p w14:paraId="4F89AD26" w14:textId="77777777" w:rsidR="000B60E8" w:rsidRDefault="000B60E8" w:rsidP="000B60E8">
      <w:pPr>
        <w:spacing w:after="5" w:line="248" w:lineRule="auto"/>
        <w:ind w:left="1297" w:right="443" w:hanging="851"/>
        <w:jc w:val="left"/>
      </w:pPr>
      <w:r>
        <w:rPr>
          <w:rFonts w:ascii="Arial" w:eastAsia="Arial" w:hAnsi="Arial" w:cs="Arial"/>
        </w:rPr>
        <w:t xml:space="preserve">AWAY </w:t>
      </w:r>
      <w:r>
        <w:rPr>
          <w:rFonts w:ascii="Arial" w:eastAsia="Arial" w:hAnsi="Arial" w:cs="Arial"/>
        </w:rPr>
        <w:tab/>
        <w:t xml:space="preserve">No worries, remember you can either participate online or over the phone. When will you be able to take part again? </w:t>
      </w:r>
    </w:p>
    <w:p w14:paraId="6FC47952" w14:textId="77777777" w:rsidR="000B60E8" w:rsidRDefault="000B60E8" w:rsidP="000B60E8">
      <w:pPr>
        <w:spacing w:line="259" w:lineRule="auto"/>
        <w:ind w:left="426"/>
        <w:jc w:val="left"/>
      </w:pPr>
      <w:r>
        <w:rPr>
          <w:rFonts w:ascii="Arial" w:eastAsia="Arial" w:hAnsi="Arial" w:cs="Arial"/>
        </w:rPr>
        <w:t xml:space="preserve">  </w:t>
      </w:r>
    </w:p>
    <w:p w14:paraId="5F6F3BEB" w14:textId="77777777" w:rsidR="000B60E8" w:rsidRDefault="000B60E8" w:rsidP="00DA7431">
      <w:pPr>
        <w:numPr>
          <w:ilvl w:val="0"/>
          <w:numId w:val="34"/>
        </w:numPr>
        <w:spacing w:after="5" w:line="248" w:lineRule="auto"/>
        <w:ind w:right="443"/>
        <w:jc w:val="left"/>
      </w:pPr>
      <w:r>
        <w:rPr>
          <w:rFonts w:ascii="Arial" w:eastAsia="Arial" w:hAnsi="Arial" w:cs="Arial"/>
        </w:rPr>
        <w:t xml:space="preserve">Enter date: DD MM YYYY (GO TO TERM3) </w:t>
      </w:r>
    </w:p>
    <w:p w14:paraId="495A8D66" w14:textId="77777777" w:rsidR="000B60E8" w:rsidRDefault="000B60E8" w:rsidP="00DA7431">
      <w:pPr>
        <w:numPr>
          <w:ilvl w:val="0"/>
          <w:numId w:val="34"/>
        </w:numPr>
        <w:spacing w:after="5" w:line="248" w:lineRule="auto"/>
        <w:ind w:right="443"/>
        <w:jc w:val="left"/>
      </w:pPr>
      <w:r>
        <w:rPr>
          <w:rFonts w:ascii="Arial" w:eastAsia="Arial" w:hAnsi="Arial" w:cs="Arial"/>
        </w:rPr>
        <w:t xml:space="preserve">(Refused) (GO TO TERM3) (PROGRAMMER: ADD 2 MONTHS TIME FOR THE PAUSED_END) </w:t>
      </w:r>
    </w:p>
    <w:p w14:paraId="31EF5287" w14:textId="77777777" w:rsidR="000B60E8" w:rsidRDefault="000B60E8" w:rsidP="000B60E8">
      <w:pPr>
        <w:spacing w:line="259" w:lineRule="auto"/>
        <w:ind w:left="426"/>
        <w:jc w:val="left"/>
      </w:pPr>
      <w:r>
        <w:rPr>
          <w:rFonts w:ascii="Arial" w:eastAsia="Arial" w:hAnsi="Arial" w:cs="Arial"/>
        </w:rPr>
        <w:t xml:space="preserve">  </w:t>
      </w:r>
    </w:p>
    <w:p w14:paraId="453DE207" w14:textId="77777777" w:rsidR="000B60E8" w:rsidRDefault="000B60E8" w:rsidP="000B60E8">
      <w:pPr>
        <w:spacing w:after="5" w:line="248" w:lineRule="auto"/>
        <w:ind w:left="426" w:right="443" w:firstLine="1"/>
        <w:jc w:val="left"/>
      </w:pPr>
      <w:r>
        <w:rPr>
          <w:rFonts w:ascii="Arial" w:eastAsia="Arial" w:hAnsi="Arial" w:cs="Arial"/>
        </w:rPr>
        <w:t xml:space="preserve">*PROGRAMMER: SET UP DAILY EXCEL OUTPUT FOR ICS TO ENTER IN PORTAL - PAUSED_START AND PAUSED_END FIELDS WITH YYYY-MM-DD FORMAT. </w:t>
      </w:r>
    </w:p>
    <w:p w14:paraId="72151057" w14:textId="77777777" w:rsidR="000B60E8" w:rsidRDefault="000B60E8" w:rsidP="000B60E8">
      <w:pPr>
        <w:spacing w:line="259" w:lineRule="auto"/>
        <w:ind w:left="426"/>
        <w:jc w:val="left"/>
      </w:pPr>
      <w:r>
        <w:rPr>
          <w:rFonts w:ascii="Arial" w:eastAsia="Arial" w:hAnsi="Arial" w:cs="Arial"/>
        </w:rPr>
        <w:t xml:space="preserve">  </w:t>
      </w:r>
    </w:p>
    <w:p w14:paraId="2D20C5BA" w14:textId="77777777" w:rsidR="000B60E8" w:rsidRDefault="000B60E8" w:rsidP="000B60E8">
      <w:pPr>
        <w:spacing w:after="5" w:line="248" w:lineRule="auto"/>
        <w:ind w:left="426" w:right="443" w:firstLine="1"/>
        <w:jc w:val="left"/>
      </w:pPr>
      <w:r>
        <w:rPr>
          <w:rFonts w:ascii="Arial" w:eastAsia="Arial" w:hAnsi="Arial" w:cs="Arial"/>
        </w:rPr>
        <w:t xml:space="preserve">*[TIMESTAMP] </w:t>
      </w:r>
    </w:p>
    <w:p w14:paraId="5D4E4E9B" w14:textId="77777777" w:rsidR="000B60E8" w:rsidRDefault="000B60E8" w:rsidP="000B60E8">
      <w:pPr>
        <w:spacing w:line="259" w:lineRule="auto"/>
        <w:ind w:left="426"/>
        <w:jc w:val="left"/>
      </w:pPr>
      <w:r>
        <w:rPr>
          <w:rFonts w:ascii="Arial" w:eastAsia="Arial" w:hAnsi="Arial" w:cs="Arial"/>
        </w:rPr>
        <w:t xml:space="preserve">  </w:t>
      </w:r>
    </w:p>
    <w:p w14:paraId="202A6894" w14:textId="77777777" w:rsidR="000B60E8" w:rsidRDefault="000B60E8" w:rsidP="000B60E8">
      <w:pPr>
        <w:spacing w:line="259" w:lineRule="auto"/>
        <w:ind w:left="426"/>
        <w:jc w:val="left"/>
      </w:pPr>
      <w:r>
        <w:rPr>
          <w:rFonts w:ascii="Arial" w:eastAsia="Arial" w:hAnsi="Arial" w:cs="Arial"/>
        </w:rPr>
        <w:t xml:space="preserve">  </w:t>
      </w:r>
    </w:p>
    <w:p w14:paraId="15FAA832" w14:textId="77777777" w:rsidR="000B60E8" w:rsidRDefault="000B60E8" w:rsidP="000B60E8">
      <w:pPr>
        <w:spacing w:after="4" w:line="249" w:lineRule="auto"/>
        <w:ind w:left="456" w:right="2401"/>
        <w:jc w:val="left"/>
      </w:pPr>
      <w:r>
        <w:rPr>
          <w:rFonts w:ascii="Arial" w:eastAsia="Arial" w:hAnsi="Arial" w:cs="Arial"/>
          <w:b/>
        </w:rPr>
        <w:t>SAVE SCREEN</w:t>
      </w:r>
      <w:r>
        <w:rPr>
          <w:rFonts w:ascii="Arial" w:eastAsia="Arial" w:hAnsi="Arial" w:cs="Arial"/>
        </w:rPr>
        <w:t xml:space="preserve"> </w:t>
      </w:r>
    </w:p>
    <w:p w14:paraId="4C134301" w14:textId="77777777" w:rsidR="000B60E8" w:rsidRDefault="000B60E8" w:rsidP="000B60E8">
      <w:pPr>
        <w:spacing w:line="259" w:lineRule="auto"/>
        <w:ind w:left="426"/>
        <w:jc w:val="left"/>
      </w:pPr>
      <w:r>
        <w:rPr>
          <w:rFonts w:ascii="Arial" w:eastAsia="Arial" w:hAnsi="Arial" w:cs="Arial"/>
        </w:rPr>
        <w:t xml:space="preserve">  </w:t>
      </w:r>
    </w:p>
    <w:p w14:paraId="19FE6A16" w14:textId="77777777" w:rsidR="000B60E8" w:rsidRDefault="000B60E8" w:rsidP="000B60E8">
      <w:pPr>
        <w:spacing w:after="5" w:line="248" w:lineRule="auto"/>
        <w:ind w:left="426" w:right="443" w:firstLine="1"/>
        <w:jc w:val="left"/>
      </w:pPr>
      <w:r>
        <w:rPr>
          <w:rFonts w:ascii="Arial" w:eastAsia="Arial" w:hAnsi="Arial" w:cs="Arial"/>
        </w:rPr>
        <w:t xml:space="preserve">Thanks for your time so far. Your answers have been saved. You can use your original survey link to return to the survey and continue from where you left off. </w:t>
      </w:r>
    </w:p>
    <w:p w14:paraId="503896F9" w14:textId="77777777" w:rsidR="000B60E8" w:rsidRDefault="000B60E8" w:rsidP="000B60E8">
      <w:pPr>
        <w:spacing w:line="259" w:lineRule="auto"/>
        <w:ind w:left="426"/>
        <w:jc w:val="left"/>
      </w:pPr>
      <w:r>
        <w:rPr>
          <w:rFonts w:ascii="Arial" w:eastAsia="Arial" w:hAnsi="Arial" w:cs="Arial"/>
        </w:rPr>
        <w:t xml:space="preserve">  </w:t>
      </w:r>
    </w:p>
    <w:p w14:paraId="2604A527" w14:textId="77777777" w:rsidR="000B60E8" w:rsidRDefault="000B60E8" w:rsidP="000B60E8">
      <w:pPr>
        <w:spacing w:after="5" w:line="248" w:lineRule="auto"/>
        <w:ind w:left="426" w:right="443" w:firstLine="1"/>
        <w:jc w:val="left"/>
      </w:pPr>
      <w:r>
        <w:rPr>
          <w:rFonts w:ascii="Arial" w:eastAsia="Arial" w:hAnsi="Arial" w:cs="Arial"/>
        </w:rPr>
        <w:t xml:space="preserve">[PROGRAMMER NOTE: PLEASE INCLUDE ‘PREVIOUS’ BUTTON ON SAVE SCREEN] </w:t>
      </w:r>
    </w:p>
    <w:p w14:paraId="1B4082B7" w14:textId="77777777" w:rsidR="000B60E8" w:rsidRDefault="000B60E8" w:rsidP="000B60E8">
      <w:pPr>
        <w:spacing w:line="259" w:lineRule="auto"/>
        <w:ind w:left="426"/>
        <w:jc w:val="left"/>
      </w:pPr>
      <w:r>
        <w:rPr>
          <w:rFonts w:ascii="Arial" w:eastAsia="Arial" w:hAnsi="Arial" w:cs="Arial"/>
        </w:rPr>
        <w:t xml:space="preserve">  </w:t>
      </w:r>
    </w:p>
    <w:p w14:paraId="14E36D24" w14:textId="77777777" w:rsidR="000B60E8" w:rsidRDefault="000B60E8" w:rsidP="000B60E8">
      <w:pPr>
        <w:spacing w:after="4" w:line="249" w:lineRule="auto"/>
        <w:ind w:left="456" w:right="2401"/>
        <w:jc w:val="left"/>
      </w:pPr>
      <w:r>
        <w:rPr>
          <w:rFonts w:ascii="Arial" w:eastAsia="Arial" w:hAnsi="Arial" w:cs="Arial"/>
          <w:b/>
        </w:rPr>
        <w:t xml:space="preserve">FOOTER </w:t>
      </w:r>
      <w:r>
        <w:rPr>
          <w:rFonts w:ascii="Arial" w:eastAsia="Arial" w:hAnsi="Arial" w:cs="Arial"/>
        </w:rPr>
        <w:t xml:space="preserve"> </w:t>
      </w:r>
    </w:p>
    <w:p w14:paraId="73DEBC91" w14:textId="77777777" w:rsidR="000B60E8" w:rsidRDefault="000B60E8" w:rsidP="000B60E8">
      <w:pPr>
        <w:spacing w:line="259" w:lineRule="auto"/>
        <w:ind w:left="426"/>
        <w:jc w:val="left"/>
      </w:pPr>
      <w:r>
        <w:rPr>
          <w:rFonts w:ascii="Arial" w:eastAsia="Arial" w:hAnsi="Arial" w:cs="Arial"/>
          <w:color w:val="A6A6A6"/>
        </w:rPr>
        <w:t xml:space="preserve"> </w:t>
      </w:r>
      <w:r>
        <w:rPr>
          <w:rFonts w:ascii="Arial" w:eastAsia="Arial" w:hAnsi="Arial" w:cs="Arial"/>
        </w:rPr>
        <w:t xml:space="preserve"> </w:t>
      </w:r>
    </w:p>
    <w:p w14:paraId="42F4F33F" w14:textId="77777777" w:rsidR="000B60E8" w:rsidRDefault="000B60E8" w:rsidP="000B60E8">
      <w:pPr>
        <w:spacing w:after="4" w:line="249" w:lineRule="auto"/>
        <w:ind w:left="421" w:right="145"/>
        <w:jc w:val="left"/>
      </w:pPr>
      <w:r>
        <w:rPr>
          <w:rFonts w:ascii="Arial" w:eastAsia="Arial" w:hAnsi="Arial" w:cs="Arial"/>
          <w:color w:val="A6A6A6"/>
        </w:rPr>
        <w:t xml:space="preserve">For any queries, please call the Social Research Centre on 1800 023 040 or email </w:t>
      </w:r>
    </w:p>
    <w:p w14:paraId="7F7358FD" w14:textId="3AD50004" w:rsidR="000B60E8" w:rsidRDefault="000B60E8" w:rsidP="004F653B">
      <w:pPr>
        <w:spacing w:after="4" w:line="249" w:lineRule="auto"/>
        <w:ind w:left="421" w:right="145"/>
        <w:jc w:val="left"/>
      </w:pPr>
      <w:r>
        <w:rPr>
          <w:rFonts w:ascii="Arial" w:eastAsia="Arial" w:hAnsi="Arial" w:cs="Arial"/>
          <w:color w:val="4B7CCA"/>
          <w:u w:val="single" w:color="4B7CCA"/>
        </w:rPr>
        <w:t>LifeInAus@srcentre.com.au</w:t>
      </w:r>
      <w:r>
        <w:rPr>
          <w:rFonts w:ascii="Arial" w:eastAsia="Arial" w:hAnsi="Arial" w:cs="Arial"/>
          <w:color w:val="A6A6A6"/>
        </w:rPr>
        <w:t xml:space="preserve">. You </w:t>
      </w:r>
      <w:proofErr w:type="gramStart"/>
      <w:r>
        <w:rPr>
          <w:rFonts w:ascii="Arial" w:eastAsia="Arial" w:hAnsi="Arial" w:cs="Arial"/>
          <w:color w:val="A6A6A6"/>
        </w:rPr>
        <w:t>are able to</w:t>
      </w:r>
      <w:proofErr w:type="gramEnd"/>
      <w:r>
        <w:rPr>
          <w:rFonts w:ascii="Arial" w:eastAsia="Arial" w:hAnsi="Arial" w:cs="Arial"/>
          <w:color w:val="A6A6A6"/>
        </w:rPr>
        <w:t xml:space="preserve"> stop the survey at any time by clicking save and return to complete it later. You can re-start the survey by clicking on the same link, it will take you to where you left. </w:t>
      </w:r>
    </w:p>
    <w:p w14:paraId="122C0E33" w14:textId="77777777" w:rsidR="00AE0926" w:rsidRDefault="00AE0926">
      <w:pPr>
        <w:spacing w:after="240" w:line="300" w:lineRule="auto"/>
        <w:jc w:val="left"/>
        <w:rPr>
          <w:rFonts w:asciiTheme="majorHAnsi" w:eastAsia="Arial" w:hAnsiTheme="majorHAnsi" w:cstheme="majorHAnsi"/>
          <w:b/>
          <w:bCs/>
          <w:szCs w:val="20"/>
        </w:rPr>
      </w:pPr>
      <w:r>
        <w:rPr>
          <w:rFonts w:asciiTheme="majorHAnsi" w:eastAsia="Arial" w:hAnsiTheme="majorHAnsi" w:cstheme="majorHAnsi"/>
          <w:szCs w:val="20"/>
        </w:rPr>
        <w:br w:type="page"/>
      </w:r>
    </w:p>
    <w:p w14:paraId="166F04CF" w14:textId="5F13B5A3"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INTRODUCTION </w:t>
      </w:r>
    </w:p>
    <w:p w14:paraId="3C182C27" w14:textId="77777777" w:rsidR="000B60E8" w:rsidRPr="004F653B" w:rsidRDefault="000B60E8" w:rsidP="000B60E8">
      <w:pPr>
        <w:spacing w:line="259" w:lineRule="auto"/>
        <w:ind w:left="446"/>
        <w:jc w:val="left"/>
        <w:rPr>
          <w:sz w:val="18"/>
          <w:szCs w:val="18"/>
        </w:rPr>
      </w:pPr>
      <w:r w:rsidRPr="004F653B">
        <w:rPr>
          <w:rFonts w:ascii="Arial" w:eastAsia="Arial" w:hAnsi="Arial" w:cs="Arial"/>
          <w:sz w:val="18"/>
          <w:szCs w:val="18"/>
        </w:rPr>
        <w:t xml:space="preserve"> </w:t>
      </w:r>
    </w:p>
    <w:p w14:paraId="06629B6E" w14:textId="77777777" w:rsidR="000B60E8" w:rsidRPr="004F653B" w:rsidRDefault="000B60E8" w:rsidP="000B60E8">
      <w:pPr>
        <w:spacing w:after="4" w:line="249" w:lineRule="auto"/>
        <w:ind w:left="456" w:right="2401"/>
        <w:jc w:val="left"/>
        <w:rPr>
          <w:sz w:val="18"/>
          <w:szCs w:val="18"/>
        </w:rPr>
      </w:pPr>
      <w:r w:rsidRPr="004F653B">
        <w:rPr>
          <w:rFonts w:ascii="Arial" w:eastAsia="Arial" w:hAnsi="Arial" w:cs="Arial"/>
          <w:b/>
          <w:sz w:val="18"/>
          <w:szCs w:val="18"/>
        </w:rPr>
        <w:t>INTRODUCTION – ALL ADULTS</w:t>
      </w:r>
      <w:r w:rsidRPr="004F653B">
        <w:rPr>
          <w:rFonts w:ascii="Arial" w:eastAsia="Arial" w:hAnsi="Arial" w:cs="Arial"/>
          <w:sz w:val="18"/>
          <w:szCs w:val="18"/>
        </w:rPr>
        <w:t xml:space="preserve"> </w:t>
      </w:r>
    </w:p>
    <w:p w14:paraId="0FF17479" w14:textId="77777777" w:rsidR="000B60E8" w:rsidRPr="004F653B" w:rsidRDefault="000B60E8" w:rsidP="000B60E8">
      <w:pPr>
        <w:spacing w:line="259" w:lineRule="auto"/>
        <w:ind w:left="426"/>
        <w:jc w:val="left"/>
        <w:rPr>
          <w:sz w:val="18"/>
          <w:szCs w:val="18"/>
        </w:rPr>
      </w:pPr>
      <w:r w:rsidRPr="004F653B">
        <w:rPr>
          <w:rFonts w:ascii="Arial" w:eastAsia="Arial" w:hAnsi="Arial" w:cs="Arial"/>
          <w:sz w:val="18"/>
          <w:szCs w:val="18"/>
        </w:rPr>
        <w:t xml:space="preserve">  </w:t>
      </w:r>
    </w:p>
    <w:p w14:paraId="3D0E118F" w14:textId="77777777" w:rsidR="000B60E8" w:rsidRPr="004F653B" w:rsidRDefault="000B60E8" w:rsidP="000B60E8">
      <w:pPr>
        <w:spacing w:after="5" w:line="248" w:lineRule="auto"/>
        <w:ind w:left="426" w:right="443" w:firstLine="1"/>
        <w:jc w:val="left"/>
        <w:rPr>
          <w:sz w:val="18"/>
          <w:szCs w:val="18"/>
        </w:rPr>
      </w:pPr>
      <w:r w:rsidRPr="004F653B">
        <w:rPr>
          <w:rFonts w:ascii="Arial" w:eastAsia="Arial" w:hAnsi="Arial" w:cs="Arial"/>
          <w:sz w:val="18"/>
          <w:szCs w:val="18"/>
        </w:rPr>
        <w:t xml:space="preserve">(TIMESTAMP: MAIN INTRODUCTION) </w:t>
      </w:r>
    </w:p>
    <w:p w14:paraId="5FC47F5A" w14:textId="77777777" w:rsidR="000B60E8" w:rsidRPr="004F653B" w:rsidRDefault="000B60E8" w:rsidP="000B60E8">
      <w:pPr>
        <w:spacing w:line="259" w:lineRule="auto"/>
        <w:ind w:left="426"/>
        <w:jc w:val="left"/>
        <w:rPr>
          <w:sz w:val="18"/>
          <w:szCs w:val="18"/>
        </w:rPr>
      </w:pPr>
      <w:r w:rsidRPr="004F653B">
        <w:rPr>
          <w:rFonts w:ascii="Arial" w:eastAsia="Arial" w:hAnsi="Arial" w:cs="Arial"/>
          <w:sz w:val="18"/>
          <w:szCs w:val="18"/>
        </w:rPr>
        <w:t xml:space="preserve">  </w:t>
      </w:r>
    </w:p>
    <w:p w14:paraId="105688D3" w14:textId="77777777" w:rsidR="000B60E8" w:rsidRPr="004F653B" w:rsidRDefault="000B60E8" w:rsidP="000B60E8">
      <w:pPr>
        <w:spacing w:after="5" w:line="248" w:lineRule="auto"/>
        <w:ind w:left="426" w:right="443" w:firstLine="1"/>
        <w:jc w:val="left"/>
        <w:rPr>
          <w:sz w:val="18"/>
          <w:szCs w:val="18"/>
        </w:rPr>
      </w:pPr>
      <w:r w:rsidRPr="004F653B">
        <w:rPr>
          <w:rFonts w:ascii="Arial" w:eastAsia="Arial" w:hAnsi="Arial" w:cs="Arial"/>
          <w:sz w:val="18"/>
          <w:szCs w:val="18"/>
        </w:rPr>
        <w:t xml:space="preserve">*(PROGRAMMER: ORU and Life in Australia™ Online) </w:t>
      </w:r>
    </w:p>
    <w:p w14:paraId="62CBB40F" w14:textId="77777777" w:rsidR="000B60E8" w:rsidRPr="004F653B" w:rsidRDefault="000B60E8" w:rsidP="000B60E8">
      <w:pPr>
        <w:spacing w:after="5" w:line="248" w:lineRule="auto"/>
        <w:ind w:left="426" w:right="443" w:firstLine="1"/>
        <w:jc w:val="left"/>
        <w:rPr>
          <w:sz w:val="18"/>
          <w:szCs w:val="18"/>
        </w:rPr>
      </w:pPr>
      <w:r w:rsidRPr="004F653B">
        <w:rPr>
          <w:rFonts w:ascii="Arial" w:eastAsia="Arial" w:hAnsi="Arial" w:cs="Arial"/>
          <w:sz w:val="18"/>
          <w:szCs w:val="18"/>
        </w:rPr>
        <w:t xml:space="preserve">*(PROGRAMMER: ALL) </w:t>
      </w:r>
    </w:p>
    <w:p w14:paraId="3BC78023" w14:textId="77777777" w:rsidR="000B60E8" w:rsidRPr="004F653B" w:rsidRDefault="000B60E8" w:rsidP="000B60E8">
      <w:pPr>
        <w:spacing w:line="259" w:lineRule="auto"/>
        <w:ind w:left="426"/>
        <w:jc w:val="left"/>
        <w:rPr>
          <w:sz w:val="18"/>
          <w:szCs w:val="18"/>
        </w:rPr>
      </w:pPr>
      <w:r w:rsidRPr="004F653B">
        <w:rPr>
          <w:rFonts w:ascii="Arial" w:eastAsia="Arial" w:hAnsi="Arial" w:cs="Arial"/>
          <w:sz w:val="18"/>
          <w:szCs w:val="18"/>
        </w:rPr>
        <w:t xml:space="preserve">  </w:t>
      </w:r>
    </w:p>
    <w:p w14:paraId="6F8B8CA3" w14:textId="77777777" w:rsidR="000B60E8" w:rsidRPr="004F653B" w:rsidRDefault="000B60E8" w:rsidP="000B60E8">
      <w:pPr>
        <w:spacing w:after="5" w:line="248" w:lineRule="auto"/>
        <w:ind w:left="426" w:right="443" w:firstLine="1"/>
        <w:jc w:val="left"/>
        <w:rPr>
          <w:sz w:val="18"/>
          <w:szCs w:val="18"/>
        </w:rPr>
      </w:pPr>
      <w:r w:rsidRPr="004F653B">
        <w:rPr>
          <w:rFonts w:ascii="Arial" w:eastAsia="Arial" w:hAnsi="Arial" w:cs="Arial"/>
          <w:sz w:val="18"/>
          <w:szCs w:val="18"/>
        </w:rPr>
        <w:t xml:space="preserve">Welcome to the Community Attitudes survey!  </w:t>
      </w:r>
    </w:p>
    <w:p w14:paraId="579F45D2" w14:textId="77777777" w:rsidR="000B60E8" w:rsidRPr="004F653B" w:rsidRDefault="000B60E8" w:rsidP="000B60E8">
      <w:pPr>
        <w:spacing w:line="259" w:lineRule="auto"/>
        <w:ind w:left="426"/>
        <w:jc w:val="left"/>
        <w:rPr>
          <w:sz w:val="18"/>
          <w:szCs w:val="18"/>
        </w:rPr>
      </w:pPr>
      <w:r w:rsidRPr="004F653B">
        <w:rPr>
          <w:rFonts w:ascii="Arial" w:eastAsia="Arial" w:hAnsi="Arial" w:cs="Arial"/>
          <w:sz w:val="18"/>
          <w:szCs w:val="18"/>
        </w:rPr>
        <w:t xml:space="preserve">  </w:t>
      </w:r>
    </w:p>
    <w:p w14:paraId="144665D4" w14:textId="77777777" w:rsidR="000B60E8" w:rsidRPr="004F653B" w:rsidRDefault="000B60E8" w:rsidP="000B60E8">
      <w:pPr>
        <w:spacing w:after="5" w:line="248" w:lineRule="auto"/>
        <w:ind w:left="426" w:right="443" w:firstLine="1"/>
        <w:jc w:val="left"/>
        <w:rPr>
          <w:sz w:val="18"/>
          <w:szCs w:val="18"/>
        </w:rPr>
      </w:pPr>
      <w:r w:rsidRPr="004F653B">
        <w:rPr>
          <w:rFonts w:ascii="Arial" w:eastAsia="Arial" w:hAnsi="Arial" w:cs="Arial"/>
          <w:sz w:val="18"/>
          <w:szCs w:val="18"/>
        </w:rPr>
        <w:t xml:space="preserve">The Australian Government Department of Social Services has commissioned the Australian National University, the University of New South Wales, and the Social Research Centre to conduct a survey on community attitudes around child support. This survey will feed into a review of the Child Support Scheme and help make improvements to recognise changes in the way separated parents support and care for their children, and more accurately reflect the costs of providing care. </w:t>
      </w:r>
    </w:p>
    <w:p w14:paraId="6BBD3601" w14:textId="77777777" w:rsidR="000B60E8" w:rsidRPr="004F653B" w:rsidRDefault="000B60E8" w:rsidP="000B60E8">
      <w:pPr>
        <w:spacing w:line="259" w:lineRule="auto"/>
        <w:ind w:left="426"/>
        <w:jc w:val="left"/>
        <w:rPr>
          <w:sz w:val="18"/>
          <w:szCs w:val="18"/>
        </w:rPr>
      </w:pPr>
      <w:r w:rsidRPr="004F653B">
        <w:rPr>
          <w:rFonts w:ascii="Arial" w:eastAsia="Arial" w:hAnsi="Arial" w:cs="Arial"/>
          <w:sz w:val="18"/>
          <w:szCs w:val="18"/>
        </w:rPr>
        <w:t xml:space="preserve"> </w:t>
      </w:r>
    </w:p>
    <w:p w14:paraId="54CDA2D9" w14:textId="77777777" w:rsidR="000B60E8" w:rsidRPr="004F653B" w:rsidRDefault="000B60E8" w:rsidP="000B60E8">
      <w:pPr>
        <w:spacing w:after="5" w:line="248" w:lineRule="auto"/>
        <w:ind w:left="426" w:right="443" w:firstLine="1"/>
        <w:jc w:val="left"/>
        <w:rPr>
          <w:sz w:val="18"/>
          <w:szCs w:val="18"/>
        </w:rPr>
      </w:pPr>
      <w:r w:rsidRPr="004F653B">
        <w:rPr>
          <w:rFonts w:ascii="Arial" w:eastAsia="Arial" w:hAnsi="Arial" w:cs="Arial"/>
          <w:sz w:val="18"/>
          <w:szCs w:val="18"/>
        </w:rPr>
        <w:t xml:space="preserve">The survey should take you approximately 20 minutes to complete, though it may take longer depending on your responses. [PROGRAMMER NOTE: DISPLAY TEXT FOR Life in Australia™ ONLY &lt;You will receive a $10 </w:t>
      </w:r>
      <w:proofErr w:type="spellStart"/>
      <w:r w:rsidRPr="004F653B">
        <w:rPr>
          <w:rFonts w:ascii="Arial" w:eastAsia="Arial" w:hAnsi="Arial" w:cs="Arial"/>
          <w:sz w:val="18"/>
          <w:szCs w:val="18"/>
        </w:rPr>
        <w:t>giftpay</w:t>
      </w:r>
      <w:proofErr w:type="spellEnd"/>
      <w:r w:rsidRPr="004F653B">
        <w:rPr>
          <w:rFonts w:ascii="Arial" w:eastAsia="Arial" w:hAnsi="Arial" w:cs="Arial"/>
          <w:sz w:val="18"/>
          <w:szCs w:val="18"/>
        </w:rPr>
        <w:t xml:space="preserve"> voucher as a thank you for doing the survey.&gt;] </w:t>
      </w:r>
    </w:p>
    <w:p w14:paraId="6FED3A9E" w14:textId="77777777" w:rsidR="000B60E8" w:rsidRPr="004F653B" w:rsidRDefault="000B60E8" w:rsidP="000B60E8">
      <w:pPr>
        <w:spacing w:line="259" w:lineRule="auto"/>
        <w:ind w:left="426"/>
        <w:jc w:val="left"/>
        <w:rPr>
          <w:sz w:val="18"/>
          <w:szCs w:val="18"/>
        </w:rPr>
      </w:pPr>
      <w:r w:rsidRPr="004F653B">
        <w:rPr>
          <w:rFonts w:ascii="Arial" w:eastAsia="Arial" w:hAnsi="Arial" w:cs="Arial"/>
          <w:sz w:val="18"/>
          <w:szCs w:val="18"/>
        </w:rPr>
        <w:t xml:space="preserve"> </w:t>
      </w:r>
    </w:p>
    <w:p w14:paraId="7AEEACCA" w14:textId="77777777" w:rsidR="000B60E8" w:rsidRPr="004F653B" w:rsidRDefault="000B60E8" w:rsidP="000B60E8">
      <w:pPr>
        <w:spacing w:after="5" w:line="248" w:lineRule="auto"/>
        <w:ind w:left="426" w:right="443" w:firstLine="1"/>
        <w:jc w:val="left"/>
        <w:rPr>
          <w:sz w:val="18"/>
          <w:szCs w:val="18"/>
        </w:rPr>
      </w:pPr>
      <w:r w:rsidRPr="004F653B">
        <w:rPr>
          <w:rFonts w:ascii="Arial" w:eastAsia="Arial" w:hAnsi="Arial" w:cs="Arial"/>
          <w:sz w:val="18"/>
          <w:szCs w:val="18"/>
        </w:rPr>
        <w:t xml:space="preserve">Participation is entirely voluntary and you can stop or withdraw at any time. Your responses will be combined with other </w:t>
      </w:r>
      <w:proofErr w:type="gramStart"/>
      <w:r w:rsidRPr="004F653B">
        <w:rPr>
          <w:rFonts w:ascii="Arial" w:eastAsia="Arial" w:hAnsi="Arial" w:cs="Arial"/>
          <w:sz w:val="18"/>
          <w:szCs w:val="18"/>
        </w:rPr>
        <w:t>participants</w:t>
      </w:r>
      <w:proofErr w:type="gramEnd"/>
      <w:r w:rsidRPr="004F653B">
        <w:rPr>
          <w:rFonts w:ascii="Arial" w:eastAsia="Arial" w:hAnsi="Arial" w:cs="Arial"/>
          <w:sz w:val="18"/>
          <w:szCs w:val="18"/>
        </w:rPr>
        <w:t xml:space="preserve"> and your individual responses will not be identifiable.  </w:t>
      </w:r>
    </w:p>
    <w:p w14:paraId="3167C914" w14:textId="77777777" w:rsidR="000B60E8" w:rsidRPr="004F653B" w:rsidRDefault="000B60E8" w:rsidP="000B60E8">
      <w:pPr>
        <w:spacing w:line="259" w:lineRule="auto"/>
        <w:ind w:left="426"/>
        <w:jc w:val="left"/>
        <w:rPr>
          <w:sz w:val="18"/>
          <w:szCs w:val="18"/>
        </w:rPr>
      </w:pPr>
      <w:r w:rsidRPr="004F653B">
        <w:rPr>
          <w:rFonts w:ascii="Arial" w:eastAsia="Arial" w:hAnsi="Arial" w:cs="Arial"/>
          <w:sz w:val="18"/>
          <w:szCs w:val="18"/>
        </w:rPr>
        <w:t xml:space="preserve"> </w:t>
      </w:r>
    </w:p>
    <w:p w14:paraId="7599DC4E" w14:textId="77777777" w:rsidR="000B60E8" w:rsidRPr="004F653B" w:rsidRDefault="000B60E8" w:rsidP="000B60E8">
      <w:pPr>
        <w:spacing w:after="168" w:line="248" w:lineRule="auto"/>
        <w:ind w:left="446" w:right="443" w:firstLine="1"/>
        <w:jc w:val="left"/>
        <w:rPr>
          <w:sz w:val="18"/>
          <w:szCs w:val="18"/>
        </w:rPr>
      </w:pPr>
      <w:r w:rsidRPr="004F653B">
        <w:rPr>
          <w:rFonts w:ascii="Arial" w:eastAsia="Arial" w:hAnsi="Arial" w:cs="Arial"/>
          <w:sz w:val="18"/>
          <w:szCs w:val="18"/>
        </w:rPr>
        <w:t xml:space="preserve">The ethical aspects of this research have been approved by the ANU Human Research Ethics Committee (2021/430). Please click </w:t>
      </w:r>
      <w:r w:rsidRPr="004F653B">
        <w:rPr>
          <w:rFonts w:ascii="Arial" w:eastAsia="Arial" w:hAnsi="Arial" w:cs="Arial"/>
          <w:color w:val="0463C1"/>
          <w:sz w:val="18"/>
          <w:szCs w:val="18"/>
          <w:u w:val="single" w:color="0463C1"/>
        </w:rPr>
        <w:t>here</w:t>
      </w:r>
      <w:r w:rsidRPr="004F653B">
        <w:rPr>
          <w:rFonts w:ascii="Arial" w:eastAsia="Arial" w:hAnsi="Arial" w:cs="Arial"/>
          <w:sz w:val="18"/>
          <w:szCs w:val="18"/>
        </w:rPr>
        <w:t xml:space="preserve"> to view and download the full participant information sheet before starting the survey questions. </w:t>
      </w:r>
    </w:p>
    <w:p w14:paraId="2AA58696" w14:textId="77777777"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SECTION PA: SCREENING AND FOR MONITORING TARGET COMPLETES </w:t>
      </w:r>
    </w:p>
    <w:p w14:paraId="2B28F1D9" w14:textId="77777777" w:rsidR="000B60E8" w:rsidRDefault="000B60E8" w:rsidP="000B60E8">
      <w:pPr>
        <w:spacing w:line="259" w:lineRule="auto"/>
        <w:ind w:left="446"/>
        <w:jc w:val="left"/>
      </w:pPr>
      <w:r>
        <w:rPr>
          <w:rFonts w:ascii="Arial" w:eastAsia="Arial" w:hAnsi="Arial" w:cs="Arial"/>
        </w:rPr>
        <w:t xml:space="preserve"> </w:t>
      </w:r>
    </w:p>
    <w:p w14:paraId="5CD2E500" w14:textId="77777777" w:rsidR="000B60E8" w:rsidRPr="004F653B" w:rsidRDefault="000B60E8" w:rsidP="000B60E8">
      <w:pPr>
        <w:spacing w:after="5" w:line="248" w:lineRule="auto"/>
        <w:ind w:left="446" w:right="443" w:firstLine="1"/>
        <w:jc w:val="left"/>
        <w:rPr>
          <w:sz w:val="18"/>
          <w:szCs w:val="18"/>
        </w:rPr>
      </w:pPr>
      <w:r w:rsidRPr="004F653B">
        <w:rPr>
          <w:rFonts w:ascii="Arial" w:eastAsia="Arial" w:hAnsi="Arial" w:cs="Arial"/>
          <w:sz w:val="18"/>
          <w:szCs w:val="18"/>
        </w:rPr>
        <w:t xml:space="preserve">*(ALL) [ASK ALL ORU RESPONDENTS]  </w:t>
      </w:r>
    </w:p>
    <w:p w14:paraId="21A822AB" w14:textId="77777777" w:rsidR="000B60E8" w:rsidRPr="004F653B" w:rsidRDefault="000B60E8" w:rsidP="000B60E8">
      <w:pPr>
        <w:spacing w:after="11" w:line="259" w:lineRule="auto"/>
        <w:ind w:left="446"/>
        <w:jc w:val="left"/>
        <w:rPr>
          <w:sz w:val="18"/>
          <w:szCs w:val="18"/>
        </w:rPr>
      </w:pPr>
      <w:r w:rsidRPr="004F653B">
        <w:rPr>
          <w:rFonts w:ascii="Arial" w:eastAsia="Arial" w:hAnsi="Arial" w:cs="Arial"/>
          <w:sz w:val="18"/>
          <w:szCs w:val="18"/>
        </w:rPr>
        <w:t xml:space="preserve"> </w:t>
      </w:r>
    </w:p>
    <w:p w14:paraId="4A46C2A7" w14:textId="77777777" w:rsidR="000B60E8" w:rsidRPr="004F653B" w:rsidRDefault="000B60E8" w:rsidP="000B60E8">
      <w:pPr>
        <w:spacing w:after="111" w:line="248" w:lineRule="auto"/>
        <w:ind w:left="446" w:right="443" w:firstLine="1"/>
        <w:jc w:val="left"/>
        <w:rPr>
          <w:sz w:val="18"/>
          <w:szCs w:val="18"/>
        </w:rPr>
      </w:pPr>
      <w:r w:rsidRPr="004F653B">
        <w:rPr>
          <w:rFonts w:ascii="Arial" w:eastAsia="Arial" w:hAnsi="Arial" w:cs="Arial"/>
          <w:sz w:val="18"/>
          <w:szCs w:val="18"/>
        </w:rPr>
        <w:t>P_</w:t>
      </w:r>
      <w:proofErr w:type="gramStart"/>
      <w:r w:rsidRPr="004F653B">
        <w:rPr>
          <w:rFonts w:ascii="Arial" w:eastAsia="Arial" w:hAnsi="Arial" w:cs="Arial"/>
          <w:sz w:val="18"/>
          <w:szCs w:val="18"/>
        </w:rPr>
        <w:t>CHILDSUP</w:t>
      </w:r>
      <w:r w:rsidRPr="004F653B">
        <w:rPr>
          <w:rFonts w:ascii="Times New Roman" w:hAnsi="Times New Roman"/>
          <w:sz w:val="18"/>
          <w:szCs w:val="18"/>
        </w:rPr>
        <w:t xml:space="preserve"> </w:t>
      </w:r>
      <w:r w:rsidRPr="004F653B">
        <w:rPr>
          <w:rFonts w:ascii="Arial" w:eastAsia="Arial" w:hAnsi="Arial" w:cs="Arial"/>
          <w:sz w:val="18"/>
          <w:szCs w:val="18"/>
        </w:rPr>
        <w:t xml:space="preserve"> Do</w:t>
      </w:r>
      <w:proofErr w:type="gramEnd"/>
      <w:r w:rsidRPr="004F653B">
        <w:rPr>
          <w:rFonts w:ascii="Arial" w:eastAsia="Arial" w:hAnsi="Arial" w:cs="Arial"/>
          <w:sz w:val="18"/>
          <w:szCs w:val="18"/>
        </w:rPr>
        <w:t xml:space="preserve"> you currently pay or receive any child support, or are meant to be paying or receiving any child support? </w:t>
      </w:r>
    </w:p>
    <w:p w14:paraId="17A653EB" w14:textId="77777777" w:rsidR="000B60E8" w:rsidRPr="004F653B" w:rsidRDefault="000B60E8" w:rsidP="000B60E8">
      <w:pPr>
        <w:spacing w:after="5" w:line="248" w:lineRule="auto"/>
        <w:ind w:left="446" w:right="443" w:firstLine="1"/>
        <w:jc w:val="left"/>
        <w:rPr>
          <w:sz w:val="18"/>
          <w:szCs w:val="18"/>
        </w:rPr>
      </w:pPr>
      <w:r w:rsidRPr="004F653B">
        <w:rPr>
          <w:rFonts w:ascii="Arial" w:eastAsia="Arial" w:hAnsi="Arial" w:cs="Arial"/>
          <w:sz w:val="18"/>
          <w:szCs w:val="18"/>
        </w:rPr>
        <w:t xml:space="preserve">*PROGRAMMER NOTE: SHOW IF DUM_SELECTION=2 “We understand you were asked a similar </w:t>
      </w:r>
    </w:p>
    <w:p w14:paraId="62EE0A47" w14:textId="77777777" w:rsidR="000B60E8" w:rsidRPr="004F653B" w:rsidRDefault="000B60E8" w:rsidP="000B60E8">
      <w:pPr>
        <w:spacing w:after="5" w:line="248" w:lineRule="auto"/>
        <w:ind w:left="446" w:right="443" w:firstLine="1"/>
        <w:jc w:val="left"/>
        <w:rPr>
          <w:sz w:val="18"/>
          <w:szCs w:val="18"/>
        </w:rPr>
      </w:pPr>
      <w:r w:rsidRPr="004F653B">
        <w:rPr>
          <w:rFonts w:ascii="Arial" w:eastAsia="Arial" w:hAnsi="Arial" w:cs="Arial"/>
          <w:sz w:val="18"/>
          <w:szCs w:val="18"/>
        </w:rPr>
        <w:t xml:space="preserve">question recently and appreciate you confirming here to make sure we show you the right sections in this survey” </w:t>
      </w:r>
    </w:p>
    <w:p w14:paraId="610D3090" w14:textId="77777777" w:rsidR="000B60E8" w:rsidRPr="004F653B" w:rsidRDefault="000B60E8" w:rsidP="000B60E8">
      <w:pPr>
        <w:spacing w:after="5" w:line="248" w:lineRule="auto"/>
        <w:ind w:left="1886" w:right="443" w:firstLine="1"/>
        <w:jc w:val="left"/>
        <w:rPr>
          <w:sz w:val="18"/>
          <w:szCs w:val="18"/>
        </w:rPr>
      </w:pPr>
      <w:r w:rsidRPr="004F653B">
        <w:rPr>
          <w:rFonts w:ascii="Arial" w:eastAsia="Arial" w:hAnsi="Arial" w:cs="Arial"/>
          <w:sz w:val="18"/>
          <w:szCs w:val="18"/>
        </w:rPr>
        <w:t xml:space="preserve">Child support is money paid by one separated parent to the other parent (or carer) to support the cost of raising children under 18 years after a separation or divorce. </w:t>
      </w:r>
    </w:p>
    <w:p w14:paraId="520CFE4C" w14:textId="77777777" w:rsidR="000B60E8" w:rsidRPr="004F653B" w:rsidRDefault="000B60E8" w:rsidP="000B60E8">
      <w:pPr>
        <w:spacing w:after="4" w:line="249" w:lineRule="auto"/>
        <w:ind w:left="1874" w:right="419"/>
        <w:jc w:val="left"/>
        <w:rPr>
          <w:sz w:val="18"/>
          <w:szCs w:val="18"/>
        </w:rPr>
      </w:pPr>
      <w:r w:rsidRPr="004237BF">
        <w:rPr>
          <w:rFonts w:ascii="Arial" w:eastAsia="Arial" w:hAnsi="Arial" w:cs="Arial"/>
          <w:color w:val="0077CC"/>
          <w:sz w:val="18"/>
          <w:szCs w:val="18"/>
        </w:rPr>
        <w:t xml:space="preserve">(READ OUT) </w:t>
      </w:r>
    </w:p>
    <w:p w14:paraId="5784785C" w14:textId="77777777" w:rsidR="000B60E8" w:rsidRPr="004F653B" w:rsidRDefault="000B60E8" w:rsidP="000B60E8">
      <w:pPr>
        <w:spacing w:line="259" w:lineRule="auto"/>
        <w:ind w:left="1864"/>
        <w:jc w:val="left"/>
        <w:rPr>
          <w:sz w:val="18"/>
          <w:szCs w:val="18"/>
        </w:rPr>
      </w:pPr>
      <w:r w:rsidRPr="004F653B">
        <w:rPr>
          <w:rFonts w:ascii="Arial" w:eastAsia="Arial" w:hAnsi="Arial" w:cs="Arial"/>
          <w:sz w:val="18"/>
          <w:szCs w:val="18"/>
        </w:rPr>
        <w:t xml:space="preserve"> </w:t>
      </w:r>
    </w:p>
    <w:p w14:paraId="100A3798" w14:textId="77777777" w:rsidR="000B60E8" w:rsidRPr="004F653B" w:rsidRDefault="000B60E8" w:rsidP="00DA7431">
      <w:pPr>
        <w:numPr>
          <w:ilvl w:val="0"/>
          <w:numId w:val="35"/>
        </w:numPr>
        <w:spacing w:after="5" w:line="248" w:lineRule="auto"/>
        <w:ind w:right="443"/>
        <w:jc w:val="left"/>
        <w:rPr>
          <w:sz w:val="18"/>
          <w:szCs w:val="18"/>
        </w:rPr>
      </w:pPr>
      <w:r w:rsidRPr="004F653B">
        <w:rPr>
          <w:rFonts w:ascii="Arial" w:eastAsia="Arial" w:hAnsi="Arial" w:cs="Arial"/>
          <w:sz w:val="18"/>
          <w:szCs w:val="18"/>
        </w:rPr>
        <w:t xml:space="preserve">Yes </w:t>
      </w:r>
    </w:p>
    <w:p w14:paraId="73037159" w14:textId="77777777" w:rsidR="000B60E8" w:rsidRPr="004F653B" w:rsidRDefault="000B60E8" w:rsidP="00DA7431">
      <w:pPr>
        <w:numPr>
          <w:ilvl w:val="0"/>
          <w:numId w:val="35"/>
        </w:numPr>
        <w:spacing w:after="5" w:line="248" w:lineRule="auto"/>
        <w:ind w:right="443"/>
        <w:jc w:val="left"/>
        <w:rPr>
          <w:sz w:val="18"/>
          <w:szCs w:val="18"/>
        </w:rPr>
      </w:pPr>
      <w:r w:rsidRPr="004F653B">
        <w:rPr>
          <w:rFonts w:ascii="Arial" w:eastAsia="Arial" w:hAnsi="Arial" w:cs="Arial"/>
          <w:sz w:val="18"/>
          <w:szCs w:val="18"/>
        </w:rPr>
        <w:t xml:space="preserve">No </w:t>
      </w:r>
    </w:p>
    <w:p w14:paraId="662046D6" w14:textId="77777777" w:rsidR="000B60E8" w:rsidRPr="004F653B" w:rsidRDefault="000B60E8" w:rsidP="000B60E8">
      <w:pPr>
        <w:spacing w:line="259" w:lineRule="auto"/>
        <w:ind w:left="1864"/>
        <w:jc w:val="left"/>
        <w:rPr>
          <w:sz w:val="18"/>
          <w:szCs w:val="18"/>
        </w:rPr>
      </w:pPr>
      <w:r w:rsidRPr="004F653B">
        <w:rPr>
          <w:rFonts w:ascii="Arial" w:eastAsia="Arial" w:hAnsi="Arial" w:cs="Arial"/>
          <w:sz w:val="18"/>
          <w:szCs w:val="18"/>
        </w:rPr>
        <w:t xml:space="preserve"> </w:t>
      </w:r>
    </w:p>
    <w:p w14:paraId="7F4A61F8" w14:textId="77777777" w:rsidR="000B60E8" w:rsidRPr="004F653B" w:rsidRDefault="000B60E8" w:rsidP="00DA7431">
      <w:pPr>
        <w:numPr>
          <w:ilvl w:val="0"/>
          <w:numId w:val="36"/>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4F653B">
        <w:rPr>
          <w:rFonts w:ascii="Arial" w:eastAsia="Arial" w:hAnsi="Arial" w:cs="Arial"/>
          <w:sz w:val="18"/>
          <w:szCs w:val="18"/>
        </w:rPr>
        <w:t xml:space="preserve">/ </w:t>
      </w:r>
      <w:r w:rsidRPr="00350237">
        <w:rPr>
          <w:rFonts w:ascii="Arial" w:eastAsia="Arial" w:hAnsi="Arial" w:cs="Arial"/>
          <w:color w:val="946F00"/>
          <w:sz w:val="18"/>
          <w:szCs w:val="18"/>
        </w:rPr>
        <w:t>Not sure</w:t>
      </w:r>
      <w:r w:rsidRPr="004F653B">
        <w:rPr>
          <w:rFonts w:ascii="Arial" w:eastAsia="Arial" w:hAnsi="Arial" w:cs="Arial"/>
          <w:sz w:val="18"/>
          <w:szCs w:val="18"/>
        </w:rPr>
        <w:t xml:space="preserve"> </w:t>
      </w:r>
    </w:p>
    <w:p w14:paraId="639D6C50" w14:textId="77777777" w:rsidR="000B60E8" w:rsidRPr="004F653B" w:rsidRDefault="000B60E8" w:rsidP="00DA7431">
      <w:pPr>
        <w:numPr>
          <w:ilvl w:val="0"/>
          <w:numId w:val="36"/>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4F653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295137C5" w14:textId="77777777" w:rsidR="000B60E8" w:rsidRPr="004F653B" w:rsidRDefault="000B60E8" w:rsidP="000B60E8">
      <w:pPr>
        <w:spacing w:line="259" w:lineRule="auto"/>
        <w:ind w:left="1864"/>
        <w:jc w:val="left"/>
        <w:rPr>
          <w:sz w:val="18"/>
          <w:szCs w:val="18"/>
        </w:rPr>
      </w:pPr>
      <w:r w:rsidRPr="00350237">
        <w:rPr>
          <w:rFonts w:ascii="Arial" w:eastAsia="Arial" w:hAnsi="Arial" w:cs="Arial"/>
          <w:color w:val="946F00"/>
          <w:sz w:val="18"/>
          <w:szCs w:val="18"/>
        </w:rPr>
        <w:t xml:space="preserve"> </w:t>
      </w:r>
    </w:p>
    <w:p w14:paraId="2BD539F7" w14:textId="77777777" w:rsidR="000B60E8" w:rsidRPr="004F653B" w:rsidRDefault="000B60E8" w:rsidP="000B60E8">
      <w:pPr>
        <w:spacing w:line="259" w:lineRule="auto"/>
        <w:ind w:left="446"/>
        <w:jc w:val="left"/>
        <w:rPr>
          <w:sz w:val="18"/>
          <w:szCs w:val="18"/>
        </w:rPr>
      </w:pPr>
      <w:r w:rsidRPr="004F653B">
        <w:rPr>
          <w:rFonts w:ascii="Arial" w:eastAsia="Arial" w:hAnsi="Arial" w:cs="Arial"/>
          <w:sz w:val="18"/>
          <w:szCs w:val="18"/>
        </w:rPr>
        <w:t xml:space="preserve"> </w:t>
      </w:r>
    </w:p>
    <w:p w14:paraId="2E1D7174" w14:textId="77777777" w:rsidR="000B60E8" w:rsidRPr="004F653B" w:rsidRDefault="000B60E8" w:rsidP="000B60E8">
      <w:pPr>
        <w:spacing w:after="5" w:line="248" w:lineRule="auto"/>
        <w:ind w:left="446" w:right="443" w:firstLine="1"/>
        <w:jc w:val="left"/>
        <w:rPr>
          <w:sz w:val="18"/>
          <w:szCs w:val="18"/>
        </w:rPr>
      </w:pPr>
      <w:r w:rsidRPr="004F653B">
        <w:rPr>
          <w:rFonts w:ascii="Arial" w:eastAsia="Arial" w:hAnsi="Arial" w:cs="Arial"/>
          <w:sz w:val="18"/>
          <w:szCs w:val="18"/>
        </w:rPr>
        <w:t xml:space="preserve">*(P_CHILDSUP=1, PAYING/RECEIVING CHILD SUPPORT)  </w:t>
      </w:r>
    </w:p>
    <w:p w14:paraId="3A9635E0" w14:textId="77777777" w:rsidR="000B60E8" w:rsidRPr="004F653B" w:rsidRDefault="000B60E8" w:rsidP="000B60E8">
      <w:pPr>
        <w:spacing w:after="5" w:line="248" w:lineRule="auto"/>
        <w:ind w:left="1297" w:right="443" w:hanging="851"/>
        <w:jc w:val="left"/>
        <w:rPr>
          <w:sz w:val="18"/>
          <w:szCs w:val="18"/>
        </w:rPr>
      </w:pPr>
      <w:r w:rsidRPr="004F653B">
        <w:rPr>
          <w:rFonts w:ascii="Arial" w:eastAsia="Arial" w:hAnsi="Arial" w:cs="Arial"/>
          <w:sz w:val="18"/>
          <w:szCs w:val="18"/>
        </w:rPr>
        <w:t xml:space="preserve">PC3a </w:t>
      </w:r>
      <w:r w:rsidRPr="004F653B">
        <w:rPr>
          <w:rFonts w:ascii="Arial" w:eastAsia="Arial" w:hAnsi="Arial" w:cs="Arial"/>
          <w:sz w:val="18"/>
          <w:szCs w:val="18"/>
        </w:rPr>
        <w:tab/>
        <w:t xml:space="preserve">Which of the following best describes the amount of time your biological or adopted children under 18 years usually live with you?  </w:t>
      </w:r>
    </w:p>
    <w:p w14:paraId="2F9D97D6" w14:textId="77777777" w:rsidR="000B60E8" w:rsidRPr="004F653B" w:rsidRDefault="000B60E8" w:rsidP="000B60E8">
      <w:pPr>
        <w:spacing w:line="259" w:lineRule="auto"/>
        <w:ind w:left="446"/>
        <w:jc w:val="left"/>
        <w:rPr>
          <w:sz w:val="18"/>
          <w:szCs w:val="18"/>
        </w:rPr>
      </w:pPr>
      <w:r w:rsidRPr="004F653B">
        <w:rPr>
          <w:rFonts w:ascii="Arial" w:eastAsia="Arial" w:hAnsi="Arial" w:cs="Arial"/>
          <w:sz w:val="18"/>
          <w:szCs w:val="18"/>
        </w:rPr>
        <w:t xml:space="preserve"> </w:t>
      </w:r>
    </w:p>
    <w:p w14:paraId="4BD6AED4" w14:textId="77777777" w:rsidR="000B60E8" w:rsidRPr="004F653B" w:rsidRDefault="000B60E8" w:rsidP="000B60E8">
      <w:pPr>
        <w:spacing w:after="5" w:line="248" w:lineRule="auto"/>
        <w:ind w:left="1282" w:right="443" w:firstLine="1"/>
        <w:jc w:val="left"/>
        <w:rPr>
          <w:sz w:val="18"/>
          <w:szCs w:val="18"/>
        </w:rPr>
      </w:pPr>
      <w:r w:rsidRPr="004F653B">
        <w:rPr>
          <w:rFonts w:ascii="Arial" w:eastAsia="Arial" w:hAnsi="Arial" w:cs="Arial"/>
          <w:sz w:val="18"/>
          <w:szCs w:val="18"/>
        </w:rPr>
        <w:t xml:space="preserve">This helps us in asking you the right questions in this survey. </w:t>
      </w:r>
    </w:p>
    <w:p w14:paraId="05FDDCCD" w14:textId="77777777" w:rsidR="000B60E8" w:rsidRPr="004F653B" w:rsidRDefault="000B60E8" w:rsidP="000B60E8">
      <w:pPr>
        <w:spacing w:line="259" w:lineRule="auto"/>
        <w:ind w:left="1297"/>
        <w:jc w:val="left"/>
        <w:rPr>
          <w:sz w:val="18"/>
          <w:szCs w:val="18"/>
        </w:rPr>
      </w:pPr>
      <w:r w:rsidRPr="004237BF">
        <w:rPr>
          <w:rFonts w:ascii="Arial" w:eastAsia="Arial" w:hAnsi="Arial" w:cs="Arial"/>
          <w:color w:val="0077CC"/>
          <w:sz w:val="18"/>
          <w:szCs w:val="18"/>
        </w:rPr>
        <w:t xml:space="preserve"> </w:t>
      </w:r>
    </w:p>
    <w:p w14:paraId="770C5985" w14:textId="77777777" w:rsidR="000B60E8" w:rsidRPr="004F653B"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(READ OUT) </w:t>
      </w:r>
    </w:p>
    <w:p w14:paraId="2FD3343C" w14:textId="77777777" w:rsidR="000B60E8" w:rsidRPr="004F653B" w:rsidRDefault="000B60E8" w:rsidP="000B60E8">
      <w:pPr>
        <w:spacing w:line="259" w:lineRule="auto"/>
        <w:ind w:left="446"/>
        <w:jc w:val="left"/>
        <w:rPr>
          <w:sz w:val="18"/>
          <w:szCs w:val="18"/>
        </w:rPr>
      </w:pPr>
      <w:r w:rsidRPr="004F653B">
        <w:rPr>
          <w:rFonts w:ascii="Arial" w:eastAsia="Arial" w:hAnsi="Arial" w:cs="Arial"/>
          <w:sz w:val="18"/>
          <w:szCs w:val="18"/>
        </w:rPr>
        <w:t xml:space="preserve"> </w:t>
      </w:r>
    </w:p>
    <w:p w14:paraId="5487B172" w14:textId="77777777" w:rsidR="000B60E8" w:rsidRPr="004F653B" w:rsidRDefault="000B60E8" w:rsidP="00DA7431">
      <w:pPr>
        <w:numPr>
          <w:ilvl w:val="0"/>
          <w:numId w:val="37"/>
        </w:numPr>
        <w:spacing w:after="5" w:line="248" w:lineRule="auto"/>
        <w:ind w:right="443"/>
        <w:jc w:val="left"/>
        <w:rPr>
          <w:sz w:val="18"/>
          <w:szCs w:val="18"/>
        </w:rPr>
      </w:pPr>
      <w:r w:rsidRPr="004F653B">
        <w:rPr>
          <w:rFonts w:ascii="Arial" w:eastAsia="Arial" w:hAnsi="Arial" w:cs="Arial"/>
          <w:sz w:val="18"/>
          <w:szCs w:val="18"/>
        </w:rPr>
        <w:t xml:space="preserve">All the time </w:t>
      </w:r>
    </w:p>
    <w:p w14:paraId="74AF3F79" w14:textId="77777777" w:rsidR="000B60E8" w:rsidRPr="004F653B" w:rsidRDefault="000B60E8" w:rsidP="00DA7431">
      <w:pPr>
        <w:numPr>
          <w:ilvl w:val="0"/>
          <w:numId w:val="37"/>
        </w:numPr>
        <w:spacing w:after="5" w:line="248" w:lineRule="auto"/>
        <w:ind w:right="443"/>
        <w:jc w:val="left"/>
        <w:rPr>
          <w:sz w:val="18"/>
          <w:szCs w:val="18"/>
        </w:rPr>
      </w:pPr>
      <w:r w:rsidRPr="004F653B">
        <w:rPr>
          <w:rFonts w:ascii="Arial" w:eastAsia="Arial" w:hAnsi="Arial" w:cs="Arial"/>
          <w:sz w:val="18"/>
          <w:szCs w:val="18"/>
        </w:rPr>
        <w:t xml:space="preserve">More than 50% of the time </w:t>
      </w:r>
    </w:p>
    <w:p w14:paraId="0222F5BA" w14:textId="77777777" w:rsidR="000B60E8" w:rsidRPr="004F653B" w:rsidRDefault="000B60E8" w:rsidP="00DA7431">
      <w:pPr>
        <w:numPr>
          <w:ilvl w:val="0"/>
          <w:numId w:val="37"/>
        </w:numPr>
        <w:spacing w:after="5" w:line="248" w:lineRule="auto"/>
        <w:ind w:right="443"/>
        <w:jc w:val="left"/>
        <w:rPr>
          <w:sz w:val="18"/>
          <w:szCs w:val="18"/>
        </w:rPr>
      </w:pPr>
      <w:r w:rsidRPr="004F653B">
        <w:rPr>
          <w:rFonts w:ascii="Arial" w:eastAsia="Arial" w:hAnsi="Arial" w:cs="Arial"/>
          <w:sz w:val="18"/>
          <w:szCs w:val="18"/>
        </w:rPr>
        <w:t xml:space="preserve">Roughly a 50/50 split </w:t>
      </w:r>
    </w:p>
    <w:p w14:paraId="1239A249" w14:textId="77777777" w:rsidR="000B60E8" w:rsidRPr="004F653B" w:rsidRDefault="000B60E8" w:rsidP="00DA7431">
      <w:pPr>
        <w:numPr>
          <w:ilvl w:val="0"/>
          <w:numId w:val="37"/>
        </w:numPr>
        <w:spacing w:after="5" w:line="248" w:lineRule="auto"/>
        <w:ind w:right="443"/>
        <w:jc w:val="left"/>
        <w:rPr>
          <w:sz w:val="18"/>
          <w:szCs w:val="18"/>
        </w:rPr>
      </w:pPr>
      <w:r w:rsidRPr="004F653B">
        <w:rPr>
          <w:rFonts w:ascii="Arial" w:eastAsia="Arial" w:hAnsi="Arial" w:cs="Arial"/>
          <w:sz w:val="18"/>
          <w:szCs w:val="18"/>
        </w:rPr>
        <w:t xml:space="preserve">Less than 50% of the time </w:t>
      </w:r>
    </w:p>
    <w:p w14:paraId="48138976" w14:textId="77777777" w:rsidR="000B60E8" w:rsidRPr="004F653B" w:rsidRDefault="000B60E8" w:rsidP="00DA7431">
      <w:pPr>
        <w:numPr>
          <w:ilvl w:val="0"/>
          <w:numId w:val="37"/>
        </w:numPr>
        <w:spacing w:after="5" w:line="248" w:lineRule="auto"/>
        <w:ind w:right="443"/>
        <w:jc w:val="left"/>
        <w:rPr>
          <w:sz w:val="18"/>
          <w:szCs w:val="18"/>
        </w:rPr>
      </w:pPr>
      <w:r w:rsidRPr="004F653B">
        <w:rPr>
          <w:rFonts w:ascii="Arial" w:eastAsia="Arial" w:hAnsi="Arial" w:cs="Arial"/>
          <w:sz w:val="18"/>
          <w:szCs w:val="18"/>
        </w:rPr>
        <w:t xml:space="preserve">Never </w:t>
      </w:r>
    </w:p>
    <w:p w14:paraId="1DE8BD35" w14:textId="77777777" w:rsidR="004F653B" w:rsidRDefault="004F653B" w:rsidP="004F653B">
      <w:pPr>
        <w:spacing w:after="5" w:line="248" w:lineRule="auto"/>
        <w:ind w:left="1849" w:right="443"/>
        <w:jc w:val="left"/>
      </w:pPr>
    </w:p>
    <w:p w14:paraId="308D5487" w14:textId="77777777" w:rsidR="000B60E8" w:rsidRPr="00205B14" w:rsidRDefault="000B60E8" w:rsidP="00DA7431">
      <w:pPr>
        <w:numPr>
          <w:ilvl w:val="0"/>
          <w:numId w:val="37"/>
        </w:numPr>
        <w:spacing w:after="5" w:line="248" w:lineRule="auto"/>
        <w:ind w:right="443"/>
        <w:jc w:val="left"/>
        <w:rPr>
          <w:sz w:val="18"/>
          <w:szCs w:val="18"/>
        </w:rPr>
      </w:pPr>
      <w:r w:rsidRPr="00205B14">
        <w:rPr>
          <w:rFonts w:ascii="Arial" w:eastAsia="Arial" w:hAnsi="Arial" w:cs="Arial"/>
          <w:sz w:val="18"/>
          <w:szCs w:val="18"/>
        </w:rPr>
        <w:t xml:space="preserve">More complex arrangement </w:t>
      </w:r>
    </w:p>
    <w:p w14:paraId="38F07EA8" w14:textId="23F72ACB" w:rsidR="000B60E8" w:rsidRPr="00205B14" w:rsidRDefault="000B60E8" w:rsidP="000B60E8">
      <w:pPr>
        <w:tabs>
          <w:tab w:val="center" w:pos="1437"/>
          <w:tab w:val="center" w:pos="2843"/>
        </w:tabs>
        <w:spacing w:after="5" w:line="248" w:lineRule="auto"/>
        <w:jc w:val="left"/>
        <w:rPr>
          <w:sz w:val="18"/>
          <w:szCs w:val="18"/>
        </w:rPr>
      </w:pPr>
      <w:r w:rsidRPr="00205B14">
        <w:rPr>
          <w:rFonts w:ascii="Calibri" w:eastAsia="Calibri" w:hAnsi="Calibri" w:cs="Calibri"/>
          <w:sz w:val="18"/>
          <w:szCs w:val="18"/>
        </w:rPr>
        <w:tab/>
      </w:r>
      <w:r w:rsidR="00205B14" w:rsidRPr="00205B14">
        <w:rPr>
          <w:rFonts w:ascii="Calibri" w:eastAsia="Calibri" w:hAnsi="Calibri" w:cs="Calibri"/>
          <w:sz w:val="18"/>
          <w:szCs w:val="18"/>
        </w:rPr>
        <w:t xml:space="preserve">                      </w:t>
      </w:r>
      <w:r w:rsidRPr="00205B14">
        <w:rPr>
          <w:rFonts w:ascii="Arial" w:eastAsia="Arial" w:hAnsi="Arial" w:cs="Arial"/>
          <w:sz w:val="18"/>
          <w:szCs w:val="18"/>
        </w:rPr>
        <w:t xml:space="preserve">96. </w:t>
      </w:r>
      <w:r w:rsidRPr="00205B14">
        <w:rPr>
          <w:rFonts w:ascii="Arial" w:eastAsia="Arial" w:hAnsi="Arial" w:cs="Arial"/>
          <w:sz w:val="18"/>
          <w:szCs w:val="18"/>
        </w:rPr>
        <w:tab/>
        <w:t xml:space="preserve">Other (please specify) </w:t>
      </w:r>
    </w:p>
    <w:p w14:paraId="7D37D509" w14:textId="77777777" w:rsidR="000B60E8" w:rsidRPr="00205B14" w:rsidRDefault="000B60E8" w:rsidP="000B60E8">
      <w:pPr>
        <w:spacing w:line="259" w:lineRule="auto"/>
        <w:ind w:left="1297"/>
        <w:jc w:val="left"/>
        <w:rPr>
          <w:sz w:val="18"/>
          <w:szCs w:val="18"/>
        </w:rPr>
      </w:pPr>
      <w:r w:rsidRPr="00205B14">
        <w:rPr>
          <w:rFonts w:ascii="Arial" w:eastAsia="Arial" w:hAnsi="Arial" w:cs="Arial"/>
          <w:sz w:val="18"/>
          <w:szCs w:val="18"/>
        </w:rPr>
        <w:t xml:space="preserve"> </w:t>
      </w:r>
    </w:p>
    <w:p w14:paraId="61F4AA96" w14:textId="77777777" w:rsidR="000B60E8" w:rsidRPr="00205B14" w:rsidRDefault="000B60E8" w:rsidP="00DA7431">
      <w:pPr>
        <w:numPr>
          <w:ilvl w:val="0"/>
          <w:numId w:val="38"/>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4237BF">
        <w:rPr>
          <w:rFonts w:ascii="Arial" w:eastAsia="Arial" w:hAnsi="Arial" w:cs="Arial"/>
          <w:color w:val="9B6C00"/>
          <w:sz w:val="18"/>
          <w:szCs w:val="18"/>
        </w:rPr>
        <w:t>Not sure</w:t>
      </w:r>
      <w:r w:rsidRPr="00205B14">
        <w:rPr>
          <w:rFonts w:ascii="Arial" w:eastAsia="Arial" w:hAnsi="Arial" w:cs="Arial"/>
          <w:sz w:val="18"/>
          <w:szCs w:val="18"/>
        </w:rPr>
        <w:t xml:space="preserve"> </w:t>
      </w:r>
    </w:p>
    <w:p w14:paraId="02412120" w14:textId="77777777" w:rsidR="000B60E8" w:rsidRPr="00205B14" w:rsidRDefault="000B60E8" w:rsidP="00DA7431">
      <w:pPr>
        <w:numPr>
          <w:ilvl w:val="0"/>
          <w:numId w:val="38"/>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7A079EE" w14:textId="77777777" w:rsidR="000B60E8" w:rsidRPr="00205B14" w:rsidRDefault="000B60E8" w:rsidP="000B60E8">
      <w:pPr>
        <w:spacing w:line="259" w:lineRule="auto"/>
        <w:ind w:left="1297"/>
        <w:jc w:val="left"/>
        <w:rPr>
          <w:sz w:val="18"/>
          <w:szCs w:val="18"/>
        </w:rPr>
      </w:pPr>
      <w:r w:rsidRPr="00205B14">
        <w:rPr>
          <w:rFonts w:ascii="Arial" w:eastAsia="Arial" w:hAnsi="Arial" w:cs="Arial"/>
          <w:sz w:val="18"/>
          <w:szCs w:val="18"/>
        </w:rPr>
        <w:t xml:space="preserve"> </w:t>
      </w:r>
    </w:p>
    <w:p w14:paraId="027266E0" w14:textId="77777777" w:rsidR="000B60E8" w:rsidRPr="00205B14" w:rsidRDefault="000B60E8" w:rsidP="000B60E8">
      <w:pPr>
        <w:spacing w:after="5" w:line="248" w:lineRule="auto"/>
        <w:ind w:left="1297" w:right="443" w:hanging="851"/>
        <w:jc w:val="left"/>
        <w:rPr>
          <w:sz w:val="18"/>
          <w:szCs w:val="18"/>
        </w:rPr>
      </w:pPr>
      <w:r w:rsidRPr="00205B14">
        <w:rPr>
          <w:rFonts w:ascii="Arial" w:eastAsia="Arial" w:hAnsi="Arial" w:cs="Arial"/>
          <w:sz w:val="18"/>
          <w:szCs w:val="18"/>
        </w:rPr>
        <w:t xml:space="preserve">*(PC3a=6, 96, 98, 99, MORE COMPLEX RELATIONSHIP, OTHER, NOT SURE OR PREFER NOT TO SAY)  </w:t>
      </w:r>
    </w:p>
    <w:p w14:paraId="79E14775" w14:textId="77777777" w:rsidR="000B60E8" w:rsidRPr="00205B14" w:rsidRDefault="000B60E8" w:rsidP="000B60E8">
      <w:pPr>
        <w:tabs>
          <w:tab w:val="center" w:pos="697"/>
          <w:tab w:val="center" w:pos="4955"/>
        </w:tabs>
        <w:spacing w:after="5" w:line="248" w:lineRule="auto"/>
        <w:jc w:val="left"/>
        <w:rPr>
          <w:sz w:val="18"/>
          <w:szCs w:val="18"/>
        </w:rPr>
      </w:pPr>
      <w:r w:rsidRPr="00205B14">
        <w:rPr>
          <w:rFonts w:ascii="Calibri" w:eastAsia="Calibri" w:hAnsi="Calibri" w:cs="Calibri"/>
          <w:sz w:val="18"/>
          <w:szCs w:val="18"/>
        </w:rPr>
        <w:tab/>
      </w:r>
      <w:r w:rsidRPr="00205B14">
        <w:rPr>
          <w:rFonts w:ascii="Arial" w:eastAsia="Arial" w:hAnsi="Arial" w:cs="Arial"/>
          <w:sz w:val="18"/>
          <w:szCs w:val="18"/>
        </w:rPr>
        <w:t xml:space="preserve">PC3d </w:t>
      </w:r>
      <w:r w:rsidRPr="00205B14">
        <w:rPr>
          <w:rFonts w:ascii="Arial" w:eastAsia="Arial" w:hAnsi="Arial" w:cs="Arial"/>
          <w:sz w:val="18"/>
          <w:szCs w:val="18"/>
        </w:rPr>
        <w:tab/>
        <w:t xml:space="preserve">Do any of your children spend more than 50% of their time with their </w:t>
      </w:r>
      <w:r w:rsidRPr="00205B14">
        <w:rPr>
          <w:rFonts w:ascii="Arial" w:eastAsia="Arial" w:hAnsi="Arial" w:cs="Arial"/>
          <w:b/>
          <w:sz w:val="18"/>
          <w:szCs w:val="18"/>
        </w:rPr>
        <w:t xml:space="preserve">other </w:t>
      </w:r>
      <w:r w:rsidRPr="00205B14">
        <w:rPr>
          <w:rFonts w:ascii="Arial" w:eastAsia="Arial" w:hAnsi="Arial" w:cs="Arial"/>
          <w:sz w:val="18"/>
          <w:szCs w:val="18"/>
        </w:rPr>
        <w:t xml:space="preserve">parent? </w:t>
      </w:r>
    </w:p>
    <w:p w14:paraId="527F5A87"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7AC0C3BB" w14:textId="77777777" w:rsidR="000B60E8" w:rsidRPr="00205B14" w:rsidRDefault="000B60E8" w:rsidP="000B60E8">
      <w:pPr>
        <w:spacing w:after="5" w:line="248" w:lineRule="auto"/>
        <w:ind w:left="1297" w:right="443" w:hanging="851"/>
        <w:jc w:val="left"/>
        <w:rPr>
          <w:sz w:val="18"/>
          <w:szCs w:val="18"/>
        </w:rPr>
      </w:pPr>
      <w:r w:rsidRPr="00205B14">
        <w:rPr>
          <w:rFonts w:ascii="Arial" w:eastAsia="Arial" w:hAnsi="Arial" w:cs="Arial"/>
          <w:sz w:val="18"/>
          <w:szCs w:val="18"/>
        </w:rPr>
        <w:t xml:space="preserve">[PROGRAMMING: IF PC3a=98 OR 99, DISPLAY TEXT AND REQUEST RESPONSE AGAIN: “This question will be used to direct you through the survey, please use your best judgement otherwise you can refuse the question”.] </w:t>
      </w:r>
    </w:p>
    <w:p w14:paraId="3F162EE9" w14:textId="6468FAAA" w:rsidR="000B60E8" w:rsidRPr="00205B14" w:rsidRDefault="000B60E8" w:rsidP="00205B14">
      <w:pPr>
        <w:spacing w:line="259" w:lineRule="auto"/>
        <w:ind w:left="446"/>
        <w:jc w:val="left"/>
        <w:rPr>
          <w:sz w:val="18"/>
          <w:szCs w:val="18"/>
        </w:rPr>
      </w:pPr>
      <w:r w:rsidRPr="00205B14">
        <w:rPr>
          <w:rFonts w:ascii="Arial" w:eastAsia="Arial" w:hAnsi="Arial" w:cs="Arial"/>
          <w:sz w:val="18"/>
          <w:szCs w:val="18"/>
        </w:rPr>
        <w:t xml:space="preserve"> </w:t>
      </w:r>
    </w:p>
    <w:p w14:paraId="5112857F" w14:textId="77777777" w:rsidR="000B60E8" w:rsidRPr="00205B1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(READ OUT) </w:t>
      </w:r>
    </w:p>
    <w:p w14:paraId="4E9845B5"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42B71229" w14:textId="77777777" w:rsidR="000B60E8" w:rsidRPr="00205B14" w:rsidRDefault="000B60E8" w:rsidP="00DA7431">
      <w:pPr>
        <w:numPr>
          <w:ilvl w:val="0"/>
          <w:numId w:val="39"/>
        </w:numPr>
        <w:spacing w:after="5" w:line="248" w:lineRule="auto"/>
        <w:ind w:right="443"/>
        <w:jc w:val="left"/>
        <w:rPr>
          <w:sz w:val="18"/>
          <w:szCs w:val="18"/>
        </w:rPr>
      </w:pPr>
      <w:r w:rsidRPr="00205B14">
        <w:rPr>
          <w:rFonts w:ascii="Arial" w:eastAsia="Arial" w:hAnsi="Arial" w:cs="Arial"/>
          <w:sz w:val="18"/>
          <w:szCs w:val="18"/>
        </w:rPr>
        <w:t xml:space="preserve">Yes </w:t>
      </w:r>
    </w:p>
    <w:p w14:paraId="04408DD5" w14:textId="77777777" w:rsidR="000B60E8" w:rsidRPr="00205B14" w:rsidRDefault="000B60E8" w:rsidP="00DA7431">
      <w:pPr>
        <w:numPr>
          <w:ilvl w:val="0"/>
          <w:numId w:val="39"/>
        </w:numPr>
        <w:spacing w:after="5" w:line="248" w:lineRule="auto"/>
        <w:ind w:right="443"/>
        <w:jc w:val="left"/>
        <w:rPr>
          <w:sz w:val="18"/>
          <w:szCs w:val="18"/>
        </w:rPr>
      </w:pPr>
      <w:r w:rsidRPr="00205B14">
        <w:rPr>
          <w:rFonts w:ascii="Arial" w:eastAsia="Arial" w:hAnsi="Arial" w:cs="Arial"/>
          <w:sz w:val="18"/>
          <w:szCs w:val="18"/>
        </w:rPr>
        <w:t xml:space="preserve">No </w:t>
      </w:r>
    </w:p>
    <w:p w14:paraId="3B8DDD2D"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4C6AD50C" w14:textId="77777777" w:rsidR="000B60E8" w:rsidRPr="00205B14" w:rsidRDefault="000B60E8" w:rsidP="00DA7431">
      <w:pPr>
        <w:numPr>
          <w:ilvl w:val="0"/>
          <w:numId w:val="40"/>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397C1510" w14:textId="77777777" w:rsidR="000B60E8" w:rsidRPr="00205B14" w:rsidRDefault="000B60E8" w:rsidP="00DA7431">
      <w:pPr>
        <w:numPr>
          <w:ilvl w:val="0"/>
          <w:numId w:val="40"/>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6840C946"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187660B1" w14:textId="77777777" w:rsidR="000B60E8" w:rsidRPr="00205B14" w:rsidRDefault="000B60E8" w:rsidP="000B60E8">
      <w:pPr>
        <w:spacing w:after="5" w:line="248" w:lineRule="auto"/>
        <w:ind w:left="446" w:right="443" w:firstLine="1"/>
        <w:jc w:val="left"/>
        <w:rPr>
          <w:sz w:val="18"/>
          <w:szCs w:val="18"/>
        </w:rPr>
      </w:pPr>
      <w:r w:rsidRPr="00205B14">
        <w:rPr>
          <w:rFonts w:ascii="Arial" w:eastAsia="Arial" w:hAnsi="Arial" w:cs="Arial"/>
          <w:sz w:val="18"/>
          <w:szCs w:val="18"/>
        </w:rPr>
        <w:t xml:space="preserve">DUM_GRP </w:t>
      </w:r>
    </w:p>
    <w:p w14:paraId="10682D1C" w14:textId="77777777" w:rsidR="000B60E8" w:rsidRPr="00205B14" w:rsidRDefault="000B60E8" w:rsidP="00DA7431">
      <w:pPr>
        <w:numPr>
          <w:ilvl w:val="0"/>
          <w:numId w:val="41"/>
        </w:numPr>
        <w:spacing w:after="5" w:line="248" w:lineRule="auto"/>
        <w:ind w:right="443"/>
        <w:jc w:val="left"/>
        <w:rPr>
          <w:sz w:val="18"/>
          <w:szCs w:val="18"/>
        </w:rPr>
      </w:pPr>
      <w:r w:rsidRPr="00205B14">
        <w:rPr>
          <w:rFonts w:ascii="Arial" w:eastAsia="Arial" w:hAnsi="Arial" w:cs="Arial"/>
          <w:sz w:val="18"/>
          <w:szCs w:val="18"/>
        </w:rPr>
        <w:t xml:space="preserve">Separated / divorced parents (P_CHILDSUP=1) </w:t>
      </w:r>
    </w:p>
    <w:p w14:paraId="0797579A" w14:textId="77777777" w:rsidR="000B60E8" w:rsidRPr="00205B14" w:rsidRDefault="000B60E8" w:rsidP="00DA7431">
      <w:pPr>
        <w:numPr>
          <w:ilvl w:val="0"/>
          <w:numId w:val="41"/>
        </w:numPr>
        <w:spacing w:after="5" w:line="248" w:lineRule="auto"/>
        <w:ind w:right="443"/>
        <w:jc w:val="left"/>
        <w:rPr>
          <w:sz w:val="18"/>
          <w:szCs w:val="18"/>
        </w:rPr>
      </w:pPr>
      <w:r w:rsidRPr="00205B14">
        <w:rPr>
          <w:rFonts w:ascii="Arial" w:eastAsia="Arial" w:hAnsi="Arial" w:cs="Arial"/>
          <w:sz w:val="18"/>
          <w:szCs w:val="18"/>
        </w:rPr>
        <w:t xml:space="preserve">General community (P_CHILDSUP=2 OR P_CHILDSUP=98 or 99) </w:t>
      </w:r>
    </w:p>
    <w:p w14:paraId="54086CE9" w14:textId="77777777" w:rsidR="000B60E8" w:rsidRPr="00205B14" w:rsidRDefault="000B60E8" w:rsidP="000B60E8">
      <w:pPr>
        <w:spacing w:line="259" w:lineRule="auto"/>
        <w:ind w:left="1297"/>
        <w:jc w:val="left"/>
        <w:rPr>
          <w:sz w:val="18"/>
          <w:szCs w:val="18"/>
        </w:rPr>
      </w:pPr>
      <w:r w:rsidRPr="00205B14">
        <w:rPr>
          <w:rFonts w:ascii="Arial" w:eastAsia="Arial" w:hAnsi="Arial" w:cs="Arial"/>
          <w:sz w:val="18"/>
          <w:szCs w:val="18"/>
        </w:rPr>
        <w:t xml:space="preserve"> </w:t>
      </w:r>
    </w:p>
    <w:p w14:paraId="624708CC" w14:textId="77777777" w:rsidR="000B60E8" w:rsidRPr="00205B14" w:rsidRDefault="000B60E8" w:rsidP="000B60E8">
      <w:pPr>
        <w:tabs>
          <w:tab w:val="center" w:pos="930"/>
          <w:tab w:val="center" w:pos="1886"/>
        </w:tabs>
        <w:spacing w:after="5" w:line="248" w:lineRule="auto"/>
        <w:jc w:val="left"/>
        <w:rPr>
          <w:sz w:val="18"/>
          <w:szCs w:val="18"/>
        </w:rPr>
      </w:pPr>
      <w:r w:rsidRPr="00205B14">
        <w:rPr>
          <w:rFonts w:ascii="Calibri" w:eastAsia="Calibri" w:hAnsi="Calibri" w:cs="Calibri"/>
          <w:sz w:val="18"/>
          <w:szCs w:val="18"/>
        </w:rPr>
        <w:tab/>
      </w:r>
      <w:r w:rsidRPr="00205B14">
        <w:rPr>
          <w:rFonts w:ascii="Arial" w:eastAsia="Arial" w:hAnsi="Arial" w:cs="Arial"/>
          <w:sz w:val="18"/>
          <w:szCs w:val="18"/>
        </w:rPr>
        <w:t xml:space="preserve">DUM_SEP </w:t>
      </w:r>
      <w:r w:rsidRPr="00205B14">
        <w:rPr>
          <w:rFonts w:ascii="Arial" w:eastAsia="Arial" w:hAnsi="Arial" w:cs="Arial"/>
          <w:sz w:val="18"/>
          <w:szCs w:val="18"/>
        </w:rPr>
        <w:tab/>
        <w:t xml:space="preserve"> </w:t>
      </w:r>
    </w:p>
    <w:p w14:paraId="5A29785D" w14:textId="77777777" w:rsidR="000B60E8" w:rsidRPr="00205B14" w:rsidRDefault="000B60E8" w:rsidP="00DA7431">
      <w:pPr>
        <w:numPr>
          <w:ilvl w:val="0"/>
          <w:numId w:val="42"/>
        </w:numPr>
        <w:spacing w:after="5" w:line="248" w:lineRule="auto"/>
        <w:ind w:right="443"/>
        <w:jc w:val="left"/>
        <w:rPr>
          <w:sz w:val="18"/>
          <w:szCs w:val="18"/>
        </w:rPr>
      </w:pPr>
      <w:r w:rsidRPr="00205B14">
        <w:rPr>
          <w:rFonts w:ascii="Arial" w:eastAsia="Arial" w:hAnsi="Arial" w:cs="Arial"/>
          <w:sz w:val="18"/>
          <w:szCs w:val="18"/>
        </w:rPr>
        <w:t xml:space="preserve">Resident parents ((PC3a=1,2 OR 3) OR (PC3a=6, 96, 98, 99 AND PC3d=2)) </w:t>
      </w:r>
    </w:p>
    <w:p w14:paraId="03FB641A" w14:textId="77777777" w:rsidR="000B60E8" w:rsidRPr="00205B14" w:rsidRDefault="000B60E8" w:rsidP="00DA7431">
      <w:pPr>
        <w:numPr>
          <w:ilvl w:val="0"/>
          <w:numId w:val="42"/>
        </w:numPr>
        <w:spacing w:after="5" w:line="248" w:lineRule="auto"/>
        <w:ind w:right="443"/>
        <w:jc w:val="left"/>
        <w:rPr>
          <w:sz w:val="18"/>
          <w:szCs w:val="18"/>
        </w:rPr>
      </w:pPr>
      <w:r w:rsidRPr="00205B14">
        <w:rPr>
          <w:rFonts w:ascii="Arial" w:eastAsia="Arial" w:hAnsi="Arial" w:cs="Arial"/>
          <w:sz w:val="18"/>
          <w:szCs w:val="18"/>
        </w:rPr>
        <w:t xml:space="preserve">Non-resident parents ((PC3a=4 OR 5) OR (PC3a=6,96,98,99 AND PC3d=1)) </w:t>
      </w:r>
    </w:p>
    <w:p w14:paraId="5E3BE487" w14:textId="77777777" w:rsidR="000B60E8" w:rsidRPr="00205B14" w:rsidRDefault="000B60E8" w:rsidP="00DA7431">
      <w:pPr>
        <w:numPr>
          <w:ilvl w:val="0"/>
          <w:numId w:val="42"/>
        </w:numPr>
        <w:spacing w:after="5" w:line="248" w:lineRule="auto"/>
        <w:ind w:right="443"/>
        <w:jc w:val="left"/>
        <w:rPr>
          <w:sz w:val="18"/>
          <w:szCs w:val="18"/>
        </w:rPr>
      </w:pPr>
      <w:r w:rsidRPr="00205B14">
        <w:rPr>
          <w:rFonts w:ascii="Arial" w:eastAsia="Arial" w:hAnsi="Arial" w:cs="Arial"/>
          <w:sz w:val="18"/>
          <w:szCs w:val="18"/>
        </w:rPr>
        <w:t xml:space="preserve">Undefined (PC3d=98 OR 99) </w:t>
      </w:r>
    </w:p>
    <w:p w14:paraId="3ABAF9E4"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32117A6B" w14:textId="77777777" w:rsidR="000B60E8" w:rsidRDefault="000B60E8" w:rsidP="000B60E8">
      <w:pPr>
        <w:spacing w:after="5" w:line="248" w:lineRule="auto"/>
        <w:ind w:left="446" w:right="443" w:firstLine="1"/>
        <w:jc w:val="left"/>
        <w:rPr>
          <w:rFonts w:ascii="Arial" w:eastAsia="Arial" w:hAnsi="Arial" w:cs="Arial"/>
          <w:sz w:val="18"/>
          <w:szCs w:val="18"/>
        </w:rPr>
      </w:pPr>
      <w:r w:rsidRPr="00205B14">
        <w:rPr>
          <w:rFonts w:ascii="Arial" w:eastAsia="Arial" w:hAnsi="Arial" w:cs="Arial"/>
          <w:sz w:val="18"/>
          <w:szCs w:val="18"/>
        </w:rPr>
        <w:t xml:space="preserve">INCLUDE DUMMY VARIABLE OR QUOTA TABLE: </w:t>
      </w:r>
    </w:p>
    <w:tbl>
      <w:tblPr>
        <w:tblStyle w:val="TableGrid0"/>
        <w:tblW w:w="9334" w:type="dxa"/>
        <w:tblInd w:w="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right w:w="54" w:type="dxa"/>
        </w:tblCellMar>
        <w:tblLook w:val="04A0" w:firstRow="1" w:lastRow="0" w:firstColumn="1" w:lastColumn="0" w:noHBand="0" w:noVBand="1"/>
      </w:tblPr>
      <w:tblGrid>
        <w:gridCol w:w="2050"/>
        <w:gridCol w:w="2607"/>
        <w:gridCol w:w="172"/>
        <w:gridCol w:w="1813"/>
        <w:gridCol w:w="2692"/>
      </w:tblGrid>
      <w:tr w:rsidR="00234637" w14:paraId="754228FB" w14:textId="77777777" w:rsidTr="00CC0C51">
        <w:trPr>
          <w:trHeight w:val="691"/>
        </w:trPr>
        <w:tc>
          <w:tcPr>
            <w:tcW w:w="2050" w:type="dxa"/>
            <w:tcBorders>
              <w:top w:val="nil"/>
              <w:left w:val="nil"/>
              <w:bottom w:val="nil"/>
              <w:right w:val="single" w:sz="4" w:space="0" w:color="94AFBD" w:themeColor="background2"/>
            </w:tcBorders>
            <w:shd w:val="clear" w:color="auto" w:fill="4471C4"/>
            <w:vAlign w:val="center"/>
          </w:tcPr>
          <w:p w14:paraId="5EC799D8" w14:textId="77777777" w:rsidR="00234637" w:rsidRDefault="00234637" w:rsidP="00F25A30">
            <w:pPr>
              <w:spacing w:line="259" w:lineRule="auto"/>
              <w:ind w:left="861"/>
              <w:jc w:val="left"/>
            </w:pPr>
          </w:p>
        </w:tc>
        <w:tc>
          <w:tcPr>
            <w:tcW w:w="7284" w:type="dxa"/>
            <w:gridSpan w:val="4"/>
            <w:tcBorders>
              <w:top w:val="nil"/>
              <w:left w:val="single" w:sz="4" w:space="0" w:color="94AFBD" w:themeColor="background2"/>
              <w:bottom w:val="nil"/>
              <w:right w:val="nil"/>
            </w:tcBorders>
            <w:shd w:val="clear" w:color="auto" w:fill="4471C4"/>
            <w:vAlign w:val="center"/>
          </w:tcPr>
          <w:p w14:paraId="1FBB7347" w14:textId="501591F1" w:rsidR="00234637" w:rsidRDefault="00234637" w:rsidP="00234637">
            <w:pPr>
              <w:spacing w:line="259" w:lineRule="auto"/>
              <w:ind w:left="281" w:firstLine="446"/>
              <w:jc w:val="center"/>
            </w:pPr>
            <w:r>
              <w:rPr>
                <w:rFonts w:ascii="Arial" w:eastAsia="Arial" w:hAnsi="Arial" w:cs="Arial"/>
                <w:b/>
                <w:color w:val="FFFFFF"/>
              </w:rPr>
              <w:t>Question(s) base</w:t>
            </w:r>
          </w:p>
        </w:tc>
      </w:tr>
      <w:tr w:rsidR="00234637" w14:paraId="0EC2808E" w14:textId="77777777" w:rsidTr="00CC0C51">
        <w:trPr>
          <w:trHeight w:val="634"/>
        </w:trPr>
        <w:tc>
          <w:tcPr>
            <w:tcW w:w="2050" w:type="dxa"/>
            <w:vMerge w:val="restart"/>
            <w:tcBorders>
              <w:top w:val="nil"/>
              <w:left w:val="nil"/>
              <w:bottom w:val="nil"/>
              <w:right w:val="nil"/>
            </w:tcBorders>
            <w:vAlign w:val="center"/>
          </w:tcPr>
          <w:p w14:paraId="062B1C40" w14:textId="479695A7" w:rsidR="00234637" w:rsidRPr="00234637" w:rsidRDefault="00234637" w:rsidP="00F25A30">
            <w:pPr>
              <w:spacing w:line="259" w:lineRule="auto"/>
              <w:ind w:left="106"/>
              <w:jc w:val="left"/>
              <w:rPr>
                <w:b/>
                <w:bCs/>
                <w:sz w:val="22"/>
                <w:szCs w:val="22"/>
              </w:rPr>
            </w:pPr>
            <w:r w:rsidRPr="00234637">
              <w:rPr>
                <w:rFonts w:ascii="Arial" w:eastAsia="Arial" w:hAnsi="Arial" w:cs="Arial"/>
                <w:b/>
                <w:bCs/>
                <w:sz w:val="22"/>
                <w:szCs w:val="22"/>
              </w:rPr>
              <w:t>Separated / divorced parents</w:t>
            </w:r>
          </w:p>
        </w:tc>
        <w:tc>
          <w:tcPr>
            <w:tcW w:w="2607" w:type="dxa"/>
            <w:vMerge w:val="restart"/>
            <w:tcBorders>
              <w:top w:val="nil"/>
              <w:left w:val="nil"/>
              <w:bottom w:val="nil"/>
              <w:right w:val="nil"/>
            </w:tcBorders>
            <w:vAlign w:val="center"/>
          </w:tcPr>
          <w:p w14:paraId="3EE7687D" w14:textId="224AD3EF" w:rsidR="00234637" w:rsidRPr="00234637" w:rsidRDefault="00234637" w:rsidP="00F25A30">
            <w:pPr>
              <w:spacing w:line="259" w:lineRule="auto"/>
              <w:ind w:left="569" w:hanging="419"/>
              <w:jc w:val="left"/>
              <w:rPr>
                <w:sz w:val="22"/>
                <w:szCs w:val="22"/>
              </w:rPr>
            </w:pPr>
            <w:r w:rsidRPr="00234637">
              <w:rPr>
                <w:rFonts w:ascii="Arial" w:eastAsia="Arial" w:hAnsi="Arial" w:cs="Arial"/>
                <w:sz w:val="22"/>
                <w:szCs w:val="22"/>
              </w:rPr>
              <w:t xml:space="preserve">P_CHILDSUP=1 </w:t>
            </w:r>
          </w:p>
        </w:tc>
        <w:tc>
          <w:tcPr>
            <w:tcW w:w="1985" w:type="dxa"/>
            <w:gridSpan w:val="2"/>
            <w:tcBorders>
              <w:top w:val="nil"/>
              <w:left w:val="nil"/>
              <w:bottom w:val="dashed" w:sz="4" w:space="0" w:color="94AFBD" w:themeColor="background2"/>
              <w:right w:val="nil"/>
            </w:tcBorders>
            <w:vAlign w:val="center"/>
          </w:tcPr>
          <w:p w14:paraId="1CD53C99" w14:textId="1A80A08D" w:rsidR="00234637" w:rsidRPr="00234637" w:rsidRDefault="00234637" w:rsidP="00234637">
            <w:pPr>
              <w:spacing w:line="259" w:lineRule="auto"/>
              <w:ind w:right="436"/>
              <w:jc w:val="center"/>
              <w:rPr>
                <w:b/>
                <w:bCs/>
                <w:sz w:val="22"/>
                <w:szCs w:val="22"/>
              </w:rPr>
            </w:pPr>
            <w:r w:rsidRPr="00234637">
              <w:rPr>
                <w:rFonts w:ascii="Arial" w:eastAsia="Arial" w:hAnsi="Arial" w:cs="Arial"/>
                <w:b/>
                <w:bCs/>
                <w:sz w:val="22"/>
                <w:szCs w:val="22"/>
              </w:rPr>
              <w:t>Resident parents</w:t>
            </w:r>
          </w:p>
        </w:tc>
        <w:tc>
          <w:tcPr>
            <w:tcW w:w="2692" w:type="dxa"/>
            <w:tcBorders>
              <w:top w:val="nil"/>
              <w:left w:val="nil"/>
              <w:bottom w:val="dashed" w:sz="4" w:space="0" w:color="94AFBD" w:themeColor="background2"/>
              <w:right w:val="nil"/>
            </w:tcBorders>
            <w:vAlign w:val="center"/>
          </w:tcPr>
          <w:p w14:paraId="688699AD" w14:textId="26C15D62" w:rsidR="00234637" w:rsidRPr="00234637" w:rsidRDefault="00234637" w:rsidP="00234637">
            <w:pPr>
              <w:spacing w:line="259" w:lineRule="auto"/>
              <w:ind w:right="436"/>
              <w:jc w:val="center"/>
              <w:rPr>
                <w:rFonts w:ascii="Arial" w:eastAsia="Arial" w:hAnsi="Arial" w:cs="Arial"/>
                <w:sz w:val="22"/>
                <w:szCs w:val="22"/>
              </w:rPr>
            </w:pPr>
            <w:r w:rsidRPr="00234637">
              <w:rPr>
                <w:rFonts w:ascii="Arial" w:eastAsia="Arial" w:hAnsi="Arial" w:cs="Arial"/>
                <w:sz w:val="22"/>
                <w:szCs w:val="22"/>
              </w:rPr>
              <w:t>(PC3a=1,2 OR 3) OR (PC3a=6, 96, 98, 99 AND PC3d=2)</w:t>
            </w:r>
          </w:p>
        </w:tc>
      </w:tr>
      <w:tr w:rsidR="00234637" w14:paraId="04A1BD0F" w14:textId="77777777" w:rsidTr="00CC0C51">
        <w:trPr>
          <w:trHeight w:val="634"/>
        </w:trPr>
        <w:tc>
          <w:tcPr>
            <w:tcW w:w="2050" w:type="dxa"/>
            <w:vMerge/>
            <w:tcBorders>
              <w:top w:val="nil"/>
              <w:left w:val="nil"/>
              <w:bottom w:val="nil"/>
              <w:right w:val="nil"/>
            </w:tcBorders>
            <w:vAlign w:val="center"/>
          </w:tcPr>
          <w:p w14:paraId="1E41E834" w14:textId="77777777" w:rsidR="00234637" w:rsidRPr="00234637" w:rsidRDefault="00234637" w:rsidP="00F25A30">
            <w:pPr>
              <w:spacing w:line="259" w:lineRule="auto"/>
              <w:ind w:left="106"/>
              <w:jc w:val="left"/>
              <w:rPr>
                <w:rFonts w:ascii="Arial" w:eastAsia="Arial" w:hAnsi="Arial" w:cs="Arial"/>
                <w:b/>
                <w:bCs/>
                <w:sz w:val="22"/>
                <w:szCs w:val="22"/>
              </w:rPr>
            </w:pPr>
          </w:p>
        </w:tc>
        <w:tc>
          <w:tcPr>
            <w:tcW w:w="2607" w:type="dxa"/>
            <w:vMerge/>
            <w:tcBorders>
              <w:top w:val="nil"/>
              <w:left w:val="nil"/>
              <w:bottom w:val="nil"/>
              <w:right w:val="nil"/>
            </w:tcBorders>
            <w:vAlign w:val="center"/>
          </w:tcPr>
          <w:p w14:paraId="6175E443" w14:textId="77777777" w:rsidR="00234637" w:rsidRPr="00234637" w:rsidRDefault="00234637" w:rsidP="00F25A30">
            <w:pPr>
              <w:spacing w:line="259" w:lineRule="auto"/>
              <w:ind w:left="569" w:hanging="419"/>
              <w:jc w:val="left"/>
              <w:rPr>
                <w:rFonts w:ascii="Arial" w:eastAsia="Arial" w:hAnsi="Arial" w:cs="Arial"/>
                <w:sz w:val="22"/>
                <w:szCs w:val="22"/>
              </w:rPr>
            </w:pPr>
          </w:p>
        </w:tc>
        <w:tc>
          <w:tcPr>
            <w:tcW w:w="1985" w:type="dxa"/>
            <w:gridSpan w:val="2"/>
            <w:tcBorders>
              <w:top w:val="dashed" w:sz="4" w:space="0" w:color="94AFBD" w:themeColor="background2"/>
              <w:left w:val="nil"/>
              <w:bottom w:val="dashed" w:sz="4" w:space="0" w:color="94AFBD" w:themeColor="background2"/>
              <w:right w:val="nil"/>
            </w:tcBorders>
            <w:vAlign w:val="center"/>
          </w:tcPr>
          <w:p w14:paraId="3D30449B" w14:textId="77777777" w:rsidR="00234637" w:rsidRPr="00234637" w:rsidRDefault="00234637" w:rsidP="00234637">
            <w:pPr>
              <w:spacing w:line="259" w:lineRule="auto"/>
              <w:ind w:right="276"/>
              <w:jc w:val="center"/>
              <w:rPr>
                <w:rFonts w:ascii="Arial" w:eastAsia="Arial" w:hAnsi="Arial" w:cs="Arial"/>
                <w:b/>
                <w:bCs/>
                <w:sz w:val="22"/>
                <w:szCs w:val="22"/>
              </w:rPr>
            </w:pPr>
            <w:r w:rsidRPr="00234637">
              <w:rPr>
                <w:rFonts w:ascii="Arial" w:eastAsia="Arial" w:hAnsi="Arial" w:cs="Arial"/>
                <w:b/>
                <w:bCs/>
                <w:sz w:val="22"/>
                <w:szCs w:val="22"/>
              </w:rPr>
              <w:t>Non-resident parents</w:t>
            </w:r>
          </w:p>
        </w:tc>
        <w:tc>
          <w:tcPr>
            <w:tcW w:w="2692" w:type="dxa"/>
            <w:tcBorders>
              <w:top w:val="dashed" w:sz="4" w:space="0" w:color="94AFBD" w:themeColor="background2"/>
              <w:left w:val="nil"/>
              <w:bottom w:val="dashed" w:sz="4" w:space="0" w:color="94AFBD" w:themeColor="background2"/>
              <w:right w:val="nil"/>
            </w:tcBorders>
            <w:vAlign w:val="center"/>
          </w:tcPr>
          <w:p w14:paraId="02C2C239" w14:textId="0CAA41E9" w:rsidR="00234637" w:rsidRPr="00234637" w:rsidRDefault="00234637" w:rsidP="00234637">
            <w:pPr>
              <w:spacing w:line="259" w:lineRule="auto"/>
              <w:ind w:right="276"/>
              <w:jc w:val="center"/>
              <w:rPr>
                <w:rFonts w:ascii="Arial" w:eastAsia="Arial" w:hAnsi="Arial" w:cs="Arial"/>
                <w:sz w:val="22"/>
                <w:szCs w:val="22"/>
              </w:rPr>
            </w:pPr>
            <w:r w:rsidRPr="00234637">
              <w:rPr>
                <w:rFonts w:ascii="Arial" w:eastAsia="Arial" w:hAnsi="Arial" w:cs="Arial"/>
                <w:sz w:val="22"/>
                <w:szCs w:val="22"/>
              </w:rPr>
              <w:t>(PC3a=4 OR 5) OR (PC3a=6, 96, 98, 99 AND PC3d=1)</w:t>
            </w:r>
          </w:p>
        </w:tc>
      </w:tr>
      <w:tr w:rsidR="00234637" w14:paraId="5E54604C" w14:textId="77777777" w:rsidTr="00CC0C51">
        <w:trPr>
          <w:trHeight w:val="634"/>
        </w:trPr>
        <w:tc>
          <w:tcPr>
            <w:tcW w:w="2050" w:type="dxa"/>
            <w:vMerge/>
            <w:tcBorders>
              <w:top w:val="nil"/>
              <w:left w:val="nil"/>
              <w:bottom w:val="dashed" w:sz="4" w:space="0" w:color="94AFBD" w:themeColor="background2"/>
              <w:right w:val="nil"/>
            </w:tcBorders>
            <w:vAlign w:val="center"/>
          </w:tcPr>
          <w:p w14:paraId="4BDE8C58" w14:textId="77777777" w:rsidR="00234637" w:rsidRPr="00234637" w:rsidRDefault="00234637" w:rsidP="00F25A30">
            <w:pPr>
              <w:spacing w:line="259" w:lineRule="auto"/>
              <w:ind w:left="106"/>
              <w:jc w:val="left"/>
              <w:rPr>
                <w:rFonts w:ascii="Arial" w:eastAsia="Arial" w:hAnsi="Arial" w:cs="Arial"/>
                <w:b/>
                <w:bCs/>
                <w:sz w:val="22"/>
                <w:szCs w:val="22"/>
              </w:rPr>
            </w:pPr>
          </w:p>
        </w:tc>
        <w:tc>
          <w:tcPr>
            <w:tcW w:w="2607" w:type="dxa"/>
            <w:vMerge/>
            <w:tcBorders>
              <w:top w:val="nil"/>
              <w:left w:val="nil"/>
              <w:bottom w:val="dashed" w:sz="4" w:space="0" w:color="94AFBD" w:themeColor="background2"/>
              <w:right w:val="nil"/>
            </w:tcBorders>
            <w:vAlign w:val="center"/>
          </w:tcPr>
          <w:p w14:paraId="33BAD6AA" w14:textId="77777777" w:rsidR="00234637" w:rsidRPr="00234637" w:rsidRDefault="00234637" w:rsidP="00F25A30">
            <w:pPr>
              <w:spacing w:line="259" w:lineRule="auto"/>
              <w:ind w:left="569" w:hanging="419"/>
              <w:jc w:val="left"/>
              <w:rPr>
                <w:rFonts w:ascii="Arial" w:eastAsia="Arial" w:hAnsi="Arial" w:cs="Arial"/>
                <w:sz w:val="22"/>
                <w:szCs w:val="22"/>
              </w:rPr>
            </w:pPr>
          </w:p>
        </w:tc>
        <w:tc>
          <w:tcPr>
            <w:tcW w:w="1985" w:type="dxa"/>
            <w:gridSpan w:val="2"/>
            <w:tcBorders>
              <w:top w:val="dashed" w:sz="4" w:space="0" w:color="94AFBD" w:themeColor="background2"/>
              <w:left w:val="nil"/>
              <w:bottom w:val="dashed" w:sz="4" w:space="0" w:color="94AFBD" w:themeColor="background2"/>
              <w:right w:val="nil"/>
            </w:tcBorders>
            <w:vAlign w:val="center"/>
          </w:tcPr>
          <w:p w14:paraId="078CFC63" w14:textId="539BF346" w:rsidR="00234637" w:rsidRPr="00234637" w:rsidRDefault="00234637" w:rsidP="00234637">
            <w:pPr>
              <w:spacing w:line="259" w:lineRule="auto"/>
              <w:ind w:right="276"/>
              <w:jc w:val="center"/>
              <w:rPr>
                <w:rFonts w:ascii="Arial" w:eastAsia="Arial" w:hAnsi="Arial" w:cs="Arial"/>
                <w:b/>
                <w:bCs/>
                <w:sz w:val="22"/>
                <w:szCs w:val="22"/>
              </w:rPr>
            </w:pPr>
            <w:r w:rsidRPr="00234637">
              <w:rPr>
                <w:rFonts w:ascii="Arial" w:eastAsia="Arial" w:hAnsi="Arial" w:cs="Arial"/>
                <w:b/>
                <w:bCs/>
                <w:sz w:val="22"/>
                <w:szCs w:val="22"/>
              </w:rPr>
              <w:t>Undefined</w:t>
            </w:r>
          </w:p>
        </w:tc>
        <w:tc>
          <w:tcPr>
            <w:tcW w:w="2692" w:type="dxa"/>
            <w:tcBorders>
              <w:top w:val="dashed" w:sz="4" w:space="0" w:color="94AFBD" w:themeColor="background2"/>
              <w:left w:val="nil"/>
              <w:bottom w:val="dashed" w:sz="4" w:space="0" w:color="94AFBD" w:themeColor="background2"/>
              <w:right w:val="nil"/>
            </w:tcBorders>
            <w:vAlign w:val="center"/>
          </w:tcPr>
          <w:p w14:paraId="21CA05FC" w14:textId="6F405B2F" w:rsidR="00234637" w:rsidRPr="00234637" w:rsidRDefault="00234637" w:rsidP="00234637">
            <w:pPr>
              <w:spacing w:line="259" w:lineRule="auto"/>
              <w:ind w:right="276"/>
              <w:jc w:val="center"/>
              <w:rPr>
                <w:rFonts w:ascii="Arial" w:eastAsia="Arial" w:hAnsi="Arial" w:cs="Arial"/>
                <w:sz w:val="22"/>
                <w:szCs w:val="22"/>
              </w:rPr>
            </w:pPr>
            <w:r w:rsidRPr="00234637">
              <w:rPr>
                <w:rFonts w:ascii="Arial" w:eastAsia="Arial" w:hAnsi="Arial" w:cs="Arial"/>
                <w:sz w:val="22"/>
                <w:szCs w:val="22"/>
              </w:rPr>
              <w:t>PC3d=98 OR 99</w:t>
            </w:r>
          </w:p>
        </w:tc>
      </w:tr>
      <w:tr w:rsidR="00234637" w14:paraId="356A8567" w14:textId="77777777" w:rsidTr="00CC0C51">
        <w:trPr>
          <w:trHeight w:val="64"/>
        </w:trPr>
        <w:tc>
          <w:tcPr>
            <w:tcW w:w="2050" w:type="dxa"/>
            <w:tcBorders>
              <w:top w:val="dashed" w:sz="4" w:space="0" w:color="94AFBD" w:themeColor="background2"/>
              <w:left w:val="nil"/>
              <w:bottom w:val="nil"/>
              <w:right w:val="nil"/>
            </w:tcBorders>
            <w:vAlign w:val="center"/>
          </w:tcPr>
          <w:p w14:paraId="01E700BD" w14:textId="7BD5650D" w:rsidR="00234637" w:rsidRPr="00234637" w:rsidRDefault="00234637" w:rsidP="00F25A30">
            <w:pPr>
              <w:spacing w:line="259" w:lineRule="auto"/>
              <w:ind w:left="106"/>
              <w:jc w:val="left"/>
              <w:rPr>
                <w:rFonts w:ascii="Arial" w:eastAsia="Arial" w:hAnsi="Arial" w:cs="Arial"/>
                <w:b/>
                <w:bCs/>
                <w:sz w:val="22"/>
                <w:szCs w:val="22"/>
              </w:rPr>
            </w:pPr>
            <w:r w:rsidRPr="00234637">
              <w:rPr>
                <w:rFonts w:ascii="Arial" w:eastAsia="Arial" w:hAnsi="Arial" w:cs="Arial"/>
                <w:b/>
                <w:bCs/>
                <w:sz w:val="22"/>
                <w:szCs w:val="22"/>
              </w:rPr>
              <w:t>General community</w:t>
            </w:r>
          </w:p>
        </w:tc>
        <w:tc>
          <w:tcPr>
            <w:tcW w:w="2779" w:type="dxa"/>
            <w:gridSpan w:val="2"/>
            <w:tcBorders>
              <w:top w:val="dashed" w:sz="4" w:space="0" w:color="94AFBD" w:themeColor="background2"/>
              <w:left w:val="nil"/>
              <w:bottom w:val="nil"/>
              <w:right w:val="nil"/>
            </w:tcBorders>
            <w:vAlign w:val="center"/>
          </w:tcPr>
          <w:p w14:paraId="45200A20" w14:textId="77777777" w:rsidR="00234637" w:rsidRPr="00234637" w:rsidRDefault="00234637" w:rsidP="00F25A30">
            <w:pPr>
              <w:spacing w:line="259" w:lineRule="auto"/>
              <w:ind w:left="569" w:hanging="419"/>
              <w:jc w:val="left"/>
              <w:rPr>
                <w:rFonts w:ascii="Arial" w:eastAsia="Arial" w:hAnsi="Arial" w:cs="Arial"/>
                <w:sz w:val="22"/>
                <w:szCs w:val="22"/>
              </w:rPr>
            </w:pPr>
            <w:r w:rsidRPr="00234637">
              <w:rPr>
                <w:rFonts w:ascii="Arial" w:eastAsia="Arial" w:hAnsi="Arial" w:cs="Arial"/>
                <w:sz w:val="22"/>
                <w:szCs w:val="22"/>
              </w:rPr>
              <w:t>P_CHILDSUP=2 OR</w:t>
            </w:r>
          </w:p>
          <w:p w14:paraId="1613FE92" w14:textId="4A5EE209" w:rsidR="00234637" w:rsidRPr="00234637" w:rsidRDefault="00234637" w:rsidP="00F25A30">
            <w:pPr>
              <w:spacing w:line="259" w:lineRule="auto"/>
              <w:ind w:left="569" w:hanging="419"/>
              <w:jc w:val="left"/>
              <w:rPr>
                <w:rFonts w:ascii="Arial" w:eastAsia="Arial" w:hAnsi="Arial" w:cs="Arial"/>
                <w:sz w:val="22"/>
                <w:szCs w:val="22"/>
              </w:rPr>
            </w:pPr>
            <w:r w:rsidRPr="00234637">
              <w:rPr>
                <w:rFonts w:ascii="Arial" w:eastAsia="Arial" w:hAnsi="Arial" w:cs="Arial"/>
                <w:sz w:val="22"/>
                <w:szCs w:val="22"/>
              </w:rPr>
              <w:t>P_CHILDSUP=98 OR 99</w:t>
            </w:r>
          </w:p>
        </w:tc>
        <w:tc>
          <w:tcPr>
            <w:tcW w:w="4505" w:type="dxa"/>
            <w:gridSpan w:val="2"/>
            <w:tcBorders>
              <w:top w:val="nil"/>
              <w:left w:val="nil"/>
              <w:bottom w:val="nil"/>
              <w:right w:val="nil"/>
            </w:tcBorders>
            <w:vAlign w:val="center"/>
          </w:tcPr>
          <w:p w14:paraId="1819EB74" w14:textId="77777777" w:rsidR="00234637" w:rsidRPr="00234637" w:rsidRDefault="00234637" w:rsidP="00234637">
            <w:pPr>
              <w:spacing w:line="259" w:lineRule="auto"/>
              <w:ind w:right="276"/>
              <w:jc w:val="left"/>
              <w:rPr>
                <w:rFonts w:ascii="Arial" w:eastAsia="Arial" w:hAnsi="Arial" w:cs="Arial"/>
                <w:sz w:val="22"/>
                <w:szCs w:val="22"/>
              </w:rPr>
            </w:pPr>
          </w:p>
        </w:tc>
      </w:tr>
    </w:tbl>
    <w:p w14:paraId="6392257F" w14:textId="445FA2B5" w:rsidR="000B60E8" w:rsidRPr="00205B14" w:rsidRDefault="000B60E8" w:rsidP="00CC0C51">
      <w:pPr>
        <w:spacing w:after="122" w:line="259" w:lineRule="auto"/>
        <w:jc w:val="left"/>
        <w:rPr>
          <w:sz w:val="18"/>
          <w:szCs w:val="18"/>
        </w:rPr>
      </w:pPr>
    </w:p>
    <w:p w14:paraId="78B5760A" w14:textId="77777777" w:rsidR="000B60E8" w:rsidRPr="00205B14" w:rsidRDefault="000B60E8" w:rsidP="000B60E8">
      <w:pPr>
        <w:spacing w:after="5" w:line="259" w:lineRule="auto"/>
        <w:ind w:left="432"/>
        <w:jc w:val="left"/>
        <w:rPr>
          <w:sz w:val="18"/>
          <w:szCs w:val="18"/>
        </w:rPr>
      </w:pPr>
      <w:r w:rsidRPr="00205B14">
        <w:rPr>
          <w:rFonts w:ascii="Calibri" w:eastAsia="Calibri" w:hAnsi="Calibri" w:cs="Calibri"/>
          <w:noProof/>
          <w:sz w:val="18"/>
          <w:szCs w:val="18"/>
        </w:rPr>
        <mc:AlternateContent>
          <mc:Choice Requires="wpg">
            <w:drawing>
              <wp:inline distT="0" distB="0" distL="0" distR="0" wp14:anchorId="02A3CED3" wp14:editId="2CAEEA49">
                <wp:extent cx="5739384" cy="6096"/>
                <wp:effectExtent l="0" t="0" r="0" b="0"/>
                <wp:docPr id="294578" name="Group 294578" descr="P4595#y1"/>
                <wp:cNvGraphicFramePr/>
                <a:graphic xmlns:a="http://schemas.openxmlformats.org/drawingml/2006/main">
                  <a:graphicData uri="http://schemas.microsoft.com/office/word/2010/wordprocessingGroup">
                    <wpg:wgp>
                      <wpg:cNvGrpSpPr/>
                      <wpg:grpSpPr>
                        <a:xfrm>
                          <a:off x="0" y="0"/>
                          <a:ext cx="5739384" cy="6096"/>
                          <a:chOff x="0" y="0"/>
                          <a:chExt cx="5739384" cy="6096"/>
                        </a:xfrm>
                      </wpg:grpSpPr>
                      <wps:wsp>
                        <wps:cNvPr id="344273" name="Shape 344273"/>
                        <wps:cNvSpPr/>
                        <wps:spPr>
                          <a:xfrm>
                            <a:off x="0" y="0"/>
                            <a:ext cx="1389888" cy="9144"/>
                          </a:xfrm>
                          <a:custGeom>
                            <a:avLst/>
                            <a:gdLst/>
                            <a:ahLst/>
                            <a:cxnLst/>
                            <a:rect l="0" t="0" r="0" b="0"/>
                            <a:pathLst>
                              <a:path w="1389888" h="9144">
                                <a:moveTo>
                                  <a:pt x="0" y="0"/>
                                </a:moveTo>
                                <a:lnTo>
                                  <a:pt x="1389888" y="0"/>
                                </a:lnTo>
                                <a:lnTo>
                                  <a:pt x="1389888"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44274" name="Shape 344274"/>
                        <wps:cNvSpPr/>
                        <wps:spPr>
                          <a:xfrm>
                            <a:off x="138074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44275" name="Shape 344275"/>
                        <wps:cNvSpPr/>
                        <wps:spPr>
                          <a:xfrm>
                            <a:off x="1386840" y="0"/>
                            <a:ext cx="1719072" cy="9144"/>
                          </a:xfrm>
                          <a:custGeom>
                            <a:avLst/>
                            <a:gdLst/>
                            <a:ahLst/>
                            <a:cxnLst/>
                            <a:rect l="0" t="0" r="0" b="0"/>
                            <a:pathLst>
                              <a:path w="1719072" h="9144">
                                <a:moveTo>
                                  <a:pt x="0" y="0"/>
                                </a:moveTo>
                                <a:lnTo>
                                  <a:pt x="1719072" y="0"/>
                                </a:lnTo>
                                <a:lnTo>
                                  <a:pt x="1719072"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44276" name="Shape 344276"/>
                        <wps:cNvSpPr/>
                        <wps:spPr>
                          <a:xfrm>
                            <a:off x="309676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44277" name="Shape 344277"/>
                        <wps:cNvSpPr/>
                        <wps:spPr>
                          <a:xfrm>
                            <a:off x="3102864" y="0"/>
                            <a:ext cx="1325880" cy="9144"/>
                          </a:xfrm>
                          <a:custGeom>
                            <a:avLst/>
                            <a:gdLst/>
                            <a:ahLst/>
                            <a:cxnLst/>
                            <a:rect l="0" t="0" r="0" b="0"/>
                            <a:pathLst>
                              <a:path w="1325880" h="9144">
                                <a:moveTo>
                                  <a:pt x="0" y="0"/>
                                </a:moveTo>
                                <a:lnTo>
                                  <a:pt x="1325880" y="0"/>
                                </a:lnTo>
                                <a:lnTo>
                                  <a:pt x="132588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44278" name="Shape 344278"/>
                        <wps:cNvSpPr/>
                        <wps:spPr>
                          <a:xfrm>
                            <a:off x="44196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s:wsp>
                        <wps:cNvPr id="344279" name="Shape 344279"/>
                        <wps:cNvSpPr/>
                        <wps:spPr>
                          <a:xfrm>
                            <a:off x="4425696" y="0"/>
                            <a:ext cx="1313688" cy="9144"/>
                          </a:xfrm>
                          <a:custGeom>
                            <a:avLst/>
                            <a:gdLst/>
                            <a:ahLst/>
                            <a:cxnLst/>
                            <a:rect l="0" t="0" r="0" b="0"/>
                            <a:pathLst>
                              <a:path w="1313688" h="9144">
                                <a:moveTo>
                                  <a:pt x="0" y="0"/>
                                </a:moveTo>
                                <a:lnTo>
                                  <a:pt x="1313688" y="0"/>
                                </a:lnTo>
                                <a:lnTo>
                                  <a:pt x="1313688"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w:pict>
              <v:group w14:anchorId="214EB577" id="Group 294578" o:spid="_x0000_s1026" alt="P4595#y1" style="width:451.9pt;height:.5pt;mso-position-horizontal-relative:char;mso-position-vertical-relative:line" coordsize="5739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">
                <v:shape id="Shape 344273" o:spid="_x0000_s1027" style="position:absolute;width:13898;height:91;visibility:visible;mso-wrap-style:square;v-text-anchor:top" coordsize="13898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" path="m,l1389888,r,9144l,9144,,e" fillcolor="#4471c4" stroked="f" strokeweight="0">
                  <v:stroke miterlimit="83231f" joinstyle="miter"/>
                  <v:path arrowok="t" textboxrect="0,0,1389888,9144"/>
                </v:shape>
                <v:shape id="Shape 344274" o:spid="_x0000_s1028" style="position:absolute;left:1380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" path="m,l9144,r,9144l,9144,,e" fillcolor="#4471c4" stroked="f" strokeweight="0">
                  <v:stroke miterlimit="83231f" joinstyle="miter"/>
                  <v:path arrowok="t" textboxrect="0,0,9144,9144"/>
                </v:shape>
                <v:shape id="Shape 344275" o:spid="_x0000_s1029" style="position:absolute;left:13868;width:17191;height:91;visibility:visible;mso-wrap-style:square;v-text-anchor:top" coordsize="171907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" path="m,l1719072,r,9144l,9144,,e" fillcolor="#4471c4" stroked="f" strokeweight="0">
                  <v:stroke miterlimit="83231f" joinstyle="miter"/>
                  <v:path arrowok="t" textboxrect="0,0,1719072,9144"/>
                </v:shape>
                <v:shape id="Shape 344276" o:spid="_x0000_s1030" style="position:absolute;left:3096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" path="m,l9144,r,9144l,9144,,e" fillcolor="#4471c4" stroked="f" strokeweight="0">
                  <v:stroke miterlimit="83231f" joinstyle="miter"/>
                  <v:path arrowok="t" textboxrect="0,0,9144,9144"/>
                </v:shape>
                <v:shape id="Shape 344277" o:spid="_x0000_s1031" style="position:absolute;left:31028;width:13259;height:91;visibility:visible;mso-wrap-style:square;v-text-anchor:top" coordsize="13258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" path="m,l1325880,r,9144l,9144,,e" fillcolor="#4471c4" stroked="f" strokeweight="0">
                  <v:stroke miterlimit="83231f" joinstyle="miter"/>
                  <v:path arrowok="t" textboxrect="0,0,1325880,9144"/>
                </v:shape>
                <v:shape id="Shape 344278" o:spid="_x0000_s1032" style="position:absolute;left:4419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" path="m,l9144,r,9144l,9144,,e" fillcolor="#4471c4" stroked="f" strokeweight="0">
                  <v:stroke miterlimit="83231f" joinstyle="miter"/>
                  <v:path arrowok="t" textboxrect="0,0,9144,9144"/>
                </v:shape>
                <v:shape id="Shape 344279" o:spid="_x0000_s1033" style="position:absolute;left:44256;width:13137;height:91;visibility:visible;mso-wrap-style:square;v-text-anchor:top" coordsize="13136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" path="m,l1313688,r,9144l,9144,,e" fillcolor="#4471c4" stroked="f" strokeweight="0">
                  <v:stroke miterlimit="83231f" joinstyle="miter"/>
                  <v:path arrowok="t" textboxrect="0,0,1313688,9144"/>
                </v:shape>
                <w10:anchorlock/>
              </v:group>
            </w:pict>
          </mc:Fallback>
        </mc:AlternateContent>
      </w:r>
    </w:p>
    <w:p w14:paraId="647E55F7"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5DB4DA24" w14:textId="77777777" w:rsidR="000B60E8" w:rsidRPr="00205B14" w:rsidRDefault="000B60E8" w:rsidP="000B60E8">
      <w:pPr>
        <w:spacing w:after="5" w:line="248" w:lineRule="auto"/>
        <w:ind w:left="446" w:right="443" w:firstLine="1"/>
        <w:jc w:val="left"/>
        <w:rPr>
          <w:sz w:val="18"/>
          <w:szCs w:val="18"/>
        </w:rPr>
      </w:pPr>
      <w:r w:rsidRPr="00205B14">
        <w:rPr>
          <w:rFonts w:ascii="Arial" w:eastAsia="Arial" w:hAnsi="Arial" w:cs="Arial"/>
          <w:sz w:val="18"/>
          <w:szCs w:val="18"/>
        </w:rPr>
        <w:t xml:space="preserve">*(P_CHILDSUP=2, 98 or 99, NOT PAYING/RECEIVING CHILD SUPPORT OR UNKNOWN)  </w:t>
      </w:r>
    </w:p>
    <w:p w14:paraId="7E21891E" w14:textId="77777777" w:rsidR="000B60E8" w:rsidRPr="00205B14" w:rsidRDefault="000B60E8" w:rsidP="000B60E8">
      <w:pPr>
        <w:spacing w:after="5" w:line="248" w:lineRule="auto"/>
        <w:ind w:left="446" w:right="443" w:firstLine="1"/>
        <w:jc w:val="left"/>
        <w:rPr>
          <w:sz w:val="18"/>
          <w:szCs w:val="18"/>
        </w:rPr>
      </w:pPr>
      <w:r w:rsidRPr="00205B14">
        <w:rPr>
          <w:rFonts w:ascii="Arial" w:eastAsia="Arial" w:hAnsi="Arial" w:cs="Arial"/>
          <w:sz w:val="18"/>
          <w:szCs w:val="18"/>
        </w:rPr>
        <w:t xml:space="preserve">*(AUTOPOPULATE PA1=1 IF P_CHILDSUP=1, YES CURRENTLY PAY CHILD SUPPORT) </w:t>
      </w:r>
    </w:p>
    <w:p w14:paraId="67962F45" w14:textId="77777777" w:rsidR="000B60E8" w:rsidRPr="00205B14" w:rsidRDefault="000B60E8" w:rsidP="000B60E8">
      <w:pPr>
        <w:spacing w:after="5" w:line="248" w:lineRule="auto"/>
        <w:ind w:left="1297" w:right="443" w:hanging="851"/>
        <w:jc w:val="left"/>
        <w:rPr>
          <w:sz w:val="18"/>
          <w:szCs w:val="18"/>
        </w:rPr>
      </w:pPr>
      <w:r w:rsidRPr="00205B14">
        <w:rPr>
          <w:rFonts w:ascii="Arial" w:eastAsia="Arial" w:hAnsi="Arial" w:cs="Arial"/>
          <w:sz w:val="18"/>
          <w:szCs w:val="18"/>
        </w:rPr>
        <w:t>PA1</w:t>
      </w:r>
      <w:r w:rsidRPr="004237BF">
        <w:rPr>
          <w:rFonts w:ascii="Arial" w:eastAsia="Arial" w:hAnsi="Arial" w:cs="Arial"/>
          <w:color w:val="0077CC"/>
          <w:sz w:val="18"/>
          <w:szCs w:val="18"/>
        </w:rPr>
        <w:t xml:space="preserve"> </w:t>
      </w:r>
      <w:r w:rsidRPr="004237BF">
        <w:rPr>
          <w:rFonts w:ascii="Arial" w:eastAsia="Arial" w:hAnsi="Arial" w:cs="Arial"/>
          <w:color w:val="0077CC"/>
          <w:sz w:val="18"/>
          <w:szCs w:val="18"/>
        </w:rPr>
        <w:tab/>
      </w:r>
      <w:r w:rsidRPr="00205B14">
        <w:rPr>
          <w:rFonts w:ascii="Arial" w:eastAsia="Arial" w:hAnsi="Arial" w:cs="Arial"/>
          <w:sz w:val="18"/>
          <w:szCs w:val="18"/>
        </w:rPr>
        <w:t xml:space="preserve">Have you ever heard of the Child Support Scheme or the Child Support Agency (now Services Australia)? </w:t>
      </w:r>
    </w:p>
    <w:p w14:paraId="07A04F26"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2C09198E" w14:textId="77777777" w:rsidR="000B60E8" w:rsidRPr="00205B14" w:rsidRDefault="000B60E8" w:rsidP="00DA7431">
      <w:pPr>
        <w:numPr>
          <w:ilvl w:val="0"/>
          <w:numId w:val="43"/>
        </w:numPr>
        <w:spacing w:after="5" w:line="248" w:lineRule="auto"/>
        <w:ind w:right="443"/>
        <w:jc w:val="left"/>
        <w:rPr>
          <w:sz w:val="18"/>
          <w:szCs w:val="18"/>
        </w:rPr>
      </w:pPr>
      <w:r w:rsidRPr="00205B14">
        <w:rPr>
          <w:rFonts w:ascii="Arial" w:eastAsia="Arial" w:hAnsi="Arial" w:cs="Arial"/>
          <w:sz w:val="18"/>
          <w:szCs w:val="18"/>
        </w:rPr>
        <w:t xml:space="preserve">Yes </w:t>
      </w:r>
    </w:p>
    <w:p w14:paraId="742631A0" w14:textId="77777777" w:rsidR="000B60E8" w:rsidRPr="00205B14" w:rsidRDefault="000B60E8" w:rsidP="00DA7431">
      <w:pPr>
        <w:numPr>
          <w:ilvl w:val="0"/>
          <w:numId w:val="43"/>
        </w:numPr>
        <w:spacing w:after="5" w:line="248" w:lineRule="auto"/>
        <w:ind w:right="443"/>
        <w:jc w:val="left"/>
        <w:rPr>
          <w:sz w:val="18"/>
          <w:szCs w:val="18"/>
        </w:rPr>
      </w:pPr>
      <w:r w:rsidRPr="00205B14">
        <w:rPr>
          <w:rFonts w:ascii="Arial" w:eastAsia="Arial" w:hAnsi="Arial" w:cs="Arial"/>
          <w:sz w:val="18"/>
          <w:szCs w:val="18"/>
        </w:rPr>
        <w:t xml:space="preserve">No </w:t>
      </w:r>
    </w:p>
    <w:p w14:paraId="784ACD8B" w14:textId="77777777" w:rsidR="000B60E8" w:rsidRPr="00205B14" w:rsidRDefault="000B60E8" w:rsidP="000B60E8">
      <w:pPr>
        <w:spacing w:line="259" w:lineRule="auto"/>
        <w:ind w:left="1297"/>
        <w:jc w:val="left"/>
        <w:rPr>
          <w:sz w:val="18"/>
          <w:szCs w:val="18"/>
        </w:rPr>
      </w:pPr>
      <w:r w:rsidRPr="00205B14">
        <w:rPr>
          <w:rFonts w:ascii="Arial" w:eastAsia="Arial" w:hAnsi="Arial" w:cs="Arial"/>
          <w:sz w:val="18"/>
          <w:szCs w:val="18"/>
        </w:rPr>
        <w:t xml:space="preserve"> </w:t>
      </w:r>
    </w:p>
    <w:p w14:paraId="68BC489A" w14:textId="77777777" w:rsidR="000B60E8" w:rsidRPr="00205B14" w:rsidRDefault="000B60E8" w:rsidP="00DA7431">
      <w:pPr>
        <w:numPr>
          <w:ilvl w:val="0"/>
          <w:numId w:val="44"/>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1A3A2692" w14:textId="77777777" w:rsidR="000B60E8" w:rsidRPr="00205B14" w:rsidRDefault="000B60E8" w:rsidP="00DA7431">
      <w:pPr>
        <w:numPr>
          <w:ilvl w:val="0"/>
          <w:numId w:val="44"/>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43E674B9"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7B18B432" w14:textId="77777777" w:rsidR="000B60E8" w:rsidRPr="00205B14" w:rsidRDefault="000B60E8" w:rsidP="000B60E8">
      <w:pPr>
        <w:spacing w:after="5" w:line="248" w:lineRule="auto"/>
        <w:ind w:left="446" w:right="443" w:firstLine="1"/>
        <w:jc w:val="left"/>
        <w:rPr>
          <w:sz w:val="18"/>
          <w:szCs w:val="18"/>
        </w:rPr>
      </w:pPr>
      <w:r w:rsidRPr="00205B14">
        <w:rPr>
          <w:rFonts w:ascii="Arial" w:eastAsia="Arial" w:hAnsi="Arial" w:cs="Arial"/>
          <w:sz w:val="18"/>
          <w:szCs w:val="18"/>
        </w:rPr>
        <w:t xml:space="preserve">*(PA1=1, HAS HEARD OF CHILD SUPPORT SCHEME OR CSA (NOW SA)) </w:t>
      </w:r>
    </w:p>
    <w:p w14:paraId="7DC5DDF1" w14:textId="77777777" w:rsidR="000B60E8" w:rsidRPr="00205B14" w:rsidRDefault="000B60E8" w:rsidP="000B60E8">
      <w:pPr>
        <w:tabs>
          <w:tab w:val="center" w:pos="636"/>
          <w:tab w:val="center" w:pos="5200"/>
        </w:tabs>
        <w:spacing w:after="5" w:line="248" w:lineRule="auto"/>
        <w:jc w:val="left"/>
        <w:rPr>
          <w:sz w:val="18"/>
          <w:szCs w:val="18"/>
        </w:rPr>
      </w:pPr>
      <w:r w:rsidRPr="00205B14">
        <w:rPr>
          <w:rFonts w:ascii="Calibri" w:eastAsia="Calibri" w:hAnsi="Calibri" w:cs="Calibri"/>
          <w:sz w:val="18"/>
          <w:szCs w:val="18"/>
        </w:rPr>
        <w:tab/>
      </w:r>
      <w:r w:rsidRPr="00205B14">
        <w:rPr>
          <w:rFonts w:ascii="Arial" w:eastAsia="Arial" w:hAnsi="Arial" w:cs="Arial"/>
          <w:sz w:val="18"/>
          <w:szCs w:val="18"/>
        </w:rPr>
        <w:t>PA2</w:t>
      </w:r>
      <w:r w:rsidRPr="004237BF">
        <w:rPr>
          <w:rFonts w:ascii="Arial" w:eastAsia="Arial" w:hAnsi="Arial" w:cs="Arial"/>
          <w:color w:val="0077CC"/>
          <w:sz w:val="18"/>
          <w:szCs w:val="18"/>
        </w:rPr>
        <w:t xml:space="preserve"> </w:t>
      </w:r>
      <w:r w:rsidRPr="004237BF">
        <w:rPr>
          <w:rFonts w:ascii="Arial" w:eastAsia="Arial" w:hAnsi="Arial" w:cs="Arial"/>
          <w:color w:val="0077CC"/>
          <w:sz w:val="18"/>
          <w:szCs w:val="18"/>
        </w:rPr>
        <w:tab/>
      </w:r>
      <w:r w:rsidRPr="00205B14">
        <w:rPr>
          <w:rFonts w:ascii="Arial" w:eastAsia="Arial" w:hAnsi="Arial" w:cs="Arial"/>
          <w:sz w:val="18"/>
          <w:szCs w:val="18"/>
        </w:rPr>
        <w:t xml:space="preserve">Have you ever had any contact with the Child Support Agency (now Services Australia)? </w:t>
      </w:r>
    </w:p>
    <w:p w14:paraId="2AE06974"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7E3A4733" w14:textId="77777777" w:rsidR="000B60E8" w:rsidRPr="00205B14" w:rsidRDefault="000B60E8" w:rsidP="00DA7431">
      <w:pPr>
        <w:numPr>
          <w:ilvl w:val="0"/>
          <w:numId w:val="45"/>
        </w:numPr>
        <w:spacing w:after="5" w:line="248" w:lineRule="auto"/>
        <w:ind w:right="443"/>
        <w:jc w:val="left"/>
        <w:rPr>
          <w:sz w:val="18"/>
          <w:szCs w:val="18"/>
        </w:rPr>
      </w:pPr>
      <w:r w:rsidRPr="00205B14">
        <w:rPr>
          <w:rFonts w:ascii="Arial" w:eastAsia="Arial" w:hAnsi="Arial" w:cs="Arial"/>
          <w:sz w:val="18"/>
          <w:szCs w:val="18"/>
        </w:rPr>
        <w:t xml:space="preserve">Yes </w:t>
      </w:r>
    </w:p>
    <w:p w14:paraId="1CCA7B59" w14:textId="77777777" w:rsidR="000B60E8" w:rsidRPr="00205B14" w:rsidRDefault="000B60E8" w:rsidP="00DA7431">
      <w:pPr>
        <w:numPr>
          <w:ilvl w:val="0"/>
          <w:numId w:val="45"/>
        </w:numPr>
        <w:spacing w:after="5" w:line="248" w:lineRule="auto"/>
        <w:ind w:right="443"/>
        <w:jc w:val="left"/>
        <w:rPr>
          <w:sz w:val="18"/>
          <w:szCs w:val="18"/>
        </w:rPr>
      </w:pPr>
      <w:r w:rsidRPr="00205B14">
        <w:rPr>
          <w:rFonts w:ascii="Arial" w:eastAsia="Arial" w:hAnsi="Arial" w:cs="Arial"/>
          <w:sz w:val="18"/>
          <w:szCs w:val="18"/>
        </w:rPr>
        <w:t xml:space="preserve">No </w:t>
      </w:r>
    </w:p>
    <w:p w14:paraId="1EEAB6B6" w14:textId="77777777" w:rsidR="000B60E8" w:rsidRPr="00205B14" w:rsidRDefault="000B60E8" w:rsidP="000B60E8">
      <w:pPr>
        <w:spacing w:line="259" w:lineRule="auto"/>
        <w:ind w:left="1297"/>
        <w:jc w:val="left"/>
        <w:rPr>
          <w:sz w:val="18"/>
          <w:szCs w:val="18"/>
        </w:rPr>
      </w:pPr>
      <w:r w:rsidRPr="00205B14">
        <w:rPr>
          <w:rFonts w:ascii="Arial" w:eastAsia="Arial" w:hAnsi="Arial" w:cs="Arial"/>
          <w:sz w:val="18"/>
          <w:szCs w:val="18"/>
        </w:rPr>
        <w:t xml:space="preserve"> </w:t>
      </w:r>
    </w:p>
    <w:p w14:paraId="2D70327E" w14:textId="77777777" w:rsidR="000B60E8" w:rsidRPr="00205B14" w:rsidRDefault="000B60E8" w:rsidP="00DA7431">
      <w:pPr>
        <w:numPr>
          <w:ilvl w:val="0"/>
          <w:numId w:val="46"/>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7B68C9F6" w14:textId="659CE36E" w:rsidR="000B60E8" w:rsidRPr="00205B14" w:rsidRDefault="000B60E8" w:rsidP="00DA7431">
      <w:pPr>
        <w:numPr>
          <w:ilvl w:val="0"/>
          <w:numId w:val="46"/>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7E18EA5C" w14:textId="77777777" w:rsidR="000B60E8" w:rsidRPr="0069330D" w:rsidRDefault="000B60E8" w:rsidP="0069330D">
      <w:pPr>
        <w:pStyle w:val="Heading3"/>
        <w:shd w:val="clear" w:color="auto" w:fill="D9D9D9" w:themeFill="background1" w:themeFillShade="D9"/>
        <w:spacing w:before="0" w:after="0" w:line="259" w:lineRule="auto"/>
        <w:ind w:left="442"/>
        <w:rPr>
          <w:rFonts w:asciiTheme="majorHAnsi" w:hAnsiTheme="majorHAnsi" w:cstheme="majorHAnsi"/>
          <w:color w:val="auto"/>
          <w:sz w:val="20"/>
          <w:szCs w:val="20"/>
        </w:rPr>
      </w:pPr>
      <w:r w:rsidRPr="0069330D">
        <w:rPr>
          <w:rFonts w:asciiTheme="majorHAnsi" w:eastAsia="Arial" w:hAnsiTheme="majorHAnsi" w:cstheme="majorHAnsi"/>
          <w:color w:val="auto"/>
          <w:sz w:val="20"/>
          <w:szCs w:val="20"/>
        </w:rPr>
        <w:t xml:space="preserve">SECTION PA: GENERAL PERCEPTIONS  </w:t>
      </w:r>
    </w:p>
    <w:p w14:paraId="1CE3BF57"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68302014" w14:textId="77777777" w:rsidR="000B60E8" w:rsidRPr="00205B14" w:rsidRDefault="000B60E8" w:rsidP="000B60E8">
      <w:pPr>
        <w:spacing w:after="5" w:line="248" w:lineRule="auto"/>
        <w:ind w:left="1297" w:right="443" w:hanging="851"/>
        <w:jc w:val="left"/>
        <w:rPr>
          <w:sz w:val="18"/>
          <w:szCs w:val="18"/>
        </w:rPr>
      </w:pPr>
      <w:r w:rsidRPr="00205B14">
        <w:rPr>
          <w:rFonts w:ascii="Arial" w:eastAsia="Arial" w:hAnsi="Arial" w:cs="Arial"/>
          <w:sz w:val="18"/>
          <w:szCs w:val="18"/>
        </w:rPr>
        <w:t xml:space="preserve">*(P_CHILDSUP=1, PAYING/RECEIVING CHILD SUPPORT) Now some questions on how you think the child support system is working. </w:t>
      </w:r>
    </w:p>
    <w:p w14:paraId="194B974E"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03F83E5E" w14:textId="77777777" w:rsidR="000B60E8" w:rsidRPr="00205B14" w:rsidRDefault="000B60E8" w:rsidP="000B60E8">
      <w:pPr>
        <w:spacing w:after="5" w:line="248" w:lineRule="auto"/>
        <w:ind w:left="446" w:right="443" w:firstLine="1"/>
        <w:jc w:val="left"/>
        <w:rPr>
          <w:sz w:val="18"/>
          <w:szCs w:val="18"/>
        </w:rPr>
      </w:pPr>
      <w:r w:rsidRPr="00205B14">
        <w:rPr>
          <w:rFonts w:ascii="Arial" w:eastAsia="Arial" w:hAnsi="Arial" w:cs="Arial"/>
          <w:sz w:val="18"/>
          <w:szCs w:val="18"/>
        </w:rPr>
        <w:t xml:space="preserve">*(P_CHILDSUP=1, PAYING/RECEIVING CHILD SUPPORT)  </w:t>
      </w:r>
    </w:p>
    <w:p w14:paraId="657D4402" w14:textId="77777777" w:rsidR="000B60E8" w:rsidRPr="00205B14" w:rsidRDefault="000B60E8" w:rsidP="000B60E8">
      <w:pPr>
        <w:tabs>
          <w:tab w:val="center" w:pos="636"/>
          <w:tab w:val="center" w:pos="4112"/>
        </w:tabs>
        <w:spacing w:after="5" w:line="248" w:lineRule="auto"/>
        <w:jc w:val="left"/>
        <w:rPr>
          <w:sz w:val="18"/>
          <w:szCs w:val="18"/>
        </w:rPr>
      </w:pPr>
      <w:r w:rsidRPr="00205B14">
        <w:rPr>
          <w:rFonts w:ascii="Calibri" w:eastAsia="Calibri" w:hAnsi="Calibri" w:cs="Calibri"/>
          <w:sz w:val="18"/>
          <w:szCs w:val="18"/>
        </w:rPr>
        <w:tab/>
      </w:r>
      <w:r w:rsidRPr="00205B14">
        <w:rPr>
          <w:rFonts w:ascii="Arial" w:eastAsia="Arial" w:hAnsi="Arial" w:cs="Arial"/>
          <w:sz w:val="18"/>
          <w:szCs w:val="18"/>
        </w:rPr>
        <w:t xml:space="preserve">PA3 </w:t>
      </w:r>
      <w:r w:rsidRPr="00205B14">
        <w:rPr>
          <w:rFonts w:ascii="Arial" w:eastAsia="Arial" w:hAnsi="Arial" w:cs="Arial"/>
          <w:sz w:val="18"/>
          <w:szCs w:val="18"/>
        </w:rPr>
        <w:tab/>
        <w:t xml:space="preserve">Thinking overall, would you say that the child support system is…? </w:t>
      </w:r>
    </w:p>
    <w:p w14:paraId="11A6F2D8"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4CBF1472" w14:textId="77777777" w:rsidR="000B60E8" w:rsidRPr="00205B14" w:rsidRDefault="000B60E8" w:rsidP="000B60E8">
      <w:pPr>
        <w:spacing w:after="5" w:line="248" w:lineRule="auto"/>
        <w:ind w:left="1282" w:right="443" w:firstLine="1"/>
        <w:jc w:val="left"/>
        <w:rPr>
          <w:sz w:val="18"/>
          <w:szCs w:val="18"/>
        </w:rPr>
      </w:pPr>
      <w:r w:rsidRPr="00205B14">
        <w:rPr>
          <w:rFonts w:ascii="Arial" w:eastAsia="Arial" w:hAnsi="Arial" w:cs="Arial"/>
          <w:sz w:val="18"/>
          <w:szCs w:val="18"/>
        </w:rPr>
        <w:t xml:space="preserve">[CODE FRAME ORDER BASED ON ‘S_ORDER’ VARIABLE] </w:t>
      </w:r>
    </w:p>
    <w:p w14:paraId="59803A4C"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27494A21" w14:textId="77777777" w:rsidR="000B60E8" w:rsidRPr="00205B14" w:rsidRDefault="000B60E8" w:rsidP="00DA7431">
      <w:pPr>
        <w:numPr>
          <w:ilvl w:val="0"/>
          <w:numId w:val="47"/>
        </w:numPr>
        <w:spacing w:after="5" w:line="248" w:lineRule="auto"/>
        <w:ind w:right="443"/>
        <w:jc w:val="left"/>
        <w:rPr>
          <w:sz w:val="18"/>
          <w:szCs w:val="18"/>
        </w:rPr>
      </w:pPr>
      <w:r w:rsidRPr="00205B14">
        <w:rPr>
          <w:rFonts w:ascii="Arial" w:eastAsia="Arial" w:hAnsi="Arial" w:cs="Arial"/>
          <w:sz w:val="18"/>
          <w:szCs w:val="18"/>
        </w:rPr>
        <w:t xml:space="preserve">Working well </w:t>
      </w:r>
    </w:p>
    <w:p w14:paraId="41ADA9A2" w14:textId="77777777" w:rsidR="000B60E8" w:rsidRPr="00205B14" w:rsidRDefault="000B60E8" w:rsidP="00DA7431">
      <w:pPr>
        <w:numPr>
          <w:ilvl w:val="0"/>
          <w:numId w:val="47"/>
        </w:numPr>
        <w:spacing w:after="5" w:line="248" w:lineRule="auto"/>
        <w:ind w:right="443"/>
        <w:jc w:val="left"/>
        <w:rPr>
          <w:sz w:val="18"/>
          <w:szCs w:val="18"/>
        </w:rPr>
      </w:pPr>
      <w:r w:rsidRPr="00205B14">
        <w:rPr>
          <w:rFonts w:ascii="Arial" w:eastAsia="Arial" w:hAnsi="Arial" w:cs="Arial"/>
          <w:sz w:val="18"/>
          <w:szCs w:val="18"/>
        </w:rPr>
        <w:t xml:space="preserve">Not working well </w:t>
      </w:r>
    </w:p>
    <w:p w14:paraId="3E5176EE" w14:textId="77777777" w:rsidR="000B60E8" w:rsidRPr="00205B14" w:rsidRDefault="000B60E8" w:rsidP="000B60E8">
      <w:pPr>
        <w:spacing w:line="259" w:lineRule="auto"/>
        <w:ind w:left="1297"/>
        <w:jc w:val="left"/>
        <w:rPr>
          <w:sz w:val="18"/>
          <w:szCs w:val="18"/>
        </w:rPr>
      </w:pPr>
      <w:r w:rsidRPr="00205B14">
        <w:rPr>
          <w:rFonts w:ascii="Arial" w:eastAsia="Arial" w:hAnsi="Arial" w:cs="Arial"/>
          <w:sz w:val="18"/>
          <w:szCs w:val="18"/>
        </w:rPr>
        <w:t xml:space="preserve"> </w:t>
      </w:r>
    </w:p>
    <w:p w14:paraId="564C6273" w14:textId="77777777" w:rsidR="000B60E8" w:rsidRPr="00205B14" w:rsidRDefault="000B60E8" w:rsidP="00DA7431">
      <w:pPr>
        <w:numPr>
          <w:ilvl w:val="0"/>
          <w:numId w:val="48"/>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4B69B563" w14:textId="77777777" w:rsidR="000B60E8" w:rsidRPr="00205B14" w:rsidRDefault="000B60E8" w:rsidP="00DA7431">
      <w:pPr>
        <w:numPr>
          <w:ilvl w:val="0"/>
          <w:numId w:val="48"/>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3160681D"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5A86EF82" w14:textId="77777777" w:rsidR="000B60E8" w:rsidRPr="00205B14" w:rsidRDefault="000B60E8" w:rsidP="000B60E8">
      <w:pPr>
        <w:spacing w:after="5" w:line="248" w:lineRule="auto"/>
        <w:ind w:left="446" w:right="443" w:firstLine="1"/>
        <w:jc w:val="left"/>
        <w:rPr>
          <w:sz w:val="18"/>
          <w:szCs w:val="18"/>
        </w:rPr>
      </w:pPr>
      <w:r w:rsidRPr="00205B14">
        <w:rPr>
          <w:rFonts w:ascii="Arial" w:eastAsia="Arial" w:hAnsi="Arial" w:cs="Arial"/>
          <w:sz w:val="18"/>
          <w:szCs w:val="18"/>
        </w:rPr>
        <w:t xml:space="preserve">*(P_CHILDSUP=1, PAYING/RECEIVING CHILD SUPPORT)  </w:t>
      </w:r>
    </w:p>
    <w:p w14:paraId="059F394E" w14:textId="77777777" w:rsidR="000B60E8" w:rsidRPr="00205B14" w:rsidRDefault="000B60E8" w:rsidP="000B60E8">
      <w:pPr>
        <w:spacing w:after="5" w:line="248" w:lineRule="auto"/>
        <w:ind w:left="1297" w:right="443" w:hanging="851"/>
        <w:jc w:val="left"/>
        <w:rPr>
          <w:sz w:val="18"/>
          <w:szCs w:val="18"/>
        </w:rPr>
      </w:pPr>
      <w:r w:rsidRPr="00205B14">
        <w:rPr>
          <w:rFonts w:ascii="Arial" w:eastAsia="Arial" w:hAnsi="Arial" w:cs="Arial"/>
          <w:sz w:val="18"/>
          <w:szCs w:val="18"/>
        </w:rPr>
        <w:t>PA4</w:t>
      </w:r>
      <w:r w:rsidRPr="004237BF">
        <w:rPr>
          <w:rFonts w:ascii="Arial" w:eastAsia="Arial" w:hAnsi="Arial" w:cs="Arial"/>
          <w:color w:val="0077CC"/>
          <w:sz w:val="18"/>
          <w:szCs w:val="18"/>
        </w:rPr>
        <w:t xml:space="preserve"> </w:t>
      </w:r>
      <w:r w:rsidRPr="004237BF">
        <w:rPr>
          <w:rFonts w:ascii="Arial" w:eastAsia="Arial" w:hAnsi="Arial" w:cs="Arial"/>
          <w:color w:val="0077CC"/>
          <w:sz w:val="18"/>
          <w:szCs w:val="18"/>
        </w:rPr>
        <w:tab/>
      </w:r>
      <w:r w:rsidRPr="00205B14">
        <w:rPr>
          <w:rFonts w:ascii="Arial" w:eastAsia="Arial" w:hAnsi="Arial" w:cs="Arial"/>
          <w:sz w:val="18"/>
          <w:szCs w:val="18"/>
        </w:rPr>
        <w:t xml:space="preserve">To what extent do you agree or disagree that the child support system is “fair” for both parents? </w:t>
      </w:r>
    </w:p>
    <w:p w14:paraId="4866081A"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0D51B214" w14:textId="77777777" w:rsidR="000B60E8" w:rsidRPr="00205B1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(READ OUT) </w:t>
      </w:r>
    </w:p>
    <w:p w14:paraId="12295A92" w14:textId="77777777" w:rsidR="000B60E8" w:rsidRPr="00205B14" w:rsidRDefault="000B60E8" w:rsidP="000B60E8">
      <w:pPr>
        <w:spacing w:after="5" w:line="248" w:lineRule="auto"/>
        <w:ind w:left="1282" w:right="443" w:firstLine="1"/>
        <w:jc w:val="left"/>
        <w:rPr>
          <w:sz w:val="18"/>
          <w:szCs w:val="18"/>
        </w:rPr>
      </w:pPr>
      <w:r w:rsidRPr="00205B14">
        <w:rPr>
          <w:rFonts w:ascii="Arial" w:eastAsia="Arial" w:hAnsi="Arial" w:cs="Arial"/>
          <w:sz w:val="18"/>
          <w:szCs w:val="18"/>
        </w:rPr>
        <w:t xml:space="preserve">[CODE FRAME ORDER BASED ON ‘S_ORDER’ VARIABLE] </w:t>
      </w:r>
    </w:p>
    <w:p w14:paraId="57845A72"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0B8EA53A" w14:textId="77777777" w:rsidR="000B60E8" w:rsidRPr="00205B14" w:rsidRDefault="000B60E8" w:rsidP="00DA7431">
      <w:pPr>
        <w:numPr>
          <w:ilvl w:val="0"/>
          <w:numId w:val="49"/>
        </w:numPr>
        <w:spacing w:after="5" w:line="248" w:lineRule="auto"/>
        <w:ind w:right="443"/>
        <w:jc w:val="left"/>
        <w:rPr>
          <w:sz w:val="18"/>
          <w:szCs w:val="18"/>
        </w:rPr>
      </w:pPr>
      <w:r w:rsidRPr="00205B14">
        <w:rPr>
          <w:rFonts w:ascii="Arial" w:eastAsia="Arial" w:hAnsi="Arial" w:cs="Arial"/>
          <w:sz w:val="18"/>
          <w:szCs w:val="18"/>
        </w:rPr>
        <w:t xml:space="preserve">Strongly agree </w:t>
      </w:r>
    </w:p>
    <w:p w14:paraId="7A65656D" w14:textId="77777777" w:rsidR="000B60E8" w:rsidRPr="00205B14" w:rsidRDefault="000B60E8" w:rsidP="00DA7431">
      <w:pPr>
        <w:numPr>
          <w:ilvl w:val="0"/>
          <w:numId w:val="49"/>
        </w:numPr>
        <w:spacing w:after="5" w:line="248" w:lineRule="auto"/>
        <w:ind w:right="443"/>
        <w:jc w:val="left"/>
        <w:rPr>
          <w:sz w:val="18"/>
          <w:szCs w:val="18"/>
        </w:rPr>
      </w:pPr>
      <w:r w:rsidRPr="00205B14">
        <w:rPr>
          <w:rFonts w:ascii="Arial" w:eastAsia="Arial" w:hAnsi="Arial" w:cs="Arial"/>
          <w:sz w:val="18"/>
          <w:szCs w:val="18"/>
        </w:rPr>
        <w:t xml:space="preserve">Agree </w:t>
      </w:r>
    </w:p>
    <w:p w14:paraId="1EF1121E" w14:textId="77777777" w:rsidR="000B60E8" w:rsidRPr="00205B14" w:rsidRDefault="000B60E8" w:rsidP="00DA7431">
      <w:pPr>
        <w:numPr>
          <w:ilvl w:val="0"/>
          <w:numId w:val="49"/>
        </w:numPr>
        <w:spacing w:after="5" w:line="248" w:lineRule="auto"/>
        <w:ind w:right="443"/>
        <w:jc w:val="left"/>
        <w:rPr>
          <w:sz w:val="18"/>
          <w:szCs w:val="18"/>
        </w:rPr>
      </w:pPr>
      <w:r w:rsidRPr="00205B14">
        <w:rPr>
          <w:rFonts w:ascii="Arial" w:eastAsia="Arial" w:hAnsi="Arial" w:cs="Arial"/>
          <w:sz w:val="18"/>
          <w:szCs w:val="18"/>
        </w:rPr>
        <w:t xml:space="preserve">Neither agree nor disagree </w:t>
      </w:r>
    </w:p>
    <w:p w14:paraId="2150C4C5" w14:textId="77777777" w:rsidR="000B60E8" w:rsidRPr="00205B14" w:rsidRDefault="000B60E8" w:rsidP="00DA7431">
      <w:pPr>
        <w:numPr>
          <w:ilvl w:val="0"/>
          <w:numId w:val="49"/>
        </w:numPr>
        <w:spacing w:after="5" w:line="248" w:lineRule="auto"/>
        <w:ind w:right="443"/>
        <w:jc w:val="left"/>
        <w:rPr>
          <w:sz w:val="18"/>
          <w:szCs w:val="18"/>
        </w:rPr>
      </w:pPr>
      <w:r w:rsidRPr="00205B14">
        <w:rPr>
          <w:rFonts w:ascii="Arial" w:eastAsia="Arial" w:hAnsi="Arial" w:cs="Arial"/>
          <w:sz w:val="18"/>
          <w:szCs w:val="18"/>
        </w:rPr>
        <w:t xml:space="preserve">Disagree </w:t>
      </w:r>
    </w:p>
    <w:p w14:paraId="32997210" w14:textId="77777777" w:rsidR="000B60E8" w:rsidRPr="00205B14" w:rsidRDefault="000B60E8" w:rsidP="00DA7431">
      <w:pPr>
        <w:numPr>
          <w:ilvl w:val="0"/>
          <w:numId w:val="49"/>
        </w:numPr>
        <w:spacing w:after="5" w:line="248" w:lineRule="auto"/>
        <w:ind w:right="443"/>
        <w:jc w:val="left"/>
        <w:rPr>
          <w:sz w:val="18"/>
          <w:szCs w:val="18"/>
        </w:rPr>
      </w:pPr>
      <w:r w:rsidRPr="00205B14">
        <w:rPr>
          <w:rFonts w:ascii="Arial" w:eastAsia="Arial" w:hAnsi="Arial" w:cs="Arial"/>
          <w:sz w:val="18"/>
          <w:szCs w:val="18"/>
        </w:rPr>
        <w:t xml:space="preserve">Strongly disagree </w:t>
      </w:r>
    </w:p>
    <w:p w14:paraId="43B9A801" w14:textId="77777777" w:rsidR="000B60E8" w:rsidRPr="00205B14" w:rsidRDefault="000B60E8" w:rsidP="000B60E8">
      <w:pPr>
        <w:spacing w:line="259" w:lineRule="auto"/>
        <w:ind w:left="1297"/>
        <w:jc w:val="left"/>
        <w:rPr>
          <w:sz w:val="18"/>
          <w:szCs w:val="18"/>
        </w:rPr>
      </w:pPr>
      <w:r w:rsidRPr="00205B14">
        <w:rPr>
          <w:rFonts w:ascii="Arial" w:eastAsia="Arial" w:hAnsi="Arial" w:cs="Arial"/>
          <w:sz w:val="18"/>
          <w:szCs w:val="18"/>
        </w:rPr>
        <w:t xml:space="preserve"> </w:t>
      </w:r>
    </w:p>
    <w:p w14:paraId="446F002F" w14:textId="77777777" w:rsidR="000B60E8" w:rsidRPr="00205B14" w:rsidRDefault="000B60E8" w:rsidP="00DA7431">
      <w:pPr>
        <w:numPr>
          <w:ilvl w:val="0"/>
          <w:numId w:val="50"/>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7166F266" w14:textId="77777777" w:rsidR="000B60E8" w:rsidRPr="00205B14" w:rsidRDefault="000B60E8" w:rsidP="00DA7431">
      <w:pPr>
        <w:numPr>
          <w:ilvl w:val="0"/>
          <w:numId w:val="50"/>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56E1F67" w14:textId="77777777" w:rsidR="000B60E8" w:rsidRPr="00205B14" w:rsidRDefault="000B60E8" w:rsidP="000B60E8">
      <w:pPr>
        <w:spacing w:line="259" w:lineRule="auto"/>
        <w:ind w:left="1297"/>
        <w:jc w:val="left"/>
        <w:rPr>
          <w:sz w:val="18"/>
          <w:szCs w:val="18"/>
        </w:rPr>
      </w:pPr>
      <w:r w:rsidRPr="00205B14">
        <w:rPr>
          <w:rFonts w:ascii="Arial" w:eastAsia="Arial" w:hAnsi="Arial" w:cs="Arial"/>
          <w:sz w:val="18"/>
          <w:szCs w:val="18"/>
        </w:rPr>
        <w:t xml:space="preserve"> </w:t>
      </w:r>
    </w:p>
    <w:p w14:paraId="3CB77F12"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6692A868" w14:textId="77777777" w:rsidR="000B60E8" w:rsidRPr="00205B14" w:rsidRDefault="000B60E8" w:rsidP="000B60E8">
      <w:pPr>
        <w:spacing w:after="5" w:line="248" w:lineRule="auto"/>
        <w:ind w:left="446" w:right="2935" w:firstLine="1"/>
        <w:jc w:val="left"/>
        <w:rPr>
          <w:sz w:val="18"/>
          <w:szCs w:val="18"/>
        </w:rPr>
      </w:pPr>
      <w:r w:rsidRPr="00205B14">
        <w:rPr>
          <w:rFonts w:ascii="Arial" w:eastAsia="Arial" w:hAnsi="Arial" w:cs="Arial"/>
          <w:sz w:val="18"/>
          <w:szCs w:val="18"/>
        </w:rPr>
        <w:t xml:space="preserve">*(PA4=3-5, DOESN’T AGREE CHILD SUPPORT SYSTEM IS </w:t>
      </w:r>
      <w:proofErr w:type="gramStart"/>
      <w:r w:rsidRPr="00205B14">
        <w:rPr>
          <w:rFonts w:ascii="Arial" w:eastAsia="Arial" w:hAnsi="Arial" w:cs="Arial"/>
          <w:sz w:val="18"/>
          <w:szCs w:val="18"/>
        </w:rPr>
        <w:t>FAIR)  PA</w:t>
      </w:r>
      <w:proofErr w:type="gramEnd"/>
      <w:r w:rsidRPr="00205B14">
        <w:rPr>
          <w:rFonts w:ascii="Arial" w:eastAsia="Arial" w:hAnsi="Arial" w:cs="Arial"/>
          <w:sz w:val="18"/>
          <w:szCs w:val="18"/>
        </w:rPr>
        <w:t>5</w:t>
      </w:r>
      <w:r w:rsidRPr="004237BF">
        <w:rPr>
          <w:rFonts w:ascii="Arial" w:eastAsia="Arial" w:hAnsi="Arial" w:cs="Arial"/>
          <w:color w:val="0077CC"/>
          <w:sz w:val="18"/>
          <w:szCs w:val="18"/>
        </w:rPr>
        <w:t xml:space="preserve"> </w:t>
      </w:r>
      <w:r w:rsidRPr="004237BF">
        <w:rPr>
          <w:rFonts w:ascii="Arial" w:eastAsia="Arial" w:hAnsi="Arial" w:cs="Arial"/>
          <w:color w:val="0077CC"/>
          <w:sz w:val="18"/>
          <w:szCs w:val="18"/>
        </w:rPr>
        <w:tab/>
      </w:r>
      <w:r w:rsidRPr="00205B14">
        <w:rPr>
          <w:rFonts w:ascii="Arial" w:eastAsia="Arial" w:hAnsi="Arial" w:cs="Arial"/>
          <w:sz w:val="18"/>
          <w:szCs w:val="18"/>
        </w:rPr>
        <w:t xml:space="preserve">Who is it unfair for? </w:t>
      </w:r>
    </w:p>
    <w:p w14:paraId="235399F1"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59456533" w14:textId="77777777" w:rsidR="000B60E8" w:rsidRPr="00205B14" w:rsidRDefault="000B60E8" w:rsidP="00DA7431">
      <w:pPr>
        <w:numPr>
          <w:ilvl w:val="0"/>
          <w:numId w:val="51"/>
        </w:numPr>
        <w:spacing w:after="5" w:line="248" w:lineRule="auto"/>
        <w:ind w:right="443"/>
        <w:jc w:val="left"/>
        <w:rPr>
          <w:sz w:val="18"/>
          <w:szCs w:val="18"/>
        </w:rPr>
      </w:pPr>
      <w:r w:rsidRPr="00205B14">
        <w:rPr>
          <w:rFonts w:ascii="Arial" w:eastAsia="Arial" w:hAnsi="Arial" w:cs="Arial"/>
          <w:sz w:val="18"/>
          <w:szCs w:val="18"/>
        </w:rPr>
        <w:t xml:space="preserve">The parent who pays child support  </w:t>
      </w:r>
    </w:p>
    <w:p w14:paraId="56484DA3" w14:textId="77777777" w:rsidR="000B60E8" w:rsidRPr="00205B14" w:rsidRDefault="000B60E8" w:rsidP="00DA7431">
      <w:pPr>
        <w:numPr>
          <w:ilvl w:val="0"/>
          <w:numId w:val="51"/>
        </w:numPr>
        <w:spacing w:after="5" w:line="248" w:lineRule="auto"/>
        <w:ind w:right="443"/>
        <w:jc w:val="left"/>
        <w:rPr>
          <w:sz w:val="18"/>
          <w:szCs w:val="18"/>
        </w:rPr>
      </w:pPr>
      <w:r w:rsidRPr="00205B14">
        <w:rPr>
          <w:rFonts w:ascii="Arial" w:eastAsia="Arial" w:hAnsi="Arial" w:cs="Arial"/>
          <w:sz w:val="18"/>
          <w:szCs w:val="18"/>
        </w:rPr>
        <w:t xml:space="preserve">The parent who receives child support  </w:t>
      </w:r>
    </w:p>
    <w:p w14:paraId="2ED74693" w14:textId="77777777" w:rsidR="000B60E8" w:rsidRPr="00205B14" w:rsidRDefault="000B60E8" w:rsidP="00DA7431">
      <w:pPr>
        <w:numPr>
          <w:ilvl w:val="0"/>
          <w:numId w:val="51"/>
        </w:numPr>
        <w:spacing w:after="5" w:line="248" w:lineRule="auto"/>
        <w:ind w:right="443"/>
        <w:jc w:val="left"/>
        <w:rPr>
          <w:sz w:val="18"/>
          <w:szCs w:val="18"/>
        </w:rPr>
      </w:pPr>
      <w:r w:rsidRPr="00205B14">
        <w:rPr>
          <w:rFonts w:ascii="Arial" w:eastAsia="Arial" w:hAnsi="Arial" w:cs="Arial"/>
          <w:sz w:val="18"/>
          <w:szCs w:val="18"/>
        </w:rPr>
        <w:t xml:space="preserve">Both </w:t>
      </w:r>
    </w:p>
    <w:p w14:paraId="13BB3F82" w14:textId="77777777" w:rsidR="000B60E8" w:rsidRPr="00205B14" w:rsidRDefault="000B60E8" w:rsidP="000B60E8">
      <w:pPr>
        <w:spacing w:line="259" w:lineRule="auto"/>
        <w:ind w:left="1297"/>
        <w:jc w:val="left"/>
        <w:rPr>
          <w:sz w:val="18"/>
          <w:szCs w:val="18"/>
        </w:rPr>
      </w:pPr>
      <w:r w:rsidRPr="00205B14">
        <w:rPr>
          <w:rFonts w:ascii="Arial" w:eastAsia="Arial" w:hAnsi="Arial" w:cs="Arial"/>
          <w:sz w:val="18"/>
          <w:szCs w:val="18"/>
        </w:rPr>
        <w:t xml:space="preserve"> </w:t>
      </w:r>
    </w:p>
    <w:p w14:paraId="11802A5B" w14:textId="77777777" w:rsidR="000B60E8" w:rsidRPr="00205B14" w:rsidRDefault="000B60E8" w:rsidP="00DA7431">
      <w:pPr>
        <w:numPr>
          <w:ilvl w:val="0"/>
          <w:numId w:val="52"/>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7CE5AD83" w14:textId="77777777" w:rsidR="000B60E8" w:rsidRPr="00205B14" w:rsidRDefault="000B60E8" w:rsidP="00DA7431">
      <w:pPr>
        <w:numPr>
          <w:ilvl w:val="0"/>
          <w:numId w:val="52"/>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23E6D3C"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7FF146F9" w14:textId="77777777" w:rsidR="000B60E8" w:rsidRPr="00205B14" w:rsidRDefault="000B60E8" w:rsidP="000B60E8">
      <w:pPr>
        <w:spacing w:after="5" w:line="248" w:lineRule="auto"/>
        <w:ind w:left="446" w:right="443" w:firstLine="1"/>
        <w:jc w:val="left"/>
        <w:rPr>
          <w:sz w:val="18"/>
          <w:szCs w:val="18"/>
        </w:rPr>
      </w:pPr>
      <w:r w:rsidRPr="00205B14">
        <w:rPr>
          <w:rFonts w:ascii="Arial" w:eastAsia="Arial" w:hAnsi="Arial" w:cs="Arial"/>
          <w:sz w:val="18"/>
          <w:szCs w:val="18"/>
        </w:rPr>
        <w:t xml:space="preserve">*(P_CHILDSUP=1, PAYING/RECEIVING CHILD SUPPORT) [MULTI-RESPONSE] </w:t>
      </w:r>
    </w:p>
    <w:p w14:paraId="663CB6CA" w14:textId="77777777" w:rsidR="000B60E8" w:rsidRPr="00205B14" w:rsidRDefault="000B60E8" w:rsidP="000B60E8">
      <w:pPr>
        <w:spacing w:after="5" w:line="248" w:lineRule="auto"/>
        <w:ind w:left="1297" w:right="443" w:hanging="851"/>
        <w:jc w:val="left"/>
        <w:rPr>
          <w:sz w:val="18"/>
          <w:szCs w:val="18"/>
        </w:rPr>
      </w:pPr>
      <w:r w:rsidRPr="00205B14">
        <w:rPr>
          <w:rFonts w:ascii="Arial" w:eastAsia="Arial" w:hAnsi="Arial" w:cs="Arial"/>
          <w:sz w:val="18"/>
          <w:szCs w:val="18"/>
        </w:rPr>
        <w:t xml:space="preserve">PA6 </w:t>
      </w:r>
      <w:r w:rsidRPr="00205B14">
        <w:rPr>
          <w:rFonts w:ascii="Arial" w:eastAsia="Arial" w:hAnsi="Arial" w:cs="Arial"/>
          <w:sz w:val="18"/>
          <w:szCs w:val="18"/>
        </w:rPr>
        <w:tab/>
        <w:t xml:space="preserve">Apart from food, housing and clothes, what child-related expenses do you think child support payments are </w:t>
      </w:r>
      <w:r w:rsidRPr="00205B14">
        <w:rPr>
          <w:rFonts w:ascii="Arial" w:eastAsia="Arial" w:hAnsi="Arial" w:cs="Arial"/>
          <w:b/>
          <w:sz w:val="18"/>
          <w:szCs w:val="18"/>
        </w:rPr>
        <w:t>meant to</w:t>
      </w:r>
      <w:r w:rsidRPr="00205B14">
        <w:rPr>
          <w:rFonts w:ascii="Arial" w:eastAsia="Arial" w:hAnsi="Arial" w:cs="Arial"/>
          <w:sz w:val="18"/>
          <w:szCs w:val="18"/>
        </w:rPr>
        <w:t xml:space="preserve"> cover? </w:t>
      </w:r>
    </w:p>
    <w:p w14:paraId="423D58CC" w14:textId="77777777" w:rsidR="000B60E8" w:rsidRPr="00205B14" w:rsidRDefault="000B60E8" w:rsidP="000B60E8">
      <w:pPr>
        <w:spacing w:line="259" w:lineRule="auto"/>
        <w:ind w:left="1297"/>
        <w:jc w:val="left"/>
        <w:rPr>
          <w:sz w:val="18"/>
          <w:szCs w:val="18"/>
        </w:rPr>
      </w:pPr>
      <w:r w:rsidRPr="00350237">
        <w:rPr>
          <w:rFonts w:ascii="Arial" w:eastAsia="Arial" w:hAnsi="Arial" w:cs="Arial"/>
          <w:i/>
          <w:color w:val="946F00"/>
          <w:sz w:val="18"/>
          <w:szCs w:val="18"/>
        </w:rPr>
        <w:t xml:space="preserve"> </w:t>
      </w:r>
    </w:p>
    <w:p w14:paraId="468455C9" w14:textId="77777777" w:rsidR="000B60E8" w:rsidRPr="00205B14" w:rsidRDefault="000B60E8" w:rsidP="000B60E8">
      <w:pPr>
        <w:spacing w:after="5" w:line="248" w:lineRule="auto"/>
        <w:ind w:left="1282" w:right="443" w:firstLine="1"/>
        <w:jc w:val="left"/>
        <w:rPr>
          <w:sz w:val="18"/>
          <w:szCs w:val="18"/>
        </w:rPr>
      </w:pPr>
      <w:r w:rsidRPr="00205B14">
        <w:rPr>
          <w:rFonts w:ascii="Arial" w:eastAsia="Arial" w:hAnsi="Arial" w:cs="Arial"/>
          <w:sz w:val="18"/>
          <w:szCs w:val="18"/>
        </w:rPr>
        <w:t xml:space="preserve">*(RANDOMISE) </w:t>
      </w:r>
    </w:p>
    <w:p w14:paraId="5DDBEB64" w14:textId="77777777" w:rsidR="000B60E8" w:rsidRPr="00205B14" w:rsidRDefault="000B60E8" w:rsidP="000B60E8">
      <w:pPr>
        <w:spacing w:line="259" w:lineRule="auto"/>
        <w:ind w:left="1297"/>
        <w:jc w:val="left"/>
        <w:rPr>
          <w:sz w:val="18"/>
          <w:szCs w:val="18"/>
        </w:rPr>
      </w:pPr>
      <w:r w:rsidRPr="00205B14">
        <w:rPr>
          <w:rFonts w:ascii="Arial" w:eastAsia="Arial" w:hAnsi="Arial" w:cs="Arial"/>
          <w:sz w:val="18"/>
          <w:szCs w:val="18"/>
        </w:rPr>
        <w:t xml:space="preserve"> </w:t>
      </w:r>
    </w:p>
    <w:p w14:paraId="58E24055" w14:textId="77777777" w:rsidR="000B60E8" w:rsidRPr="00205B14" w:rsidRDefault="000B60E8" w:rsidP="00DA7431">
      <w:pPr>
        <w:numPr>
          <w:ilvl w:val="0"/>
          <w:numId w:val="53"/>
        </w:numPr>
        <w:spacing w:after="5" w:line="248" w:lineRule="auto"/>
        <w:ind w:right="443"/>
        <w:jc w:val="left"/>
        <w:rPr>
          <w:sz w:val="18"/>
          <w:szCs w:val="18"/>
        </w:rPr>
      </w:pPr>
      <w:r w:rsidRPr="00205B14">
        <w:rPr>
          <w:rFonts w:ascii="Arial" w:eastAsia="Arial" w:hAnsi="Arial" w:cs="Arial"/>
          <w:sz w:val="18"/>
          <w:szCs w:val="18"/>
        </w:rPr>
        <w:t xml:space="preserve">Medical expenses </w:t>
      </w:r>
    </w:p>
    <w:p w14:paraId="7ACAD105" w14:textId="77777777" w:rsidR="000B60E8" w:rsidRPr="00205B14" w:rsidRDefault="000B60E8" w:rsidP="00DA7431">
      <w:pPr>
        <w:numPr>
          <w:ilvl w:val="0"/>
          <w:numId w:val="53"/>
        </w:numPr>
        <w:spacing w:after="5" w:line="248" w:lineRule="auto"/>
        <w:ind w:right="443"/>
        <w:jc w:val="left"/>
        <w:rPr>
          <w:sz w:val="18"/>
          <w:szCs w:val="18"/>
        </w:rPr>
      </w:pPr>
      <w:r w:rsidRPr="00205B14">
        <w:rPr>
          <w:rFonts w:ascii="Arial" w:eastAsia="Arial" w:hAnsi="Arial" w:cs="Arial"/>
          <w:sz w:val="18"/>
          <w:szCs w:val="18"/>
        </w:rPr>
        <w:t xml:space="preserve">Dental expenses </w:t>
      </w:r>
    </w:p>
    <w:p w14:paraId="134DDCB5" w14:textId="77777777" w:rsidR="00205B14" w:rsidRPr="00205B14" w:rsidRDefault="00205B14" w:rsidP="00205B14">
      <w:pPr>
        <w:spacing w:after="5" w:line="248" w:lineRule="auto"/>
        <w:ind w:left="1864" w:right="443"/>
        <w:jc w:val="left"/>
        <w:rPr>
          <w:sz w:val="18"/>
          <w:szCs w:val="18"/>
        </w:rPr>
      </w:pPr>
    </w:p>
    <w:p w14:paraId="51C1AC58" w14:textId="77777777" w:rsidR="000B60E8" w:rsidRPr="00205B14" w:rsidRDefault="000B60E8" w:rsidP="00DA7431">
      <w:pPr>
        <w:numPr>
          <w:ilvl w:val="0"/>
          <w:numId w:val="53"/>
        </w:numPr>
        <w:spacing w:after="5" w:line="248" w:lineRule="auto"/>
        <w:ind w:right="443"/>
        <w:jc w:val="left"/>
        <w:rPr>
          <w:sz w:val="18"/>
          <w:szCs w:val="18"/>
        </w:rPr>
      </w:pPr>
      <w:r w:rsidRPr="00205B14">
        <w:rPr>
          <w:rFonts w:ascii="Arial" w:eastAsia="Arial" w:hAnsi="Arial" w:cs="Arial"/>
          <w:sz w:val="18"/>
          <w:szCs w:val="18"/>
        </w:rPr>
        <w:t xml:space="preserve">After-school activities (music lessons, sports) </w:t>
      </w:r>
    </w:p>
    <w:p w14:paraId="0DFD8BCE" w14:textId="77777777" w:rsidR="000B60E8" w:rsidRPr="00205B14" w:rsidRDefault="000B60E8" w:rsidP="00DA7431">
      <w:pPr>
        <w:numPr>
          <w:ilvl w:val="0"/>
          <w:numId w:val="53"/>
        </w:numPr>
        <w:spacing w:after="5" w:line="248" w:lineRule="auto"/>
        <w:ind w:right="443"/>
        <w:jc w:val="left"/>
        <w:rPr>
          <w:sz w:val="18"/>
          <w:szCs w:val="18"/>
        </w:rPr>
      </w:pPr>
      <w:r w:rsidRPr="00205B14">
        <w:rPr>
          <w:rFonts w:ascii="Arial" w:eastAsia="Arial" w:hAnsi="Arial" w:cs="Arial"/>
          <w:sz w:val="18"/>
          <w:szCs w:val="18"/>
        </w:rPr>
        <w:t xml:space="preserve">School books and materials </w:t>
      </w:r>
    </w:p>
    <w:p w14:paraId="52E91D86" w14:textId="77777777" w:rsidR="000B60E8" w:rsidRPr="00205B14" w:rsidRDefault="000B60E8" w:rsidP="00DA7431">
      <w:pPr>
        <w:numPr>
          <w:ilvl w:val="0"/>
          <w:numId w:val="53"/>
        </w:numPr>
        <w:spacing w:after="5" w:line="248" w:lineRule="auto"/>
        <w:ind w:right="443"/>
        <w:jc w:val="left"/>
        <w:rPr>
          <w:sz w:val="18"/>
          <w:szCs w:val="18"/>
        </w:rPr>
      </w:pPr>
      <w:r w:rsidRPr="00205B14">
        <w:rPr>
          <w:rFonts w:ascii="Arial" w:eastAsia="Arial" w:hAnsi="Arial" w:cs="Arial"/>
          <w:sz w:val="18"/>
          <w:szCs w:val="18"/>
        </w:rPr>
        <w:t xml:space="preserve">School events and excursions </w:t>
      </w:r>
    </w:p>
    <w:p w14:paraId="541E86A7" w14:textId="77777777" w:rsidR="000B60E8" w:rsidRPr="00205B14" w:rsidRDefault="000B60E8" w:rsidP="00DA7431">
      <w:pPr>
        <w:numPr>
          <w:ilvl w:val="0"/>
          <w:numId w:val="53"/>
        </w:numPr>
        <w:spacing w:after="5" w:line="248" w:lineRule="auto"/>
        <w:ind w:right="443"/>
        <w:jc w:val="left"/>
        <w:rPr>
          <w:sz w:val="18"/>
          <w:szCs w:val="18"/>
        </w:rPr>
      </w:pPr>
      <w:r w:rsidRPr="00205B14">
        <w:rPr>
          <w:rFonts w:ascii="Arial" w:eastAsia="Arial" w:hAnsi="Arial" w:cs="Arial"/>
          <w:sz w:val="18"/>
          <w:szCs w:val="18"/>
        </w:rPr>
        <w:t xml:space="preserve">Digital devices </w:t>
      </w:r>
    </w:p>
    <w:p w14:paraId="3220A0DE" w14:textId="77777777" w:rsidR="000B60E8" w:rsidRPr="00205B14" w:rsidRDefault="000B60E8" w:rsidP="00DA7431">
      <w:pPr>
        <w:numPr>
          <w:ilvl w:val="0"/>
          <w:numId w:val="53"/>
        </w:numPr>
        <w:spacing w:after="5" w:line="248" w:lineRule="auto"/>
        <w:ind w:right="443"/>
        <w:jc w:val="left"/>
        <w:rPr>
          <w:sz w:val="18"/>
          <w:szCs w:val="18"/>
        </w:rPr>
      </w:pPr>
      <w:r w:rsidRPr="00205B14">
        <w:rPr>
          <w:rFonts w:ascii="Arial" w:eastAsia="Arial" w:hAnsi="Arial" w:cs="Arial"/>
          <w:sz w:val="18"/>
          <w:szCs w:val="18"/>
        </w:rPr>
        <w:t xml:space="preserve">Other  </w:t>
      </w:r>
    </w:p>
    <w:p w14:paraId="28C82337" w14:textId="77777777" w:rsidR="000B60E8" w:rsidRPr="00205B14" w:rsidRDefault="000B60E8" w:rsidP="000B60E8">
      <w:pPr>
        <w:spacing w:after="27" w:line="249" w:lineRule="auto"/>
        <w:ind w:left="1292" w:right="419"/>
        <w:jc w:val="left"/>
        <w:rPr>
          <w:sz w:val="18"/>
          <w:szCs w:val="18"/>
        </w:rPr>
      </w:pPr>
      <w:r w:rsidRPr="004237BF">
        <w:rPr>
          <w:rFonts w:ascii="Arial" w:eastAsia="Arial" w:hAnsi="Arial" w:cs="Arial"/>
          <w:color w:val="0077CC"/>
          <w:sz w:val="18"/>
          <w:szCs w:val="18"/>
        </w:rPr>
        <w:t xml:space="preserve">(READ OUT) </w:t>
      </w:r>
    </w:p>
    <w:p w14:paraId="20FBC229" w14:textId="77777777" w:rsidR="000B60E8" w:rsidRPr="00205B14" w:rsidRDefault="000B60E8" w:rsidP="00DA7431">
      <w:pPr>
        <w:numPr>
          <w:ilvl w:val="0"/>
          <w:numId w:val="54"/>
        </w:numPr>
        <w:spacing w:after="63" w:line="248" w:lineRule="auto"/>
        <w:ind w:right="443"/>
        <w:jc w:val="left"/>
        <w:rPr>
          <w:sz w:val="18"/>
          <w:szCs w:val="18"/>
        </w:rPr>
      </w:pPr>
      <w:r w:rsidRPr="00205B14">
        <w:rPr>
          <w:rFonts w:ascii="Arial" w:eastAsia="Arial" w:hAnsi="Arial" w:cs="Arial"/>
          <w:sz w:val="18"/>
          <w:szCs w:val="18"/>
        </w:rPr>
        <w:t xml:space="preserve">Yes </w:t>
      </w:r>
    </w:p>
    <w:p w14:paraId="755455D0" w14:textId="77777777" w:rsidR="000B60E8" w:rsidRPr="00205B14" w:rsidRDefault="000B60E8" w:rsidP="00DA7431">
      <w:pPr>
        <w:numPr>
          <w:ilvl w:val="0"/>
          <w:numId w:val="54"/>
        </w:numPr>
        <w:spacing w:after="58" w:line="248" w:lineRule="auto"/>
        <w:ind w:right="443"/>
        <w:jc w:val="left"/>
        <w:rPr>
          <w:sz w:val="18"/>
          <w:szCs w:val="18"/>
        </w:rPr>
      </w:pPr>
      <w:r w:rsidRPr="00205B14">
        <w:rPr>
          <w:rFonts w:ascii="Arial" w:eastAsia="Arial" w:hAnsi="Arial" w:cs="Arial"/>
          <w:sz w:val="18"/>
          <w:szCs w:val="18"/>
        </w:rPr>
        <w:t xml:space="preserve">No </w:t>
      </w:r>
    </w:p>
    <w:p w14:paraId="3F6D123C" w14:textId="77777777" w:rsidR="000B60E8" w:rsidRPr="00205B14" w:rsidRDefault="000B60E8" w:rsidP="000B60E8">
      <w:pPr>
        <w:spacing w:after="42" w:line="259" w:lineRule="auto"/>
        <w:ind w:left="1297"/>
        <w:jc w:val="left"/>
        <w:rPr>
          <w:sz w:val="18"/>
          <w:szCs w:val="18"/>
        </w:rPr>
      </w:pPr>
      <w:r w:rsidRPr="00205B14">
        <w:rPr>
          <w:rFonts w:ascii="Arial" w:eastAsia="Arial" w:hAnsi="Arial" w:cs="Arial"/>
          <w:sz w:val="18"/>
          <w:szCs w:val="18"/>
        </w:rPr>
        <w:t xml:space="preserve"> </w:t>
      </w:r>
    </w:p>
    <w:p w14:paraId="5661636F" w14:textId="77777777" w:rsidR="000B60E8" w:rsidRPr="00205B14" w:rsidRDefault="000B60E8" w:rsidP="00DA7431">
      <w:pPr>
        <w:numPr>
          <w:ilvl w:val="0"/>
          <w:numId w:val="55"/>
        </w:numPr>
        <w:spacing w:after="58" w:line="248" w:lineRule="auto"/>
        <w:ind w:right="221"/>
        <w:jc w:val="left"/>
        <w:rPr>
          <w:sz w:val="18"/>
          <w:szCs w:val="18"/>
        </w:rPr>
      </w:pPr>
      <w:r w:rsidRPr="00205B14">
        <w:rPr>
          <w:rFonts w:ascii="Arial" w:eastAsia="Arial" w:hAnsi="Arial" w:cs="Arial"/>
          <w:color w:val="1E9ED1"/>
          <w:sz w:val="18"/>
          <w:szCs w:val="18"/>
        </w:rPr>
        <w:t>(Don’t know)</w:t>
      </w:r>
      <w:r w:rsidRPr="00205B14">
        <w:rPr>
          <w:rFonts w:ascii="Arial" w:eastAsia="Arial" w:hAnsi="Arial" w:cs="Arial"/>
          <w:sz w:val="18"/>
          <w:szCs w:val="18"/>
        </w:rPr>
        <w:t xml:space="preserve"> / </w:t>
      </w:r>
      <w:r w:rsidRPr="00350237">
        <w:rPr>
          <w:rFonts w:ascii="Arial" w:eastAsia="Arial" w:hAnsi="Arial" w:cs="Arial"/>
          <w:color w:val="946F00"/>
          <w:sz w:val="18"/>
          <w:szCs w:val="18"/>
        </w:rPr>
        <w:t xml:space="preserve">Not sure </w:t>
      </w:r>
      <w:r w:rsidRPr="00205B14">
        <w:rPr>
          <w:rFonts w:ascii="Arial" w:eastAsia="Arial" w:hAnsi="Arial" w:cs="Arial"/>
          <w:sz w:val="18"/>
          <w:szCs w:val="18"/>
        </w:rPr>
        <w:t xml:space="preserve">*(EXCLUSIVE) </w:t>
      </w:r>
    </w:p>
    <w:p w14:paraId="713078C8" w14:textId="77777777" w:rsidR="000B60E8" w:rsidRPr="00205B14" w:rsidRDefault="000B60E8" w:rsidP="00DA7431">
      <w:pPr>
        <w:numPr>
          <w:ilvl w:val="0"/>
          <w:numId w:val="55"/>
        </w:numPr>
        <w:spacing w:after="49" w:line="259" w:lineRule="auto"/>
        <w:ind w:right="221"/>
        <w:jc w:val="left"/>
        <w:rPr>
          <w:sz w:val="18"/>
          <w:szCs w:val="18"/>
        </w:rPr>
      </w:pPr>
      <w:r w:rsidRPr="00205B14">
        <w:rPr>
          <w:rFonts w:ascii="Arial" w:eastAsia="Arial" w:hAnsi="Arial" w:cs="Arial"/>
          <w:color w:val="1E9ED1"/>
          <w:sz w:val="18"/>
          <w:szCs w:val="18"/>
        </w:rPr>
        <w:t>(Refused)</w:t>
      </w:r>
      <w:r w:rsidRPr="00205B14">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r w:rsidRPr="00205B14">
        <w:rPr>
          <w:rFonts w:ascii="Arial" w:eastAsia="Arial" w:hAnsi="Arial" w:cs="Arial"/>
          <w:sz w:val="18"/>
          <w:szCs w:val="18"/>
        </w:rPr>
        <w:t xml:space="preserve">*(EXCLUSIVE) </w:t>
      </w:r>
    </w:p>
    <w:p w14:paraId="6B967A3A" w14:textId="77777777" w:rsidR="000B60E8" w:rsidRPr="00205B14" w:rsidRDefault="000B60E8" w:rsidP="000B60E8">
      <w:pPr>
        <w:spacing w:after="124" w:line="259" w:lineRule="auto"/>
        <w:ind w:left="1297"/>
        <w:jc w:val="left"/>
        <w:rPr>
          <w:sz w:val="18"/>
          <w:szCs w:val="18"/>
        </w:rPr>
      </w:pPr>
      <w:r w:rsidRPr="00205B14">
        <w:rPr>
          <w:rFonts w:ascii="Arial" w:eastAsia="Arial" w:hAnsi="Arial" w:cs="Arial"/>
          <w:sz w:val="18"/>
          <w:szCs w:val="18"/>
        </w:rPr>
        <w:t xml:space="preserve"> </w:t>
      </w:r>
    </w:p>
    <w:p w14:paraId="06DC00BB" w14:textId="77777777" w:rsidR="000B60E8" w:rsidRPr="00205B14" w:rsidRDefault="000B60E8" w:rsidP="000B60E8">
      <w:pPr>
        <w:spacing w:after="28" w:line="248" w:lineRule="auto"/>
        <w:ind w:left="446" w:right="443" w:firstLine="1"/>
        <w:jc w:val="left"/>
        <w:rPr>
          <w:sz w:val="18"/>
          <w:szCs w:val="18"/>
        </w:rPr>
      </w:pPr>
      <w:r w:rsidRPr="00205B14">
        <w:rPr>
          <w:rFonts w:ascii="Arial" w:eastAsia="Arial" w:hAnsi="Arial" w:cs="Arial"/>
          <w:sz w:val="18"/>
          <w:szCs w:val="18"/>
        </w:rPr>
        <w:t xml:space="preserve">*(PA6g=1,’ YES’ TO OTHER EXPENSES) </w:t>
      </w:r>
    </w:p>
    <w:p w14:paraId="4114AA93" w14:textId="77777777" w:rsidR="000B60E8" w:rsidRPr="00205B14" w:rsidRDefault="000B60E8" w:rsidP="000B60E8">
      <w:pPr>
        <w:tabs>
          <w:tab w:val="center" w:pos="636"/>
          <w:tab w:val="center" w:pos="5252"/>
        </w:tabs>
        <w:spacing w:after="58" w:line="248" w:lineRule="auto"/>
        <w:jc w:val="left"/>
        <w:rPr>
          <w:sz w:val="18"/>
          <w:szCs w:val="18"/>
        </w:rPr>
      </w:pPr>
      <w:r w:rsidRPr="00205B14">
        <w:rPr>
          <w:rFonts w:ascii="Calibri" w:eastAsia="Calibri" w:hAnsi="Calibri" w:cs="Calibri"/>
          <w:sz w:val="18"/>
          <w:szCs w:val="18"/>
        </w:rPr>
        <w:tab/>
      </w:r>
      <w:r w:rsidRPr="00205B14">
        <w:rPr>
          <w:rFonts w:ascii="Arial" w:eastAsia="Arial" w:hAnsi="Arial" w:cs="Arial"/>
          <w:sz w:val="18"/>
          <w:szCs w:val="18"/>
        </w:rPr>
        <w:t xml:space="preserve">PA7 </w:t>
      </w:r>
      <w:r w:rsidRPr="00205B14">
        <w:rPr>
          <w:rFonts w:ascii="Arial" w:eastAsia="Arial" w:hAnsi="Arial" w:cs="Arial"/>
          <w:sz w:val="18"/>
          <w:szCs w:val="18"/>
        </w:rPr>
        <w:tab/>
        <w:t xml:space="preserve">What other child-related expenses do you think child support payments are </w:t>
      </w:r>
      <w:r w:rsidRPr="00205B14">
        <w:rPr>
          <w:rFonts w:ascii="Arial" w:eastAsia="Arial" w:hAnsi="Arial" w:cs="Arial"/>
          <w:b/>
          <w:sz w:val="18"/>
          <w:szCs w:val="18"/>
        </w:rPr>
        <w:t>meant to</w:t>
      </w:r>
      <w:r w:rsidRPr="00205B14">
        <w:rPr>
          <w:rFonts w:ascii="Arial" w:eastAsia="Arial" w:hAnsi="Arial" w:cs="Arial"/>
          <w:sz w:val="18"/>
          <w:szCs w:val="18"/>
        </w:rPr>
        <w:t xml:space="preserve"> cover? </w:t>
      </w:r>
    </w:p>
    <w:p w14:paraId="50E09C6C" w14:textId="77777777" w:rsidR="000B60E8" w:rsidRPr="00205B14" w:rsidRDefault="000B60E8" w:rsidP="000B60E8">
      <w:pPr>
        <w:tabs>
          <w:tab w:val="center" w:pos="1381"/>
          <w:tab w:val="center" w:pos="2532"/>
        </w:tabs>
        <w:spacing w:after="5" w:line="248" w:lineRule="auto"/>
        <w:jc w:val="left"/>
        <w:rPr>
          <w:sz w:val="18"/>
          <w:szCs w:val="18"/>
        </w:rPr>
      </w:pPr>
      <w:r w:rsidRPr="00205B14">
        <w:rPr>
          <w:rFonts w:ascii="Calibri" w:eastAsia="Calibri" w:hAnsi="Calibri" w:cs="Calibri"/>
          <w:sz w:val="18"/>
          <w:szCs w:val="18"/>
        </w:rPr>
        <w:tab/>
      </w:r>
      <w:r w:rsidRPr="00205B14">
        <w:rPr>
          <w:rFonts w:ascii="Arial" w:eastAsia="Arial" w:hAnsi="Arial" w:cs="Arial"/>
          <w:sz w:val="18"/>
          <w:szCs w:val="18"/>
        </w:rPr>
        <w:t xml:space="preserve">1. </w:t>
      </w:r>
      <w:r w:rsidRPr="00205B14">
        <w:rPr>
          <w:rFonts w:ascii="Arial" w:eastAsia="Arial" w:hAnsi="Arial" w:cs="Arial"/>
          <w:sz w:val="18"/>
          <w:szCs w:val="18"/>
        </w:rPr>
        <w:tab/>
        <w:t xml:space="preserve">[Verbatim box] </w:t>
      </w:r>
    </w:p>
    <w:p w14:paraId="53DDBEF7" w14:textId="77777777" w:rsidR="000B60E8" w:rsidRPr="00205B14" w:rsidRDefault="000B60E8" w:rsidP="000B60E8">
      <w:pPr>
        <w:spacing w:line="259" w:lineRule="auto"/>
        <w:ind w:left="1887"/>
        <w:jc w:val="left"/>
        <w:rPr>
          <w:sz w:val="18"/>
          <w:szCs w:val="18"/>
        </w:rPr>
      </w:pPr>
      <w:r w:rsidRPr="00205B14">
        <w:rPr>
          <w:rFonts w:ascii="Arial" w:eastAsia="Arial" w:hAnsi="Arial" w:cs="Arial"/>
          <w:sz w:val="18"/>
          <w:szCs w:val="18"/>
        </w:rPr>
        <w:t xml:space="preserve"> </w:t>
      </w:r>
    </w:p>
    <w:p w14:paraId="7CF3DA80" w14:textId="77777777" w:rsidR="000B60E8" w:rsidRPr="00205B14" w:rsidRDefault="000B60E8" w:rsidP="00DA7431">
      <w:pPr>
        <w:numPr>
          <w:ilvl w:val="0"/>
          <w:numId w:val="56"/>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3212595C" w14:textId="77777777" w:rsidR="000B60E8" w:rsidRPr="00205B14" w:rsidRDefault="000B60E8" w:rsidP="00DA7431">
      <w:pPr>
        <w:numPr>
          <w:ilvl w:val="0"/>
          <w:numId w:val="56"/>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04FAF7D1"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2B01B4CA" w14:textId="77777777" w:rsidR="000B60E8" w:rsidRPr="00205B14" w:rsidRDefault="000B60E8" w:rsidP="000B60E8">
      <w:pPr>
        <w:spacing w:after="5" w:line="248" w:lineRule="auto"/>
        <w:ind w:left="446" w:right="443" w:firstLine="1"/>
        <w:jc w:val="left"/>
        <w:rPr>
          <w:sz w:val="18"/>
          <w:szCs w:val="18"/>
        </w:rPr>
      </w:pPr>
      <w:r w:rsidRPr="00205B14">
        <w:rPr>
          <w:rFonts w:ascii="Arial" w:eastAsia="Arial" w:hAnsi="Arial" w:cs="Arial"/>
          <w:sz w:val="18"/>
          <w:szCs w:val="18"/>
        </w:rPr>
        <w:t xml:space="preserve">*(P_CHILDSUP=1, PAYING/RECEIVING CHILD SUPPORT) [MULTI-RESPONSE] </w:t>
      </w:r>
    </w:p>
    <w:p w14:paraId="7B817522" w14:textId="77777777" w:rsidR="000B60E8" w:rsidRPr="00205B14" w:rsidRDefault="000B60E8" w:rsidP="000B60E8">
      <w:pPr>
        <w:spacing w:after="5" w:line="248" w:lineRule="auto"/>
        <w:ind w:left="1297" w:right="443" w:hanging="851"/>
        <w:jc w:val="left"/>
        <w:rPr>
          <w:sz w:val="18"/>
          <w:szCs w:val="18"/>
        </w:rPr>
      </w:pPr>
      <w:r w:rsidRPr="00205B14">
        <w:rPr>
          <w:rFonts w:ascii="Arial" w:eastAsia="Arial" w:hAnsi="Arial" w:cs="Arial"/>
          <w:sz w:val="18"/>
          <w:szCs w:val="18"/>
        </w:rPr>
        <w:t xml:space="preserve">PA8 </w:t>
      </w:r>
      <w:r w:rsidRPr="00205B14">
        <w:rPr>
          <w:rFonts w:ascii="Arial" w:eastAsia="Arial" w:hAnsi="Arial" w:cs="Arial"/>
          <w:sz w:val="18"/>
          <w:szCs w:val="18"/>
        </w:rPr>
        <w:tab/>
        <w:t xml:space="preserve">Apart from food, housing and clothes, what child-related expenses do you think child support payments </w:t>
      </w:r>
      <w:r w:rsidRPr="00205B14">
        <w:rPr>
          <w:rFonts w:ascii="Arial" w:eastAsia="Arial" w:hAnsi="Arial" w:cs="Arial"/>
          <w:b/>
          <w:sz w:val="18"/>
          <w:szCs w:val="18"/>
        </w:rPr>
        <w:t xml:space="preserve">should </w:t>
      </w:r>
      <w:r w:rsidRPr="00205B14">
        <w:rPr>
          <w:rFonts w:ascii="Arial" w:eastAsia="Arial" w:hAnsi="Arial" w:cs="Arial"/>
          <w:sz w:val="18"/>
          <w:szCs w:val="18"/>
        </w:rPr>
        <w:t xml:space="preserve">cover? </w:t>
      </w:r>
    </w:p>
    <w:p w14:paraId="30778BB2" w14:textId="77777777" w:rsidR="000B60E8" w:rsidRPr="00205B14" w:rsidRDefault="000B60E8" w:rsidP="000B60E8">
      <w:pPr>
        <w:spacing w:line="259" w:lineRule="auto"/>
        <w:ind w:left="1297"/>
        <w:jc w:val="left"/>
        <w:rPr>
          <w:sz w:val="18"/>
          <w:szCs w:val="18"/>
        </w:rPr>
      </w:pPr>
      <w:r w:rsidRPr="00350237">
        <w:rPr>
          <w:rFonts w:ascii="Arial" w:eastAsia="Arial" w:hAnsi="Arial" w:cs="Arial"/>
          <w:i/>
          <w:color w:val="946F00"/>
          <w:sz w:val="18"/>
          <w:szCs w:val="18"/>
        </w:rPr>
        <w:t xml:space="preserve"> </w:t>
      </w:r>
    </w:p>
    <w:p w14:paraId="7536E654" w14:textId="77777777" w:rsidR="000B60E8" w:rsidRPr="00205B14" w:rsidRDefault="000B60E8" w:rsidP="000B60E8">
      <w:pPr>
        <w:spacing w:after="5" w:line="248" w:lineRule="auto"/>
        <w:ind w:left="1282" w:right="443" w:firstLine="1"/>
        <w:jc w:val="left"/>
        <w:rPr>
          <w:sz w:val="18"/>
          <w:szCs w:val="18"/>
        </w:rPr>
      </w:pPr>
      <w:r w:rsidRPr="00205B14">
        <w:rPr>
          <w:rFonts w:ascii="Arial" w:eastAsia="Arial" w:hAnsi="Arial" w:cs="Arial"/>
          <w:sz w:val="18"/>
          <w:szCs w:val="18"/>
        </w:rPr>
        <w:t xml:space="preserve">*(RANDOMISE) </w:t>
      </w:r>
    </w:p>
    <w:p w14:paraId="562F2D55" w14:textId="77777777" w:rsidR="000B60E8" w:rsidRPr="00205B14" w:rsidRDefault="000B60E8" w:rsidP="000B60E8">
      <w:pPr>
        <w:spacing w:line="259" w:lineRule="auto"/>
        <w:ind w:left="1297"/>
        <w:jc w:val="left"/>
        <w:rPr>
          <w:sz w:val="18"/>
          <w:szCs w:val="18"/>
        </w:rPr>
      </w:pPr>
      <w:r w:rsidRPr="00205B14">
        <w:rPr>
          <w:rFonts w:ascii="Arial" w:eastAsia="Arial" w:hAnsi="Arial" w:cs="Arial"/>
          <w:sz w:val="18"/>
          <w:szCs w:val="18"/>
        </w:rPr>
        <w:t xml:space="preserve"> </w:t>
      </w:r>
    </w:p>
    <w:p w14:paraId="6AEB09CA" w14:textId="77777777" w:rsidR="000B60E8" w:rsidRPr="00205B14" w:rsidRDefault="000B60E8" w:rsidP="00DA7431">
      <w:pPr>
        <w:numPr>
          <w:ilvl w:val="0"/>
          <w:numId w:val="57"/>
        </w:numPr>
        <w:spacing w:after="5" w:line="248" w:lineRule="auto"/>
        <w:ind w:right="443"/>
        <w:jc w:val="left"/>
        <w:rPr>
          <w:sz w:val="18"/>
          <w:szCs w:val="18"/>
        </w:rPr>
      </w:pPr>
      <w:r w:rsidRPr="00205B14">
        <w:rPr>
          <w:rFonts w:ascii="Arial" w:eastAsia="Arial" w:hAnsi="Arial" w:cs="Arial"/>
          <w:sz w:val="18"/>
          <w:szCs w:val="18"/>
        </w:rPr>
        <w:t xml:space="preserve">Medical expenses </w:t>
      </w:r>
    </w:p>
    <w:p w14:paraId="55E38A82" w14:textId="77777777" w:rsidR="000B60E8" w:rsidRPr="00205B14" w:rsidRDefault="000B60E8" w:rsidP="00DA7431">
      <w:pPr>
        <w:numPr>
          <w:ilvl w:val="0"/>
          <w:numId w:val="57"/>
        </w:numPr>
        <w:spacing w:after="5" w:line="248" w:lineRule="auto"/>
        <w:ind w:right="443"/>
        <w:jc w:val="left"/>
        <w:rPr>
          <w:sz w:val="18"/>
          <w:szCs w:val="18"/>
        </w:rPr>
      </w:pPr>
      <w:r w:rsidRPr="00205B14">
        <w:rPr>
          <w:rFonts w:ascii="Arial" w:eastAsia="Arial" w:hAnsi="Arial" w:cs="Arial"/>
          <w:sz w:val="18"/>
          <w:szCs w:val="18"/>
        </w:rPr>
        <w:t xml:space="preserve">Dental expenses </w:t>
      </w:r>
    </w:p>
    <w:p w14:paraId="15458E72" w14:textId="77777777" w:rsidR="000B60E8" w:rsidRPr="00205B14" w:rsidRDefault="000B60E8" w:rsidP="00DA7431">
      <w:pPr>
        <w:numPr>
          <w:ilvl w:val="0"/>
          <w:numId w:val="57"/>
        </w:numPr>
        <w:spacing w:after="5" w:line="248" w:lineRule="auto"/>
        <w:ind w:right="443"/>
        <w:jc w:val="left"/>
        <w:rPr>
          <w:sz w:val="18"/>
          <w:szCs w:val="18"/>
        </w:rPr>
      </w:pPr>
      <w:r w:rsidRPr="00205B14">
        <w:rPr>
          <w:rFonts w:ascii="Arial" w:eastAsia="Arial" w:hAnsi="Arial" w:cs="Arial"/>
          <w:sz w:val="18"/>
          <w:szCs w:val="18"/>
        </w:rPr>
        <w:t xml:space="preserve">After-school activities (music lessons, sports) </w:t>
      </w:r>
    </w:p>
    <w:p w14:paraId="28767080" w14:textId="77777777" w:rsidR="000B60E8" w:rsidRPr="00205B14" w:rsidRDefault="000B60E8" w:rsidP="00DA7431">
      <w:pPr>
        <w:numPr>
          <w:ilvl w:val="0"/>
          <w:numId w:val="57"/>
        </w:numPr>
        <w:spacing w:after="5" w:line="248" w:lineRule="auto"/>
        <w:ind w:right="443"/>
        <w:jc w:val="left"/>
        <w:rPr>
          <w:sz w:val="18"/>
          <w:szCs w:val="18"/>
        </w:rPr>
      </w:pPr>
      <w:r w:rsidRPr="00205B14">
        <w:rPr>
          <w:rFonts w:ascii="Arial" w:eastAsia="Arial" w:hAnsi="Arial" w:cs="Arial"/>
          <w:sz w:val="18"/>
          <w:szCs w:val="18"/>
        </w:rPr>
        <w:t xml:space="preserve">School books and materials </w:t>
      </w:r>
    </w:p>
    <w:p w14:paraId="62C6A41B" w14:textId="77777777" w:rsidR="000B60E8" w:rsidRPr="00205B14" w:rsidRDefault="000B60E8" w:rsidP="00DA7431">
      <w:pPr>
        <w:numPr>
          <w:ilvl w:val="0"/>
          <w:numId w:val="57"/>
        </w:numPr>
        <w:spacing w:after="5" w:line="248" w:lineRule="auto"/>
        <w:ind w:right="443"/>
        <w:jc w:val="left"/>
        <w:rPr>
          <w:sz w:val="18"/>
          <w:szCs w:val="18"/>
        </w:rPr>
      </w:pPr>
      <w:r w:rsidRPr="00205B14">
        <w:rPr>
          <w:rFonts w:ascii="Arial" w:eastAsia="Arial" w:hAnsi="Arial" w:cs="Arial"/>
          <w:sz w:val="18"/>
          <w:szCs w:val="18"/>
        </w:rPr>
        <w:t xml:space="preserve">School events and excursions </w:t>
      </w:r>
    </w:p>
    <w:p w14:paraId="79929631" w14:textId="77777777" w:rsidR="000B60E8" w:rsidRPr="00205B14" w:rsidRDefault="000B60E8" w:rsidP="00DA7431">
      <w:pPr>
        <w:numPr>
          <w:ilvl w:val="0"/>
          <w:numId w:val="57"/>
        </w:numPr>
        <w:spacing w:after="5" w:line="248" w:lineRule="auto"/>
        <w:ind w:right="443"/>
        <w:jc w:val="left"/>
        <w:rPr>
          <w:sz w:val="18"/>
          <w:szCs w:val="18"/>
        </w:rPr>
      </w:pPr>
      <w:r w:rsidRPr="00205B14">
        <w:rPr>
          <w:rFonts w:ascii="Arial" w:eastAsia="Arial" w:hAnsi="Arial" w:cs="Arial"/>
          <w:sz w:val="18"/>
          <w:szCs w:val="18"/>
        </w:rPr>
        <w:t xml:space="preserve">Digital devices </w:t>
      </w:r>
    </w:p>
    <w:p w14:paraId="0798D5B5" w14:textId="77777777" w:rsidR="000B60E8" w:rsidRPr="00205B14" w:rsidRDefault="000B60E8" w:rsidP="00DA7431">
      <w:pPr>
        <w:numPr>
          <w:ilvl w:val="0"/>
          <w:numId w:val="57"/>
        </w:numPr>
        <w:spacing w:after="5" w:line="248" w:lineRule="auto"/>
        <w:ind w:right="443"/>
        <w:jc w:val="left"/>
        <w:rPr>
          <w:sz w:val="18"/>
          <w:szCs w:val="18"/>
        </w:rPr>
      </w:pPr>
      <w:r w:rsidRPr="00205B14">
        <w:rPr>
          <w:rFonts w:ascii="Arial" w:eastAsia="Arial" w:hAnsi="Arial" w:cs="Arial"/>
          <w:sz w:val="18"/>
          <w:szCs w:val="18"/>
        </w:rPr>
        <w:t xml:space="preserve">Other  </w:t>
      </w:r>
    </w:p>
    <w:p w14:paraId="0D4B36A1" w14:textId="77777777" w:rsidR="000B60E8" w:rsidRPr="00205B14" w:rsidRDefault="000B60E8" w:rsidP="000B60E8">
      <w:pPr>
        <w:spacing w:after="27" w:line="249" w:lineRule="auto"/>
        <w:ind w:left="1292" w:right="419"/>
        <w:jc w:val="left"/>
        <w:rPr>
          <w:sz w:val="18"/>
          <w:szCs w:val="18"/>
        </w:rPr>
      </w:pPr>
      <w:r w:rsidRPr="004237BF">
        <w:rPr>
          <w:rFonts w:ascii="Arial" w:eastAsia="Arial" w:hAnsi="Arial" w:cs="Arial"/>
          <w:color w:val="0077CC"/>
          <w:sz w:val="18"/>
          <w:szCs w:val="18"/>
        </w:rPr>
        <w:t xml:space="preserve">(READ OUT) </w:t>
      </w:r>
    </w:p>
    <w:p w14:paraId="197B88F8" w14:textId="77777777" w:rsidR="000B60E8" w:rsidRPr="00205B14" w:rsidRDefault="000B60E8" w:rsidP="00DA7431">
      <w:pPr>
        <w:numPr>
          <w:ilvl w:val="0"/>
          <w:numId w:val="58"/>
        </w:numPr>
        <w:spacing w:after="63" w:line="248" w:lineRule="auto"/>
        <w:ind w:right="443"/>
        <w:jc w:val="left"/>
        <w:rPr>
          <w:sz w:val="18"/>
          <w:szCs w:val="18"/>
        </w:rPr>
      </w:pPr>
      <w:r w:rsidRPr="00205B14">
        <w:rPr>
          <w:rFonts w:ascii="Arial" w:eastAsia="Arial" w:hAnsi="Arial" w:cs="Arial"/>
          <w:sz w:val="18"/>
          <w:szCs w:val="18"/>
        </w:rPr>
        <w:t xml:space="preserve">Yes </w:t>
      </w:r>
    </w:p>
    <w:p w14:paraId="33425AB3" w14:textId="77777777" w:rsidR="000B60E8" w:rsidRPr="00205B14" w:rsidRDefault="000B60E8" w:rsidP="00DA7431">
      <w:pPr>
        <w:numPr>
          <w:ilvl w:val="0"/>
          <w:numId w:val="58"/>
        </w:numPr>
        <w:spacing w:after="58" w:line="248" w:lineRule="auto"/>
        <w:ind w:right="443"/>
        <w:jc w:val="left"/>
        <w:rPr>
          <w:sz w:val="18"/>
          <w:szCs w:val="18"/>
        </w:rPr>
      </w:pPr>
      <w:r w:rsidRPr="00205B14">
        <w:rPr>
          <w:rFonts w:ascii="Arial" w:eastAsia="Arial" w:hAnsi="Arial" w:cs="Arial"/>
          <w:sz w:val="18"/>
          <w:szCs w:val="18"/>
        </w:rPr>
        <w:t xml:space="preserve">No </w:t>
      </w:r>
    </w:p>
    <w:p w14:paraId="139E5F3E" w14:textId="77777777" w:rsidR="000B60E8" w:rsidRPr="00205B14" w:rsidRDefault="000B60E8" w:rsidP="000B60E8">
      <w:pPr>
        <w:spacing w:after="42" w:line="259" w:lineRule="auto"/>
        <w:ind w:left="1297"/>
        <w:jc w:val="left"/>
        <w:rPr>
          <w:sz w:val="18"/>
          <w:szCs w:val="18"/>
        </w:rPr>
      </w:pPr>
      <w:r w:rsidRPr="00205B14">
        <w:rPr>
          <w:rFonts w:ascii="Arial" w:eastAsia="Arial" w:hAnsi="Arial" w:cs="Arial"/>
          <w:sz w:val="18"/>
          <w:szCs w:val="18"/>
        </w:rPr>
        <w:t xml:space="preserve"> </w:t>
      </w:r>
    </w:p>
    <w:p w14:paraId="3DB89BAD" w14:textId="77777777" w:rsidR="000B60E8" w:rsidRPr="00205B14" w:rsidRDefault="000B60E8" w:rsidP="00DA7431">
      <w:pPr>
        <w:numPr>
          <w:ilvl w:val="0"/>
          <w:numId w:val="59"/>
        </w:numPr>
        <w:spacing w:after="58" w:line="248" w:lineRule="auto"/>
        <w:ind w:right="221"/>
        <w:jc w:val="left"/>
        <w:rPr>
          <w:sz w:val="18"/>
          <w:szCs w:val="18"/>
        </w:rPr>
      </w:pPr>
      <w:r w:rsidRPr="00205B14">
        <w:rPr>
          <w:rFonts w:ascii="Arial" w:eastAsia="Arial" w:hAnsi="Arial" w:cs="Arial"/>
          <w:color w:val="1E9ED1"/>
          <w:sz w:val="18"/>
          <w:szCs w:val="18"/>
        </w:rPr>
        <w:t>(Don’t know)</w:t>
      </w:r>
      <w:r w:rsidRPr="00205B14">
        <w:rPr>
          <w:rFonts w:ascii="Arial" w:eastAsia="Arial" w:hAnsi="Arial" w:cs="Arial"/>
          <w:sz w:val="18"/>
          <w:szCs w:val="18"/>
        </w:rPr>
        <w:t xml:space="preserve"> / </w:t>
      </w:r>
      <w:r w:rsidRPr="00350237">
        <w:rPr>
          <w:rFonts w:ascii="Arial" w:eastAsia="Arial" w:hAnsi="Arial" w:cs="Arial"/>
          <w:color w:val="946F00"/>
          <w:sz w:val="18"/>
          <w:szCs w:val="18"/>
        </w:rPr>
        <w:t xml:space="preserve">Not sure </w:t>
      </w:r>
      <w:r w:rsidRPr="00205B14">
        <w:rPr>
          <w:rFonts w:ascii="Arial" w:eastAsia="Arial" w:hAnsi="Arial" w:cs="Arial"/>
          <w:sz w:val="18"/>
          <w:szCs w:val="18"/>
        </w:rPr>
        <w:t xml:space="preserve">*(EXCLUSIVE) </w:t>
      </w:r>
    </w:p>
    <w:p w14:paraId="6E3900A1" w14:textId="77777777" w:rsidR="000B60E8" w:rsidRPr="00205B14" w:rsidRDefault="000B60E8" w:rsidP="00DA7431">
      <w:pPr>
        <w:numPr>
          <w:ilvl w:val="0"/>
          <w:numId w:val="59"/>
        </w:numPr>
        <w:spacing w:after="49" w:line="259" w:lineRule="auto"/>
        <w:ind w:right="221"/>
        <w:jc w:val="left"/>
        <w:rPr>
          <w:sz w:val="18"/>
          <w:szCs w:val="18"/>
        </w:rPr>
      </w:pPr>
      <w:r w:rsidRPr="00205B14">
        <w:rPr>
          <w:rFonts w:ascii="Arial" w:eastAsia="Arial" w:hAnsi="Arial" w:cs="Arial"/>
          <w:color w:val="1E9ED1"/>
          <w:sz w:val="18"/>
          <w:szCs w:val="18"/>
        </w:rPr>
        <w:t>(Refused)</w:t>
      </w:r>
      <w:r w:rsidRPr="00205B14">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r w:rsidRPr="00205B14">
        <w:rPr>
          <w:rFonts w:ascii="Arial" w:eastAsia="Arial" w:hAnsi="Arial" w:cs="Arial"/>
          <w:sz w:val="18"/>
          <w:szCs w:val="18"/>
        </w:rPr>
        <w:t xml:space="preserve">*(EXCLUSIVE) </w:t>
      </w:r>
    </w:p>
    <w:p w14:paraId="1BDA16F4" w14:textId="77777777" w:rsidR="000B60E8" w:rsidRPr="00205B14" w:rsidRDefault="000B60E8" w:rsidP="000B60E8">
      <w:pPr>
        <w:spacing w:after="119" w:line="259" w:lineRule="auto"/>
        <w:ind w:left="1297"/>
        <w:jc w:val="left"/>
        <w:rPr>
          <w:sz w:val="18"/>
          <w:szCs w:val="18"/>
        </w:rPr>
      </w:pPr>
      <w:r w:rsidRPr="00205B14">
        <w:rPr>
          <w:rFonts w:ascii="Arial" w:eastAsia="Arial" w:hAnsi="Arial" w:cs="Arial"/>
          <w:sz w:val="18"/>
          <w:szCs w:val="18"/>
        </w:rPr>
        <w:t xml:space="preserve"> </w:t>
      </w:r>
    </w:p>
    <w:p w14:paraId="18AF48DD" w14:textId="77777777" w:rsidR="000B60E8" w:rsidRPr="00205B14" w:rsidRDefault="000B60E8" w:rsidP="000B60E8">
      <w:pPr>
        <w:spacing w:after="28" w:line="248" w:lineRule="auto"/>
        <w:ind w:left="446" w:right="443" w:firstLine="1"/>
        <w:jc w:val="left"/>
        <w:rPr>
          <w:sz w:val="18"/>
          <w:szCs w:val="18"/>
        </w:rPr>
      </w:pPr>
      <w:r w:rsidRPr="00205B14">
        <w:rPr>
          <w:rFonts w:ascii="Arial" w:eastAsia="Arial" w:hAnsi="Arial" w:cs="Arial"/>
          <w:sz w:val="18"/>
          <w:szCs w:val="18"/>
        </w:rPr>
        <w:t xml:space="preserve">*(PA8g=1,’ YES’ TO OTHER EXPENSES) </w:t>
      </w:r>
    </w:p>
    <w:p w14:paraId="178AFEEF" w14:textId="77777777" w:rsidR="000B60E8" w:rsidRPr="00205B14" w:rsidRDefault="000B60E8" w:rsidP="000B60E8">
      <w:pPr>
        <w:tabs>
          <w:tab w:val="center" w:pos="636"/>
          <w:tab w:val="center" w:pos="4991"/>
        </w:tabs>
        <w:spacing w:after="63" w:line="248" w:lineRule="auto"/>
        <w:jc w:val="left"/>
        <w:rPr>
          <w:sz w:val="18"/>
          <w:szCs w:val="18"/>
        </w:rPr>
      </w:pPr>
      <w:r w:rsidRPr="00205B14">
        <w:rPr>
          <w:rFonts w:ascii="Calibri" w:eastAsia="Calibri" w:hAnsi="Calibri" w:cs="Calibri"/>
          <w:sz w:val="18"/>
          <w:szCs w:val="18"/>
        </w:rPr>
        <w:tab/>
      </w:r>
      <w:r w:rsidRPr="00205B14">
        <w:rPr>
          <w:rFonts w:ascii="Arial" w:eastAsia="Arial" w:hAnsi="Arial" w:cs="Arial"/>
          <w:sz w:val="18"/>
          <w:szCs w:val="18"/>
        </w:rPr>
        <w:t xml:space="preserve">PA9 </w:t>
      </w:r>
      <w:r w:rsidRPr="00205B14">
        <w:rPr>
          <w:rFonts w:ascii="Arial" w:eastAsia="Arial" w:hAnsi="Arial" w:cs="Arial"/>
          <w:sz w:val="18"/>
          <w:szCs w:val="18"/>
        </w:rPr>
        <w:tab/>
        <w:t xml:space="preserve">What other child-related expenses do you think child support payments </w:t>
      </w:r>
      <w:r w:rsidRPr="00205B14">
        <w:rPr>
          <w:rFonts w:ascii="Arial" w:eastAsia="Arial" w:hAnsi="Arial" w:cs="Arial"/>
          <w:b/>
          <w:sz w:val="18"/>
          <w:szCs w:val="18"/>
        </w:rPr>
        <w:t xml:space="preserve">should </w:t>
      </w:r>
      <w:r w:rsidRPr="00205B14">
        <w:rPr>
          <w:rFonts w:ascii="Arial" w:eastAsia="Arial" w:hAnsi="Arial" w:cs="Arial"/>
          <w:sz w:val="18"/>
          <w:szCs w:val="18"/>
        </w:rPr>
        <w:t xml:space="preserve">cover? </w:t>
      </w:r>
    </w:p>
    <w:p w14:paraId="4A62D696" w14:textId="77777777" w:rsidR="000B60E8" w:rsidRPr="00205B14" w:rsidRDefault="000B60E8" w:rsidP="000B60E8">
      <w:pPr>
        <w:spacing w:after="5" w:line="248" w:lineRule="auto"/>
        <w:ind w:left="1282" w:right="443" w:firstLine="1"/>
        <w:jc w:val="left"/>
        <w:rPr>
          <w:sz w:val="18"/>
          <w:szCs w:val="18"/>
        </w:rPr>
      </w:pPr>
      <w:r w:rsidRPr="00205B14">
        <w:rPr>
          <w:rFonts w:ascii="Arial" w:eastAsia="Arial" w:hAnsi="Arial" w:cs="Arial"/>
          <w:sz w:val="18"/>
          <w:szCs w:val="18"/>
        </w:rPr>
        <w:t xml:space="preserve">1.  </w:t>
      </w:r>
      <w:proofErr w:type="gramStart"/>
      <w:r w:rsidRPr="00205B14">
        <w:rPr>
          <w:rFonts w:ascii="Arial" w:eastAsia="Arial" w:hAnsi="Arial" w:cs="Arial"/>
          <w:sz w:val="18"/>
          <w:szCs w:val="18"/>
        </w:rPr>
        <w:t xml:space="preserve">   [</w:t>
      </w:r>
      <w:proofErr w:type="gramEnd"/>
      <w:r w:rsidRPr="00205B14">
        <w:rPr>
          <w:rFonts w:ascii="Arial" w:eastAsia="Arial" w:hAnsi="Arial" w:cs="Arial"/>
          <w:sz w:val="18"/>
          <w:szCs w:val="18"/>
        </w:rPr>
        <w:t xml:space="preserve">Verbatim box] </w:t>
      </w:r>
    </w:p>
    <w:p w14:paraId="4CCF286F" w14:textId="77777777" w:rsidR="000B60E8" w:rsidRPr="00205B14" w:rsidRDefault="000B60E8" w:rsidP="000B60E8">
      <w:pPr>
        <w:spacing w:line="259" w:lineRule="auto"/>
        <w:ind w:left="1887"/>
        <w:jc w:val="left"/>
        <w:rPr>
          <w:sz w:val="18"/>
          <w:szCs w:val="18"/>
        </w:rPr>
      </w:pPr>
      <w:r w:rsidRPr="00205B14">
        <w:rPr>
          <w:rFonts w:ascii="Arial" w:eastAsia="Arial" w:hAnsi="Arial" w:cs="Arial"/>
          <w:sz w:val="18"/>
          <w:szCs w:val="18"/>
        </w:rPr>
        <w:t xml:space="preserve"> </w:t>
      </w:r>
    </w:p>
    <w:p w14:paraId="424F1266" w14:textId="77777777" w:rsidR="000B60E8" w:rsidRPr="00205B14" w:rsidRDefault="000B60E8" w:rsidP="00DA7431">
      <w:pPr>
        <w:numPr>
          <w:ilvl w:val="0"/>
          <w:numId w:val="60"/>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6E81B85B" w14:textId="77777777" w:rsidR="000B60E8" w:rsidRPr="00205B14" w:rsidRDefault="000B60E8" w:rsidP="00DA7431">
      <w:pPr>
        <w:numPr>
          <w:ilvl w:val="0"/>
          <w:numId w:val="60"/>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018A6B15"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363AA706" w14:textId="77777777" w:rsidR="000B60E8" w:rsidRPr="00205B14" w:rsidRDefault="000B60E8" w:rsidP="000B60E8">
      <w:pPr>
        <w:spacing w:after="5" w:line="248" w:lineRule="auto"/>
        <w:ind w:left="446" w:right="443" w:firstLine="1"/>
        <w:jc w:val="left"/>
        <w:rPr>
          <w:sz w:val="18"/>
          <w:szCs w:val="18"/>
        </w:rPr>
      </w:pPr>
      <w:r w:rsidRPr="00205B14">
        <w:rPr>
          <w:rFonts w:ascii="Arial" w:eastAsia="Arial" w:hAnsi="Arial" w:cs="Arial"/>
          <w:sz w:val="18"/>
          <w:szCs w:val="18"/>
        </w:rPr>
        <w:t xml:space="preserve">*(TIMESTAMP) </w:t>
      </w:r>
    </w:p>
    <w:p w14:paraId="032652F9" w14:textId="77777777" w:rsidR="000B60E8" w:rsidRPr="00205B14" w:rsidRDefault="000B60E8" w:rsidP="000B60E8">
      <w:pPr>
        <w:spacing w:line="259" w:lineRule="auto"/>
        <w:ind w:left="446"/>
        <w:jc w:val="left"/>
        <w:rPr>
          <w:sz w:val="18"/>
          <w:szCs w:val="18"/>
        </w:rPr>
      </w:pPr>
      <w:r w:rsidRPr="00205B14">
        <w:rPr>
          <w:rFonts w:ascii="Arial" w:eastAsia="Arial" w:hAnsi="Arial" w:cs="Arial"/>
          <w:sz w:val="18"/>
          <w:szCs w:val="18"/>
        </w:rPr>
        <w:t xml:space="preserve"> </w:t>
      </w:r>
    </w:p>
    <w:p w14:paraId="7049C577" w14:textId="77777777"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SECTION PB: ATTITUDES TO CHILD SUPPORT  </w:t>
      </w:r>
    </w:p>
    <w:p w14:paraId="59294A1C" w14:textId="77777777" w:rsidR="000B60E8" w:rsidRDefault="000B60E8" w:rsidP="000B60E8">
      <w:pPr>
        <w:spacing w:line="259" w:lineRule="auto"/>
        <w:ind w:left="446"/>
        <w:jc w:val="left"/>
      </w:pPr>
      <w:r>
        <w:rPr>
          <w:rFonts w:ascii="Arial" w:eastAsia="Arial" w:hAnsi="Arial" w:cs="Arial"/>
        </w:rPr>
        <w:t xml:space="preserve"> </w:t>
      </w:r>
    </w:p>
    <w:p w14:paraId="200D09E3" w14:textId="77777777" w:rsidR="000B60E8" w:rsidRDefault="000B60E8" w:rsidP="000B60E8">
      <w:pPr>
        <w:spacing w:after="5" w:line="248" w:lineRule="auto"/>
        <w:ind w:left="446" w:right="443" w:firstLine="1"/>
        <w:jc w:val="left"/>
      </w:pPr>
      <w:r>
        <w:rPr>
          <w:rFonts w:ascii="Arial" w:eastAsia="Arial" w:hAnsi="Arial" w:cs="Arial"/>
        </w:rPr>
        <w:t xml:space="preserve">*(ALL) </w:t>
      </w:r>
    </w:p>
    <w:p w14:paraId="2F410AA7" w14:textId="77777777" w:rsidR="000B60E8" w:rsidRDefault="000B60E8" w:rsidP="000B60E8">
      <w:pPr>
        <w:spacing w:after="5" w:line="248" w:lineRule="auto"/>
        <w:ind w:left="1297" w:right="443" w:hanging="851"/>
        <w:jc w:val="left"/>
      </w:pPr>
      <w:r>
        <w:rPr>
          <w:rFonts w:ascii="Arial" w:eastAsia="Arial" w:hAnsi="Arial" w:cs="Arial"/>
        </w:rPr>
        <w:t xml:space="preserve">PB1_INTRO </w:t>
      </w:r>
      <w:r>
        <w:rPr>
          <w:rFonts w:ascii="Arial" w:eastAsia="Arial" w:hAnsi="Arial" w:cs="Arial"/>
        </w:rPr>
        <w:tab/>
        <w:t xml:space="preserve">We would now like to ask you about whether you think child support should be paid under different situations. </w:t>
      </w:r>
    </w:p>
    <w:p w14:paraId="6D42838E" w14:textId="77777777" w:rsidR="000B60E8" w:rsidRDefault="000B60E8" w:rsidP="000B60E8">
      <w:pPr>
        <w:spacing w:line="259" w:lineRule="auto"/>
        <w:ind w:left="446"/>
        <w:jc w:val="left"/>
      </w:pPr>
      <w:r>
        <w:rPr>
          <w:rFonts w:ascii="Arial" w:eastAsia="Arial" w:hAnsi="Arial" w:cs="Arial"/>
        </w:rPr>
        <w:t xml:space="preserve"> </w:t>
      </w:r>
    </w:p>
    <w:p w14:paraId="2BBDC517" w14:textId="77777777" w:rsidR="000B60E8" w:rsidRPr="00205B14" w:rsidRDefault="000B60E8" w:rsidP="00121C49">
      <w:pPr>
        <w:spacing w:line="248" w:lineRule="auto"/>
        <w:ind w:left="446" w:right="443" w:firstLine="1"/>
        <w:jc w:val="left"/>
        <w:rPr>
          <w:sz w:val="18"/>
          <w:szCs w:val="18"/>
        </w:rPr>
      </w:pPr>
      <w:r w:rsidRPr="00205B14">
        <w:rPr>
          <w:rFonts w:ascii="Arial" w:eastAsia="Arial" w:hAnsi="Arial" w:cs="Arial"/>
          <w:sz w:val="18"/>
          <w:szCs w:val="18"/>
        </w:rPr>
        <w:t xml:space="preserve">Just to clarify: Under the Child Support Scheme, parents not living with their children pay a certain proportion of their income to the other parent – depending on the income of both parents, the number of children they have and the amount of time each parent spends with their children. </w:t>
      </w:r>
    </w:p>
    <w:p w14:paraId="2A3EC96A" w14:textId="77777777" w:rsidR="000B60E8" w:rsidRPr="00205B14" w:rsidRDefault="000B60E8" w:rsidP="00121C49">
      <w:pPr>
        <w:spacing w:line="259" w:lineRule="auto"/>
        <w:ind w:left="446"/>
        <w:jc w:val="left"/>
        <w:rPr>
          <w:sz w:val="18"/>
          <w:szCs w:val="18"/>
        </w:rPr>
      </w:pPr>
      <w:r w:rsidRPr="00205B14">
        <w:rPr>
          <w:rFonts w:ascii="Arial" w:eastAsia="Arial" w:hAnsi="Arial" w:cs="Arial"/>
          <w:sz w:val="18"/>
          <w:szCs w:val="18"/>
        </w:rPr>
        <w:t xml:space="preserve"> </w:t>
      </w:r>
    </w:p>
    <w:tbl>
      <w:tblPr>
        <w:tblStyle w:val="TableGrid0"/>
        <w:tblW w:w="8834" w:type="dxa"/>
        <w:tblInd w:w="446" w:type="dxa"/>
        <w:tblLook w:val="04A0" w:firstRow="1" w:lastRow="0" w:firstColumn="1" w:lastColumn="0" w:noHBand="0" w:noVBand="1"/>
      </w:tblPr>
      <w:tblGrid>
        <w:gridCol w:w="851"/>
        <w:gridCol w:w="7983"/>
      </w:tblGrid>
      <w:tr w:rsidR="000B60E8" w:rsidRPr="00205B14" w14:paraId="07B9E80D" w14:textId="77777777" w:rsidTr="00334BB6">
        <w:trPr>
          <w:trHeight w:val="225"/>
        </w:trPr>
        <w:tc>
          <w:tcPr>
            <w:tcW w:w="851" w:type="dxa"/>
            <w:tcBorders>
              <w:top w:val="nil"/>
              <w:left w:val="nil"/>
              <w:bottom w:val="nil"/>
              <w:right w:val="nil"/>
            </w:tcBorders>
          </w:tcPr>
          <w:p w14:paraId="45C1BAFA"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*(ALL) </w:t>
            </w:r>
          </w:p>
        </w:tc>
        <w:tc>
          <w:tcPr>
            <w:tcW w:w="7983" w:type="dxa"/>
            <w:tcBorders>
              <w:top w:val="nil"/>
              <w:left w:val="nil"/>
              <w:bottom w:val="nil"/>
              <w:right w:val="nil"/>
            </w:tcBorders>
          </w:tcPr>
          <w:p w14:paraId="342EEFFF" w14:textId="77777777" w:rsidR="000B60E8" w:rsidRPr="00205B14" w:rsidRDefault="000B60E8" w:rsidP="00121C49">
            <w:pPr>
              <w:spacing w:line="259" w:lineRule="auto"/>
              <w:jc w:val="left"/>
              <w:rPr>
                <w:sz w:val="18"/>
                <w:szCs w:val="18"/>
              </w:rPr>
            </w:pPr>
          </w:p>
        </w:tc>
      </w:tr>
      <w:tr w:rsidR="000B60E8" w:rsidRPr="00205B14" w14:paraId="30A2E597" w14:textId="77777777" w:rsidTr="00334BB6">
        <w:trPr>
          <w:trHeight w:val="2302"/>
        </w:trPr>
        <w:tc>
          <w:tcPr>
            <w:tcW w:w="851" w:type="dxa"/>
            <w:tcBorders>
              <w:top w:val="nil"/>
              <w:left w:val="nil"/>
              <w:bottom w:val="nil"/>
              <w:right w:val="nil"/>
            </w:tcBorders>
          </w:tcPr>
          <w:p w14:paraId="0207E91B"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PB1 </w:t>
            </w:r>
          </w:p>
          <w:p w14:paraId="048674FF"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3543195B"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6A3083CD"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*(ALL) </w:t>
            </w:r>
          </w:p>
        </w:tc>
        <w:tc>
          <w:tcPr>
            <w:tcW w:w="7983" w:type="dxa"/>
            <w:tcBorders>
              <w:top w:val="nil"/>
              <w:left w:val="nil"/>
              <w:bottom w:val="nil"/>
              <w:right w:val="nil"/>
            </w:tcBorders>
          </w:tcPr>
          <w:p w14:paraId="623D3290" w14:textId="77777777" w:rsidR="000B60E8" w:rsidRPr="00205B14" w:rsidRDefault="000B60E8" w:rsidP="00121C49">
            <w:pPr>
              <w:spacing w:line="239" w:lineRule="auto"/>
              <w:jc w:val="left"/>
              <w:rPr>
                <w:sz w:val="18"/>
                <w:szCs w:val="18"/>
              </w:rPr>
            </w:pPr>
            <w:r w:rsidRPr="00205B14">
              <w:rPr>
                <w:rFonts w:ascii="Arial" w:eastAsia="Arial" w:hAnsi="Arial" w:cs="Arial"/>
                <w:sz w:val="18"/>
                <w:szCs w:val="18"/>
              </w:rPr>
              <w:t xml:space="preserve">Do you think a parent who does not usually live with their </w:t>
            </w:r>
            <w:proofErr w:type="gramStart"/>
            <w:r w:rsidRPr="00205B14">
              <w:rPr>
                <w:rFonts w:ascii="Arial" w:eastAsia="Arial" w:hAnsi="Arial" w:cs="Arial"/>
                <w:sz w:val="18"/>
                <w:szCs w:val="18"/>
              </w:rPr>
              <w:t>child</w:t>
            </w:r>
            <w:proofErr w:type="gramEnd"/>
            <w:r w:rsidRPr="00205B14">
              <w:rPr>
                <w:rFonts w:ascii="Arial" w:eastAsia="Arial" w:hAnsi="Arial" w:cs="Arial"/>
                <w:sz w:val="18"/>
                <w:szCs w:val="18"/>
              </w:rPr>
              <w:t xml:space="preserve"> or children should </w:t>
            </w:r>
            <w:r w:rsidRPr="00205B14">
              <w:rPr>
                <w:rFonts w:ascii="Arial" w:eastAsia="Arial" w:hAnsi="Arial" w:cs="Arial"/>
                <w:b/>
                <w:sz w:val="18"/>
                <w:szCs w:val="18"/>
              </w:rPr>
              <w:t>always</w:t>
            </w:r>
            <w:r w:rsidRPr="00205B14">
              <w:rPr>
                <w:rFonts w:ascii="Arial" w:eastAsia="Arial" w:hAnsi="Arial" w:cs="Arial"/>
                <w:sz w:val="18"/>
                <w:szCs w:val="18"/>
              </w:rPr>
              <w:t xml:space="preserve"> pay child support? </w:t>
            </w:r>
          </w:p>
          <w:p w14:paraId="60C9B3CC" w14:textId="77777777" w:rsidR="000B60E8" w:rsidRPr="00205B14" w:rsidRDefault="000B60E8" w:rsidP="00DA7431">
            <w:pPr>
              <w:numPr>
                <w:ilvl w:val="0"/>
                <w:numId w:val="194"/>
              </w:numPr>
              <w:spacing w:line="259" w:lineRule="auto"/>
              <w:jc w:val="left"/>
              <w:rPr>
                <w:sz w:val="18"/>
                <w:szCs w:val="18"/>
              </w:rPr>
            </w:pPr>
            <w:r w:rsidRPr="00205B14">
              <w:rPr>
                <w:rFonts w:ascii="Arial" w:eastAsia="Arial" w:hAnsi="Arial" w:cs="Arial"/>
                <w:sz w:val="18"/>
                <w:szCs w:val="18"/>
              </w:rPr>
              <w:t xml:space="preserve">Yes </w:t>
            </w:r>
          </w:p>
          <w:p w14:paraId="3503921F" w14:textId="77777777" w:rsidR="000B60E8" w:rsidRPr="00205B14" w:rsidRDefault="000B60E8" w:rsidP="00DA7431">
            <w:pPr>
              <w:numPr>
                <w:ilvl w:val="0"/>
                <w:numId w:val="194"/>
              </w:numPr>
              <w:spacing w:line="259" w:lineRule="auto"/>
              <w:jc w:val="left"/>
              <w:rPr>
                <w:sz w:val="18"/>
                <w:szCs w:val="18"/>
              </w:rPr>
            </w:pPr>
            <w:r w:rsidRPr="00205B14">
              <w:rPr>
                <w:rFonts w:ascii="Arial" w:eastAsia="Arial" w:hAnsi="Arial" w:cs="Arial"/>
                <w:sz w:val="18"/>
                <w:szCs w:val="18"/>
              </w:rPr>
              <w:t xml:space="preserve">No </w:t>
            </w:r>
          </w:p>
          <w:p w14:paraId="65097026"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3620472F" w14:textId="77777777" w:rsidR="000B60E8" w:rsidRPr="00205B14" w:rsidRDefault="000B60E8" w:rsidP="00DA7431">
            <w:pPr>
              <w:numPr>
                <w:ilvl w:val="0"/>
                <w:numId w:val="195"/>
              </w:numPr>
              <w:spacing w:line="259" w:lineRule="auto"/>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0F57A6B3" w14:textId="77777777" w:rsidR="000B60E8" w:rsidRPr="00205B14" w:rsidRDefault="000B60E8" w:rsidP="00DA7431">
            <w:pPr>
              <w:numPr>
                <w:ilvl w:val="0"/>
                <w:numId w:val="195"/>
              </w:numPr>
              <w:spacing w:line="259" w:lineRule="auto"/>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205B14" w14:paraId="64E55F21" w14:textId="77777777" w:rsidTr="00334BB6">
        <w:trPr>
          <w:trHeight w:val="2069"/>
        </w:trPr>
        <w:tc>
          <w:tcPr>
            <w:tcW w:w="851" w:type="dxa"/>
            <w:tcBorders>
              <w:top w:val="nil"/>
              <w:left w:val="nil"/>
              <w:bottom w:val="nil"/>
              <w:right w:val="nil"/>
            </w:tcBorders>
          </w:tcPr>
          <w:p w14:paraId="744E8D0C"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PB2 </w:t>
            </w:r>
          </w:p>
          <w:p w14:paraId="0485F23C"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21AA986D"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28A66305"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*(ALL) </w:t>
            </w:r>
          </w:p>
        </w:tc>
        <w:tc>
          <w:tcPr>
            <w:tcW w:w="7983" w:type="dxa"/>
            <w:tcBorders>
              <w:top w:val="nil"/>
              <w:left w:val="nil"/>
              <w:bottom w:val="nil"/>
              <w:right w:val="nil"/>
            </w:tcBorders>
          </w:tcPr>
          <w:p w14:paraId="12316CFE" w14:textId="77777777" w:rsidR="000B60E8" w:rsidRPr="00205B14" w:rsidRDefault="000B60E8" w:rsidP="00121C49">
            <w:pPr>
              <w:spacing w:line="259" w:lineRule="auto"/>
              <w:rPr>
                <w:sz w:val="18"/>
                <w:szCs w:val="18"/>
              </w:rPr>
            </w:pPr>
            <w:r w:rsidRPr="00205B14">
              <w:rPr>
                <w:rFonts w:ascii="Arial" w:eastAsia="Arial" w:hAnsi="Arial" w:cs="Arial"/>
                <w:sz w:val="18"/>
                <w:szCs w:val="18"/>
              </w:rPr>
              <w:t xml:space="preserve">Do you think </w:t>
            </w:r>
            <w:r w:rsidRPr="00205B14">
              <w:rPr>
                <w:rFonts w:ascii="Arial" w:eastAsia="Arial" w:hAnsi="Arial" w:cs="Arial"/>
                <w:b/>
                <w:sz w:val="18"/>
                <w:szCs w:val="18"/>
              </w:rPr>
              <w:t>most</w:t>
            </w:r>
            <w:r w:rsidRPr="00205B14">
              <w:rPr>
                <w:rFonts w:ascii="Arial" w:eastAsia="Arial" w:hAnsi="Arial" w:cs="Arial"/>
                <w:sz w:val="18"/>
                <w:szCs w:val="18"/>
              </w:rPr>
              <w:t xml:space="preserve"> parents would pay child support without any government involvement? </w:t>
            </w:r>
          </w:p>
          <w:p w14:paraId="0D2F0C44" w14:textId="77777777" w:rsidR="000B60E8" w:rsidRPr="00205B14" w:rsidRDefault="000B60E8" w:rsidP="00DA7431">
            <w:pPr>
              <w:numPr>
                <w:ilvl w:val="0"/>
                <w:numId w:val="196"/>
              </w:numPr>
              <w:spacing w:line="259" w:lineRule="auto"/>
              <w:jc w:val="left"/>
              <w:rPr>
                <w:sz w:val="18"/>
                <w:szCs w:val="18"/>
              </w:rPr>
            </w:pPr>
            <w:r w:rsidRPr="00205B14">
              <w:rPr>
                <w:rFonts w:ascii="Arial" w:eastAsia="Arial" w:hAnsi="Arial" w:cs="Arial"/>
                <w:sz w:val="18"/>
                <w:szCs w:val="18"/>
              </w:rPr>
              <w:t xml:space="preserve">Yes </w:t>
            </w:r>
          </w:p>
          <w:p w14:paraId="60F644D3" w14:textId="77777777" w:rsidR="000B60E8" w:rsidRPr="00205B14" w:rsidRDefault="000B60E8" w:rsidP="00DA7431">
            <w:pPr>
              <w:numPr>
                <w:ilvl w:val="0"/>
                <w:numId w:val="196"/>
              </w:numPr>
              <w:spacing w:line="259" w:lineRule="auto"/>
              <w:jc w:val="left"/>
              <w:rPr>
                <w:sz w:val="18"/>
                <w:szCs w:val="18"/>
              </w:rPr>
            </w:pPr>
            <w:r w:rsidRPr="00205B14">
              <w:rPr>
                <w:rFonts w:ascii="Arial" w:eastAsia="Arial" w:hAnsi="Arial" w:cs="Arial"/>
                <w:sz w:val="18"/>
                <w:szCs w:val="18"/>
              </w:rPr>
              <w:t xml:space="preserve">No </w:t>
            </w:r>
          </w:p>
          <w:p w14:paraId="62BB2E5D"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41EE8C36" w14:textId="77777777" w:rsidR="000B60E8" w:rsidRPr="00205B14" w:rsidRDefault="000B60E8" w:rsidP="00DA7431">
            <w:pPr>
              <w:numPr>
                <w:ilvl w:val="0"/>
                <w:numId w:val="197"/>
              </w:numPr>
              <w:spacing w:line="259" w:lineRule="auto"/>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7785D911" w14:textId="77777777" w:rsidR="000B60E8" w:rsidRPr="00205B14" w:rsidRDefault="000B60E8" w:rsidP="00DA7431">
            <w:pPr>
              <w:numPr>
                <w:ilvl w:val="0"/>
                <w:numId w:val="197"/>
              </w:numPr>
              <w:spacing w:line="259" w:lineRule="auto"/>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205B14" w14:paraId="2DDA9DC4" w14:textId="77777777" w:rsidTr="00334BB6">
        <w:trPr>
          <w:trHeight w:val="2299"/>
        </w:trPr>
        <w:tc>
          <w:tcPr>
            <w:tcW w:w="851" w:type="dxa"/>
            <w:tcBorders>
              <w:top w:val="nil"/>
              <w:left w:val="nil"/>
              <w:bottom w:val="nil"/>
              <w:right w:val="nil"/>
            </w:tcBorders>
          </w:tcPr>
          <w:p w14:paraId="4E7F5BDD"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PB3 </w:t>
            </w:r>
          </w:p>
          <w:p w14:paraId="06F41630"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5D03EE4D"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7AD9E905"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*(ALL) </w:t>
            </w:r>
          </w:p>
        </w:tc>
        <w:tc>
          <w:tcPr>
            <w:tcW w:w="7983" w:type="dxa"/>
            <w:tcBorders>
              <w:top w:val="nil"/>
              <w:left w:val="nil"/>
              <w:bottom w:val="nil"/>
              <w:right w:val="nil"/>
            </w:tcBorders>
          </w:tcPr>
          <w:p w14:paraId="14CD57FC" w14:textId="77777777" w:rsidR="000B60E8" w:rsidRPr="00205B14" w:rsidRDefault="000B60E8" w:rsidP="00121C49">
            <w:pPr>
              <w:spacing w:line="239" w:lineRule="auto"/>
              <w:jc w:val="left"/>
              <w:rPr>
                <w:sz w:val="18"/>
                <w:szCs w:val="18"/>
              </w:rPr>
            </w:pPr>
            <w:r w:rsidRPr="00205B14">
              <w:rPr>
                <w:rFonts w:ascii="Arial" w:eastAsia="Arial" w:hAnsi="Arial" w:cs="Arial"/>
                <w:sz w:val="18"/>
                <w:szCs w:val="18"/>
              </w:rPr>
              <w:t xml:space="preserve">Should a parent have to apply for child support to receive government children-related payments (e.g., Family Tax Benefit)? </w:t>
            </w:r>
          </w:p>
          <w:p w14:paraId="24B51911" w14:textId="77777777" w:rsidR="000B60E8" w:rsidRPr="00205B14" w:rsidRDefault="000B60E8" w:rsidP="00DA7431">
            <w:pPr>
              <w:numPr>
                <w:ilvl w:val="0"/>
                <w:numId w:val="198"/>
              </w:numPr>
              <w:spacing w:line="259" w:lineRule="auto"/>
              <w:jc w:val="left"/>
              <w:rPr>
                <w:sz w:val="18"/>
                <w:szCs w:val="18"/>
              </w:rPr>
            </w:pPr>
            <w:r w:rsidRPr="00205B14">
              <w:rPr>
                <w:rFonts w:ascii="Arial" w:eastAsia="Arial" w:hAnsi="Arial" w:cs="Arial"/>
                <w:sz w:val="18"/>
                <w:szCs w:val="18"/>
              </w:rPr>
              <w:t xml:space="preserve">Yes </w:t>
            </w:r>
          </w:p>
          <w:p w14:paraId="528F75B2" w14:textId="77777777" w:rsidR="000B60E8" w:rsidRPr="00205B14" w:rsidRDefault="000B60E8" w:rsidP="00DA7431">
            <w:pPr>
              <w:numPr>
                <w:ilvl w:val="0"/>
                <w:numId w:val="198"/>
              </w:numPr>
              <w:spacing w:line="259" w:lineRule="auto"/>
              <w:jc w:val="left"/>
              <w:rPr>
                <w:sz w:val="18"/>
                <w:szCs w:val="18"/>
              </w:rPr>
            </w:pPr>
            <w:r w:rsidRPr="00205B14">
              <w:rPr>
                <w:rFonts w:ascii="Arial" w:eastAsia="Arial" w:hAnsi="Arial" w:cs="Arial"/>
                <w:sz w:val="18"/>
                <w:szCs w:val="18"/>
              </w:rPr>
              <w:t xml:space="preserve">No </w:t>
            </w:r>
          </w:p>
          <w:p w14:paraId="64A3034E"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5CC2B8C7" w14:textId="77777777" w:rsidR="000B60E8" w:rsidRPr="00205B14" w:rsidRDefault="000B60E8" w:rsidP="00DA7431">
            <w:pPr>
              <w:numPr>
                <w:ilvl w:val="0"/>
                <w:numId w:val="199"/>
              </w:numPr>
              <w:spacing w:line="259" w:lineRule="auto"/>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35378448" w14:textId="77777777" w:rsidR="000B60E8" w:rsidRPr="00205B14" w:rsidRDefault="000B60E8" w:rsidP="00DA7431">
            <w:pPr>
              <w:numPr>
                <w:ilvl w:val="0"/>
                <w:numId w:val="199"/>
              </w:numPr>
              <w:spacing w:line="259" w:lineRule="auto"/>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205B14" w14:paraId="596037BA" w14:textId="77777777" w:rsidTr="00334BB6">
        <w:trPr>
          <w:trHeight w:val="2299"/>
        </w:trPr>
        <w:tc>
          <w:tcPr>
            <w:tcW w:w="851" w:type="dxa"/>
            <w:tcBorders>
              <w:top w:val="nil"/>
              <w:left w:val="nil"/>
              <w:bottom w:val="nil"/>
              <w:right w:val="nil"/>
            </w:tcBorders>
          </w:tcPr>
          <w:p w14:paraId="36E3395A"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PB4 </w:t>
            </w:r>
          </w:p>
          <w:p w14:paraId="461C00AB"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3B528B32"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*(ALL) </w:t>
            </w:r>
          </w:p>
        </w:tc>
        <w:tc>
          <w:tcPr>
            <w:tcW w:w="7983" w:type="dxa"/>
            <w:tcBorders>
              <w:top w:val="nil"/>
              <w:left w:val="nil"/>
              <w:bottom w:val="nil"/>
              <w:right w:val="nil"/>
            </w:tcBorders>
          </w:tcPr>
          <w:p w14:paraId="68B2C64B" w14:textId="77777777" w:rsidR="000B60E8" w:rsidRPr="00205B14" w:rsidRDefault="000B60E8" w:rsidP="00121C49">
            <w:pPr>
              <w:spacing w:line="239" w:lineRule="auto"/>
              <w:jc w:val="left"/>
              <w:rPr>
                <w:sz w:val="18"/>
                <w:szCs w:val="18"/>
              </w:rPr>
            </w:pPr>
            <w:r w:rsidRPr="00205B14">
              <w:rPr>
                <w:rFonts w:ascii="Arial" w:eastAsia="Arial" w:hAnsi="Arial" w:cs="Arial"/>
                <w:sz w:val="18"/>
                <w:szCs w:val="18"/>
              </w:rPr>
              <w:t xml:space="preserve">If the parents have never lived together, should the parent who lives with the child be required to apply for child support from the other parent? </w:t>
            </w:r>
          </w:p>
          <w:p w14:paraId="2D6E0FE0" w14:textId="77777777" w:rsidR="000B60E8" w:rsidRPr="00205B14" w:rsidRDefault="000B60E8" w:rsidP="00DA7431">
            <w:pPr>
              <w:numPr>
                <w:ilvl w:val="0"/>
                <w:numId w:val="200"/>
              </w:numPr>
              <w:spacing w:line="259" w:lineRule="auto"/>
              <w:jc w:val="left"/>
              <w:rPr>
                <w:sz w:val="18"/>
                <w:szCs w:val="18"/>
              </w:rPr>
            </w:pPr>
            <w:r w:rsidRPr="00205B14">
              <w:rPr>
                <w:rFonts w:ascii="Arial" w:eastAsia="Arial" w:hAnsi="Arial" w:cs="Arial"/>
                <w:sz w:val="18"/>
                <w:szCs w:val="18"/>
              </w:rPr>
              <w:t xml:space="preserve">Yes </w:t>
            </w:r>
          </w:p>
          <w:p w14:paraId="7263DC0A" w14:textId="77777777" w:rsidR="000B60E8" w:rsidRPr="00205B14" w:rsidRDefault="000B60E8" w:rsidP="00DA7431">
            <w:pPr>
              <w:numPr>
                <w:ilvl w:val="0"/>
                <w:numId w:val="200"/>
              </w:numPr>
              <w:spacing w:line="259" w:lineRule="auto"/>
              <w:jc w:val="left"/>
              <w:rPr>
                <w:sz w:val="18"/>
                <w:szCs w:val="18"/>
              </w:rPr>
            </w:pPr>
            <w:r w:rsidRPr="00205B14">
              <w:rPr>
                <w:rFonts w:ascii="Arial" w:eastAsia="Arial" w:hAnsi="Arial" w:cs="Arial"/>
                <w:sz w:val="18"/>
                <w:szCs w:val="18"/>
              </w:rPr>
              <w:t xml:space="preserve">No </w:t>
            </w:r>
          </w:p>
          <w:p w14:paraId="7BFD5966"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415BA24E" w14:textId="77777777" w:rsidR="000B60E8" w:rsidRPr="00205B14" w:rsidRDefault="000B60E8" w:rsidP="00DA7431">
            <w:pPr>
              <w:numPr>
                <w:ilvl w:val="0"/>
                <w:numId w:val="201"/>
              </w:numPr>
              <w:spacing w:line="259" w:lineRule="auto"/>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6AB5BEA9" w14:textId="13960411" w:rsidR="000B60E8" w:rsidRPr="00580DC7" w:rsidRDefault="000B60E8" w:rsidP="00DA7431">
            <w:pPr>
              <w:numPr>
                <w:ilvl w:val="0"/>
                <w:numId w:val="201"/>
              </w:numPr>
              <w:spacing w:line="259" w:lineRule="auto"/>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14:paraId="47181AB2" w14:textId="77777777" w:rsidTr="00121C49">
        <w:trPr>
          <w:trHeight w:val="2420"/>
        </w:trPr>
        <w:tc>
          <w:tcPr>
            <w:tcW w:w="851" w:type="dxa"/>
            <w:tcBorders>
              <w:top w:val="nil"/>
              <w:left w:val="nil"/>
              <w:bottom w:val="nil"/>
              <w:right w:val="nil"/>
            </w:tcBorders>
          </w:tcPr>
          <w:p w14:paraId="5B46CEB5"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PB5 </w:t>
            </w:r>
          </w:p>
          <w:p w14:paraId="4674E46C"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0D6BE7F1"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47CB21F0" w14:textId="5E980BC9"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*(A</w:t>
            </w:r>
            <w:r w:rsidR="00444413">
              <w:rPr>
                <w:rFonts w:ascii="Arial" w:eastAsia="Arial" w:hAnsi="Arial" w:cs="Arial"/>
                <w:sz w:val="18"/>
                <w:szCs w:val="18"/>
              </w:rPr>
              <w:t>L</w:t>
            </w:r>
            <w:r w:rsidRPr="00205B14">
              <w:rPr>
                <w:rFonts w:ascii="Arial" w:eastAsia="Arial" w:hAnsi="Arial" w:cs="Arial"/>
                <w:sz w:val="18"/>
                <w:szCs w:val="18"/>
              </w:rPr>
              <w:t xml:space="preserve">L) </w:t>
            </w:r>
          </w:p>
        </w:tc>
        <w:tc>
          <w:tcPr>
            <w:tcW w:w="7983" w:type="dxa"/>
            <w:tcBorders>
              <w:top w:val="nil"/>
              <w:left w:val="nil"/>
              <w:bottom w:val="nil"/>
              <w:right w:val="nil"/>
            </w:tcBorders>
          </w:tcPr>
          <w:p w14:paraId="56E1D285" w14:textId="77777777" w:rsidR="000B60E8" w:rsidRPr="00205B14" w:rsidRDefault="000B60E8" w:rsidP="00121C49">
            <w:pPr>
              <w:spacing w:line="239" w:lineRule="auto"/>
              <w:jc w:val="left"/>
              <w:rPr>
                <w:sz w:val="18"/>
                <w:szCs w:val="18"/>
              </w:rPr>
            </w:pPr>
            <w:r w:rsidRPr="00205B14">
              <w:rPr>
                <w:rFonts w:ascii="Arial" w:eastAsia="Arial" w:hAnsi="Arial" w:cs="Arial"/>
                <w:sz w:val="18"/>
                <w:szCs w:val="18"/>
              </w:rPr>
              <w:t xml:space="preserve">If either or </w:t>
            </w:r>
            <w:proofErr w:type="gramStart"/>
            <w:r w:rsidRPr="00205B14">
              <w:rPr>
                <w:rFonts w:ascii="Arial" w:eastAsia="Arial" w:hAnsi="Arial" w:cs="Arial"/>
                <w:sz w:val="18"/>
                <w:szCs w:val="18"/>
              </w:rPr>
              <w:t>both of the parents</w:t>
            </w:r>
            <w:proofErr w:type="gramEnd"/>
            <w:r w:rsidRPr="00205B14">
              <w:rPr>
                <w:rFonts w:ascii="Arial" w:eastAsia="Arial" w:hAnsi="Arial" w:cs="Arial"/>
                <w:sz w:val="18"/>
                <w:szCs w:val="18"/>
              </w:rPr>
              <w:t xml:space="preserve"> receive government income support payments, should their government payments be…? </w:t>
            </w:r>
          </w:p>
          <w:p w14:paraId="30562C75" w14:textId="77777777" w:rsidR="000B60E8" w:rsidRPr="00205B14" w:rsidRDefault="000B60E8" w:rsidP="00121C49">
            <w:pPr>
              <w:spacing w:line="259" w:lineRule="auto"/>
              <w:jc w:val="left"/>
              <w:rPr>
                <w:sz w:val="18"/>
                <w:szCs w:val="18"/>
              </w:rPr>
            </w:pPr>
            <w:r w:rsidRPr="004237BF">
              <w:rPr>
                <w:rFonts w:ascii="Arial" w:eastAsia="Arial" w:hAnsi="Arial" w:cs="Arial"/>
                <w:color w:val="0077CC"/>
                <w:sz w:val="18"/>
                <w:szCs w:val="18"/>
              </w:rPr>
              <w:t xml:space="preserve">(READ OUT) </w:t>
            </w:r>
          </w:p>
          <w:p w14:paraId="74F44CCF" w14:textId="77777777" w:rsidR="000B60E8" w:rsidRPr="00205B14" w:rsidRDefault="000B60E8" w:rsidP="00DA7431">
            <w:pPr>
              <w:numPr>
                <w:ilvl w:val="0"/>
                <w:numId w:val="202"/>
              </w:numPr>
              <w:spacing w:line="259" w:lineRule="auto"/>
              <w:jc w:val="left"/>
              <w:rPr>
                <w:sz w:val="18"/>
                <w:szCs w:val="18"/>
              </w:rPr>
            </w:pPr>
            <w:r w:rsidRPr="00205B14">
              <w:rPr>
                <w:rFonts w:ascii="Arial" w:eastAsia="Arial" w:hAnsi="Arial" w:cs="Arial"/>
                <w:sz w:val="18"/>
                <w:szCs w:val="18"/>
              </w:rPr>
              <w:t xml:space="preserve">Reduced by </w:t>
            </w:r>
            <w:r w:rsidRPr="00205B14">
              <w:rPr>
                <w:rFonts w:ascii="Arial" w:eastAsia="Arial" w:hAnsi="Arial" w:cs="Arial"/>
                <w:sz w:val="18"/>
                <w:szCs w:val="18"/>
                <w:u w:val="single" w:color="000000"/>
              </w:rPr>
              <w:t>the total</w:t>
            </w:r>
            <w:r w:rsidRPr="00205B14">
              <w:rPr>
                <w:rFonts w:ascii="Arial" w:eastAsia="Arial" w:hAnsi="Arial" w:cs="Arial"/>
                <w:sz w:val="18"/>
                <w:szCs w:val="18"/>
              </w:rPr>
              <w:t xml:space="preserve"> amount of child support they receive </w:t>
            </w:r>
          </w:p>
          <w:p w14:paraId="5B3385E7" w14:textId="77777777" w:rsidR="000B60E8" w:rsidRPr="00205B14" w:rsidRDefault="000B60E8" w:rsidP="00DA7431">
            <w:pPr>
              <w:numPr>
                <w:ilvl w:val="0"/>
                <w:numId w:val="202"/>
              </w:numPr>
              <w:spacing w:line="259" w:lineRule="auto"/>
              <w:jc w:val="left"/>
              <w:rPr>
                <w:sz w:val="18"/>
                <w:szCs w:val="18"/>
              </w:rPr>
            </w:pPr>
            <w:r w:rsidRPr="00205B14">
              <w:rPr>
                <w:rFonts w:ascii="Arial" w:eastAsia="Arial" w:hAnsi="Arial" w:cs="Arial"/>
                <w:sz w:val="18"/>
                <w:szCs w:val="18"/>
              </w:rPr>
              <w:t xml:space="preserve">Reduced by </w:t>
            </w:r>
            <w:r w:rsidRPr="00205B14">
              <w:rPr>
                <w:rFonts w:ascii="Arial" w:eastAsia="Arial" w:hAnsi="Arial" w:cs="Arial"/>
                <w:sz w:val="18"/>
                <w:szCs w:val="18"/>
                <w:u w:val="single" w:color="000000"/>
              </w:rPr>
              <w:t>some</w:t>
            </w:r>
            <w:r w:rsidRPr="00205B14">
              <w:rPr>
                <w:rFonts w:ascii="Arial" w:eastAsia="Arial" w:hAnsi="Arial" w:cs="Arial"/>
                <w:sz w:val="18"/>
                <w:szCs w:val="18"/>
              </w:rPr>
              <w:t xml:space="preserve"> of the total amount of child support </w:t>
            </w:r>
          </w:p>
          <w:p w14:paraId="62A4CD8D" w14:textId="77777777" w:rsidR="000B60E8" w:rsidRPr="00205B14" w:rsidRDefault="000B60E8" w:rsidP="00DA7431">
            <w:pPr>
              <w:numPr>
                <w:ilvl w:val="0"/>
                <w:numId w:val="202"/>
              </w:numPr>
              <w:spacing w:line="259" w:lineRule="auto"/>
              <w:jc w:val="left"/>
              <w:rPr>
                <w:sz w:val="18"/>
                <w:szCs w:val="18"/>
              </w:rPr>
            </w:pPr>
            <w:r w:rsidRPr="00205B14">
              <w:rPr>
                <w:rFonts w:ascii="Arial" w:eastAsia="Arial" w:hAnsi="Arial" w:cs="Arial"/>
                <w:sz w:val="18"/>
                <w:szCs w:val="18"/>
              </w:rPr>
              <w:t xml:space="preserve">Not reduced at all </w:t>
            </w:r>
          </w:p>
          <w:p w14:paraId="676E83DF" w14:textId="77777777" w:rsidR="000B60E8" w:rsidRPr="00205B14" w:rsidRDefault="000B60E8" w:rsidP="00121C49">
            <w:pPr>
              <w:spacing w:line="259" w:lineRule="auto"/>
              <w:jc w:val="left"/>
              <w:rPr>
                <w:sz w:val="18"/>
                <w:szCs w:val="18"/>
              </w:rPr>
            </w:pPr>
            <w:r w:rsidRPr="00205B14">
              <w:rPr>
                <w:rFonts w:ascii="Arial" w:eastAsia="Arial" w:hAnsi="Arial" w:cs="Arial"/>
                <w:sz w:val="18"/>
                <w:szCs w:val="18"/>
              </w:rPr>
              <w:t xml:space="preserve"> </w:t>
            </w:r>
          </w:p>
          <w:p w14:paraId="15C5E033" w14:textId="77777777" w:rsidR="000B60E8" w:rsidRPr="00205B14" w:rsidRDefault="000B60E8" w:rsidP="00DA7431">
            <w:pPr>
              <w:numPr>
                <w:ilvl w:val="0"/>
                <w:numId w:val="203"/>
              </w:numPr>
              <w:spacing w:line="259" w:lineRule="auto"/>
              <w:jc w:val="left"/>
              <w:rPr>
                <w:sz w:val="18"/>
                <w:szCs w:val="18"/>
              </w:rPr>
            </w:pPr>
            <w:r w:rsidRPr="004237BF">
              <w:rPr>
                <w:rFonts w:ascii="Arial" w:eastAsia="Arial" w:hAnsi="Arial" w:cs="Arial"/>
                <w:color w:val="0077CC"/>
                <w:sz w:val="18"/>
                <w:szCs w:val="18"/>
              </w:rPr>
              <w:t xml:space="preserve">(Don’t know) </w:t>
            </w:r>
            <w:r w:rsidRPr="00205B14">
              <w:rPr>
                <w:rFonts w:ascii="Arial" w:eastAsia="Arial" w:hAnsi="Arial" w:cs="Arial"/>
                <w:sz w:val="18"/>
                <w:szCs w:val="18"/>
              </w:rPr>
              <w:t xml:space="preserve">/ </w:t>
            </w:r>
            <w:r w:rsidRPr="00350237">
              <w:rPr>
                <w:rFonts w:ascii="Arial" w:eastAsia="Arial" w:hAnsi="Arial" w:cs="Arial"/>
                <w:color w:val="946F00"/>
                <w:sz w:val="18"/>
                <w:szCs w:val="18"/>
              </w:rPr>
              <w:t>Not sure</w:t>
            </w:r>
            <w:r w:rsidRPr="00205B14">
              <w:rPr>
                <w:rFonts w:ascii="Arial" w:eastAsia="Arial" w:hAnsi="Arial" w:cs="Arial"/>
                <w:sz w:val="18"/>
                <w:szCs w:val="18"/>
              </w:rPr>
              <w:t xml:space="preserve"> </w:t>
            </w:r>
          </w:p>
          <w:p w14:paraId="6336C45D" w14:textId="6EC8FEA0" w:rsidR="00121C49" w:rsidRPr="00121C49" w:rsidRDefault="000B60E8" w:rsidP="00DA7431">
            <w:pPr>
              <w:numPr>
                <w:ilvl w:val="0"/>
                <w:numId w:val="203"/>
              </w:numPr>
              <w:spacing w:line="259" w:lineRule="auto"/>
              <w:jc w:val="left"/>
              <w:rPr>
                <w:sz w:val="18"/>
                <w:szCs w:val="18"/>
              </w:rPr>
            </w:pPr>
            <w:r w:rsidRPr="004237BF">
              <w:rPr>
                <w:rFonts w:ascii="Arial" w:eastAsia="Arial" w:hAnsi="Arial" w:cs="Arial"/>
                <w:color w:val="0077CC"/>
                <w:sz w:val="18"/>
                <w:szCs w:val="18"/>
              </w:rPr>
              <w:t xml:space="preserve">(Refused) </w:t>
            </w:r>
            <w:r w:rsidRPr="00205B14">
              <w:rPr>
                <w:rFonts w:ascii="Arial" w:eastAsia="Arial" w:hAnsi="Arial" w:cs="Arial"/>
                <w:sz w:val="18"/>
                <w:szCs w:val="18"/>
              </w:rPr>
              <w:t xml:space="preserve">/ </w:t>
            </w:r>
            <w:r w:rsidRPr="00350237">
              <w:rPr>
                <w:rFonts w:ascii="Arial" w:eastAsia="Arial" w:hAnsi="Arial" w:cs="Arial"/>
                <w:color w:val="946F00"/>
                <w:sz w:val="18"/>
                <w:szCs w:val="18"/>
              </w:rPr>
              <w:t>Prefer not to say</w:t>
            </w:r>
          </w:p>
        </w:tc>
      </w:tr>
      <w:tr w:rsidR="000B60E8" w:rsidRPr="00444413" w14:paraId="61BC407F" w14:textId="77777777" w:rsidTr="00334BB6">
        <w:trPr>
          <w:trHeight w:val="919"/>
        </w:trPr>
        <w:tc>
          <w:tcPr>
            <w:tcW w:w="851" w:type="dxa"/>
            <w:tcBorders>
              <w:top w:val="nil"/>
              <w:left w:val="nil"/>
              <w:bottom w:val="nil"/>
              <w:right w:val="nil"/>
            </w:tcBorders>
          </w:tcPr>
          <w:p w14:paraId="02C5029F" w14:textId="77777777" w:rsidR="000B60E8" w:rsidRPr="00444413" w:rsidRDefault="000B60E8" w:rsidP="00334BB6">
            <w:pPr>
              <w:spacing w:after="441" w:line="259" w:lineRule="auto"/>
              <w:jc w:val="left"/>
              <w:rPr>
                <w:sz w:val="18"/>
                <w:szCs w:val="18"/>
              </w:rPr>
            </w:pPr>
            <w:r w:rsidRPr="00444413">
              <w:rPr>
                <w:rFonts w:ascii="Arial" w:eastAsia="Arial" w:hAnsi="Arial" w:cs="Arial"/>
                <w:sz w:val="18"/>
                <w:szCs w:val="18"/>
              </w:rPr>
              <w:t xml:space="preserve">PB6 </w:t>
            </w:r>
          </w:p>
          <w:p w14:paraId="5B024D13" w14:textId="77777777" w:rsidR="000B60E8" w:rsidRPr="00444413" w:rsidRDefault="000B60E8" w:rsidP="00334BB6">
            <w:pPr>
              <w:spacing w:line="259" w:lineRule="auto"/>
              <w:jc w:val="left"/>
              <w:rPr>
                <w:sz w:val="18"/>
                <w:szCs w:val="18"/>
              </w:rPr>
            </w:pPr>
            <w:r w:rsidRPr="00444413">
              <w:rPr>
                <w:rFonts w:ascii="Arial" w:eastAsia="Arial" w:hAnsi="Arial" w:cs="Arial"/>
                <w:sz w:val="18"/>
                <w:szCs w:val="18"/>
              </w:rPr>
              <w:t xml:space="preserve"> </w:t>
            </w:r>
          </w:p>
        </w:tc>
        <w:tc>
          <w:tcPr>
            <w:tcW w:w="7983" w:type="dxa"/>
            <w:tcBorders>
              <w:top w:val="nil"/>
              <w:left w:val="nil"/>
              <w:bottom w:val="nil"/>
              <w:right w:val="nil"/>
            </w:tcBorders>
          </w:tcPr>
          <w:p w14:paraId="0253BE68" w14:textId="77777777" w:rsidR="000B60E8" w:rsidRPr="00444413" w:rsidRDefault="000B60E8" w:rsidP="00334BB6">
            <w:pPr>
              <w:spacing w:line="259" w:lineRule="auto"/>
              <w:jc w:val="left"/>
              <w:rPr>
                <w:sz w:val="18"/>
                <w:szCs w:val="18"/>
              </w:rPr>
            </w:pPr>
            <w:r w:rsidRPr="00444413">
              <w:rPr>
                <w:rFonts w:ascii="Arial" w:eastAsia="Arial" w:hAnsi="Arial" w:cs="Arial"/>
                <w:sz w:val="18"/>
                <w:szCs w:val="18"/>
              </w:rPr>
              <w:t xml:space="preserve">If the paying parent has </w:t>
            </w:r>
            <w:r w:rsidRPr="00444413">
              <w:rPr>
                <w:rFonts w:ascii="Arial" w:eastAsia="Arial" w:hAnsi="Arial" w:cs="Arial"/>
                <w:b/>
                <w:sz w:val="18"/>
                <w:szCs w:val="18"/>
              </w:rPr>
              <w:t>another</w:t>
            </w:r>
            <w:r w:rsidRPr="00444413">
              <w:rPr>
                <w:rFonts w:ascii="Arial" w:eastAsia="Arial" w:hAnsi="Arial" w:cs="Arial"/>
                <w:sz w:val="18"/>
                <w:szCs w:val="18"/>
              </w:rPr>
              <w:t xml:space="preserve"> child with a new partner, should they be allowed to pay less child support for the children of their previous relationship? This doesn’t include stepchildren. </w:t>
            </w:r>
          </w:p>
        </w:tc>
      </w:tr>
    </w:tbl>
    <w:p w14:paraId="0E032222" w14:textId="77777777" w:rsidR="000B60E8" w:rsidRPr="00121C49" w:rsidRDefault="000B60E8" w:rsidP="00DA7431">
      <w:pPr>
        <w:numPr>
          <w:ilvl w:val="0"/>
          <w:numId w:val="61"/>
        </w:numPr>
        <w:spacing w:after="5" w:line="248" w:lineRule="auto"/>
        <w:ind w:right="443"/>
        <w:jc w:val="left"/>
        <w:rPr>
          <w:sz w:val="18"/>
          <w:szCs w:val="18"/>
        </w:rPr>
      </w:pPr>
      <w:r w:rsidRPr="00444413">
        <w:rPr>
          <w:rFonts w:ascii="Arial" w:eastAsia="Arial" w:hAnsi="Arial" w:cs="Arial"/>
          <w:sz w:val="18"/>
          <w:szCs w:val="18"/>
        </w:rPr>
        <w:t xml:space="preserve">Yes </w:t>
      </w:r>
    </w:p>
    <w:p w14:paraId="28DCEBE2" w14:textId="77777777" w:rsidR="00121C49" w:rsidRPr="00444413" w:rsidRDefault="00121C49" w:rsidP="00121C49">
      <w:pPr>
        <w:spacing w:after="5" w:line="248" w:lineRule="auto"/>
        <w:ind w:right="443"/>
        <w:jc w:val="left"/>
        <w:rPr>
          <w:sz w:val="18"/>
          <w:szCs w:val="18"/>
        </w:rPr>
      </w:pPr>
    </w:p>
    <w:p w14:paraId="29411C3D" w14:textId="77777777" w:rsidR="000B60E8" w:rsidRPr="00444413" w:rsidRDefault="000B60E8" w:rsidP="00DA7431">
      <w:pPr>
        <w:numPr>
          <w:ilvl w:val="0"/>
          <w:numId w:val="61"/>
        </w:numPr>
        <w:spacing w:line="248" w:lineRule="auto"/>
        <w:ind w:right="443"/>
        <w:jc w:val="left"/>
        <w:rPr>
          <w:sz w:val="18"/>
          <w:szCs w:val="18"/>
        </w:rPr>
      </w:pPr>
      <w:r w:rsidRPr="00444413">
        <w:rPr>
          <w:rFonts w:ascii="Arial" w:eastAsia="Arial" w:hAnsi="Arial" w:cs="Arial"/>
          <w:sz w:val="18"/>
          <w:szCs w:val="18"/>
        </w:rPr>
        <w:t xml:space="preserve">No </w:t>
      </w:r>
    </w:p>
    <w:p w14:paraId="41E5183E" w14:textId="77777777" w:rsidR="000B60E8" w:rsidRPr="00444413" w:rsidRDefault="000B60E8" w:rsidP="00121C49">
      <w:pPr>
        <w:spacing w:line="259" w:lineRule="auto"/>
        <w:ind w:left="1297"/>
        <w:jc w:val="left"/>
        <w:rPr>
          <w:sz w:val="18"/>
          <w:szCs w:val="18"/>
        </w:rPr>
      </w:pPr>
      <w:r w:rsidRPr="00444413">
        <w:rPr>
          <w:rFonts w:ascii="Arial" w:eastAsia="Arial" w:hAnsi="Arial" w:cs="Arial"/>
          <w:sz w:val="18"/>
          <w:szCs w:val="18"/>
        </w:rPr>
        <w:t xml:space="preserve"> </w:t>
      </w:r>
    </w:p>
    <w:p w14:paraId="0CDFD253" w14:textId="77777777" w:rsidR="000B60E8" w:rsidRPr="00444413" w:rsidRDefault="000B60E8" w:rsidP="00DA7431">
      <w:pPr>
        <w:numPr>
          <w:ilvl w:val="0"/>
          <w:numId w:val="62"/>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444413">
        <w:rPr>
          <w:rFonts w:ascii="Arial" w:eastAsia="Arial" w:hAnsi="Arial" w:cs="Arial"/>
          <w:sz w:val="18"/>
          <w:szCs w:val="18"/>
        </w:rPr>
        <w:t xml:space="preserve">/ </w:t>
      </w:r>
      <w:r w:rsidRPr="00350237">
        <w:rPr>
          <w:rFonts w:ascii="Arial" w:eastAsia="Arial" w:hAnsi="Arial" w:cs="Arial"/>
          <w:color w:val="946F00"/>
          <w:sz w:val="18"/>
          <w:szCs w:val="18"/>
        </w:rPr>
        <w:t>Not sure</w:t>
      </w:r>
      <w:r w:rsidRPr="00444413">
        <w:rPr>
          <w:rFonts w:ascii="Arial" w:eastAsia="Arial" w:hAnsi="Arial" w:cs="Arial"/>
          <w:sz w:val="18"/>
          <w:szCs w:val="18"/>
        </w:rPr>
        <w:t xml:space="preserve"> </w:t>
      </w:r>
    </w:p>
    <w:p w14:paraId="01947ECA" w14:textId="77777777" w:rsidR="000B60E8" w:rsidRPr="00444413" w:rsidRDefault="000B60E8" w:rsidP="00DA7431">
      <w:pPr>
        <w:numPr>
          <w:ilvl w:val="0"/>
          <w:numId w:val="62"/>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444413">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bl>
      <w:tblPr>
        <w:tblStyle w:val="TableGrid0"/>
        <w:tblW w:w="9034" w:type="dxa"/>
        <w:tblInd w:w="446" w:type="dxa"/>
        <w:tblLook w:val="04A0" w:firstRow="1" w:lastRow="0" w:firstColumn="1" w:lastColumn="0" w:noHBand="0" w:noVBand="1"/>
      </w:tblPr>
      <w:tblGrid>
        <w:gridCol w:w="851"/>
        <w:gridCol w:w="8183"/>
      </w:tblGrid>
      <w:tr w:rsidR="000B60E8" w:rsidRPr="00444413" w14:paraId="2ED609DB" w14:textId="77777777" w:rsidTr="00334BB6">
        <w:trPr>
          <w:trHeight w:val="453"/>
        </w:trPr>
        <w:tc>
          <w:tcPr>
            <w:tcW w:w="851" w:type="dxa"/>
            <w:tcBorders>
              <w:top w:val="nil"/>
              <w:left w:val="nil"/>
              <w:bottom w:val="nil"/>
              <w:right w:val="nil"/>
            </w:tcBorders>
          </w:tcPr>
          <w:p w14:paraId="38D0CD8C"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 </w:t>
            </w:r>
          </w:p>
          <w:p w14:paraId="3D6A363F"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*(ALL) </w:t>
            </w:r>
          </w:p>
        </w:tc>
        <w:tc>
          <w:tcPr>
            <w:tcW w:w="8183" w:type="dxa"/>
            <w:tcBorders>
              <w:top w:val="nil"/>
              <w:left w:val="nil"/>
              <w:bottom w:val="nil"/>
              <w:right w:val="nil"/>
            </w:tcBorders>
          </w:tcPr>
          <w:p w14:paraId="2EAFF1A5" w14:textId="77777777" w:rsidR="000B60E8" w:rsidRPr="00444413" w:rsidRDefault="000B60E8" w:rsidP="00121C49">
            <w:pPr>
              <w:spacing w:line="259" w:lineRule="auto"/>
              <w:jc w:val="left"/>
              <w:rPr>
                <w:sz w:val="18"/>
                <w:szCs w:val="18"/>
              </w:rPr>
            </w:pPr>
          </w:p>
        </w:tc>
      </w:tr>
      <w:tr w:rsidR="000B60E8" w:rsidRPr="00444413" w14:paraId="7A8DF1C2" w14:textId="77777777" w:rsidTr="00334BB6">
        <w:trPr>
          <w:trHeight w:val="2304"/>
        </w:trPr>
        <w:tc>
          <w:tcPr>
            <w:tcW w:w="851" w:type="dxa"/>
            <w:tcBorders>
              <w:top w:val="nil"/>
              <w:left w:val="nil"/>
              <w:bottom w:val="nil"/>
              <w:right w:val="nil"/>
            </w:tcBorders>
          </w:tcPr>
          <w:p w14:paraId="6444D1E6"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PB7 </w:t>
            </w:r>
          </w:p>
          <w:p w14:paraId="3F355F5D"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 </w:t>
            </w:r>
          </w:p>
          <w:p w14:paraId="7D984175"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 </w:t>
            </w:r>
          </w:p>
          <w:p w14:paraId="55141B11"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*(ALL) </w:t>
            </w:r>
          </w:p>
        </w:tc>
        <w:tc>
          <w:tcPr>
            <w:tcW w:w="8183" w:type="dxa"/>
            <w:tcBorders>
              <w:top w:val="nil"/>
              <w:left w:val="nil"/>
              <w:bottom w:val="nil"/>
              <w:right w:val="nil"/>
            </w:tcBorders>
          </w:tcPr>
          <w:p w14:paraId="7F5F34DD" w14:textId="77777777" w:rsidR="000B60E8" w:rsidRPr="00444413" w:rsidRDefault="000B60E8" w:rsidP="00121C49">
            <w:pPr>
              <w:spacing w:line="239" w:lineRule="auto"/>
              <w:jc w:val="left"/>
              <w:rPr>
                <w:sz w:val="18"/>
                <w:szCs w:val="18"/>
              </w:rPr>
            </w:pPr>
            <w:r w:rsidRPr="00444413">
              <w:rPr>
                <w:rFonts w:ascii="Arial" w:eastAsia="Arial" w:hAnsi="Arial" w:cs="Arial"/>
                <w:sz w:val="18"/>
                <w:szCs w:val="18"/>
              </w:rPr>
              <w:t xml:space="preserve">If the paying parent has re-partnered and now has </w:t>
            </w:r>
            <w:proofErr w:type="gramStart"/>
            <w:r w:rsidRPr="00444413">
              <w:rPr>
                <w:rFonts w:ascii="Arial" w:eastAsia="Arial" w:hAnsi="Arial" w:cs="Arial"/>
                <w:b/>
                <w:sz w:val="18"/>
                <w:szCs w:val="18"/>
              </w:rPr>
              <w:t>step-children</w:t>
            </w:r>
            <w:proofErr w:type="gramEnd"/>
            <w:r w:rsidRPr="00444413">
              <w:rPr>
                <w:rFonts w:ascii="Arial" w:eastAsia="Arial" w:hAnsi="Arial" w:cs="Arial"/>
                <w:sz w:val="18"/>
                <w:szCs w:val="18"/>
              </w:rPr>
              <w:t xml:space="preserve"> to support, should they be allowed to pay less child support for the children of their previous relationship? </w:t>
            </w:r>
          </w:p>
          <w:p w14:paraId="027BEC63" w14:textId="77777777" w:rsidR="000B60E8" w:rsidRPr="00444413" w:rsidRDefault="000B60E8" w:rsidP="00DA7431">
            <w:pPr>
              <w:numPr>
                <w:ilvl w:val="0"/>
                <w:numId w:val="204"/>
              </w:numPr>
              <w:spacing w:line="259" w:lineRule="auto"/>
              <w:jc w:val="left"/>
              <w:rPr>
                <w:sz w:val="18"/>
                <w:szCs w:val="18"/>
              </w:rPr>
            </w:pPr>
            <w:r w:rsidRPr="00444413">
              <w:rPr>
                <w:rFonts w:ascii="Arial" w:eastAsia="Arial" w:hAnsi="Arial" w:cs="Arial"/>
                <w:sz w:val="18"/>
                <w:szCs w:val="18"/>
              </w:rPr>
              <w:t xml:space="preserve">Yes </w:t>
            </w:r>
          </w:p>
          <w:p w14:paraId="67284D3B" w14:textId="77777777" w:rsidR="000B60E8" w:rsidRPr="00444413" w:rsidRDefault="000B60E8" w:rsidP="00DA7431">
            <w:pPr>
              <w:numPr>
                <w:ilvl w:val="0"/>
                <w:numId w:val="204"/>
              </w:numPr>
              <w:spacing w:line="259" w:lineRule="auto"/>
              <w:jc w:val="left"/>
              <w:rPr>
                <w:sz w:val="18"/>
                <w:szCs w:val="18"/>
              </w:rPr>
            </w:pPr>
            <w:r w:rsidRPr="00444413">
              <w:rPr>
                <w:rFonts w:ascii="Arial" w:eastAsia="Arial" w:hAnsi="Arial" w:cs="Arial"/>
                <w:sz w:val="18"/>
                <w:szCs w:val="18"/>
              </w:rPr>
              <w:t xml:space="preserve">No </w:t>
            </w:r>
          </w:p>
          <w:p w14:paraId="1027C447"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 </w:t>
            </w:r>
          </w:p>
          <w:p w14:paraId="60A19B3A" w14:textId="77777777" w:rsidR="000B60E8" w:rsidRPr="00444413" w:rsidRDefault="000B60E8" w:rsidP="00DA7431">
            <w:pPr>
              <w:numPr>
                <w:ilvl w:val="0"/>
                <w:numId w:val="205"/>
              </w:numPr>
              <w:spacing w:line="259" w:lineRule="auto"/>
              <w:jc w:val="left"/>
              <w:rPr>
                <w:sz w:val="18"/>
                <w:szCs w:val="18"/>
              </w:rPr>
            </w:pPr>
            <w:r w:rsidRPr="004237BF">
              <w:rPr>
                <w:rFonts w:ascii="Arial" w:eastAsia="Arial" w:hAnsi="Arial" w:cs="Arial"/>
                <w:color w:val="0077CC"/>
                <w:sz w:val="18"/>
                <w:szCs w:val="18"/>
              </w:rPr>
              <w:t xml:space="preserve">(Don’t know) </w:t>
            </w:r>
            <w:r w:rsidRPr="00444413">
              <w:rPr>
                <w:rFonts w:ascii="Arial" w:eastAsia="Arial" w:hAnsi="Arial" w:cs="Arial"/>
                <w:sz w:val="18"/>
                <w:szCs w:val="18"/>
              </w:rPr>
              <w:t xml:space="preserve">/ </w:t>
            </w:r>
            <w:r w:rsidRPr="00350237">
              <w:rPr>
                <w:rFonts w:ascii="Arial" w:eastAsia="Arial" w:hAnsi="Arial" w:cs="Arial"/>
                <w:color w:val="946F00"/>
                <w:sz w:val="18"/>
                <w:szCs w:val="18"/>
              </w:rPr>
              <w:t>Not sure</w:t>
            </w:r>
            <w:r w:rsidRPr="00444413">
              <w:rPr>
                <w:rFonts w:ascii="Arial" w:eastAsia="Arial" w:hAnsi="Arial" w:cs="Arial"/>
                <w:sz w:val="18"/>
                <w:szCs w:val="18"/>
              </w:rPr>
              <w:t xml:space="preserve"> </w:t>
            </w:r>
          </w:p>
          <w:p w14:paraId="32CCEC31" w14:textId="77777777" w:rsidR="000B60E8" w:rsidRPr="00444413" w:rsidRDefault="000B60E8" w:rsidP="00DA7431">
            <w:pPr>
              <w:numPr>
                <w:ilvl w:val="0"/>
                <w:numId w:val="205"/>
              </w:numPr>
              <w:spacing w:line="259" w:lineRule="auto"/>
              <w:jc w:val="left"/>
              <w:rPr>
                <w:sz w:val="18"/>
                <w:szCs w:val="18"/>
              </w:rPr>
            </w:pPr>
            <w:r w:rsidRPr="004237BF">
              <w:rPr>
                <w:rFonts w:ascii="Arial" w:eastAsia="Arial" w:hAnsi="Arial" w:cs="Arial"/>
                <w:color w:val="0077CC"/>
                <w:sz w:val="18"/>
                <w:szCs w:val="18"/>
              </w:rPr>
              <w:t xml:space="preserve">(Refused) </w:t>
            </w:r>
            <w:r w:rsidRPr="00444413">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444413" w14:paraId="475F96C1" w14:textId="77777777" w:rsidTr="00334BB6">
        <w:trPr>
          <w:trHeight w:val="2986"/>
        </w:trPr>
        <w:tc>
          <w:tcPr>
            <w:tcW w:w="851" w:type="dxa"/>
            <w:tcBorders>
              <w:top w:val="nil"/>
              <w:left w:val="nil"/>
              <w:bottom w:val="nil"/>
              <w:right w:val="nil"/>
            </w:tcBorders>
          </w:tcPr>
          <w:p w14:paraId="32809723"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PB8 </w:t>
            </w:r>
          </w:p>
          <w:p w14:paraId="0A32F6B4"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 </w:t>
            </w:r>
          </w:p>
          <w:p w14:paraId="602F1AD3"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 </w:t>
            </w:r>
          </w:p>
          <w:p w14:paraId="0A24FCC7"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*(ALL) </w:t>
            </w:r>
          </w:p>
        </w:tc>
        <w:tc>
          <w:tcPr>
            <w:tcW w:w="8183" w:type="dxa"/>
            <w:tcBorders>
              <w:top w:val="nil"/>
              <w:left w:val="nil"/>
              <w:bottom w:val="nil"/>
              <w:right w:val="nil"/>
            </w:tcBorders>
          </w:tcPr>
          <w:p w14:paraId="480215E4" w14:textId="77777777" w:rsidR="000B60E8" w:rsidRPr="00444413" w:rsidRDefault="000B60E8" w:rsidP="00121C49">
            <w:pPr>
              <w:spacing w:line="234" w:lineRule="auto"/>
              <w:jc w:val="left"/>
              <w:rPr>
                <w:sz w:val="18"/>
                <w:szCs w:val="18"/>
              </w:rPr>
            </w:pPr>
            <w:r w:rsidRPr="00444413">
              <w:rPr>
                <w:rFonts w:ascii="Arial" w:eastAsia="Arial" w:hAnsi="Arial" w:cs="Arial"/>
                <w:sz w:val="18"/>
                <w:szCs w:val="18"/>
              </w:rPr>
              <w:t xml:space="preserve">If the receiving parent remarries or starts living with a new partner, which of the following best describes what the paying parent should be expected to do… </w:t>
            </w:r>
          </w:p>
          <w:p w14:paraId="130E9D21" w14:textId="77777777" w:rsidR="000B60E8" w:rsidRPr="00444413" w:rsidRDefault="000B60E8" w:rsidP="00121C49">
            <w:pPr>
              <w:spacing w:line="259" w:lineRule="auto"/>
              <w:jc w:val="left"/>
              <w:rPr>
                <w:sz w:val="18"/>
                <w:szCs w:val="18"/>
              </w:rPr>
            </w:pPr>
            <w:r w:rsidRPr="004237BF">
              <w:rPr>
                <w:rFonts w:ascii="Arial" w:eastAsia="Arial" w:hAnsi="Arial" w:cs="Arial"/>
                <w:color w:val="0077CC"/>
                <w:sz w:val="18"/>
                <w:szCs w:val="18"/>
              </w:rPr>
              <w:t xml:space="preserve">(READ OUT) </w:t>
            </w:r>
          </w:p>
          <w:p w14:paraId="32AEB18A" w14:textId="77777777" w:rsidR="000B60E8" w:rsidRPr="00444413" w:rsidRDefault="000B60E8" w:rsidP="00DA7431">
            <w:pPr>
              <w:numPr>
                <w:ilvl w:val="0"/>
                <w:numId w:val="206"/>
              </w:numPr>
              <w:spacing w:line="259" w:lineRule="auto"/>
              <w:jc w:val="left"/>
              <w:rPr>
                <w:sz w:val="18"/>
                <w:szCs w:val="18"/>
              </w:rPr>
            </w:pPr>
            <w:r w:rsidRPr="00444413">
              <w:rPr>
                <w:rFonts w:ascii="Arial" w:eastAsia="Arial" w:hAnsi="Arial" w:cs="Arial"/>
                <w:sz w:val="18"/>
                <w:szCs w:val="18"/>
              </w:rPr>
              <w:t xml:space="preserve">Paying Parent should keep paying child support </w:t>
            </w:r>
          </w:p>
          <w:p w14:paraId="72DDB799" w14:textId="77777777" w:rsidR="000B60E8" w:rsidRPr="00444413" w:rsidRDefault="000B60E8" w:rsidP="00DA7431">
            <w:pPr>
              <w:numPr>
                <w:ilvl w:val="0"/>
                <w:numId w:val="206"/>
              </w:numPr>
              <w:spacing w:line="259" w:lineRule="auto"/>
              <w:jc w:val="left"/>
              <w:rPr>
                <w:sz w:val="18"/>
                <w:szCs w:val="18"/>
              </w:rPr>
            </w:pPr>
            <w:r w:rsidRPr="00444413">
              <w:rPr>
                <w:rFonts w:ascii="Arial" w:eastAsia="Arial" w:hAnsi="Arial" w:cs="Arial"/>
                <w:sz w:val="18"/>
                <w:szCs w:val="18"/>
              </w:rPr>
              <w:t xml:space="preserve">Paying Parent should stop paying child support </w:t>
            </w:r>
          </w:p>
          <w:p w14:paraId="3ED958D3" w14:textId="77777777" w:rsidR="000B60E8" w:rsidRPr="00444413" w:rsidRDefault="000B60E8" w:rsidP="00DA7431">
            <w:pPr>
              <w:numPr>
                <w:ilvl w:val="0"/>
                <w:numId w:val="206"/>
              </w:numPr>
              <w:spacing w:line="259" w:lineRule="auto"/>
              <w:jc w:val="left"/>
              <w:rPr>
                <w:sz w:val="18"/>
                <w:szCs w:val="18"/>
              </w:rPr>
            </w:pPr>
            <w:r w:rsidRPr="00444413">
              <w:rPr>
                <w:rFonts w:ascii="Arial" w:eastAsia="Arial" w:hAnsi="Arial" w:cs="Arial"/>
                <w:sz w:val="18"/>
                <w:szCs w:val="18"/>
              </w:rPr>
              <w:t xml:space="preserve">Depends on the financial situation of the receiving and paying parents </w:t>
            </w:r>
          </w:p>
          <w:p w14:paraId="33317464" w14:textId="77777777" w:rsidR="000B60E8" w:rsidRPr="00444413" w:rsidRDefault="000B60E8" w:rsidP="00DA7431">
            <w:pPr>
              <w:numPr>
                <w:ilvl w:val="0"/>
                <w:numId w:val="206"/>
              </w:numPr>
              <w:spacing w:line="259" w:lineRule="auto"/>
              <w:jc w:val="left"/>
              <w:rPr>
                <w:sz w:val="18"/>
                <w:szCs w:val="18"/>
              </w:rPr>
            </w:pPr>
            <w:r w:rsidRPr="00444413">
              <w:rPr>
                <w:rFonts w:ascii="Arial" w:eastAsia="Arial" w:hAnsi="Arial" w:cs="Arial"/>
                <w:sz w:val="18"/>
                <w:szCs w:val="18"/>
              </w:rPr>
              <w:t xml:space="preserve">Depends on other circumstances </w:t>
            </w:r>
          </w:p>
          <w:p w14:paraId="0B4ADCB9"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 </w:t>
            </w:r>
          </w:p>
          <w:p w14:paraId="5202681E" w14:textId="77777777" w:rsidR="000B60E8" w:rsidRPr="00444413" w:rsidRDefault="000B60E8" w:rsidP="00DA7431">
            <w:pPr>
              <w:numPr>
                <w:ilvl w:val="0"/>
                <w:numId w:val="207"/>
              </w:numPr>
              <w:spacing w:line="259" w:lineRule="auto"/>
              <w:jc w:val="left"/>
              <w:rPr>
                <w:sz w:val="18"/>
                <w:szCs w:val="18"/>
              </w:rPr>
            </w:pPr>
            <w:r w:rsidRPr="004237BF">
              <w:rPr>
                <w:rFonts w:ascii="Arial" w:eastAsia="Arial" w:hAnsi="Arial" w:cs="Arial"/>
                <w:color w:val="0077CC"/>
                <w:sz w:val="18"/>
                <w:szCs w:val="18"/>
              </w:rPr>
              <w:t xml:space="preserve">(Don’t know) </w:t>
            </w:r>
            <w:r w:rsidRPr="00444413">
              <w:rPr>
                <w:rFonts w:ascii="Arial" w:eastAsia="Arial" w:hAnsi="Arial" w:cs="Arial"/>
                <w:sz w:val="18"/>
                <w:szCs w:val="18"/>
              </w:rPr>
              <w:t xml:space="preserve">/ </w:t>
            </w:r>
            <w:r w:rsidRPr="00350237">
              <w:rPr>
                <w:rFonts w:ascii="Arial" w:eastAsia="Arial" w:hAnsi="Arial" w:cs="Arial"/>
                <w:color w:val="946F00"/>
                <w:sz w:val="18"/>
                <w:szCs w:val="18"/>
              </w:rPr>
              <w:t>Not sure</w:t>
            </w:r>
            <w:r w:rsidRPr="00444413">
              <w:rPr>
                <w:rFonts w:ascii="Arial" w:eastAsia="Arial" w:hAnsi="Arial" w:cs="Arial"/>
                <w:sz w:val="18"/>
                <w:szCs w:val="18"/>
              </w:rPr>
              <w:t xml:space="preserve"> </w:t>
            </w:r>
          </w:p>
          <w:p w14:paraId="4161289B" w14:textId="77777777" w:rsidR="000B60E8" w:rsidRPr="00444413" w:rsidRDefault="000B60E8" w:rsidP="00DA7431">
            <w:pPr>
              <w:numPr>
                <w:ilvl w:val="0"/>
                <w:numId w:val="207"/>
              </w:numPr>
              <w:spacing w:line="259" w:lineRule="auto"/>
              <w:jc w:val="left"/>
              <w:rPr>
                <w:sz w:val="18"/>
                <w:szCs w:val="18"/>
              </w:rPr>
            </w:pPr>
            <w:r w:rsidRPr="004237BF">
              <w:rPr>
                <w:rFonts w:ascii="Arial" w:eastAsia="Arial" w:hAnsi="Arial" w:cs="Arial"/>
                <w:color w:val="0077CC"/>
                <w:sz w:val="18"/>
                <w:szCs w:val="18"/>
              </w:rPr>
              <w:t xml:space="preserve">(Refused) </w:t>
            </w:r>
            <w:r w:rsidRPr="00444413">
              <w:rPr>
                <w:rFonts w:ascii="Arial" w:eastAsia="Arial" w:hAnsi="Arial" w:cs="Arial"/>
                <w:sz w:val="18"/>
                <w:szCs w:val="18"/>
              </w:rPr>
              <w:t xml:space="preserve">/ </w:t>
            </w:r>
            <w:r w:rsidRPr="00350237">
              <w:rPr>
                <w:rFonts w:ascii="Arial" w:eastAsia="Arial" w:hAnsi="Arial" w:cs="Arial"/>
                <w:color w:val="946F00"/>
                <w:sz w:val="18"/>
                <w:szCs w:val="18"/>
              </w:rPr>
              <w:t>Prefer not to say</w:t>
            </w:r>
            <w:r w:rsidRPr="00444413">
              <w:rPr>
                <w:rFonts w:ascii="Arial" w:eastAsia="Arial" w:hAnsi="Arial" w:cs="Arial"/>
                <w:sz w:val="18"/>
                <w:szCs w:val="18"/>
              </w:rPr>
              <w:t xml:space="preserve"> </w:t>
            </w:r>
          </w:p>
        </w:tc>
      </w:tr>
      <w:tr w:rsidR="000B60E8" w:rsidRPr="00444413" w14:paraId="0697A2E4" w14:textId="77777777" w:rsidTr="00121C49">
        <w:trPr>
          <w:trHeight w:val="1974"/>
        </w:trPr>
        <w:tc>
          <w:tcPr>
            <w:tcW w:w="851" w:type="dxa"/>
            <w:tcBorders>
              <w:top w:val="nil"/>
              <w:left w:val="nil"/>
              <w:bottom w:val="nil"/>
              <w:right w:val="nil"/>
            </w:tcBorders>
          </w:tcPr>
          <w:p w14:paraId="392738CA"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PB9 </w:t>
            </w:r>
          </w:p>
          <w:p w14:paraId="30BA6C95"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 </w:t>
            </w:r>
          </w:p>
          <w:p w14:paraId="7AE469BD"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 </w:t>
            </w:r>
          </w:p>
        </w:tc>
        <w:tc>
          <w:tcPr>
            <w:tcW w:w="8183" w:type="dxa"/>
            <w:tcBorders>
              <w:top w:val="nil"/>
              <w:left w:val="nil"/>
              <w:bottom w:val="nil"/>
              <w:right w:val="nil"/>
            </w:tcBorders>
          </w:tcPr>
          <w:p w14:paraId="27B98128" w14:textId="77777777" w:rsidR="000B60E8" w:rsidRPr="00444413" w:rsidRDefault="000B60E8" w:rsidP="00121C49">
            <w:pPr>
              <w:spacing w:line="239" w:lineRule="auto"/>
              <w:jc w:val="left"/>
              <w:rPr>
                <w:sz w:val="18"/>
                <w:szCs w:val="18"/>
              </w:rPr>
            </w:pPr>
            <w:r w:rsidRPr="00444413">
              <w:rPr>
                <w:rFonts w:ascii="Arial" w:eastAsia="Arial" w:hAnsi="Arial" w:cs="Arial"/>
                <w:sz w:val="18"/>
                <w:szCs w:val="18"/>
              </w:rPr>
              <w:t xml:space="preserve">Do you think a parent who has little or no contact with a child should pay some child support even if their earnings are very low or they only receive government income support payments? </w:t>
            </w:r>
          </w:p>
          <w:p w14:paraId="129C9B00" w14:textId="77777777" w:rsidR="000B60E8" w:rsidRPr="00444413" w:rsidRDefault="000B60E8" w:rsidP="00DA7431">
            <w:pPr>
              <w:numPr>
                <w:ilvl w:val="0"/>
                <w:numId w:val="208"/>
              </w:numPr>
              <w:spacing w:line="259" w:lineRule="auto"/>
              <w:jc w:val="left"/>
              <w:rPr>
                <w:sz w:val="18"/>
                <w:szCs w:val="18"/>
              </w:rPr>
            </w:pPr>
            <w:r w:rsidRPr="00444413">
              <w:rPr>
                <w:rFonts w:ascii="Arial" w:eastAsia="Arial" w:hAnsi="Arial" w:cs="Arial"/>
                <w:sz w:val="18"/>
                <w:szCs w:val="18"/>
              </w:rPr>
              <w:t xml:space="preserve">Yes </w:t>
            </w:r>
          </w:p>
          <w:p w14:paraId="1CF2FCB5" w14:textId="77777777" w:rsidR="000B60E8" w:rsidRPr="00444413" w:rsidRDefault="000B60E8" w:rsidP="00DA7431">
            <w:pPr>
              <w:numPr>
                <w:ilvl w:val="0"/>
                <w:numId w:val="208"/>
              </w:numPr>
              <w:spacing w:line="259" w:lineRule="auto"/>
              <w:jc w:val="left"/>
              <w:rPr>
                <w:sz w:val="18"/>
                <w:szCs w:val="18"/>
              </w:rPr>
            </w:pPr>
            <w:r w:rsidRPr="00444413">
              <w:rPr>
                <w:rFonts w:ascii="Arial" w:eastAsia="Arial" w:hAnsi="Arial" w:cs="Arial"/>
                <w:sz w:val="18"/>
                <w:szCs w:val="18"/>
              </w:rPr>
              <w:t xml:space="preserve">No </w:t>
            </w:r>
          </w:p>
          <w:p w14:paraId="30D57DF4"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 </w:t>
            </w:r>
          </w:p>
          <w:p w14:paraId="094DB716" w14:textId="77777777" w:rsidR="000B60E8" w:rsidRPr="00444413" w:rsidRDefault="000B60E8" w:rsidP="00DA7431">
            <w:pPr>
              <w:numPr>
                <w:ilvl w:val="0"/>
                <w:numId w:val="209"/>
              </w:numPr>
              <w:spacing w:line="259" w:lineRule="auto"/>
              <w:jc w:val="left"/>
              <w:rPr>
                <w:sz w:val="18"/>
                <w:szCs w:val="18"/>
              </w:rPr>
            </w:pPr>
            <w:r w:rsidRPr="004237BF">
              <w:rPr>
                <w:rFonts w:ascii="Arial" w:eastAsia="Arial" w:hAnsi="Arial" w:cs="Arial"/>
                <w:color w:val="0077CC"/>
                <w:sz w:val="18"/>
                <w:szCs w:val="18"/>
              </w:rPr>
              <w:t xml:space="preserve">(Don’t know) </w:t>
            </w:r>
            <w:r w:rsidRPr="00444413">
              <w:rPr>
                <w:rFonts w:ascii="Arial" w:eastAsia="Arial" w:hAnsi="Arial" w:cs="Arial"/>
                <w:sz w:val="18"/>
                <w:szCs w:val="18"/>
              </w:rPr>
              <w:t xml:space="preserve">/ </w:t>
            </w:r>
            <w:r w:rsidRPr="00350237">
              <w:rPr>
                <w:rFonts w:ascii="Arial" w:eastAsia="Arial" w:hAnsi="Arial" w:cs="Arial"/>
                <w:color w:val="946F00"/>
                <w:sz w:val="18"/>
                <w:szCs w:val="18"/>
              </w:rPr>
              <w:t>Not sure</w:t>
            </w:r>
            <w:r w:rsidRPr="00444413">
              <w:rPr>
                <w:rFonts w:ascii="Arial" w:eastAsia="Arial" w:hAnsi="Arial" w:cs="Arial"/>
                <w:sz w:val="18"/>
                <w:szCs w:val="18"/>
              </w:rPr>
              <w:t xml:space="preserve"> </w:t>
            </w:r>
          </w:p>
          <w:p w14:paraId="05757860" w14:textId="77777777" w:rsidR="000B60E8" w:rsidRPr="00444413" w:rsidRDefault="000B60E8" w:rsidP="00DA7431">
            <w:pPr>
              <w:numPr>
                <w:ilvl w:val="0"/>
                <w:numId w:val="209"/>
              </w:numPr>
              <w:spacing w:line="259" w:lineRule="auto"/>
              <w:jc w:val="left"/>
              <w:rPr>
                <w:sz w:val="18"/>
                <w:szCs w:val="18"/>
              </w:rPr>
            </w:pPr>
            <w:r w:rsidRPr="004237BF">
              <w:rPr>
                <w:rFonts w:ascii="Arial" w:eastAsia="Arial" w:hAnsi="Arial" w:cs="Arial"/>
                <w:color w:val="0077CC"/>
                <w:sz w:val="18"/>
                <w:szCs w:val="18"/>
              </w:rPr>
              <w:t xml:space="preserve">(Refused) </w:t>
            </w:r>
            <w:r w:rsidRPr="00444413">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bl>
    <w:p w14:paraId="0FCAC27A" w14:textId="167CD683" w:rsidR="00784CFB" w:rsidRPr="00121C49" w:rsidRDefault="00121C49" w:rsidP="00121C49">
      <w:pPr>
        <w:spacing w:line="259" w:lineRule="auto"/>
        <w:jc w:val="left"/>
        <w:rPr>
          <w:sz w:val="18"/>
          <w:szCs w:val="18"/>
        </w:rPr>
      </w:pPr>
      <w:r>
        <w:rPr>
          <w:rFonts w:ascii="Arial" w:eastAsia="Arial" w:hAnsi="Arial" w:cs="Arial"/>
          <w:sz w:val="18"/>
          <w:szCs w:val="18"/>
        </w:rPr>
        <w:t xml:space="preserve">         </w:t>
      </w:r>
      <w:r w:rsidR="000B60E8" w:rsidRPr="00444413">
        <w:rPr>
          <w:rFonts w:ascii="Arial" w:eastAsia="Arial" w:hAnsi="Arial" w:cs="Arial"/>
          <w:sz w:val="18"/>
          <w:szCs w:val="18"/>
        </w:rPr>
        <w:t>*(PB9=1, THINKS A PARENT SHOULD PAY SOME CHILD SUPPORT REGARDLESS INCOME)</w:t>
      </w:r>
    </w:p>
    <w:tbl>
      <w:tblPr>
        <w:tblStyle w:val="TableGrid0"/>
        <w:tblW w:w="9012" w:type="dxa"/>
        <w:tblInd w:w="446" w:type="dxa"/>
        <w:tblLook w:val="04A0" w:firstRow="1" w:lastRow="0" w:firstColumn="1" w:lastColumn="0" w:noHBand="0" w:noVBand="1"/>
      </w:tblPr>
      <w:tblGrid>
        <w:gridCol w:w="851"/>
        <w:gridCol w:w="8161"/>
      </w:tblGrid>
      <w:tr w:rsidR="000B60E8" w:rsidRPr="00444413" w14:paraId="60D09D4D" w14:textId="77777777" w:rsidTr="00334BB6">
        <w:trPr>
          <w:trHeight w:val="3909"/>
        </w:trPr>
        <w:tc>
          <w:tcPr>
            <w:tcW w:w="851" w:type="dxa"/>
            <w:tcBorders>
              <w:top w:val="nil"/>
              <w:left w:val="nil"/>
              <w:bottom w:val="nil"/>
              <w:right w:val="nil"/>
            </w:tcBorders>
          </w:tcPr>
          <w:p w14:paraId="6AEC0456" w14:textId="77777777" w:rsidR="000B60E8" w:rsidRPr="007D77EC" w:rsidRDefault="000B60E8" w:rsidP="00121C49">
            <w:pPr>
              <w:spacing w:line="259" w:lineRule="auto"/>
              <w:jc w:val="left"/>
              <w:rPr>
                <w:rFonts w:asciiTheme="minorHAnsi" w:hAnsiTheme="minorHAnsi" w:cstheme="minorHAnsi"/>
                <w:sz w:val="18"/>
                <w:szCs w:val="18"/>
              </w:rPr>
            </w:pPr>
            <w:r w:rsidRPr="007D77EC">
              <w:rPr>
                <w:rFonts w:asciiTheme="minorHAnsi" w:eastAsia="Arial" w:hAnsiTheme="minorHAnsi" w:cstheme="minorHAnsi"/>
                <w:sz w:val="18"/>
                <w:szCs w:val="18"/>
              </w:rPr>
              <w:t xml:space="preserve">PB10 </w:t>
            </w:r>
          </w:p>
          <w:p w14:paraId="7B6F3BB8" w14:textId="77777777" w:rsidR="000B60E8" w:rsidRPr="007D77EC" w:rsidRDefault="000B60E8" w:rsidP="00121C49">
            <w:pPr>
              <w:spacing w:line="259" w:lineRule="auto"/>
              <w:jc w:val="left"/>
              <w:rPr>
                <w:rFonts w:asciiTheme="minorHAnsi" w:hAnsiTheme="minorHAnsi" w:cstheme="minorHAnsi"/>
                <w:sz w:val="18"/>
                <w:szCs w:val="18"/>
              </w:rPr>
            </w:pPr>
            <w:r w:rsidRPr="007D77EC">
              <w:rPr>
                <w:rFonts w:asciiTheme="minorHAnsi" w:eastAsia="Arial" w:hAnsiTheme="minorHAnsi" w:cstheme="minorHAnsi"/>
                <w:sz w:val="18"/>
                <w:szCs w:val="18"/>
              </w:rPr>
              <w:t xml:space="preserve"> </w:t>
            </w:r>
          </w:p>
          <w:p w14:paraId="7552F202" w14:textId="77777777" w:rsidR="000B60E8" w:rsidRPr="007D77EC" w:rsidRDefault="000B60E8" w:rsidP="00121C49">
            <w:pPr>
              <w:spacing w:line="259" w:lineRule="auto"/>
              <w:jc w:val="left"/>
              <w:rPr>
                <w:rFonts w:asciiTheme="minorHAnsi" w:hAnsiTheme="minorHAnsi" w:cstheme="minorHAnsi"/>
                <w:sz w:val="18"/>
                <w:szCs w:val="18"/>
              </w:rPr>
            </w:pPr>
            <w:r w:rsidRPr="007D77EC">
              <w:rPr>
                <w:rFonts w:asciiTheme="minorHAnsi" w:eastAsia="Arial" w:hAnsiTheme="minorHAnsi" w:cstheme="minorHAnsi"/>
                <w:sz w:val="18"/>
                <w:szCs w:val="18"/>
              </w:rPr>
              <w:t xml:space="preserve"> </w:t>
            </w:r>
          </w:p>
          <w:p w14:paraId="52AFCDCB" w14:textId="77777777" w:rsidR="000B60E8" w:rsidRPr="007D77EC" w:rsidRDefault="000B60E8" w:rsidP="00121C49">
            <w:pPr>
              <w:spacing w:line="259" w:lineRule="auto"/>
              <w:jc w:val="left"/>
              <w:rPr>
                <w:rFonts w:asciiTheme="minorHAnsi" w:eastAsia="Arial" w:hAnsiTheme="minorHAnsi" w:cstheme="minorHAnsi"/>
                <w:sz w:val="18"/>
                <w:szCs w:val="18"/>
              </w:rPr>
            </w:pPr>
            <w:r w:rsidRPr="007D77EC">
              <w:rPr>
                <w:rFonts w:asciiTheme="minorHAnsi" w:eastAsia="Arial" w:hAnsiTheme="minorHAnsi" w:cstheme="minorHAnsi"/>
                <w:sz w:val="18"/>
                <w:szCs w:val="18"/>
              </w:rPr>
              <w:t xml:space="preserve">*(ALL) </w:t>
            </w:r>
          </w:p>
          <w:p w14:paraId="0A1B33C9" w14:textId="46BC6962" w:rsidR="007D77EC" w:rsidRPr="007D77EC" w:rsidRDefault="007D77EC" w:rsidP="00AE0926">
            <w:pPr>
              <w:spacing w:before="2640"/>
              <w:rPr>
                <w:rFonts w:asciiTheme="minorHAnsi" w:hAnsiTheme="minorHAnsi" w:cstheme="minorHAnsi"/>
                <w:sz w:val="18"/>
                <w:szCs w:val="18"/>
              </w:rPr>
            </w:pPr>
            <w:r w:rsidRPr="007D77EC">
              <w:rPr>
                <w:rFonts w:asciiTheme="minorHAnsi" w:hAnsiTheme="minorHAnsi" w:cstheme="minorHAnsi"/>
                <w:sz w:val="18"/>
                <w:szCs w:val="18"/>
              </w:rPr>
              <w:t>*(ALL)</w:t>
            </w:r>
          </w:p>
        </w:tc>
        <w:tc>
          <w:tcPr>
            <w:tcW w:w="8161" w:type="dxa"/>
            <w:tcBorders>
              <w:top w:val="nil"/>
              <w:left w:val="nil"/>
              <w:bottom w:val="nil"/>
              <w:right w:val="nil"/>
            </w:tcBorders>
          </w:tcPr>
          <w:p w14:paraId="509E5FA4" w14:textId="77777777" w:rsidR="000B60E8" w:rsidRPr="007D77EC" w:rsidRDefault="000B60E8" w:rsidP="00121C49">
            <w:pPr>
              <w:spacing w:line="239" w:lineRule="auto"/>
              <w:jc w:val="left"/>
              <w:rPr>
                <w:rFonts w:asciiTheme="minorHAnsi" w:eastAsia="Arial" w:hAnsiTheme="minorHAnsi" w:cstheme="minorHAnsi"/>
                <w:sz w:val="18"/>
                <w:szCs w:val="18"/>
              </w:rPr>
            </w:pPr>
            <w:r w:rsidRPr="007D77EC">
              <w:rPr>
                <w:rFonts w:asciiTheme="minorHAnsi" w:eastAsia="Arial" w:hAnsiTheme="minorHAnsi" w:cstheme="minorHAnsi"/>
                <w:sz w:val="18"/>
                <w:szCs w:val="18"/>
              </w:rPr>
              <w:t xml:space="preserve">What do you think should be the </w:t>
            </w:r>
            <w:r w:rsidRPr="007D77EC">
              <w:rPr>
                <w:rFonts w:asciiTheme="minorHAnsi" w:eastAsia="Arial" w:hAnsiTheme="minorHAnsi" w:cstheme="minorHAnsi"/>
                <w:b/>
                <w:sz w:val="18"/>
                <w:szCs w:val="18"/>
              </w:rPr>
              <w:t>absolute minimum</w:t>
            </w:r>
            <w:r w:rsidRPr="007D77EC">
              <w:rPr>
                <w:rFonts w:asciiTheme="minorHAnsi" w:eastAsia="Arial" w:hAnsiTheme="minorHAnsi" w:cstheme="minorHAnsi"/>
                <w:sz w:val="18"/>
                <w:szCs w:val="18"/>
              </w:rPr>
              <w:t xml:space="preserve"> amount of child support that a parent should pay regardless of their income or the number of children they are supporting? Would it be… </w:t>
            </w:r>
          </w:p>
          <w:p w14:paraId="42BB3351" w14:textId="77777777" w:rsidR="00121C49" w:rsidRPr="007D77EC" w:rsidRDefault="00121C49" w:rsidP="00121C49">
            <w:pPr>
              <w:spacing w:line="239" w:lineRule="auto"/>
              <w:jc w:val="left"/>
              <w:rPr>
                <w:rFonts w:asciiTheme="minorHAnsi" w:hAnsiTheme="minorHAnsi" w:cstheme="minorHAnsi"/>
                <w:sz w:val="18"/>
                <w:szCs w:val="18"/>
              </w:rPr>
            </w:pPr>
          </w:p>
          <w:p w14:paraId="66C7E434" w14:textId="77777777" w:rsidR="000B60E8" w:rsidRPr="007D77EC" w:rsidRDefault="000B60E8" w:rsidP="00121C49">
            <w:pPr>
              <w:spacing w:line="259" w:lineRule="auto"/>
              <w:jc w:val="left"/>
              <w:rPr>
                <w:rFonts w:asciiTheme="minorHAnsi" w:hAnsiTheme="minorHAnsi" w:cstheme="minorHAnsi"/>
                <w:sz w:val="18"/>
                <w:szCs w:val="18"/>
              </w:rPr>
            </w:pPr>
            <w:r w:rsidRPr="004237BF">
              <w:rPr>
                <w:rFonts w:asciiTheme="minorHAnsi" w:eastAsia="Arial" w:hAnsiTheme="minorHAnsi" w:cstheme="minorHAnsi"/>
                <w:color w:val="0077CC"/>
                <w:sz w:val="18"/>
                <w:szCs w:val="18"/>
              </w:rPr>
              <w:t xml:space="preserve">(READ OUT) </w:t>
            </w:r>
          </w:p>
          <w:p w14:paraId="1D8A7FA0" w14:textId="77777777" w:rsidR="000B60E8" w:rsidRPr="007D77EC" w:rsidRDefault="000B60E8" w:rsidP="00121C49">
            <w:pPr>
              <w:spacing w:line="259" w:lineRule="auto"/>
              <w:jc w:val="left"/>
              <w:rPr>
                <w:rFonts w:asciiTheme="minorHAnsi" w:hAnsiTheme="minorHAnsi" w:cstheme="minorHAnsi"/>
                <w:sz w:val="18"/>
                <w:szCs w:val="18"/>
              </w:rPr>
            </w:pPr>
            <w:r w:rsidRPr="007D77EC">
              <w:rPr>
                <w:rFonts w:asciiTheme="minorHAnsi" w:eastAsia="Arial" w:hAnsiTheme="minorHAnsi" w:cstheme="minorHAnsi"/>
                <w:sz w:val="18"/>
                <w:szCs w:val="18"/>
              </w:rPr>
              <w:t xml:space="preserve"> </w:t>
            </w:r>
          </w:p>
          <w:p w14:paraId="654EE3B5" w14:textId="77777777" w:rsidR="000B60E8" w:rsidRPr="007D77EC" w:rsidRDefault="000B60E8" w:rsidP="00DA7431">
            <w:pPr>
              <w:numPr>
                <w:ilvl w:val="0"/>
                <w:numId w:val="210"/>
              </w:numPr>
              <w:spacing w:line="259" w:lineRule="auto"/>
              <w:jc w:val="left"/>
              <w:rPr>
                <w:rFonts w:asciiTheme="minorHAnsi" w:hAnsiTheme="minorHAnsi" w:cstheme="minorHAnsi"/>
                <w:sz w:val="18"/>
                <w:szCs w:val="18"/>
              </w:rPr>
            </w:pPr>
            <w:r w:rsidRPr="007D77EC">
              <w:rPr>
                <w:rFonts w:asciiTheme="minorHAnsi" w:eastAsia="Arial" w:hAnsiTheme="minorHAnsi" w:cstheme="minorHAnsi"/>
                <w:sz w:val="18"/>
                <w:szCs w:val="18"/>
              </w:rPr>
              <w:t xml:space="preserve">$0 to $4 a week </w:t>
            </w:r>
          </w:p>
          <w:p w14:paraId="1E8274A4" w14:textId="77777777" w:rsidR="000B60E8" w:rsidRPr="007D77EC" w:rsidRDefault="000B60E8" w:rsidP="00DA7431">
            <w:pPr>
              <w:numPr>
                <w:ilvl w:val="0"/>
                <w:numId w:val="210"/>
              </w:numPr>
              <w:spacing w:line="259" w:lineRule="auto"/>
              <w:jc w:val="left"/>
              <w:rPr>
                <w:rFonts w:asciiTheme="minorHAnsi" w:hAnsiTheme="minorHAnsi" w:cstheme="minorHAnsi"/>
                <w:sz w:val="18"/>
                <w:szCs w:val="18"/>
              </w:rPr>
            </w:pPr>
            <w:r w:rsidRPr="007D77EC">
              <w:rPr>
                <w:rFonts w:asciiTheme="minorHAnsi" w:eastAsia="Arial" w:hAnsiTheme="minorHAnsi" w:cstheme="minorHAnsi"/>
                <w:sz w:val="18"/>
                <w:szCs w:val="18"/>
              </w:rPr>
              <w:t xml:space="preserve">$5 to $19 a week </w:t>
            </w:r>
          </w:p>
          <w:p w14:paraId="0DC181E9" w14:textId="77777777" w:rsidR="000B60E8" w:rsidRPr="007D77EC" w:rsidRDefault="000B60E8" w:rsidP="00DA7431">
            <w:pPr>
              <w:numPr>
                <w:ilvl w:val="0"/>
                <w:numId w:val="210"/>
              </w:numPr>
              <w:spacing w:line="259" w:lineRule="auto"/>
              <w:jc w:val="left"/>
              <w:rPr>
                <w:rFonts w:asciiTheme="minorHAnsi" w:hAnsiTheme="minorHAnsi" w:cstheme="minorHAnsi"/>
                <w:sz w:val="18"/>
                <w:szCs w:val="18"/>
              </w:rPr>
            </w:pPr>
            <w:r w:rsidRPr="007D77EC">
              <w:rPr>
                <w:rFonts w:asciiTheme="minorHAnsi" w:eastAsia="Arial" w:hAnsiTheme="minorHAnsi" w:cstheme="minorHAnsi"/>
                <w:sz w:val="18"/>
                <w:szCs w:val="18"/>
              </w:rPr>
              <w:t xml:space="preserve">$20 to $29 a week </w:t>
            </w:r>
          </w:p>
          <w:p w14:paraId="53A18250" w14:textId="77777777" w:rsidR="000B60E8" w:rsidRPr="007D77EC" w:rsidRDefault="000B60E8" w:rsidP="00DA7431">
            <w:pPr>
              <w:numPr>
                <w:ilvl w:val="0"/>
                <w:numId w:val="210"/>
              </w:numPr>
              <w:spacing w:line="259" w:lineRule="auto"/>
              <w:jc w:val="left"/>
              <w:rPr>
                <w:rFonts w:asciiTheme="minorHAnsi" w:hAnsiTheme="minorHAnsi" w:cstheme="minorHAnsi"/>
                <w:sz w:val="18"/>
                <w:szCs w:val="18"/>
              </w:rPr>
            </w:pPr>
            <w:r w:rsidRPr="007D77EC">
              <w:rPr>
                <w:rFonts w:asciiTheme="minorHAnsi" w:eastAsia="Arial" w:hAnsiTheme="minorHAnsi" w:cstheme="minorHAnsi"/>
                <w:sz w:val="18"/>
                <w:szCs w:val="18"/>
              </w:rPr>
              <w:t xml:space="preserve">$30 to $39 a week </w:t>
            </w:r>
          </w:p>
          <w:p w14:paraId="76111984" w14:textId="77777777" w:rsidR="000B60E8" w:rsidRPr="007D77EC" w:rsidRDefault="000B60E8" w:rsidP="00DA7431">
            <w:pPr>
              <w:numPr>
                <w:ilvl w:val="0"/>
                <w:numId w:val="210"/>
              </w:numPr>
              <w:spacing w:line="259" w:lineRule="auto"/>
              <w:jc w:val="left"/>
              <w:rPr>
                <w:rFonts w:asciiTheme="minorHAnsi" w:hAnsiTheme="minorHAnsi" w:cstheme="minorHAnsi"/>
                <w:sz w:val="18"/>
                <w:szCs w:val="18"/>
              </w:rPr>
            </w:pPr>
            <w:r w:rsidRPr="007D77EC">
              <w:rPr>
                <w:rFonts w:asciiTheme="minorHAnsi" w:eastAsia="Arial" w:hAnsiTheme="minorHAnsi" w:cstheme="minorHAnsi"/>
                <w:sz w:val="18"/>
                <w:szCs w:val="18"/>
              </w:rPr>
              <w:t xml:space="preserve">$40 to $49 week </w:t>
            </w:r>
          </w:p>
          <w:p w14:paraId="090CD0B9" w14:textId="77777777" w:rsidR="000B60E8" w:rsidRPr="007D77EC" w:rsidRDefault="000B60E8" w:rsidP="00DA7431">
            <w:pPr>
              <w:numPr>
                <w:ilvl w:val="0"/>
                <w:numId w:val="210"/>
              </w:numPr>
              <w:spacing w:line="259" w:lineRule="auto"/>
              <w:jc w:val="left"/>
              <w:rPr>
                <w:rFonts w:asciiTheme="minorHAnsi" w:hAnsiTheme="minorHAnsi" w:cstheme="minorHAnsi"/>
                <w:sz w:val="18"/>
                <w:szCs w:val="18"/>
              </w:rPr>
            </w:pPr>
            <w:r w:rsidRPr="007D77EC">
              <w:rPr>
                <w:rFonts w:asciiTheme="minorHAnsi" w:eastAsia="Arial" w:hAnsiTheme="minorHAnsi" w:cstheme="minorHAnsi"/>
                <w:sz w:val="18"/>
                <w:szCs w:val="18"/>
              </w:rPr>
              <w:t xml:space="preserve">$50 or more a week </w:t>
            </w:r>
          </w:p>
          <w:p w14:paraId="4BAFEEBF" w14:textId="77777777" w:rsidR="000B60E8" w:rsidRPr="007D77EC" w:rsidRDefault="000B60E8" w:rsidP="00121C49">
            <w:pPr>
              <w:spacing w:line="259" w:lineRule="auto"/>
              <w:jc w:val="left"/>
              <w:rPr>
                <w:rFonts w:asciiTheme="minorHAnsi" w:hAnsiTheme="minorHAnsi" w:cstheme="minorHAnsi"/>
                <w:sz w:val="18"/>
                <w:szCs w:val="18"/>
              </w:rPr>
            </w:pPr>
            <w:r w:rsidRPr="007D77EC">
              <w:rPr>
                <w:rFonts w:asciiTheme="minorHAnsi" w:eastAsia="Arial" w:hAnsiTheme="minorHAnsi" w:cstheme="minorHAnsi"/>
                <w:sz w:val="18"/>
                <w:szCs w:val="18"/>
              </w:rPr>
              <w:t xml:space="preserve"> </w:t>
            </w:r>
          </w:p>
          <w:p w14:paraId="3766EF4D" w14:textId="77777777" w:rsidR="000B60E8" w:rsidRPr="007D77EC" w:rsidRDefault="000B60E8" w:rsidP="00DA7431">
            <w:pPr>
              <w:numPr>
                <w:ilvl w:val="0"/>
                <w:numId w:val="211"/>
              </w:numPr>
              <w:spacing w:line="259" w:lineRule="auto"/>
              <w:jc w:val="left"/>
              <w:rPr>
                <w:rFonts w:asciiTheme="minorHAnsi" w:hAnsiTheme="minorHAnsi" w:cstheme="minorHAnsi"/>
                <w:sz w:val="18"/>
                <w:szCs w:val="18"/>
              </w:rPr>
            </w:pPr>
            <w:r w:rsidRPr="004237BF">
              <w:rPr>
                <w:rFonts w:asciiTheme="minorHAnsi" w:eastAsia="Arial" w:hAnsiTheme="minorHAnsi" w:cstheme="minorHAnsi"/>
                <w:color w:val="0077CC"/>
                <w:sz w:val="18"/>
                <w:szCs w:val="18"/>
              </w:rPr>
              <w:t xml:space="preserve">(Don’t know) </w:t>
            </w:r>
            <w:r w:rsidRPr="007D77EC">
              <w:rPr>
                <w:rFonts w:asciiTheme="minorHAnsi" w:eastAsia="Arial" w:hAnsiTheme="minorHAnsi" w:cstheme="minorHAnsi"/>
                <w:sz w:val="18"/>
                <w:szCs w:val="18"/>
              </w:rPr>
              <w:t xml:space="preserve">/ </w:t>
            </w:r>
            <w:r w:rsidRPr="00350237">
              <w:rPr>
                <w:rFonts w:asciiTheme="minorHAnsi" w:eastAsia="Arial" w:hAnsiTheme="minorHAnsi" w:cstheme="minorHAnsi"/>
                <w:color w:val="946F00"/>
                <w:sz w:val="18"/>
                <w:szCs w:val="18"/>
              </w:rPr>
              <w:t>Not sure</w:t>
            </w:r>
            <w:r w:rsidRPr="007D77EC">
              <w:rPr>
                <w:rFonts w:asciiTheme="minorHAnsi" w:eastAsia="Arial" w:hAnsiTheme="minorHAnsi" w:cstheme="minorHAnsi"/>
                <w:sz w:val="18"/>
                <w:szCs w:val="18"/>
              </w:rPr>
              <w:t xml:space="preserve"> </w:t>
            </w:r>
          </w:p>
          <w:p w14:paraId="7481B1D3" w14:textId="77777777" w:rsidR="000B60E8" w:rsidRPr="007D77EC" w:rsidRDefault="000B60E8" w:rsidP="00DA7431">
            <w:pPr>
              <w:numPr>
                <w:ilvl w:val="0"/>
                <w:numId w:val="211"/>
              </w:numPr>
              <w:spacing w:line="259" w:lineRule="auto"/>
              <w:jc w:val="left"/>
              <w:rPr>
                <w:rFonts w:asciiTheme="minorHAnsi" w:hAnsiTheme="minorHAnsi" w:cstheme="minorHAnsi"/>
                <w:sz w:val="18"/>
                <w:szCs w:val="18"/>
              </w:rPr>
            </w:pPr>
            <w:r w:rsidRPr="004237BF">
              <w:rPr>
                <w:rFonts w:asciiTheme="minorHAnsi" w:eastAsia="Arial" w:hAnsiTheme="minorHAnsi" w:cstheme="minorHAnsi"/>
                <w:color w:val="0077CC"/>
                <w:sz w:val="18"/>
                <w:szCs w:val="18"/>
              </w:rPr>
              <w:t xml:space="preserve">(Refused) </w:t>
            </w:r>
            <w:r w:rsidRPr="007D77EC">
              <w:rPr>
                <w:rFonts w:asciiTheme="minorHAnsi" w:eastAsia="Arial" w:hAnsiTheme="minorHAnsi" w:cstheme="minorHAnsi"/>
                <w:sz w:val="18"/>
                <w:szCs w:val="18"/>
              </w:rPr>
              <w:t xml:space="preserve">/ </w:t>
            </w:r>
            <w:r w:rsidRPr="00350237">
              <w:rPr>
                <w:rFonts w:asciiTheme="minorHAnsi" w:eastAsia="Arial" w:hAnsiTheme="minorHAnsi" w:cstheme="minorHAnsi"/>
                <w:color w:val="946F00"/>
                <w:sz w:val="18"/>
                <w:szCs w:val="18"/>
              </w:rPr>
              <w:t xml:space="preserve">Prefer not to say </w:t>
            </w:r>
          </w:p>
          <w:p w14:paraId="02F7359E" w14:textId="77777777" w:rsidR="007D77EC" w:rsidRPr="007D77EC" w:rsidRDefault="007D77EC" w:rsidP="007D77EC">
            <w:pPr>
              <w:rPr>
                <w:rFonts w:asciiTheme="minorHAnsi" w:hAnsiTheme="minorHAnsi" w:cstheme="minorHAnsi"/>
                <w:sz w:val="18"/>
                <w:szCs w:val="18"/>
              </w:rPr>
            </w:pPr>
          </w:p>
        </w:tc>
      </w:tr>
      <w:tr w:rsidR="000B60E8" w:rsidRPr="00444413" w14:paraId="71E7417F" w14:textId="77777777" w:rsidTr="00334BB6">
        <w:trPr>
          <w:trHeight w:val="458"/>
        </w:trPr>
        <w:tc>
          <w:tcPr>
            <w:tcW w:w="851" w:type="dxa"/>
            <w:tcBorders>
              <w:top w:val="nil"/>
              <w:left w:val="nil"/>
              <w:bottom w:val="nil"/>
              <w:right w:val="nil"/>
            </w:tcBorders>
          </w:tcPr>
          <w:p w14:paraId="3E2F87F0"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PB11 </w:t>
            </w:r>
          </w:p>
          <w:p w14:paraId="407EE16C"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 </w:t>
            </w:r>
          </w:p>
        </w:tc>
        <w:tc>
          <w:tcPr>
            <w:tcW w:w="8161" w:type="dxa"/>
            <w:tcBorders>
              <w:top w:val="nil"/>
              <w:left w:val="nil"/>
              <w:bottom w:val="nil"/>
              <w:right w:val="nil"/>
            </w:tcBorders>
          </w:tcPr>
          <w:p w14:paraId="5E9AC0E7" w14:textId="77777777" w:rsidR="000B60E8" w:rsidRPr="00444413" w:rsidRDefault="000B60E8" w:rsidP="00121C49">
            <w:pPr>
              <w:spacing w:line="259" w:lineRule="auto"/>
              <w:jc w:val="left"/>
              <w:rPr>
                <w:sz w:val="18"/>
                <w:szCs w:val="18"/>
              </w:rPr>
            </w:pPr>
            <w:r w:rsidRPr="00444413">
              <w:rPr>
                <w:rFonts w:ascii="Arial" w:eastAsia="Arial" w:hAnsi="Arial" w:cs="Arial"/>
                <w:sz w:val="18"/>
                <w:szCs w:val="18"/>
              </w:rPr>
              <w:t xml:space="preserve">Should there be a maximum amount of child support payable for high-income parents? </w:t>
            </w:r>
          </w:p>
        </w:tc>
      </w:tr>
    </w:tbl>
    <w:p w14:paraId="4FC88E56" w14:textId="77777777" w:rsidR="000B60E8" w:rsidRPr="00444413" w:rsidRDefault="000B60E8" w:rsidP="00DA7431">
      <w:pPr>
        <w:numPr>
          <w:ilvl w:val="0"/>
          <w:numId w:val="63"/>
        </w:numPr>
        <w:spacing w:line="248" w:lineRule="auto"/>
        <w:ind w:right="443"/>
        <w:jc w:val="left"/>
        <w:rPr>
          <w:sz w:val="18"/>
          <w:szCs w:val="18"/>
        </w:rPr>
      </w:pPr>
      <w:r w:rsidRPr="00444413">
        <w:rPr>
          <w:rFonts w:ascii="Arial" w:eastAsia="Arial" w:hAnsi="Arial" w:cs="Arial"/>
          <w:sz w:val="18"/>
          <w:szCs w:val="18"/>
        </w:rPr>
        <w:t xml:space="preserve">Yes </w:t>
      </w:r>
    </w:p>
    <w:p w14:paraId="5C0953FB" w14:textId="77777777" w:rsidR="000B60E8" w:rsidRPr="00444413" w:rsidRDefault="000B60E8" w:rsidP="00DA7431">
      <w:pPr>
        <w:numPr>
          <w:ilvl w:val="0"/>
          <w:numId w:val="63"/>
        </w:numPr>
        <w:spacing w:line="248" w:lineRule="auto"/>
        <w:ind w:right="443"/>
        <w:jc w:val="left"/>
        <w:rPr>
          <w:sz w:val="18"/>
          <w:szCs w:val="18"/>
        </w:rPr>
      </w:pPr>
      <w:r w:rsidRPr="00444413">
        <w:rPr>
          <w:rFonts w:ascii="Arial" w:eastAsia="Arial" w:hAnsi="Arial" w:cs="Arial"/>
          <w:sz w:val="18"/>
          <w:szCs w:val="18"/>
        </w:rPr>
        <w:t xml:space="preserve">No </w:t>
      </w:r>
    </w:p>
    <w:p w14:paraId="6CE79CBF" w14:textId="77777777" w:rsidR="000B60E8" w:rsidRPr="00444413" w:rsidRDefault="000B60E8" w:rsidP="000B60E8">
      <w:pPr>
        <w:spacing w:line="259" w:lineRule="auto"/>
        <w:ind w:left="1297"/>
        <w:jc w:val="left"/>
        <w:rPr>
          <w:sz w:val="18"/>
          <w:szCs w:val="18"/>
        </w:rPr>
      </w:pPr>
      <w:r w:rsidRPr="00444413">
        <w:rPr>
          <w:rFonts w:ascii="Arial" w:eastAsia="Arial" w:hAnsi="Arial" w:cs="Arial"/>
          <w:sz w:val="18"/>
          <w:szCs w:val="18"/>
        </w:rPr>
        <w:t xml:space="preserve"> </w:t>
      </w:r>
    </w:p>
    <w:p w14:paraId="0C75400E" w14:textId="77777777" w:rsidR="000B60E8" w:rsidRPr="007D77EC" w:rsidRDefault="000B60E8" w:rsidP="00DA7431">
      <w:pPr>
        <w:numPr>
          <w:ilvl w:val="0"/>
          <w:numId w:val="64"/>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7D77EC">
        <w:rPr>
          <w:rFonts w:ascii="Arial" w:eastAsia="Arial" w:hAnsi="Arial" w:cs="Arial"/>
          <w:sz w:val="18"/>
          <w:szCs w:val="18"/>
        </w:rPr>
        <w:t xml:space="preserve">/ </w:t>
      </w:r>
      <w:r w:rsidRPr="00350237">
        <w:rPr>
          <w:rFonts w:ascii="Arial" w:eastAsia="Arial" w:hAnsi="Arial" w:cs="Arial"/>
          <w:color w:val="946F00"/>
          <w:sz w:val="18"/>
          <w:szCs w:val="18"/>
        </w:rPr>
        <w:t>Not sure</w:t>
      </w:r>
      <w:r w:rsidRPr="007D77EC">
        <w:rPr>
          <w:rFonts w:ascii="Arial" w:eastAsia="Arial" w:hAnsi="Arial" w:cs="Arial"/>
          <w:sz w:val="18"/>
          <w:szCs w:val="18"/>
        </w:rPr>
        <w:t xml:space="preserve"> </w:t>
      </w:r>
    </w:p>
    <w:p w14:paraId="09270586" w14:textId="77777777" w:rsidR="000B60E8" w:rsidRPr="007D77EC" w:rsidRDefault="000B60E8" w:rsidP="00DA7431">
      <w:pPr>
        <w:numPr>
          <w:ilvl w:val="0"/>
          <w:numId w:val="64"/>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7D77EC">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bl>
      <w:tblPr>
        <w:tblStyle w:val="TableGrid0"/>
        <w:tblW w:w="9081" w:type="dxa"/>
        <w:tblInd w:w="446" w:type="dxa"/>
        <w:tblLook w:val="04A0" w:firstRow="1" w:lastRow="0" w:firstColumn="1" w:lastColumn="0" w:noHBand="0" w:noVBand="1"/>
      </w:tblPr>
      <w:tblGrid>
        <w:gridCol w:w="851"/>
        <w:gridCol w:w="8230"/>
      </w:tblGrid>
      <w:tr w:rsidR="000B60E8" w:rsidRPr="007D77EC" w14:paraId="080FC51E" w14:textId="77777777" w:rsidTr="00334BB6">
        <w:trPr>
          <w:trHeight w:val="684"/>
        </w:trPr>
        <w:tc>
          <w:tcPr>
            <w:tcW w:w="851" w:type="dxa"/>
            <w:tcBorders>
              <w:top w:val="nil"/>
              <w:left w:val="nil"/>
              <w:bottom w:val="nil"/>
              <w:right w:val="nil"/>
            </w:tcBorders>
          </w:tcPr>
          <w:p w14:paraId="390B8E24"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0B58D838"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6A6B875A"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*(ALL) </w:t>
            </w:r>
          </w:p>
        </w:tc>
        <w:tc>
          <w:tcPr>
            <w:tcW w:w="8230" w:type="dxa"/>
            <w:tcBorders>
              <w:top w:val="nil"/>
              <w:left w:val="nil"/>
              <w:bottom w:val="nil"/>
              <w:right w:val="nil"/>
            </w:tcBorders>
          </w:tcPr>
          <w:p w14:paraId="3A346B93" w14:textId="77777777" w:rsidR="000B60E8" w:rsidRPr="007D77EC" w:rsidRDefault="000B60E8" w:rsidP="007D77EC">
            <w:pPr>
              <w:spacing w:line="259" w:lineRule="auto"/>
              <w:jc w:val="left"/>
              <w:rPr>
                <w:sz w:val="18"/>
                <w:szCs w:val="18"/>
              </w:rPr>
            </w:pPr>
          </w:p>
        </w:tc>
      </w:tr>
      <w:tr w:rsidR="000B60E8" w:rsidRPr="007D77EC" w14:paraId="6F117CCA" w14:textId="77777777" w:rsidTr="00334BB6">
        <w:trPr>
          <w:trHeight w:val="2304"/>
        </w:trPr>
        <w:tc>
          <w:tcPr>
            <w:tcW w:w="851" w:type="dxa"/>
            <w:tcBorders>
              <w:top w:val="nil"/>
              <w:left w:val="nil"/>
              <w:bottom w:val="nil"/>
              <w:right w:val="nil"/>
            </w:tcBorders>
          </w:tcPr>
          <w:p w14:paraId="6009B3CA"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PB12 </w:t>
            </w:r>
          </w:p>
          <w:p w14:paraId="6F432672"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7E26C9FD"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311FE260"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*(ALL) </w:t>
            </w:r>
          </w:p>
        </w:tc>
        <w:tc>
          <w:tcPr>
            <w:tcW w:w="8230" w:type="dxa"/>
            <w:tcBorders>
              <w:top w:val="nil"/>
              <w:left w:val="nil"/>
              <w:bottom w:val="nil"/>
              <w:right w:val="nil"/>
            </w:tcBorders>
          </w:tcPr>
          <w:p w14:paraId="2F3C5345" w14:textId="77777777" w:rsidR="000B60E8" w:rsidRPr="007D77EC" w:rsidRDefault="000B60E8" w:rsidP="007D77EC">
            <w:pPr>
              <w:spacing w:line="239" w:lineRule="auto"/>
              <w:ind w:right="35"/>
              <w:jc w:val="left"/>
              <w:rPr>
                <w:sz w:val="18"/>
                <w:szCs w:val="18"/>
              </w:rPr>
            </w:pPr>
            <w:r w:rsidRPr="007D77EC">
              <w:rPr>
                <w:rFonts w:ascii="Arial" w:eastAsia="Arial" w:hAnsi="Arial" w:cs="Arial"/>
                <w:sz w:val="18"/>
                <w:szCs w:val="18"/>
              </w:rPr>
              <w:t xml:space="preserve">Should a parent with a 50/50 parenting arrangement who has a higher income than the other parent be required to pay child support? </w:t>
            </w:r>
          </w:p>
          <w:p w14:paraId="3853421A" w14:textId="77777777" w:rsidR="000B60E8" w:rsidRPr="007D77EC" w:rsidRDefault="000B60E8" w:rsidP="00DA7431">
            <w:pPr>
              <w:numPr>
                <w:ilvl w:val="0"/>
                <w:numId w:val="212"/>
              </w:numPr>
              <w:spacing w:line="259" w:lineRule="auto"/>
              <w:jc w:val="left"/>
              <w:rPr>
                <w:sz w:val="18"/>
                <w:szCs w:val="18"/>
              </w:rPr>
            </w:pPr>
            <w:r w:rsidRPr="007D77EC">
              <w:rPr>
                <w:rFonts w:ascii="Arial" w:eastAsia="Arial" w:hAnsi="Arial" w:cs="Arial"/>
                <w:sz w:val="18"/>
                <w:szCs w:val="18"/>
              </w:rPr>
              <w:t xml:space="preserve">Yes </w:t>
            </w:r>
          </w:p>
          <w:p w14:paraId="6D1BB696" w14:textId="77777777" w:rsidR="000B60E8" w:rsidRPr="007D77EC" w:rsidRDefault="000B60E8" w:rsidP="00DA7431">
            <w:pPr>
              <w:numPr>
                <w:ilvl w:val="0"/>
                <w:numId w:val="212"/>
              </w:numPr>
              <w:spacing w:line="259" w:lineRule="auto"/>
              <w:jc w:val="left"/>
              <w:rPr>
                <w:sz w:val="18"/>
                <w:szCs w:val="18"/>
              </w:rPr>
            </w:pPr>
            <w:r w:rsidRPr="007D77EC">
              <w:rPr>
                <w:rFonts w:ascii="Arial" w:eastAsia="Arial" w:hAnsi="Arial" w:cs="Arial"/>
                <w:sz w:val="18"/>
                <w:szCs w:val="18"/>
              </w:rPr>
              <w:t xml:space="preserve">No </w:t>
            </w:r>
          </w:p>
          <w:p w14:paraId="5B387BD9"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20F40847" w14:textId="77777777" w:rsidR="000B60E8" w:rsidRPr="007D77EC" w:rsidRDefault="000B60E8" w:rsidP="00DA7431">
            <w:pPr>
              <w:numPr>
                <w:ilvl w:val="0"/>
                <w:numId w:val="213"/>
              </w:numPr>
              <w:spacing w:line="259" w:lineRule="auto"/>
              <w:jc w:val="left"/>
              <w:rPr>
                <w:sz w:val="18"/>
                <w:szCs w:val="18"/>
              </w:rPr>
            </w:pPr>
            <w:r w:rsidRPr="004237BF">
              <w:rPr>
                <w:rFonts w:ascii="Arial" w:eastAsia="Arial" w:hAnsi="Arial" w:cs="Arial"/>
                <w:color w:val="0077CC"/>
                <w:sz w:val="18"/>
                <w:szCs w:val="18"/>
              </w:rPr>
              <w:t xml:space="preserve">(Don’t know) </w:t>
            </w:r>
            <w:r w:rsidRPr="007D77EC">
              <w:rPr>
                <w:rFonts w:ascii="Arial" w:eastAsia="Arial" w:hAnsi="Arial" w:cs="Arial"/>
                <w:sz w:val="18"/>
                <w:szCs w:val="18"/>
              </w:rPr>
              <w:t xml:space="preserve">/ </w:t>
            </w:r>
            <w:r w:rsidRPr="00350237">
              <w:rPr>
                <w:rFonts w:ascii="Arial" w:eastAsia="Arial" w:hAnsi="Arial" w:cs="Arial"/>
                <w:color w:val="946F00"/>
                <w:sz w:val="18"/>
                <w:szCs w:val="18"/>
              </w:rPr>
              <w:t>Not sure</w:t>
            </w:r>
            <w:r w:rsidRPr="007D77EC">
              <w:rPr>
                <w:rFonts w:ascii="Arial" w:eastAsia="Arial" w:hAnsi="Arial" w:cs="Arial"/>
                <w:sz w:val="18"/>
                <w:szCs w:val="18"/>
              </w:rPr>
              <w:t xml:space="preserve"> </w:t>
            </w:r>
          </w:p>
          <w:p w14:paraId="4CEE5A78" w14:textId="77777777" w:rsidR="000B60E8" w:rsidRPr="007D77EC" w:rsidRDefault="000B60E8" w:rsidP="00DA7431">
            <w:pPr>
              <w:numPr>
                <w:ilvl w:val="0"/>
                <w:numId w:val="213"/>
              </w:numPr>
              <w:spacing w:line="259" w:lineRule="auto"/>
              <w:jc w:val="left"/>
              <w:rPr>
                <w:sz w:val="18"/>
                <w:szCs w:val="18"/>
              </w:rPr>
            </w:pPr>
            <w:r w:rsidRPr="004237BF">
              <w:rPr>
                <w:rFonts w:ascii="Arial" w:eastAsia="Arial" w:hAnsi="Arial" w:cs="Arial"/>
                <w:color w:val="0077CC"/>
                <w:sz w:val="18"/>
                <w:szCs w:val="18"/>
              </w:rPr>
              <w:t xml:space="preserve">(Refused) </w:t>
            </w:r>
            <w:r w:rsidRPr="007D77EC">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7D77EC" w14:paraId="23E11858" w14:textId="77777777" w:rsidTr="00B53EDD">
        <w:trPr>
          <w:trHeight w:val="2070"/>
        </w:trPr>
        <w:tc>
          <w:tcPr>
            <w:tcW w:w="851" w:type="dxa"/>
            <w:tcBorders>
              <w:top w:val="nil"/>
              <w:left w:val="nil"/>
              <w:bottom w:val="nil"/>
              <w:right w:val="nil"/>
            </w:tcBorders>
          </w:tcPr>
          <w:p w14:paraId="0CED515D"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PB13 </w:t>
            </w:r>
          </w:p>
          <w:p w14:paraId="0757198E"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337C1BFA"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3B4A12EC"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*(ALL) </w:t>
            </w:r>
          </w:p>
        </w:tc>
        <w:tc>
          <w:tcPr>
            <w:tcW w:w="8230" w:type="dxa"/>
            <w:tcBorders>
              <w:top w:val="nil"/>
              <w:left w:val="nil"/>
              <w:bottom w:val="nil"/>
              <w:right w:val="nil"/>
            </w:tcBorders>
          </w:tcPr>
          <w:p w14:paraId="23C4BE0E" w14:textId="77777777" w:rsidR="000B60E8" w:rsidRPr="007D77EC" w:rsidRDefault="000B60E8" w:rsidP="007D77EC">
            <w:pPr>
              <w:spacing w:line="236" w:lineRule="auto"/>
              <w:jc w:val="left"/>
              <w:rPr>
                <w:sz w:val="18"/>
                <w:szCs w:val="18"/>
              </w:rPr>
            </w:pPr>
            <w:proofErr w:type="gramStart"/>
            <w:r w:rsidRPr="007D77EC">
              <w:rPr>
                <w:rFonts w:ascii="Arial" w:eastAsia="Arial" w:hAnsi="Arial" w:cs="Arial"/>
                <w:sz w:val="18"/>
                <w:szCs w:val="18"/>
              </w:rPr>
              <w:t>For the purpose of</w:t>
            </w:r>
            <w:proofErr w:type="gramEnd"/>
            <w:r w:rsidRPr="007D77EC">
              <w:rPr>
                <w:rFonts w:ascii="Arial" w:eastAsia="Arial" w:hAnsi="Arial" w:cs="Arial"/>
                <w:sz w:val="18"/>
                <w:szCs w:val="18"/>
              </w:rPr>
              <w:t xml:space="preserve"> receiving government benefits, should a parent with a 50/50 parenting arrangement be able to elect not to receive child support from the parent with the higher income? </w:t>
            </w:r>
          </w:p>
          <w:p w14:paraId="4DBBDC27" w14:textId="77777777" w:rsidR="000B60E8" w:rsidRPr="007D77EC" w:rsidRDefault="000B60E8" w:rsidP="00DA7431">
            <w:pPr>
              <w:numPr>
                <w:ilvl w:val="0"/>
                <w:numId w:val="214"/>
              </w:numPr>
              <w:spacing w:line="259" w:lineRule="auto"/>
              <w:jc w:val="left"/>
              <w:rPr>
                <w:sz w:val="18"/>
                <w:szCs w:val="18"/>
              </w:rPr>
            </w:pPr>
            <w:r w:rsidRPr="007D77EC">
              <w:rPr>
                <w:rFonts w:ascii="Arial" w:eastAsia="Arial" w:hAnsi="Arial" w:cs="Arial"/>
                <w:sz w:val="18"/>
                <w:szCs w:val="18"/>
              </w:rPr>
              <w:t xml:space="preserve">Yes </w:t>
            </w:r>
          </w:p>
          <w:p w14:paraId="3AF99F6E" w14:textId="77777777" w:rsidR="000B60E8" w:rsidRPr="007D77EC" w:rsidRDefault="000B60E8" w:rsidP="00DA7431">
            <w:pPr>
              <w:numPr>
                <w:ilvl w:val="0"/>
                <w:numId w:val="214"/>
              </w:numPr>
              <w:spacing w:line="259" w:lineRule="auto"/>
              <w:jc w:val="left"/>
              <w:rPr>
                <w:sz w:val="18"/>
                <w:szCs w:val="18"/>
              </w:rPr>
            </w:pPr>
            <w:r w:rsidRPr="007D77EC">
              <w:rPr>
                <w:rFonts w:ascii="Arial" w:eastAsia="Arial" w:hAnsi="Arial" w:cs="Arial"/>
                <w:sz w:val="18"/>
                <w:szCs w:val="18"/>
              </w:rPr>
              <w:t xml:space="preserve">No </w:t>
            </w:r>
          </w:p>
          <w:p w14:paraId="156621F2"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0A30F25F" w14:textId="77777777" w:rsidR="000B60E8" w:rsidRPr="007D77EC" w:rsidRDefault="000B60E8" w:rsidP="00DA7431">
            <w:pPr>
              <w:numPr>
                <w:ilvl w:val="0"/>
                <w:numId w:val="215"/>
              </w:numPr>
              <w:spacing w:line="259" w:lineRule="auto"/>
              <w:jc w:val="left"/>
              <w:rPr>
                <w:sz w:val="18"/>
                <w:szCs w:val="18"/>
              </w:rPr>
            </w:pPr>
            <w:r w:rsidRPr="004237BF">
              <w:rPr>
                <w:rFonts w:ascii="Arial" w:eastAsia="Arial" w:hAnsi="Arial" w:cs="Arial"/>
                <w:color w:val="0077CC"/>
                <w:sz w:val="18"/>
                <w:szCs w:val="18"/>
              </w:rPr>
              <w:t xml:space="preserve">(Don’t know) </w:t>
            </w:r>
            <w:r w:rsidRPr="007D77EC">
              <w:rPr>
                <w:rFonts w:ascii="Arial" w:eastAsia="Arial" w:hAnsi="Arial" w:cs="Arial"/>
                <w:sz w:val="18"/>
                <w:szCs w:val="18"/>
              </w:rPr>
              <w:t xml:space="preserve">/ </w:t>
            </w:r>
            <w:r w:rsidRPr="00350237">
              <w:rPr>
                <w:rFonts w:ascii="Arial" w:eastAsia="Arial" w:hAnsi="Arial" w:cs="Arial"/>
                <w:color w:val="946F00"/>
                <w:sz w:val="18"/>
                <w:szCs w:val="18"/>
              </w:rPr>
              <w:t>Not sure</w:t>
            </w:r>
            <w:r w:rsidRPr="007D77EC">
              <w:rPr>
                <w:rFonts w:ascii="Arial" w:eastAsia="Arial" w:hAnsi="Arial" w:cs="Arial"/>
                <w:sz w:val="18"/>
                <w:szCs w:val="18"/>
              </w:rPr>
              <w:t xml:space="preserve"> </w:t>
            </w:r>
          </w:p>
          <w:p w14:paraId="6E6DB56B" w14:textId="77777777" w:rsidR="000B60E8" w:rsidRPr="00B53EDD" w:rsidRDefault="000B60E8" w:rsidP="00DA7431">
            <w:pPr>
              <w:numPr>
                <w:ilvl w:val="0"/>
                <w:numId w:val="215"/>
              </w:numPr>
              <w:spacing w:line="259" w:lineRule="auto"/>
              <w:jc w:val="left"/>
              <w:rPr>
                <w:sz w:val="18"/>
                <w:szCs w:val="18"/>
              </w:rPr>
            </w:pPr>
            <w:r w:rsidRPr="004237BF">
              <w:rPr>
                <w:rFonts w:ascii="Arial" w:eastAsia="Arial" w:hAnsi="Arial" w:cs="Arial"/>
                <w:color w:val="0077CC"/>
                <w:sz w:val="18"/>
                <w:szCs w:val="18"/>
              </w:rPr>
              <w:t xml:space="preserve">(Refused) </w:t>
            </w:r>
            <w:r w:rsidRPr="007D77EC">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2CED57F" w14:textId="77777777" w:rsidR="00B53EDD" w:rsidRPr="00B53EDD" w:rsidRDefault="00B53EDD" w:rsidP="00B53EDD">
            <w:pPr>
              <w:rPr>
                <w:sz w:val="18"/>
                <w:szCs w:val="18"/>
              </w:rPr>
            </w:pPr>
          </w:p>
        </w:tc>
      </w:tr>
      <w:tr w:rsidR="000B60E8" w:rsidRPr="007D77EC" w14:paraId="1A593900" w14:textId="77777777" w:rsidTr="00B53EDD">
        <w:trPr>
          <w:trHeight w:val="1830"/>
        </w:trPr>
        <w:tc>
          <w:tcPr>
            <w:tcW w:w="851" w:type="dxa"/>
            <w:tcBorders>
              <w:top w:val="nil"/>
              <w:left w:val="nil"/>
              <w:bottom w:val="nil"/>
              <w:right w:val="nil"/>
            </w:tcBorders>
          </w:tcPr>
          <w:p w14:paraId="0D6FAC15"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PB14 </w:t>
            </w:r>
          </w:p>
          <w:p w14:paraId="10295961"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1D56971C"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1DEFE1D8"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(*ALL) </w:t>
            </w:r>
          </w:p>
        </w:tc>
        <w:tc>
          <w:tcPr>
            <w:tcW w:w="8230" w:type="dxa"/>
            <w:tcBorders>
              <w:top w:val="nil"/>
              <w:left w:val="nil"/>
              <w:bottom w:val="nil"/>
              <w:right w:val="nil"/>
            </w:tcBorders>
          </w:tcPr>
          <w:p w14:paraId="16B7D8B0" w14:textId="77777777" w:rsidR="000B60E8" w:rsidRPr="007D77EC" w:rsidRDefault="000B60E8" w:rsidP="007D77EC">
            <w:pPr>
              <w:spacing w:line="234" w:lineRule="auto"/>
              <w:jc w:val="left"/>
              <w:rPr>
                <w:sz w:val="18"/>
                <w:szCs w:val="18"/>
              </w:rPr>
            </w:pPr>
            <w:r w:rsidRPr="007D77EC">
              <w:rPr>
                <w:rFonts w:ascii="Arial" w:eastAsia="Arial" w:hAnsi="Arial" w:cs="Arial"/>
                <w:sz w:val="18"/>
                <w:szCs w:val="18"/>
              </w:rPr>
              <w:t xml:space="preserve">Should a parent </w:t>
            </w:r>
            <w:r w:rsidRPr="007D77EC">
              <w:rPr>
                <w:rFonts w:ascii="Arial" w:eastAsia="Arial" w:hAnsi="Arial" w:cs="Arial"/>
                <w:b/>
                <w:sz w:val="18"/>
                <w:szCs w:val="18"/>
              </w:rPr>
              <w:t>face a penalty</w:t>
            </w:r>
            <w:r w:rsidRPr="007D77EC">
              <w:rPr>
                <w:rFonts w:ascii="Arial" w:eastAsia="Arial" w:hAnsi="Arial" w:cs="Arial"/>
                <w:sz w:val="18"/>
                <w:szCs w:val="18"/>
              </w:rPr>
              <w:t xml:space="preserve"> (such as a fine) if they fail to make their child support payments? </w:t>
            </w:r>
          </w:p>
          <w:p w14:paraId="26009AC7" w14:textId="77777777" w:rsidR="000B60E8" w:rsidRPr="007D77EC" w:rsidRDefault="000B60E8" w:rsidP="00DA7431">
            <w:pPr>
              <w:numPr>
                <w:ilvl w:val="0"/>
                <w:numId w:val="216"/>
              </w:numPr>
              <w:spacing w:line="259" w:lineRule="auto"/>
              <w:jc w:val="left"/>
              <w:rPr>
                <w:sz w:val="18"/>
                <w:szCs w:val="18"/>
              </w:rPr>
            </w:pPr>
            <w:r w:rsidRPr="007D77EC">
              <w:rPr>
                <w:rFonts w:ascii="Arial" w:eastAsia="Arial" w:hAnsi="Arial" w:cs="Arial"/>
                <w:sz w:val="18"/>
                <w:szCs w:val="18"/>
              </w:rPr>
              <w:t xml:space="preserve">Yes </w:t>
            </w:r>
          </w:p>
          <w:p w14:paraId="003E78AC" w14:textId="77777777" w:rsidR="000B60E8" w:rsidRPr="007D77EC" w:rsidRDefault="000B60E8" w:rsidP="00DA7431">
            <w:pPr>
              <w:numPr>
                <w:ilvl w:val="0"/>
                <w:numId w:val="216"/>
              </w:numPr>
              <w:spacing w:line="259" w:lineRule="auto"/>
              <w:jc w:val="left"/>
              <w:rPr>
                <w:sz w:val="18"/>
                <w:szCs w:val="18"/>
              </w:rPr>
            </w:pPr>
            <w:r w:rsidRPr="007D77EC">
              <w:rPr>
                <w:rFonts w:ascii="Arial" w:eastAsia="Arial" w:hAnsi="Arial" w:cs="Arial"/>
                <w:sz w:val="18"/>
                <w:szCs w:val="18"/>
              </w:rPr>
              <w:t xml:space="preserve">No </w:t>
            </w:r>
          </w:p>
          <w:p w14:paraId="77A810AF"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0594FE3E" w14:textId="77777777" w:rsidR="000B60E8" w:rsidRPr="007D77EC" w:rsidRDefault="000B60E8" w:rsidP="00DA7431">
            <w:pPr>
              <w:numPr>
                <w:ilvl w:val="0"/>
                <w:numId w:val="217"/>
              </w:numPr>
              <w:spacing w:line="259" w:lineRule="auto"/>
              <w:jc w:val="left"/>
              <w:rPr>
                <w:sz w:val="18"/>
                <w:szCs w:val="18"/>
              </w:rPr>
            </w:pPr>
            <w:r w:rsidRPr="004237BF">
              <w:rPr>
                <w:rFonts w:ascii="Arial" w:eastAsia="Arial" w:hAnsi="Arial" w:cs="Arial"/>
                <w:color w:val="0077CC"/>
                <w:sz w:val="18"/>
                <w:szCs w:val="18"/>
              </w:rPr>
              <w:t xml:space="preserve">(Don’t know) </w:t>
            </w:r>
            <w:r w:rsidRPr="007D77EC">
              <w:rPr>
                <w:rFonts w:ascii="Arial" w:eastAsia="Arial" w:hAnsi="Arial" w:cs="Arial"/>
                <w:sz w:val="18"/>
                <w:szCs w:val="18"/>
              </w:rPr>
              <w:t xml:space="preserve">/ </w:t>
            </w:r>
            <w:r w:rsidRPr="00350237">
              <w:rPr>
                <w:rFonts w:ascii="Arial" w:eastAsia="Arial" w:hAnsi="Arial" w:cs="Arial"/>
                <w:color w:val="946F00"/>
                <w:sz w:val="18"/>
                <w:szCs w:val="18"/>
              </w:rPr>
              <w:t>Not sure</w:t>
            </w:r>
            <w:r w:rsidRPr="007D77EC">
              <w:rPr>
                <w:rFonts w:ascii="Arial" w:eastAsia="Arial" w:hAnsi="Arial" w:cs="Arial"/>
                <w:sz w:val="18"/>
                <w:szCs w:val="18"/>
              </w:rPr>
              <w:t xml:space="preserve"> </w:t>
            </w:r>
          </w:p>
          <w:p w14:paraId="3FEA4B58" w14:textId="77777777" w:rsidR="000B60E8" w:rsidRPr="007D77EC" w:rsidRDefault="000B60E8" w:rsidP="00DA7431">
            <w:pPr>
              <w:numPr>
                <w:ilvl w:val="0"/>
                <w:numId w:val="217"/>
              </w:numPr>
              <w:spacing w:line="259" w:lineRule="auto"/>
              <w:jc w:val="left"/>
              <w:rPr>
                <w:sz w:val="18"/>
                <w:szCs w:val="18"/>
              </w:rPr>
            </w:pPr>
            <w:r w:rsidRPr="004237BF">
              <w:rPr>
                <w:rFonts w:ascii="Arial" w:eastAsia="Arial" w:hAnsi="Arial" w:cs="Arial"/>
                <w:color w:val="0077CC"/>
                <w:sz w:val="18"/>
                <w:szCs w:val="18"/>
              </w:rPr>
              <w:t xml:space="preserve">(Refused) </w:t>
            </w:r>
            <w:r w:rsidRPr="007D77EC">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7D77EC" w14:paraId="3A90E2BB" w14:textId="77777777" w:rsidTr="00334BB6">
        <w:trPr>
          <w:trHeight w:val="3677"/>
        </w:trPr>
        <w:tc>
          <w:tcPr>
            <w:tcW w:w="851" w:type="dxa"/>
            <w:tcBorders>
              <w:top w:val="nil"/>
              <w:left w:val="nil"/>
              <w:bottom w:val="nil"/>
              <w:right w:val="nil"/>
            </w:tcBorders>
          </w:tcPr>
          <w:p w14:paraId="6BEC7A28"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PB15 </w:t>
            </w:r>
          </w:p>
          <w:p w14:paraId="6A174378"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19844503"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(*ALL) </w:t>
            </w:r>
          </w:p>
        </w:tc>
        <w:tc>
          <w:tcPr>
            <w:tcW w:w="8230" w:type="dxa"/>
            <w:tcBorders>
              <w:top w:val="nil"/>
              <w:left w:val="nil"/>
              <w:bottom w:val="nil"/>
              <w:right w:val="nil"/>
            </w:tcBorders>
          </w:tcPr>
          <w:p w14:paraId="02584595" w14:textId="77777777" w:rsidR="000B60E8" w:rsidRPr="007D77EC" w:rsidRDefault="000B60E8" w:rsidP="007D77EC">
            <w:pPr>
              <w:spacing w:line="239" w:lineRule="auto"/>
              <w:jc w:val="left"/>
              <w:rPr>
                <w:sz w:val="18"/>
                <w:szCs w:val="18"/>
              </w:rPr>
            </w:pPr>
            <w:r w:rsidRPr="007D77EC">
              <w:rPr>
                <w:rFonts w:ascii="Arial" w:eastAsia="Arial" w:hAnsi="Arial" w:cs="Arial"/>
                <w:sz w:val="18"/>
                <w:szCs w:val="18"/>
              </w:rPr>
              <w:t xml:space="preserve">To what extent do you agree or disagree that parents who have a fear of violence (from the other parent) should be able to seek an exemption from applying for child support. </w:t>
            </w:r>
          </w:p>
          <w:p w14:paraId="0F720F2B"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25BC9448" w14:textId="77777777" w:rsidR="000B60E8" w:rsidRPr="007D77EC" w:rsidRDefault="000B60E8" w:rsidP="007D77EC">
            <w:pPr>
              <w:spacing w:line="259" w:lineRule="auto"/>
              <w:jc w:val="left"/>
              <w:rPr>
                <w:sz w:val="18"/>
                <w:szCs w:val="18"/>
              </w:rPr>
            </w:pPr>
            <w:r w:rsidRPr="004237BF">
              <w:rPr>
                <w:rFonts w:ascii="Arial" w:eastAsia="Arial" w:hAnsi="Arial" w:cs="Arial"/>
                <w:color w:val="0077CC"/>
                <w:sz w:val="18"/>
                <w:szCs w:val="18"/>
              </w:rPr>
              <w:t>(READ OUT)</w:t>
            </w:r>
            <w:r w:rsidRPr="007D77EC">
              <w:rPr>
                <w:rFonts w:ascii="Arial" w:eastAsia="Arial" w:hAnsi="Arial" w:cs="Arial"/>
                <w:sz w:val="18"/>
                <w:szCs w:val="18"/>
              </w:rPr>
              <w:t xml:space="preserve"> </w:t>
            </w:r>
          </w:p>
          <w:p w14:paraId="4E91465A"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3644CD60" w14:textId="77777777" w:rsidR="000B60E8" w:rsidRPr="007D77EC" w:rsidRDefault="000B60E8" w:rsidP="007D77EC">
            <w:pPr>
              <w:spacing w:line="239" w:lineRule="auto"/>
              <w:ind w:right="2551"/>
              <w:jc w:val="left"/>
              <w:rPr>
                <w:sz w:val="18"/>
                <w:szCs w:val="18"/>
              </w:rPr>
            </w:pPr>
            <w:r w:rsidRPr="007D77EC">
              <w:rPr>
                <w:rFonts w:ascii="Arial" w:eastAsia="Arial" w:hAnsi="Arial" w:cs="Arial"/>
                <w:sz w:val="18"/>
                <w:szCs w:val="18"/>
              </w:rPr>
              <w:t xml:space="preserve">[CODE FRAME ORDER BASED ON ‘S_ORDER’ VARIABLE] 1. </w:t>
            </w:r>
            <w:r w:rsidRPr="007D77EC">
              <w:rPr>
                <w:rFonts w:ascii="Arial" w:eastAsia="Arial" w:hAnsi="Arial" w:cs="Arial"/>
                <w:sz w:val="18"/>
                <w:szCs w:val="18"/>
              </w:rPr>
              <w:tab/>
              <w:t xml:space="preserve">Strongly agree </w:t>
            </w:r>
          </w:p>
          <w:p w14:paraId="0887BE2F" w14:textId="77777777" w:rsidR="000B60E8" w:rsidRPr="007D77EC" w:rsidRDefault="000B60E8" w:rsidP="00DA7431">
            <w:pPr>
              <w:numPr>
                <w:ilvl w:val="0"/>
                <w:numId w:val="218"/>
              </w:numPr>
              <w:spacing w:line="259" w:lineRule="auto"/>
              <w:jc w:val="left"/>
              <w:rPr>
                <w:sz w:val="18"/>
                <w:szCs w:val="18"/>
              </w:rPr>
            </w:pPr>
            <w:r w:rsidRPr="007D77EC">
              <w:rPr>
                <w:rFonts w:ascii="Arial" w:eastAsia="Arial" w:hAnsi="Arial" w:cs="Arial"/>
                <w:sz w:val="18"/>
                <w:szCs w:val="18"/>
              </w:rPr>
              <w:t xml:space="preserve">Agree </w:t>
            </w:r>
          </w:p>
          <w:p w14:paraId="5A97D08A" w14:textId="77777777" w:rsidR="000B60E8" w:rsidRPr="007D77EC" w:rsidRDefault="000B60E8" w:rsidP="00DA7431">
            <w:pPr>
              <w:numPr>
                <w:ilvl w:val="0"/>
                <w:numId w:val="218"/>
              </w:numPr>
              <w:spacing w:line="259" w:lineRule="auto"/>
              <w:jc w:val="left"/>
              <w:rPr>
                <w:sz w:val="18"/>
                <w:szCs w:val="18"/>
              </w:rPr>
            </w:pPr>
            <w:r w:rsidRPr="007D77EC">
              <w:rPr>
                <w:rFonts w:ascii="Arial" w:eastAsia="Arial" w:hAnsi="Arial" w:cs="Arial"/>
                <w:sz w:val="18"/>
                <w:szCs w:val="18"/>
              </w:rPr>
              <w:t xml:space="preserve">Neither agree nor disagree </w:t>
            </w:r>
          </w:p>
          <w:p w14:paraId="0D281235" w14:textId="77777777" w:rsidR="000B60E8" w:rsidRPr="007D77EC" w:rsidRDefault="000B60E8" w:rsidP="00DA7431">
            <w:pPr>
              <w:numPr>
                <w:ilvl w:val="0"/>
                <w:numId w:val="218"/>
              </w:numPr>
              <w:spacing w:line="259" w:lineRule="auto"/>
              <w:jc w:val="left"/>
              <w:rPr>
                <w:sz w:val="18"/>
                <w:szCs w:val="18"/>
              </w:rPr>
            </w:pPr>
            <w:r w:rsidRPr="007D77EC">
              <w:rPr>
                <w:rFonts w:ascii="Arial" w:eastAsia="Arial" w:hAnsi="Arial" w:cs="Arial"/>
                <w:sz w:val="18"/>
                <w:szCs w:val="18"/>
              </w:rPr>
              <w:t xml:space="preserve">Disagree </w:t>
            </w:r>
          </w:p>
          <w:p w14:paraId="554F2716" w14:textId="77777777" w:rsidR="000B60E8" w:rsidRPr="007D77EC" w:rsidRDefault="000B60E8" w:rsidP="00DA7431">
            <w:pPr>
              <w:numPr>
                <w:ilvl w:val="0"/>
                <w:numId w:val="218"/>
              </w:numPr>
              <w:spacing w:line="259" w:lineRule="auto"/>
              <w:jc w:val="left"/>
              <w:rPr>
                <w:sz w:val="18"/>
                <w:szCs w:val="18"/>
              </w:rPr>
            </w:pPr>
            <w:r w:rsidRPr="007D77EC">
              <w:rPr>
                <w:rFonts w:ascii="Arial" w:eastAsia="Arial" w:hAnsi="Arial" w:cs="Arial"/>
                <w:sz w:val="18"/>
                <w:szCs w:val="18"/>
              </w:rPr>
              <w:t xml:space="preserve">Strongly disagree </w:t>
            </w:r>
          </w:p>
          <w:p w14:paraId="589B5ACC"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p w14:paraId="5AF71BD9" w14:textId="77777777" w:rsidR="000B60E8" w:rsidRPr="007D77EC" w:rsidRDefault="000B60E8" w:rsidP="00DA7431">
            <w:pPr>
              <w:numPr>
                <w:ilvl w:val="0"/>
                <w:numId w:val="219"/>
              </w:numPr>
              <w:spacing w:line="259" w:lineRule="auto"/>
              <w:jc w:val="left"/>
              <w:rPr>
                <w:sz w:val="18"/>
                <w:szCs w:val="18"/>
              </w:rPr>
            </w:pPr>
            <w:r w:rsidRPr="004237BF">
              <w:rPr>
                <w:rFonts w:ascii="Arial" w:eastAsia="Arial" w:hAnsi="Arial" w:cs="Arial"/>
                <w:color w:val="0077CC"/>
                <w:sz w:val="18"/>
                <w:szCs w:val="18"/>
              </w:rPr>
              <w:t xml:space="preserve">(Don’t know) </w:t>
            </w:r>
            <w:r w:rsidRPr="007D77EC">
              <w:rPr>
                <w:rFonts w:ascii="Arial" w:eastAsia="Arial" w:hAnsi="Arial" w:cs="Arial"/>
                <w:sz w:val="18"/>
                <w:szCs w:val="18"/>
              </w:rPr>
              <w:t xml:space="preserve">/ </w:t>
            </w:r>
            <w:r w:rsidRPr="00350237">
              <w:rPr>
                <w:rFonts w:ascii="Arial" w:eastAsia="Arial" w:hAnsi="Arial" w:cs="Arial"/>
                <w:color w:val="946F00"/>
                <w:sz w:val="18"/>
                <w:szCs w:val="18"/>
              </w:rPr>
              <w:t xml:space="preserve">Not sure </w:t>
            </w:r>
          </w:p>
          <w:p w14:paraId="54F44892" w14:textId="77777777" w:rsidR="000B60E8" w:rsidRPr="007D77EC" w:rsidRDefault="000B60E8" w:rsidP="00DA7431">
            <w:pPr>
              <w:numPr>
                <w:ilvl w:val="0"/>
                <w:numId w:val="219"/>
              </w:numPr>
              <w:spacing w:line="259" w:lineRule="auto"/>
              <w:jc w:val="left"/>
              <w:rPr>
                <w:sz w:val="18"/>
                <w:szCs w:val="18"/>
              </w:rPr>
            </w:pPr>
            <w:r w:rsidRPr="004237BF">
              <w:rPr>
                <w:rFonts w:ascii="Arial" w:eastAsia="Arial" w:hAnsi="Arial" w:cs="Arial"/>
                <w:color w:val="0077CC"/>
                <w:sz w:val="18"/>
                <w:szCs w:val="18"/>
              </w:rPr>
              <w:t xml:space="preserve">(Refused) </w:t>
            </w:r>
            <w:r w:rsidRPr="007D77EC">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7D77EC" w14:paraId="134460A7" w14:textId="77777777" w:rsidTr="00334BB6">
        <w:trPr>
          <w:trHeight w:val="689"/>
        </w:trPr>
        <w:tc>
          <w:tcPr>
            <w:tcW w:w="851" w:type="dxa"/>
            <w:tcBorders>
              <w:top w:val="nil"/>
              <w:left w:val="nil"/>
              <w:bottom w:val="nil"/>
              <w:right w:val="nil"/>
            </w:tcBorders>
          </w:tcPr>
          <w:p w14:paraId="6356E3AB"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PB16 </w:t>
            </w:r>
          </w:p>
          <w:p w14:paraId="1768F8C1"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 </w:t>
            </w:r>
          </w:p>
        </w:tc>
        <w:tc>
          <w:tcPr>
            <w:tcW w:w="8230" w:type="dxa"/>
            <w:tcBorders>
              <w:top w:val="nil"/>
              <w:left w:val="nil"/>
              <w:bottom w:val="nil"/>
              <w:right w:val="nil"/>
            </w:tcBorders>
          </w:tcPr>
          <w:p w14:paraId="311BD197" w14:textId="77777777" w:rsidR="000B60E8" w:rsidRPr="007D77EC" w:rsidRDefault="000B60E8" w:rsidP="007D77EC">
            <w:pPr>
              <w:spacing w:line="259" w:lineRule="auto"/>
              <w:jc w:val="left"/>
              <w:rPr>
                <w:sz w:val="18"/>
                <w:szCs w:val="18"/>
              </w:rPr>
            </w:pPr>
            <w:r w:rsidRPr="007D77EC">
              <w:rPr>
                <w:rFonts w:ascii="Arial" w:eastAsia="Arial" w:hAnsi="Arial" w:cs="Arial"/>
                <w:sz w:val="18"/>
                <w:szCs w:val="18"/>
              </w:rPr>
              <w:t xml:space="preserve">To what extent do you agree or disagree that the amount of child support required to be paid should increase if the number of child support children is more than three? </w:t>
            </w:r>
          </w:p>
        </w:tc>
      </w:tr>
    </w:tbl>
    <w:p w14:paraId="413CB57E" w14:textId="77777777" w:rsidR="000B60E8" w:rsidRPr="007D77EC" w:rsidRDefault="000B60E8" w:rsidP="007D77EC">
      <w:pPr>
        <w:spacing w:line="249" w:lineRule="auto"/>
        <w:ind w:left="1292" w:right="419"/>
        <w:jc w:val="left"/>
        <w:rPr>
          <w:sz w:val="18"/>
          <w:szCs w:val="18"/>
        </w:rPr>
      </w:pPr>
      <w:r w:rsidRPr="004237BF">
        <w:rPr>
          <w:rFonts w:ascii="Arial" w:eastAsia="Arial" w:hAnsi="Arial" w:cs="Arial"/>
          <w:color w:val="0077CC"/>
          <w:sz w:val="18"/>
          <w:szCs w:val="18"/>
        </w:rPr>
        <w:t>(READ OUT)</w:t>
      </w:r>
      <w:r w:rsidRPr="007D77EC">
        <w:rPr>
          <w:rFonts w:ascii="Arial" w:eastAsia="Arial" w:hAnsi="Arial" w:cs="Arial"/>
          <w:sz w:val="18"/>
          <w:szCs w:val="18"/>
        </w:rPr>
        <w:t xml:space="preserve"> </w:t>
      </w:r>
    </w:p>
    <w:p w14:paraId="510B7FE9" w14:textId="77777777" w:rsidR="000B60E8" w:rsidRPr="007D77EC" w:rsidRDefault="000B60E8" w:rsidP="007D77EC">
      <w:pPr>
        <w:spacing w:line="259" w:lineRule="auto"/>
        <w:ind w:left="1297"/>
        <w:jc w:val="left"/>
        <w:rPr>
          <w:sz w:val="18"/>
          <w:szCs w:val="18"/>
        </w:rPr>
      </w:pPr>
      <w:r w:rsidRPr="007D77EC">
        <w:rPr>
          <w:rFonts w:ascii="Arial" w:eastAsia="Arial" w:hAnsi="Arial" w:cs="Arial"/>
          <w:sz w:val="18"/>
          <w:szCs w:val="18"/>
        </w:rPr>
        <w:t xml:space="preserve"> </w:t>
      </w:r>
    </w:p>
    <w:p w14:paraId="4136DF04" w14:textId="77777777" w:rsidR="000B60E8" w:rsidRPr="007D77EC" w:rsidRDefault="000B60E8" w:rsidP="007D77EC">
      <w:pPr>
        <w:spacing w:line="248" w:lineRule="auto"/>
        <w:ind w:left="1282" w:right="443" w:firstLine="1"/>
        <w:jc w:val="left"/>
        <w:rPr>
          <w:sz w:val="18"/>
          <w:szCs w:val="18"/>
        </w:rPr>
      </w:pPr>
      <w:r w:rsidRPr="007D77EC">
        <w:rPr>
          <w:rFonts w:ascii="Arial" w:eastAsia="Arial" w:hAnsi="Arial" w:cs="Arial"/>
          <w:sz w:val="18"/>
          <w:szCs w:val="18"/>
        </w:rPr>
        <w:t xml:space="preserve">[CODE FRAME ORDER BASED ON ‘S_ORDER’ VARIABLE] </w:t>
      </w:r>
    </w:p>
    <w:p w14:paraId="71168054" w14:textId="77777777" w:rsidR="000B60E8" w:rsidRPr="007D77EC" w:rsidRDefault="000B60E8" w:rsidP="00DA7431">
      <w:pPr>
        <w:numPr>
          <w:ilvl w:val="0"/>
          <w:numId w:val="65"/>
        </w:numPr>
        <w:spacing w:line="248" w:lineRule="auto"/>
        <w:ind w:right="443"/>
        <w:jc w:val="left"/>
        <w:rPr>
          <w:sz w:val="18"/>
          <w:szCs w:val="18"/>
        </w:rPr>
      </w:pPr>
      <w:r w:rsidRPr="007D77EC">
        <w:rPr>
          <w:rFonts w:ascii="Arial" w:eastAsia="Arial" w:hAnsi="Arial" w:cs="Arial"/>
          <w:sz w:val="18"/>
          <w:szCs w:val="18"/>
        </w:rPr>
        <w:t xml:space="preserve">Strongly agree </w:t>
      </w:r>
    </w:p>
    <w:p w14:paraId="07461B98" w14:textId="77777777" w:rsidR="000B60E8" w:rsidRPr="00784CFB" w:rsidRDefault="000B60E8" w:rsidP="00DA7431">
      <w:pPr>
        <w:numPr>
          <w:ilvl w:val="0"/>
          <w:numId w:val="65"/>
        </w:numPr>
        <w:spacing w:after="5" w:line="248" w:lineRule="auto"/>
        <w:ind w:right="443"/>
        <w:jc w:val="left"/>
        <w:rPr>
          <w:sz w:val="18"/>
          <w:szCs w:val="18"/>
        </w:rPr>
      </w:pPr>
      <w:r w:rsidRPr="00784CFB">
        <w:rPr>
          <w:rFonts w:ascii="Arial" w:eastAsia="Arial" w:hAnsi="Arial" w:cs="Arial"/>
          <w:sz w:val="18"/>
          <w:szCs w:val="18"/>
        </w:rPr>
        <w:t xml:space="preserve">Agree </w:t>
      </w:r>
    </w:p>
    <w:p w14:paraId="279D3A1C" w14:textId="77777777" w:rsidR="000B60E8" w:rsidRPr="00B53EDD" w:rsidRDefault="000B60E8" w:rsidP="00DA7431">
      <w:pPr>
        <w:numPr>
          <w:ilvl w:val="0"/>
          <w:numId w:val="65"/>
        </w:numPr>
        <w:spacing w:after="5" w:line="248" w:lineRule="auto"/>
        <w:ind w:right="443"/>
        <w:jc w:val="left"/>
        <w:rPr>
          <w:sz w:val="18"/>
          <w:szCs w:val="18"/>
        </w:rPr>
      </w:pPr>
      <w:r w:rsidRPr="00784CFB">
        <w:rPr>
          <w:rFonts w:ascii="Arial" w:eastAsia="Arial" w:hAnsi="Arial" w:cs="Arial"/>
          <w:sz w:val="18"/>
          <w:szCs w:val="18"/>
        </w:rPr>
        <w:t xml:space="preserve">Neither agree nor disagree </w:t>
      </w:r>
    </w:p>
    <w:p w14:paraId="11F43A8C" w14:textId="123887D9" w:rsidR="00AE0926" w:rsidRDefault="00AE0926">
      <w:pPr>
        <w:spacing w:after="240" w:line="300" w:lineRule="auto"/>
        <w:jc w:val="left"/>
        <w:rPr>
          <w:sz w:val="18"/>
          <w:szCs w:val="18"/>
        </w:rPr>
      </w:pPr>
      <w:r>
        <w:rPr>
          <w:sz w:val="18"/>
          <w:szCs w:val="18"/>
        </w:rPr>
        <w:br w:type="page"/>
      </w:r>
    </w:p>
    <w:p w14:paraId="55CB1E3C" w14:textId="77777777" w:rsidR="000B60E8" w:rsidRPr="00784CFB" w:rsidRDefault="000B60E8" w:rsidP="00DA7431">
      <w:pPr>
        <w:numPr>
          <w:ilvl w:val="0"/>
          <w:numId w:val="65"/>
        </w:numPr>
        <w:spacing w:after="5" w:line="248" w:lineRule="auto"/>
        <w:ind w:right="443"/>
        <w:jc w:val="left"/>
        <w:rPr>
          <w:sz w:val="18"/>
          <w:szCs w:val="18"/>
        </w:rPr>
      </w:pPr>
      <w:r w:rsidRPr="00784CFB">
        <w:rPr>
          <w:rFonts w:ascii="Arial" w:eastAsia="Arial" w:hAnsi="Arial" w:cs="Arial"/>
          <w:sz w:val="18"/>
          <w:szCs w:val="18"/>
        </w:rPr>
        <w:t xml:space="preserve">Disagree </w:t>
      </w:r>
    </w:p>
    <w:p w14:paraId="6C53CA5F" w14:textId="77777777" w:rsidR="000B60E8" w:rsidRPr="00784CFB" w:rsidRDefault="000B60E8" w:rsidP="00DA7431">
      <w:pPr>
        <w:numPr>
          <w:ilvl w:val="0"/>
          <w:numId w:val="65"/>
        </w:numPr>
        <w:spacing w:after="5" w:line="248" w:lineRule="auto"/>
        <w:ind w:right="443"/>
        <w:jc w:val="left"/>
        <w:rPr>
          <w:sz w:val="18"/>
          <w:szCs w:val="18"/>
        </w:rPr>
      </w:pPr>
      <w:r w:rsidRPr="00784CFB">
        <w:rPr>
          <w:rFonts w:ascii="Arial" w:eastAsia="Arial" w:hAnsi="Arial" w:cs="Arial"/>
          <w:sz w:val="18"/>
          <w:szCs w:val="18"/>
        </w:rPr>
        <w:t xml:space="preserve">Strongly disagree </w:t>
      </w:r>
    </w:p>
    <w:p w14:paraId="658791E6" w14:textId="77777777" w:rsidR="000B60E8" w:rsidRPr="00784CFB" w:rsidRDefault="000B60E8" w:rsidP="000B60E8">
      <w:pPr>
        <w:spacing w:line="259" w:lineRule="auto"/>
        <w:ind w:left="1297"/>
        <w:jc w:val="left"/>
        <w:rPr>
          <w:sz w:val="18"/>
          <w:szCs w:val="18"/>
        </w:rPr>
      </w:pPr>
      <w:r w:rsidRPr="00784CFB">
        <w:rPr>
          <w:rFonts w:ascii="Arial" w:eastAsia="Arial" w:hAnsi="Arial" w:cs="Arial"/>
          <w:sz w:val="18"/>
          <w:szCs w:val="18"/>
        </w:rPr>
        <w:t xml:space="preserve"> </w:t>
      </w:r>
    </w:p>
    <w:p w14:paraId="1CF51A45" w14:textId="77777777" w:rsidR="000B60E8" w:rsidRPr="00784CFB" w:rsidRDefault="000B60E8" w:rsidP="00DA7431">
      <w:pPr>
        <w:numPr>
          <w:ilvl w:val="0"/>
          <w:numId w:val="66"/>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784CFB">
        <w:rPr>
          <w:rFonts w:ascii="Arial" w:eastAsia="Arial" w:hAnsi="Arial" w:cs="Arial"/>
          <w:sz w:val="18"/>
          <w:szCs w:val="18"/>
        </w:rPr>
        <w:t xml:space="preserve">/ </w:t>
      </w:r>
      <w:r w:rsidRPr="00350237">
        <w:rPr>
          <w:rFonts w:ascii="Arial" w:eastAsia="Arial" w:hAnsi="Arial" w:cs="Arial"/>
          <w:color w:val="946F00"/>
          <w:sz w:val="18"/>
          <w:szCs w:val="18"/>
        </w:rPr>
        <w:t xml:space="preserve">Not sure </w:t>
      </w:r>
    </w:p>
    <w:p w14:paraId="01FD8A42" w14:textId="77777777" w:rsidR="000B60E8" w:rsidRPr="00784CFB" w:rsidRDefault="000B60E8" w:rsidP="00DA7431">
      <w:pPr>
        <w:numPr>
          <w:ilvl w:val="0"/>
          <w:numId w:val="66"/>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784CF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bl>
      <w:tblPr>
        <w:tblStyle w:val="TableGrid0"/>
        <w:tblW w:w="8679" w:type="dxa"/>
        <w:tblInd w:w="446" w:type="dxa"/>
        <w:tblLook w:val="04A0" w:firstRow="1" w:lastRow="0" w:firstColumn="1" w:lastColumn="0" w:noHBand="0" w:noVBand="1"/>
      </w:tblPr>
      <w:tblGrid>
        <w:gridCol w:w="851"/>
        <w:gridCol w:w="7828"/>
      </w:tblGrid>
      <w:tr w:rsidR="000B60E8" w:rsidRPr="00784CFB" w14:paraId="5CB235E0" w14:textId="77777777" w:rsidTr="00334BB6">
        <w:trPr>
          <w:trHeight w:val="458"/>
        </w:trPr>
        <w:tc>
          <w:tcPr>
            <w:tcW w:w="851" w:type="dxa"/>
            <w:tcBorders>
              <w:top w:val="nil"/>
              <w:left w:val="nil"/>
              <w:bottom w:val="nil"/>
              <w:right w:val="nil"/>
            </w:tcBorders>
          </w:tcPr>
          <w:p w14:paraId="76ADBA80" w14:textId="77777777" w:rsidR="000B60E8" w:rsidRPr="00784CFB" w:rsidRDefault="000B60E8" w:rsidP="00334BB6">
            <w:pPr>
              <w:spacing w:line="259" w:lineRule="auto"/>
              <w:jc w:val="left"/>
              <w:rPr>
                <w:sz w:val="18"/>
                <w:szCs w:val="18"/>
              </w:rPr>
            </w:pPr>
            <w:r w:rsidRPr="00784CFB">
              <w:rPr>
                <w:rFonts w:ascii="Arial" w:eastAsia="Arial" w:hAnsi="Arial" w:cs="Arial"/>
                <w:sz w:val="18"/>
                <w:szCs w:val="18"/>
              </w:rPr>
              <w:t xml:space="preserve"> </w:t>
            </w:r>
          </w:p>
          <w:p w14:paraId="01D8A702" w14:textId="77777777" w:rsidR="000B60E8" w:rsidRPr="00784CFB" w:rsidRDefault="000B60E8" w:rsidP="00334BB6">
            <w:pPr>
              <w:spacing w:line="259" w:lineRule="auto"/>
              <w:jc w:val="left"/>
              <w:rPr>
                <w:sz w:val="18"/>
                <w:szCs w:val="18"/>
              </w:rPr>
            </w:pPr>
            <w:r w:rsidRPr="00784CFB">
              <w:rPr>
                <w:rFonts w:ascii="Arial" w:eastAsia="Arial" w:hAnsi="Arial" w:cs="Arial"/>
                <w:sz w:val="18"/>
                <w:szCs w:val="18"/>
              </w:rPr>
              <w:t xml:space="preserve">*(ALL) </w:t>
            </w:r>
          </w:p>
        </w:tc>
        <w:tc>
          <w:tcPr>
            <w:tcW w:w="7828" w:type="dxa"/>
            <w:tcBorders>
              <w:top w:val="nil"/>
              <w:left w:val="nil"/>
              <w:bottom w:val="nil"/>
              <w:right w:val="nil"/>
            </w:tcBorders>
          </w:tcPr>
          <w:p w14:paraId="6F8BAE7F" w14:textId="77777777" w:rsidR="000B60E8" w:rsidRPr="00784CFB" w:rsidRDefault="000B60E8" w:rsidP="00334BB6">
            <w:pPr>
              <w:spacing w:after="160" w:line="259" w:lineRule="auto"/>
              <w:jc w:val="left"/>
              <w:rPr>
                <w:sz w:val="18"/>
                <w:szCs w:val="18"/>
              </w:rPr>
            </w:pPr>
          </w:p>
        </w:tc>
      </w:tr>
      <w:tr w:rsidR="000B60E8" w:rsidRPr="00784CFB" w14:paraId="2A70CBF8" w14:textId="77777777" w:rsidTr="00334BB6">
        <w:trPr>
          <w:trHeight w:val="2302"/>
        </w:trPr>
        <w:tc>
          <w:tcPr>
            <w:tcW w:w="851" w:type="dxa"/>
            <w:tcBorders>
              <w:top w:val="nil"/>
              <w:left w:val="nil"/>
              <w:bottom w:val="nil"/>
              <w:right w:val="nil"/>
            </w:tcBorders>
          </w:tcPr>
          <w:p w14:paraId="3BC9A6F8" w14:textId="77777777" w:rsidR="000B60E8" w:rsidRPr="00784CFB" w:rsidRDefault="000B60E8" w:rsidP="00334BB6">
            <w:pPr>
              <w:spacing w:after="210" w:line="259" w:lineRule="auto"/>
              <w:jc w:val="left"/>
              <w:rPr>
                <w:sz w:val="18"/>
                <w:szCs w:val="18"/>
              </w:rPr>
            </w:pPr>
            <w:r w:rsidRPr="00784CFB">
              <w:rPr>
                <w:rFonts w:ascii="Arial" w:eastAsia="Arial" w:hAnsi="Arial" w:cs="Arial"/>
                <w:sz w:val="18"/>
                <w:szCs w:val="18"/>
              </w:rPr>
              <w:t xml:space="preserve">PB17 </w:t>
            </w:r>
          </w:p>
          <w:p w14:paraId="421754B5" w14:textId="77777777" w:rsidR="000B60E8" w:rsidRPr="00784CFB" w:rsidRDefault="000B60E8" w:rsidP="00334BB6">
            <w:pPr>
              <w:spacing w:after="1132" w:line="259" w:lineRule="auto"/>
              <w:jc w:val="left"/>
              <w:rPr>
                <w:sz w:val="18"/>
                <w:szCs w:val="18"/>
              </w:rPr>
            </w:pPr>
            <w:r w:rsidRPr="00784CFB">
              <w:rPr>
                <w:rFonts w:ascii="Arial" w:eastAsia="Arial" w:hAnsi="Arial" w:cs="Arial"/>
                <w:sz w:val="18"/>
                <w:szCs w:val="18"/>
              </w:rPr>
              <w:t xml:space="preserve"> </w:t>
            </w:r>
          </w:p>
          <w:p w14:paraId="14196AB7" w14:textId="77777777" w:rsidR="000B60E8" w:rsidRPr="00784CFB" w:rsidRDefault="000B60E8" w:rsidP="00334BB6">
            <w:pPr>
              <w:spacing w:line="259" w:lineRule="auto"/>
              <w:jc w:val="left"/>
              <w:rPr>
                <w:sz w:val="18"/>
                <w:szCs w:val="18"/>
              </w:rPr>
            </w:pPr>
            <w:r w:rsidRPr="00784CFB">
              <w:rPr>
                <w:rFonts w:ascii="Arial" w:eastAsia="Arial" w:hAnsi="Arial" w:cs="Arial"/>
                <w:sz w:val="18"/>
                <w:szCs w:val="18"/>
              </w:rPr>
              <w:t xml:space="preserve"> </w:t>
            </w:r>
          </w:p>
          <w:p w14:paraId="2E1FA27B" w14:textId="77777777" w:rsidR="000B60E8" w:rsidRPr="00784CFB" w:rsidRDefault="000B60E8" w:rsidP="00334BB6">
            <w:pPr>
              <w:spacing w:line="259" w:lineRule="auto"/>
              <w:jc w:val="left"/>
              <w:rPr>
                <w:sz w:val="18"/>
                <w:szCs w:val="18"/>
              </w:rPr>
            </w:pPr>
            <w:r w:rsidRPr="00784CFB">
              <w:rPr>
                <w:rFonts w:ascii="Arial" w:eastAsia="Arial" w:hAnsi="Arial" w:cs="Arial"/>
                <w:sz w:val="18"/>
                <w:szCs w:val="18"/>
              </w:rPr>
              <w:t xml:space="preserve">*(ALL) </w:t>
            </w:r>
          </w:p>
        </w:tc>
        <w:tc>
          <w:tcPr>
            <w:tcW w:w="7828" w:type="dxa"/>
            <w:tcBorders>
              <w:top w:val="nil"/>
              <w:left w:val="nil"/>
              <w:bottom w:val="nil"/>
              <w:right w:val="nil"/>
            </w:tcBorders>
          </w:tcPr>
          <w:p w14:paraId="0EA924C6" w14:textId="77777777" w:rsidR="000B60E8" w:rsidRPr="00784CFB" w:rsidRDefault="000B60E8" w:rsidP="00334BB6">
            <w:pPr>
              <w:spacing w:after="230" w:line="239" w:lineRule="auto"/>
              <w:jc w:val="left"/>
              <w:rPr>
                <w:sz w:val="18"/>
                <w:szCs w:val="18"/>
              </w:rPr>
            </w:pPr>
            <w:r w:rsidRPr="00784CFB">
              <w:rPr>
                <w:rFonts w:ascii="Arial" w:eastAsia="Arial" w:hAnsi="Arial" w:cs="Arial"/>
                <w:sz w:val="18"/>
                <w:szCs w:val="18"/>
              </w:rPr>
              <w:t xml:space="preserve">Should a parent have to pay child support if they </w:t>
            </w:r>
            <w:r w:rsidRPr="00784CFB">
              <w:rPr>
                <w:rFonts w:ascii="Arial" w:eastAsia="Arial" w:hAnsi="Arial" w:cs="Arial"/>
                <w:b/>
                <w:sz w:val="18"/>
                <w:szCs w:val="18"/>
              </w:rPr>
              <w:t>want</w:t>
            </w:r>
            <w:r w:rsidRPr="00784CFB">
              <w:rPr>
                <w:rFonts w:ascii="Arial" w:eastAsia="Arial" w:hAnsi="Arial" w:cs="Arial"/>
                <w:sz w:val="18"/>
                <w:szCs w:val="18"/>
              </w:rPr>
              <w:t xml:space="preserve"> contact with their </w:t>
            </w:r>
            <w:proofErr w:type="gramStart"/>
            <w:r w:rsidRPr="00784CFB">
              <w:rPr>
                <w:rFonts w:ascii="Arial" w:eastAsia="Arial" w:hAnsi="Arial" w:cs="Arial"/>
                <w:sz w:val="18"/>
                <w:szCs w:val="18"/>
              </w:rPr>
              <w:t>children</w:t>
            </w:r>
            <w:proofErr w:type="gramEnd"/>
            <w:r w:rsidRPr="00784CFB">
              <w:rPr>
                <w:rFonts w:ascii="Arial" w:eastAsia="Arial" w:hAnsi="Arial" w:cs="Arial"/>
                <w:sz w:val="18"/>
                <w:szCs w:val="18"/>
              </w:rPr>
              <w:t xml:space="preserve"> but the other parent is </w:t>
            </w:r>
            <w:r w:rsidRPr="00784CFB">
              <w:rPr>
                <w:rFonts w:ascii="Arial" w:eastAsia="Arial" w:hAnsi="Arial" w:cs="Arial"/>
                <w:b/>
                <w:sz w:val="18"/>
                <w:szCs w:val="18"/>
              </w:rPr>
              <w:t>preventing</w:t>
            </w:r>
            <w:r w:rsidRPr="00784CFB">
              <w:rPr>
                <w:rFonts w:ascii="Arial" w:eastAsia="Arial" w:hAnsi="Arial" w:cs="Arial"/>
                <w:sz w:val="18"/>
                <w:szCs w:val="18"/>
              </w:rPr>
              <w:t xml:space="preserve"> it? </w:t>
            </w:r>
          </w:p>
          <w:p w14:paraId="09F47C7A" w14:textId="77777777" w:rsidR="000B60E8" w:rsidRPr="00784CFB" w:rsidRDefault="000B60E8" w:rsidP="00DA7431">
            <w:pPr>
              <w:numPr>
                <w:ilvl w:val="0"/>
                <w:numId w:val="220"/>
              </w:numPr>
              <w:spacing w:line="259" w:lineRule="auto"/>
              <w:jc w:val="left"/>
              <w:rPr>
                <w:sz w:val="18"/>
                <w:szCs w:val="18"/>
              </w:rPr>
            </w:pPr>
            <w:r w:rsidRPr="00784CFB">
              <w:rPr>
                <w:rFonts w:ascii="Arial" w:eastAsia="Arial" w:hAnsi="Arial" w:cs="Arial"/>
                <w:sz w:val="18"/>
                <w:szCs w:val="18"/>
              </w:rPr>
              <w:t xml:space="preserve">Yes </w:t>
            </w:r>
          </w:p>
          <w:p w14:paraId="0357FECF" w14:textId="77777777" w:rsidR="000B60E8" w:rsidRPr="00784CFB" w:rsidRDefault="000B60E8" w:rsidP="00DA7431">
            <w:pPr>
              <w:numPr>
                <w:ilvl w:val="0"/>
                <w:numId w:val="220"/>
              </w:numPr>
              <w:spacing w:line="259" w:lineRule="auto"/>
              <w:jc w:val="left"/>
              <w:rPr>
                <w:sz w:val="18"/>
                <w:szCs w:val="18"/>
              </w:rPr>
            </w:pPr>
            <w:r w:rsidRPr="00784CFB">
              <w:rPr>
                <w:rFonts w:ascii="Arial" w:eastAsia="Arial" w:hAnsi="Arial" w:cs="Arial"/>
                <w:sz w:val="18"/>
                <w:szCs w:val="18"/>
              </w:rPr>
              <w:t xml:space="preserve">No </w:t>
            </w:r>
          </w:p>
          <w:p w14:paraId="61D6FE4C" w14:textId="77777777" w:rsidR="000B60E8" w:rsidRPr="00784CFB" w:rsidRDefault="000B60E8" w:rsidP="00334BB6">
            <w:pPr>
              <w:spacing w:line="259" w:lineRule="auto"/>
              <w:jc w:val="left"/>
              <w:rPr>
                <w:sz w:val="18"/>
                <w:szCs w:val="18"/>
              </w:rPr>
            </w:pPr>
            <w:r w:rsidRPr="00784CFB">
              <w:rPr>
                <w:rFonts w:ascii="Arial" w:eastAsia="Arial" w:hAnsi="Arial" w:cs="Arial"/>
                <w:sz w:val="18"/>
                <w:szCs w:val="18"/>
              </w:rPr>
              <w:t xml:space="preserve"> </w:t>
            </w:r>
          </w:p>
          <w:p w14:paraId="0FE6A52B" w14:textId="77777777" w:rsidR="000B60E8" w:rsidRPr="00784CFB" w:rsidRDefault="000B60E8" w:rsidP="00DA7431">
            <w:pPr>
              <w:numPr>
                <w:ilvl w:val="0"/>
                <w:numId w:val="221"/>
              </w:numPr>
              <w:spacing w:line="259" w:lineRule="auto"/>
              <w:jc w:val="left"/>
              <w:rPr>
                <w:sz w:val="18"/>
                <w:szCs w:val="18"/>
              </w:rPr>
            </w:pPr>
            <w:r w:rsidRPr="004237BF">
              <w:rPr>
                <w:rFonts w:ascii="Arial" w:eastAsia="Arial" w:hAnsi="Arial" w:cs="Arial"/>
                <w:color w:val="0077CC"/>
                <w:sz w:val="18"/>
                <w:szCs w:val="18"/>
              </w:rPr>
              <w:t xml:space="preserve">(Don’t know) </w:t>
            </w:r>
            <w:r w:rsidRPr="00784CFB">
              <w:rPr>
                <w:rFonts w:ascii="Arial" w:eastAsia="Arial" w:hAnsi="Arial" w:cs="Arial"/>
                <w:sz w:val="18"/>
                <w:szCs w:val="18"/>
              </w:rPr>
              <w:t xml:space="preserve">/ </w:t>
            </w:r>
            <w:r w:rsidRPr="00350237">
              <w:rPr>
                <w:rFonts w:ascii="Arial" w:eastAsia="Arial" w:hAnsi="Arial" w:cs="Arial"/>
                <w:color w:val="946F00"/>
                <w:sz w:val="18"/>
                <w:szCs w:val="18"/>
              </w:rPr>
              <w:t>Not sure</w:t>
            </w:r>
            <w:r w:rsidRPr="00784CFB">
              <w:rPr>
                <w:rFonts w:ascii="Arial" w:eastAsia="Arial" w:hAnsi="Arial" w:cs="Arial"/>
                <w:sz w:val="18"/>
                <w:szCs w:val="18"/>
              </w:rPr>
              <w:t xml:space="preserve"> </w:t>
            </w:r>
          </w:p>
          <w:p w14:paraId="1E5B2A41" w14:textId="77777777" w:rsidR="000B60E8" w:rsidRPr="00784CFB" w:rsidRDefault="000B60E8" w:rsidP="00DA7431">
            <w:pPr>
              <w:numPr>
                <w:ilvl w:val="0"/>
                <w:numId w:val="221"/>
              </w:numPr>
              <w:spacing w:line="259" w:lineRule="auto"/>
              <w:jc w:val="left"/>
              <w:rPr>
                <w:sz w:val="18"/>
                <w:szCs w:val="18"/>
              </w:rPr>
            </w:pPr>
            <w:r w:rsidRPr="004237BF">
              <w:rPr>
                <w:rFonts w:ascii="Arial" w:eastAsia="Arial" w:hAnsi="Arial" w:cs="Arial"/>
                <w:color w:val="0077CC"/>
                <w:sz w:val="18"/>
                <w:szCs w:val="18"/>
              </w:rPr>
              <w:t xml:space="preserve">(Refused) </w:t>
            </w:r>
            <w:r w:rsidRPr="00784CF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784CFB" w14:paraId="55BB10AB" w14:textId="77777777" w:rsidTr="00334BB6">
        <w:trPr>
          <w:trHeight w:val="3341"/>
        </w:trPr>
        <w:tc>
          <w:tcPr>
            <w:tcW w:w="851" w:type="dxa"/>
            <w:tcBorders>
              <w:top w:val="nil"/>
              <w:left w:val="nil"/>
              <w:bottom w:val="nil"/>
              <w:right w:val="nil"/>
            </w:tcBorders>
          </w:tcPr>
          <w:p w14:paraId="444DA017" w14:textId="77777777" w:rsidR="000B60E8" w:rsidRPr="00784CFB" w:rsidRDefault="000B60E8" w:rsidP="00334BB6">
            <w:pPr>
              <w:spacing w:line="259" w:lineRule="auto"/>
              <w:jc w:val="left"/>
              <w:rPr>
                <w:sz w:val="18"/>
                <w:szCs w:val="18"/>
              </w:rPr>
            </w:pPr>
            <w:r w:rsidRPr="00784CFB">
              <w:rPr>
                <w:rFonts w:ascii="Arial" w:eastAsia="Arial" w:hAnsi="Arial" w:cs="Arial"/>
                <w:sz w:val="18"/>
                <w:szCs w:val="18"/>
              </w:rPr>
              <w:t xml:space="preserve">PB18 </w:t>
            </w:r>
          </w:p>
          <w:p w14:paraId="710378A1" w14:textId="77777777" w:rsidR="000B60E8" w:rsidRPr="00784CFB" w:rsidRDefault="000B60E8" w:rsidP="00334BB6">
            <w:pPr>
              <w:spacing w:after="1756" w:line="259" w:lineRule="auto"/>
              <w:jc w:val="left"/>
              <w:rPr>
                <w:sz w:val="18"/>
                <w:szCs w:val="18"/>
              </w:rPr>
            </w:pPr>
            <w:r w:rsidRPr="00784CFB">
              <w:rPr>
                <w:rFonts w:ascii="Arial" w:eastAsia="Arial" w:hAnsi="Arial" w:cs="Arial"/>
                <w:sz w:val="18"/>
                <w:szCs w:val="18"/>
              </w:rPr>
              <w:t xml:space="preserve"> </w:t>
            </w:r>
          </w:p>
          <w:p w14:paraId="2D37B65F" w14:textId="77777777" w:rsidR="000B60E8" w:rsidRPr="00784CFB" w:rsidRDefault="000B60E8" w:rsidP="00334BB6">
            <w:pPr>
              <w:spacing w:after="628" w:line="259" w:lineRule="auto"/>
              <w:jc w:val="left"/>
              <w:rPr>
                <w:sz w:val="18"/>
                <w:szCs w:val="18"/>
              </w:rPr>
            </w:pPr>
            <w:r w:rsidRPr="00784CFB">
              <w:rPr>
                <w:rFonts w:ascii="Arial" w:eastAsia="Arial" w:hAnsi="Arial" w:cs="Arial"/>
                <w:sz w:val="18"/>
                <w:szCs w:val="18"/>
              </w:rPr>
              <w:t xml:space="preserve"> </w:t>
            </w:r>
          </w:p>
          <w:p w14:paraId="4D5C13FB" w14:textId="77777777" w:rsidR="000B60E8" w:rsidRPr="00784CFB" w:rsidRDefault="000B60E8" w:rsidP="00334BB6">
            <w:pPr>
              <w:spacing w:line="259" w:lineRule="auto"/>
              <w:jc w:val="left"/>
              <w:rPr>
                <w:sz w:val="18"/>
                <w:szCs w:val="18"/>
              </w:rPr>
            </w:pPr>
            <w:r w:rsidRPr="00784CFB">
              <w:rPr>
                <w:rFonts w:ascii="Arial" w:eastAsia="Arial" w:hAnsi="Arial" w:cs="Arial"/>
                <w:sz w:val="18"/>
                <w:szCs w:val="18"/>
              </w:rPr>
              <w:t xml:space="preserve"> </w:t>
            </w:r>
          </w:p>
        </w:tc>
        <w:tc>
          <w:tcPr>
            <w:tcW w:w="7828" w:type="dxa"/>
            <w:tcBorders>
              <w:top w:val="nil"/>
              <w:left w:val="nil"/>
              <w:bottom w:val="nil"/>
              <w:right w:val="nil"/>
            </w:tcBorders>
          </w:tcPr>
          <w:p w14:paraId="60776A3C" w14:textId="77777777" w:rsidR="000B60E8" w:rsidRPr="00784CFB" w:rsidRDefault="000B60E8" w:rsidP="00334BB6">
            <w:pPr>
              <w:spacing w:after="210" w:line="259" w:lineRule="auto"/>
              <w:jc w:val="left"/>
              <w:rPr>
                <w:sz w:val="18"/>
                <w:szCs w:val="18"/>
              </w:rPr>
            </w:pPr>
            <w:r w:rsidRPr="00784CFB">
              <w:rPr>
                <w:rFonts w:ascii="Arial" w:eastAsia="Arial" w:hAnsi="Arial" w:cs="Arial"/>
                <w:sz w:val="18"/>
                <w:szCs w:val="18"/>
              </w:rPr>
              <w:t xml:space="preserve">Should child support be paid for a child over 18 years who is … </w:t>
            </w:r>
          </w:p>
          <w:p w14:paraId="603368C5" w14:textId="77777777" w:rsidR="000B60E8" w:rsidRPr="00784CFB" w:rsidRDefault="000B60E8" w:rsidP="00334BB6">
            <w:pPr>
              <w:spacing w:line="259" w:lineRule="auto"/>
              <w:jc w:val="left"/>
              <w:rPr>
                <w:sz w:val="18"/>
                <w:szCs w:val="18"/>
              </w:rPr>
            </w:pPr>
            <w:r w:rsidRPr="00784CFB">
              <w:rPr>
                <w:rFonts w:ascii="Arial" w:eastAsia="Arial" w:hAnsi="Arial" w:cs="Arial"/>
                <w:sz w:val="18"/>
                <w:szCs w:val="18"/>
              </w:rPr>
              <w:t xml:space="preserve">*(RANDOMISE 1-3, ANCHOR 4-5 at the bottom) </w:t>
            </w:r>
          </w:p>
          <w:p w14:paraId="2F4739C4" w14:textId="77777777" w:rsidR="000B60E8" w:rsidRPr="00784CFB" w:rsidRDefault="000B60E8" w:rsidP="00334BB6">
            <w:pPr>
              <w:spacing w:line="259" w:lineRule="auto"/>
              <w:jc w:val="left"/>
              <w:rPr>
                <w:sz w:val="18"/>
                <w:szCs w:val="18"/>
              </w:rPr>
            </w:pPr>
            <w:r w:rsidRPr="00784CFB">
              <w:rPr>
                <w:rFonts w:ascii="Arial" w:eastAsia="Arial" w:hAnsi="Arial" w:cs="Arial"/>
                <w:sz w:val="18"/>
                <w:szCs w:val="18"/>
              </w:rPr>
              <w:t xml:space="preserve"> </w:t>
            </w:r>
          </w:p>
          <w:p w14:paraId="5A7FD2C4" w14:textId="77777777" w:rsidR="000B60E8" w:rsidRPr="00784CFB" w:rsidRDefault="000B60E8" w:rsidP="00DA7431">
            <w:pPr>
              <w:numPr>
                <w:ilvl w:val="0"/>
                <w:numId w:val="222"/>
              </w:numPr>
              <w:spacing w:line="259" w:lineRule="auto"/>
              <w:jc w:val="left"/>
              <w:rPr>
                <w:sz w:val="18"/>
                <w:szCs w:val="18"/>
              </w:rPr>
            </w:pPr>
            <w:r w:rsidRPr="00784CFB">
              <w:rPr>
                <w:rFonts w:ascii="Arial" w:eastAsia="Arial" w:hAnsi="Arial" w:cs="Arial"/>
                <w:sz w:val="18"/>
                <w:szCs w:val="18"/>
              </w:rPr>
              <w:t xml:space="preserve">A full-time student aged under 22 years living at home </w:t>
            </w:r>
          </w:p>
          <w:p w14:paraId="74C59CBD" w14:textId="77777777" w:rsidR="000B60E8" w:rsidRPr="00784CFB" w:rsidRDefault="000B60E8" w:rsidP="00DA7431">
            <w:pPr>
              <w:numPr>
                <w:ilvl w:val="0"/>
                <w:numId w:val="222"/>
              </w:numPr>
              <w:spacing w:line="259" w:lineRule="auto"/>
              <w:jc w:val="left"/>
              <w:rPr>
                <w:sz w:val="18"/>
                <w:szCs w:val="18"/>
              </w:rPr>
            </w:pPr>
            <w:r w:rsidRPr="00784CFB">
              <w:rPr>
                <w:rFonts w:ascii="Arial" w:eastAsia="Arial" w:hAnsi="Arial" w:cs="Arial"/>
                <w:sz w:val="18"/>
                <w:szCs w:val="18"/>
              </w:rPr>
              <w:t xml:space="preserve">An unemployed youth aged under 22 years living at home </w:t>
            </w:r>
          </w:p>
          <w:p w14:paraId="5C1B024F" w14:textId="77777777" w:rsidR="000B60E8" w:rsidRPr="00784CFB" w:rsidRDefault="000B60E8" w:rsidP="00DA7431">
            <w:pPr>
              <w:numPr>
                <w:ilvl w:val="0"/>
                <w:numId w:val="222"/>
              </w:numPr>
              <w:spacing w:after="25" w:line="259" w:lineRule="auto"/>
              <w:jc w:val="left"/>
              <w:rPr>
                <w:sz w:val="18"/>
                <w:szCs w:val="18"/>
              </w:rPr>
            </w:pPr>
            <w:r w:rsidRPr="00784CFB">
              <w:rPr>
                <w:rFonts w:ascii="Arial" w:eastAsia="Arial" w:hAnsi="Arial" w:cs="Arial"/>
                <w:sz w:val="18"/>
                <w:szCs w:val="18"/>
              </w:rPr>
              <w:t xml:space="preserve">A child living with disability </w:t>
            </w:r>
          </w:p>
          <w:p w14:paraId="13347016" w14:textId="77777777" w:rsidR="000B60E8" w:rsidRPr="00784CFB" w:rsidRDefault="000B60E8" w:rsidP="00DA7431">
            <w:pPr>
              <w:numPr>
                <w:ilvl w:val="0"/>
                <w:numId w:val="222"/>
              </w:numPr>
              <w:spacing w:after="42" w:line="259" w:lineRule="auto"/>
              <w:jc w:val="left"/>
              <w:rPr>
                <w:sz w:val="18"/>
                <w:szCs w:val="18"/>
              </w:rPr>
            </w:pPr>
            <w:r w:rsidRPr="00784CFB">
              <w:rPr>
                <w:rFonts w:ascii="Arial" w:eastAsia="Arial" w:hAnsi="Arial" w:cs="Arial"/>
                <w:sz w:val="18"/>
                <w:szCs w:val="18"/>
              </w:rPr>
              <w:t xml:space="preserve">All of these, or </w:t>
            </w:r>
          </w:p>
          <w:p w14:paraId="5DBCB83C" w14:textId="77777777" w:rsidR="000B60E8" w:rsidRPr="00784CFB" w:rsidRDefault="000B60E8" w:rsidP="00DA7431">
            <w:pPr>
              <w:numPr>
                <w:ilvl w:val="0"/>
                <w:numId w:val="222"/>
              </w:numPr>
              <w:spacing w:after="335" w:line="259" w:lineRule="auto"/>
              <w:jc w:val="left"/>
              <w:rPr>
                <w:sz w:val="18"/>
                <w:szCs w:val="18"/>
              </w:rPr>
            </w:pPr>
            <w:r w:rsidRPr="00784CFB">
              <w:rPr>
                <w:rFonts w:ascii="Arial" w:eastAsia="Arial" w:hAnsi="Arial" w:cs="Arial"/>
                <w:sz w:val="18"/>
                <w:szCs w:val="18"/>
              </w:rPr>
              <w:t xml:space="preserve">None of these </w:t>
            </w:r>
          </w:p>
          <w:p w14:paraId="2BF4B123" w14:textId="77777777" w:rsidR="000B60E8" w:rsidRPr="00784CFB" w:rsidRDefault="000B60E8" w:rsidP="00DA7431">
            <w:pPr>
              <w:numPr>
                <w:ilvl w:val="0"/>
                <w:numId w:val="223"/>
              </w:numPr>
              <w:spacing w:after="49" w:line="259" w:lineRule="auto"/>
              <w:jc w:val="left"/>
              <w:rPr>
                <w:sz w:val="18"/>
                <w:szCs w:val="18"/>
              </w:rPr>
            </w:pPr>
            <w:r w:rsidRPr="00784CFB">
              <w:rPr>
                <w:rFonts w:ascii="Arial" w:eastAsia="Arial" w:hAnsi="Arial" w:cs="Arial"/>
                <w:color w:val="1E9ED1"/>
                <w:sz w:val="18"/>
                <w:szCs w:val="18"/>
              </w:rPr>
              <w:t>(Don’t know)</w:t>
            </w:r>
            <w:r w:rsidRPr="00784CFB">
              <w:rPr>
                <w:rFonts w:ascii="Arial" w:eastAsia="Arial" w:hAnsi="Arial" w:cs="Arial"/>
                <w:sz w:val="18"/>
                <w:szCs w:val="18"/>
              </w:rPr>
              <w:t xml:space="preserve"> / </w:t>
            </w:r>
            <w:r w:rsidRPr="00350237">
              <w:rPr>
                <w:rFonts w:ascii="Arial" w:eastAsia="Arial" w:hAnsi="Arial" w:cs="Arial"/>
                <w:color w:val="946F00"/>
                <w:sz w:val="18"/>
                <w:szCs w:val="18"/>
              </w:rPr>
              <w:t xml:space="preserve">Not sure </w:t>
            </w:r>
            <w:r w:rsidRPr="00784CFB">
              <w:rPr>
                <w:rFonts w:ascii="Arial" w:eastAsia="Arial" w:hAnsi="Arial" w:cs="Arial"/>
                <w:sz w:val="18"/>
                <w:szCs w:val="18"/>
              </w:rPr>
              <w:t xml:space="preserve">*(EXCLUSIVE) </w:t>
            </w:r>
          </w:p>
          <w:p w14:paraId="653C4F4C" w14:textId="77777777" w:rsidR="000B60E8" w:rsidRPr="00784CFB" w:rsidRDefault="000B60E8" w:rsidP="00DA7431">
            <w:pPr>
              <w:numPr>
                <w:ilvl w:val="0"/>
                <w:numId w:val="223"/>
              </w:numPr>
              <w:spacing w:line="259" w:lineRule="auto"/>
              <w:jc w:val="left"/>
              <w:rPr>
                <w:sz w:val="18"/>
                <w:szCs w:val="18"/>
              </w:rPr>
            </w:pPr>
            <w:r w:rsidRPr="00784CFB">
              <w:rPr>
                <w:rFonts w:ascii="Arial" w:eastAsia="Arial" w:hAnsi="Arial" w:cs="Arial"/>
                <w:color w:val="1E9ED1"/>
                <w:sz w:val="18"/>
                <w:szCs w:val="18"/>
              </w:rPr>
              <w:t>(Refused)</w:t>
            </w:r>
            <w:r w:rsidRPr="00784CFB">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r w:rsidRPr="00784CFB">
              <w:rPr>
                <w:rFonts w:ascii="Arial" w:eastAsia="Arial" w:hAnsi="Arial" w:cs="Arial"/>
                <w:sz w:val="18"/>
                <w:szCs w:val="18"/>
              </w:rPr>
              <w:t xml:space="preserve">*(EXCLUSIVE) </w:t>
            </w:r>
          </w:p>
        </w:tc>
      </w:tr>
    </w:tbl>
    <w:p w14:paraId="2BA57D0A" w14:textId="69CCE720" w:rsidR="000B60E8" w:rsidRPr="00B53EDD" w:rsidRDefault="000B60E8" w:rsidP="00B53EDD">
      <w:pPr>
        <w:spacing w:after="5" w:line="248" w:lineRule="auto"/>
        <w:ind w:left="446" w:right="443" w:firstLine="1"/>
        <w:jc w:val="left"/>
        <w:rPr>
          <w:sz w:val="18"/>
          <w:szCs w:val="18"/>
        </w:rPr>
      </w:pPr>
      <w:r w:rsidRPr="00784CFB">
        <w:rPr>
          <w:rFonts w:ascii="Arial" w:eastAsia="Arial" w:hAnsi="Arial" w:cs="Arial"/>
          <w:sz w:val="18"/>
          <w:szCs w:val="18"/>
        </w:rPr>
        <w:t xml:space="preserve">*(TIMESTAMP) </w:t>
      </w:r>
    </w:p>
    <w:p w14:paraId="06BAA242" w14:textId="77777777"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SECTION C: POLICY ISSUES  </w:t>
      </w:r>
    </w:p>
    <w:p w14:paraId="40EF653D" w14:textId="77777777" w:rsidR="000B60E8" w:rsidRDefault="000B60E8" w:rsidP="000B60E8">
      <w:pPr>
        <w:spacing w:line="259" w:lineRule="auto"/>
        <w:ind w:left="446"/>
        <w:jc w:val="left"/>
      </w:pPr>
      <w:r>
        <w:rPr>
          <w:rFonts w:ascii="Arial" w:eastAsia="Arial" w:hAnsi="Arial" w:cs="Arial"/>
        </w:rPr>
        <w:t xml:space="preserve"> </w:t>
      </w:r>
    </w:p>
    <w:p w14:paraId="3B0BB5E5"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*(ALL) </w:t>
      </w:r>
    </w:p>
    <w:p w14:paraId="4B4DD8C6" w14:textId="77777777" w:rsidR="000B60E8" w:rsidRPr="00784CFB" w:rsidRDefault="000B60E8" w:rsidP="000B60E8">
      <w:pPr>
        <w:tabs>
          <w:tab w:val="center" w:pos="1008"/>
          <w:tab w:val="center" w:pos="3815"/>
        </w:tabs>
        <w:spacing w:after="5" w:line="248" w:lineRule="auto"/>
        <w:jc w:val="left"/>
        <w:rPr>
          <w:sz w:val="18"/>
          <w:szCs w:val="18"/>
        </w:rPr>
      </w:pPr>
      <w:r w:rsidRPr="00784CFB">
        <w:rPr>
          <w:rFonts w:ascii="Calibri" w:eastAsia="Calibri" w:hAnsi="Calibri" w:cs="Calibri"/>
          <w:sz w:val="18"/>
          <w:szCs w:val="18"/>
        </w:rPr>
        <w:tab/>
      </w:r>
      <w:r w:rsidRPr="00784CFB">
        <w:rPr>
          <w:rFonts w:ascii="Arial" w:eastAsia="Arial" w:hAnsi="Arial" w:cs="Arial"/>
          <w:sz w:val="18"/>
          <w:szCs w:val="18"/>
        </w:rPr>
        <w:t xml:space="preserve">PC1_INTRO </w:t>
      </w:r>
      <w:r w:rsidRPr="00784CFB">
        <w:rPr>
          <w:rFonts w:ascii="Arial" w:eastAsia="Arial" w:hAnsi="Arial" w:cs="Arial"/>
          <w:sz w:val="18"/>
          <w:szCs w:val="18"/>
        </w:rPr>
        <w:tab/>
        <w:t xml:space="preserve">Now, thinking about broader policy issues... </w:t>
      </w:r>
    </w:p>
    <w:p w14:paraId="048201D2"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tbl>
      <w:tblPr>
        <w:tblStyle w:val="TableGrid0"/>
        <w:tblW w:w="8723" w:type="dxa"/>
        <w:tblInd w:w="446" w:type="dxa"/>
        <w:tblLook w:val="04A0" w:firstRow="1" w:lastRow="0" w:firstColumn="1" w:lastColumn="0" w:noHBand="0" w:noVBand="1"/>
      </w:tblPr>
      <w:tblGrid>
        <w:gridCol w:w="720"/>
        <w:gridCol w:w="8003"/>
      </w:tblGrid>
      <w:tr w:rsidR="000B60E8" w:rsidRPr="00784CFB" w14:paraId="12710366" w14:textId="77777777" w:rsidTr="00334BB6">
        <w:trPr>
          <w:trHeight w:val="225"/>
        </w:trPr>
        <w:tc>
          <w:tcPr>
            <w:tcW w:w="720" w:type="dxa"/>
            <w:tcBorders>
              <w:top w:val="nil"/>
              <w:left w:val="nil"/>
              <w:bottom w:val="nil"/>
              <w:right w:val="nil"/>
            </w:tcBorders>
          </w:tcPr>
          <w:p w14:paraId="0A8C7942" w14:textId="77777777" w:rsidR="000B60E8" w:rsidRPr="00784CFB" w:rsidRDefault="000B60E8" w:rsidP="00334BB6">
            <w:pPr>
              <w:spacing w:line="259" w:lineRule="auto"/>
              <w:jc w:val="left"/>
              <w:rPr>
                <w:sz w:val="18"/>
                <w:szCs w:val="18"/>
              </w:rPr>
            </w:pPr>
            <w:r w:rsidRPr="00784CFB">
              <w:rPr>
                <w:rFonts w:ascii="Arial" w:eastAsia="Arial" w:hAnsi="Arial" w:cs="Arial"/>
                <w:sz w:val="18"/>
                <w:szCs w:val="18"/>
              </w:rPr>
              <w:t xml:space="preserve">*(ALL) </w:t>
            </w:r>
          </w:p>
        </w:tc>
        <w:tc>
          <w:tcPr>
            <w:tcW w:w="8003" w:type="dxa"/>
            <w:tcBorders>
              <w:top w:val="nil"/>
              <w:left w:val="nil"/>
              <w:bottom w:val="nil"/>
              <w:right w:val="nil"/>
            </w:tcBorders>
          </w:tcPr>
          <w:p w14:paraId="4A1493A5" w14:textId="77777777" w:rsidR="000B60E8" w:rsidRPr="00784CFB" w:rsidRDefault="000B60E8" w:rsidP="00334BB6">
            <w:pPr>
              <w:spacing w:after="160" w:line="259" w:lineRule="auto"/>
              <w:jc w:val="left"/>
              <w:rPr>
                <w:sz w:val="18"/>
                <w:szCs w:val="18"/>
              </w:rPr>
            </w:pPr>
          </w:p>
        </w:tc>
      </w:tr>
      <w:tr w:rsidR="000B60E8" w:rsidRPr="00784CFB" w14:paraId="48C6C8BD" w14:textId="77777777" w:rsidTr="00334BB6">
        <w:trPr>
          <w:trHeight w:val="2755"/>
        </w:trPr>
        <w:tc>
          <w:tcPr>
            <w:tcW w:w="720" w:type="dxa"/>
            <w:tcBorders>
              <w:top w:val="nil"/>
              <w:left w:val="nil"/>
              <w:bottom w:val="nil"/>
              <w:right w:val="nil"/>
            </w:tcBorders>
          </w:tcPr>
          <w:p w14:paraId="149C2D75" w14:textId="77777777" w:rsidR="000B60E8" w:rsidRPr="00784CFB" w:rsidRDefault="000B60E8" w:rsidP="00334BB6">
            <w:pPr>
              <w:spacing w:after="902" w:line="259" w:lineRule="auto"/>
              <w:jc w:val="left"/>
              <w:rPr>
                <w:sz w:val="18"/>
                <w:szCs w:val="18"/>
              </w:rPr>
            </w:pPr>
            <w:r w:rsidRPr="00784CFB">
              <w:rPr>
                <w:rFonts w:ascii="Arial" w:eastAsia="Arial" w:hAnsi="Arial" w:cs="Arial"/>
                <w:sz w:val="18"/>
                <w:szCs w:val="18"/>
              </w:rPr>
              <w:t xml:space="preserve">PC1 </w:t>
            </w:r>
          </w:p>
          <w:p w14:paraId="4688AD55" w14:textId="77777777" w:rsidR="000B60E8" w:rsidRPr="00784CFB" w:rsidRDefault="000B60E8" w:rsidP="00334BB6">
            <w:pPr>
              <w:spacing w:line="259" w:lineRule="auto"/>
              <w:jc w:val="left"/>
              <w:rPr>
                <w:sz w:val="18"/>
                <w:szCs w:val="18"/>
              </w:rPr>
            </w:pPr>
            <w:r w:rsidRPr="00784CFB">
              <w:rPr>
                <w:rFonts w:ascii="Arial" w:eastAsia="Arial" w:hAnsi="Arial" w:cs="Arial"/>
                <w:sz w:val="18"/>
                <w:szCs w:val="18"/>
              </w:rPr>
              <w:t xml:space="preserve"> </w:t>
            </w:r>
          </w:p>
        </w:tc>
        <w:tc>
          <w:tcPr>
            <w:tcW w:w="8003" w:type="dxa"/>
            <w:tcBorders>
              <w:top w:val="nil"/>
              <w:left w:val="nil"/>
              <w:bottom w:val="nil"/>
              <w:right w:val="nil"/>
            </w:tcBorders>
          </w:tcPr>
          <w:p w14:paraId="046E68D4" w14:textId="77777777" w:rsidR="000B60E8" w:rsidRPr="00784CFB" w:rsidRDefault="000B60E8" w:rsidP="00334BB6">
            <w:pPr>
              <w:spacing w:line="239" w:lineRule="auto"/>
              <w:ind w:left="131"/>
              <w:jc w:val="left"/>
              <w:rPr>
                <w:sz w:val="18"/>
                <w:szCs w:val="18"/>
              </w:rPr>
            </w:pPr>
            <w:r w:rsidRPr="00784CFB">
              <w:rPr>
                <w:rFonts w:ascii="Arial" w:eastAsia="Arial" w:hAnsi="Arial" w:cs="Arial"/>
                <w:sz w:val="18"/>
                <w:szCs w:val="18"/>
              </w:rPr>
              <w:t xml:space="preserve">When couples separate, or are not partnered when a child is born, which of the following parties should have the </w:t>
            </w:r>
            <w:r w:rsidRPr="00784CFB">
              <w:rPr>
                <w:rFonts w:ascii="Arial" w:eastAsia="Arial" w:hAnsi="Arial" w:cs="Arial"/>
                <w:b/>
                <w:sz w:val="18"/>
                <w:szCs w:val="18"/>
              </w:rPr>
              <w:t>main</w:t>
            </w:r>
            <w:r w:rsidRPr="00784CFB">
              <w:rPr>
                <w:rFonts w:ascii="Arial" w:eastAsia="Arial" w:hAnsi="Arial" w:cs="Arial"/>
                <w:sz w:val="18"/>
                <w:szCs w:val="18"/>
              </w:rPr>
              <w:t xml:space="preserve"> responsibility for financial support of their children?  </w:t>
            </w:r>
          </w:p>
          <w:p w14:paraId="1AB8436B" w14:textId="77777777" w:rsidR="000B60E8" w:rsidRPr="00784CFB" w:rsidRDefault="000B60E8" w:rsidP="00334BB6">
            <w:pPr>
              <w:spacing w:line="259" w:lineRule="auto"/>
              <w:ind w:left="131"/>
              <w:jc w:val="left"/>
              <w:rPr>
                <w:sz w:val="18"/>
                <w:szCs w:val="18"/>
              </w:rPr>
            </w:pPr>
            <w:r w:rsidRPr="004237BF">
              <w:rPr>
                <w:rFonts w:ascii="Arial" w:eastAsia="Arial" w:hAnsi="Arial" w:cs="Arial"/>
                <w:color w:val="0077CC"/>
                <w:sz w:val="18"/>
                <w:szCs w:val="18"/>
              </w:rPr>
              <w:t xml:space="preserve"> </w:t>
            </w:r>
          </w:p>
          <w:p w14:paraId="29FF0E67" w14:textId="77777777" w:rsidR="000B60E8" w:rsidRPr="00784CFB" w:rsidRDefault="000B60E8" w:rsidP="00334BB6">
            <w:pPr>
              <w:spacing w:line="259" w:lineRule="auto"/>
              <w:ind w:left="131"/>
              <w:jc w:val="left"/>
              <w:rPr>
                <w:sz w:val="18"/>
                <w:szCs w:val="18"/>
              </w:rPr>
            </w:pPr>
            <w:r w:rsidRPr="00784CFB">
              <w:rPr>
                <w:rFonts w:ascii="Arial" w:eastAsia="Arial" w:hAnsi="Arial" w:cs="Arial"/>
                <w:sz w:val="18"/>
                <w:szCs w:val="18"/>
              </w:rPr>
              <w:t xml:space="preserve">*(RANDOMISE) </w:t>
            </w:r>
          </w:p>
          <w:p w14:paraId="38D8578A" w14:textId="77777777" w:rsidR="000B60E8" w:rsidRPr="00784CFB" w:rsidRDefault="000B60E8" w:rsidP="00334BB6">
            <w:pPr>
              <w:spacing w:after="210" w:line="259" w:lineRule="auto"/>
              <w:ind w:left="131"/>
              <w:jc w:val="left"/>
              <w:rPr>
                <w:sz w:val="18"/>
                <w:szCs w:val="18"/>
              </w:rPr>
            </w:pPr>
            <w:r w:rsidRPr="004237BF">
              <w:rPr>
                <w:rFonts w:ascii="Arial" w:eastAsia="Arial" w:hAnsi="Arial" w:cs="Arial"/>
                <w:color w:val="0077CC"/>
                <w:sz w:val="18"/>
                <w:szCs w:val="18"/>
              </w:rPr>
              <w:t xml:space="preserve">(READ OUT) </w:t>
            </w:r>
          </w:p>
          <w:p w14:paraId="5EA325F8" w14:textId="77777777" w:rsidR="000B60E8" w:rsidRPr="00784CFB" w:rsidRDefault="000B60E8" w:rsidP="00DA7431">
            <w:pPr>
              <w:numPr>
                <w:ilvl w:val="0"/>
                <w:numId w:val="224"/>
              </w:numPr>
              <w:spacing w:line="259" w:lineRule="auto"/>
              <w:jc w:val="left"/>
              <w:rPr>
                <w:sz w:val="18"/>
                <w:szCs w:val="18"/>
              </w:rPr>
            </w:pPr>
            <w:r w:rsidRPr="00784CFB">
              <w:rPr>
                <w:rFonts w:ascii="Arial" w:eastAsia="Arial" w:hAnsi="Arial" w:cs="Arial"/>
                <w:sz w:val="18"/>
                <w:szCs w:val="18"/>
              </w:rPr>
              <w:t xml:space="preserve">Parents </w:t>
            </w:r>
          </w:p>
          <w:p w14:paraId="33F476F5" w14:textId="77777777" w:rsidR="000B60E8" w:rsidRPr="00784CFB" w:rsidRDefault="000B60E8" w:rsidP="00DA7431">
            <w:pPr>
              <w:numPr>
                <w:ilvl w:val="0"/>
                <w:numId w:val="224"/>
              </w:numPr>
              <w:spacing w:line="259" w:lineRule="auto"/>
              <w:jc w:val="left"/>
              <w:rPr>
                <w:sz w:val="18"/>
                <w:szCs w:val="18"/>
              </w:rPr>
            </w:pPr>
            <w:r w:rsidRPr="00784CFB">
              <w:rPr>
                <w:rFonts w:ascii="Arial" w:eastAsia="Arial" w:hAnsi="Arial" w:cs="Arial"/>
                <w:sz w:val="18"/>
                <w:szCs w:val="18"/>
              </w:rPr>
              <w:t xml:space="preserve">Government </w:t>
            </w:r>
          </w:p>
          <w:p w14:paraId="44846301" w14:textId="77777777" w:rsidR="000B60E8" w:rsidRPr="00784CFB" w:rsidRDefault="000B60E8" w:rsidP="00DA7431">
            <w:pPr>
              <w:numPr>
                <w:ilvl w:val="0"/>
                <w:numId w:val="224"/>
              </w:numPr>
              <w:spacing w:line="259" w:lineRule="auto"/>
              <w:jc w:val="left"/>
              <w:rPr>
                <w:sz w:val="18"/>
                <w:szCs w:val="18"/>
              </w:rPr>
            </w:pPr>
            <w:r w:rsidRPr="00784CFB">
              <w:rPr>
                <w:rFonts w:ascii="Arial" w:eastAsia="Arial" w:hAnsi="Arial" w:cs="Arial"/>
                <w:sz w:val="18"/>
                <w:szCs w:val="18"/>
              </w:rPr>
              <w:t xml:space="preserve">Both parents and government </w:t>
            </w:r>
          </w:p>
          <w:p w14:paraId="25D6FA93" w14:textId="77777777" w:rsidR="000B60E8" w:rsidRPr="00784CFB" w:rsidRDefault="000B60E8" w:rsidP="00334BB6">
            <w:pPr>
              <w:spacing w:line="259" w:lineRule="auto"/>
              <w:ind w:left="131"/>
              <w:jc w:val="left"/>
              <w:rPr>
                <w:sz w:val="18"/>
                <w:szCs w:val="18"/>
              </w:rPr>
            </w:pPr>
            <w:r w:rsidRPr="00784CFB">
              <w:rPr>
                <w:rFonts w:ascii="Arial" w:eastAsia="Arial" w:hAnsi="Arial" w:cs="Arial"/>
                <w:sz w:val="18"/>
                <w:szCs w:val="18"/>
              </w:rPr>
              <w:t xml:space="preserve"> </w:t>
            </w:r>
          </w:p>
          <w:p w14:paraId="4357B1BE" w14:textId="77777777" w:rsidR="000B60E8" w:rsidRPr="00784CFB" w:rsidRDefault="000B60E8" w:rsidP="00DA7431">
            <w:pPr>
              <w:numPr>
                <w:ilvl w:val="0"/>
                <w:numId w:val="225"/>
              </w:numPr>
              <w:spacing w:line="259" w:lineRule="auto"/>
              <w:jc w:val="left"/>
              <w:rPr>
                <w:sz w:val="18"/>
                <w:szCs w:val="18"/>
              </w:rPr>
            </w:pPr>
            <w:r w:rsidRPr="004237BF">
              <w:rPr>
                <w:rFonts w:ascii="Arial" w:eastAsia="Arial" w:hAnsi="Arial" w:cs="Arial"/>
                <w:color w:val="0077CC"/>
                <w:sz w:val="18"/>
                <w:szCs w:val="18"/>
              </w:rPr>
              <w:t xml:space="preserve">(Don’t know) </w:t>
            </w:r>
            <w:r w:rsidRPr="00784CFB">
              <w:rPr>
                <w:rFonts w:ascii="Arial" w:eastAsia="Arial" w:hAnsi="Arial" w:cs="Arial"/>
                <w:sz w:val="18"/>
                <w:szCs w:val="18"/>
              </w:rPr>
              <w:t xml:space="preserve">/ </w:t>
            </w:r>
            <w:r w:rsidRPr="00350237">
              <w:rPr>
                <w:rFonts w:ascii="Arial" w:eastAsia="Arial" w:hAnsi="Arial" w:cs="Arial"/>
                <w:color w:val="946F00"/>
                <w:sz w:val="18"/>
                <w:szCs w:val="18"/>
              </w:rPr>
              <w:t>Not sure</w:t>
            </w:r>
            <w:r w:rsidRPr="00784CFB">
              <w:rPr>
                <w:rFonts w:ascii="Arial" w:eastAsia="Arial" w:hAnsi="Arial" w:cs="Arial"/>
                <w:sz w:val="18"/>
                <w:szCs w:val="18"/>
              </w:rPr>
              <w:t xml:space="preserve"> </w:t>
            </w:r>
          </w:p>
          <w:p w14:paraId="164AA5C9" w14:textId="77777777" w:rsidR="000B60E8" w:rsidRPr="00784CFB" w:rsidRDefault="000B60E8" w:rsidP="00DA7431">
            <w:pPr>
              <w:numPr>
                <w:ilvl w:val="0"/>
                <w:numId w:val="225"/>
              </w:numPr>
              <w:spacing w:line="259" w:lineRule="auto"/>
              <w:jc w:val="left"/>
              <w:rPr>
                <w:sz w:val="18"/>
                <w:szCs w:val="18"/>
              </w:rPr>
            </w:pPr>
            <w:r w:rsidRPr="004237BF">
              <w:rPr>
                <w:rFonts w:ascii="Arial" w:eastAsia="Arial" w:hAnsi="Arial" w:cs="Arial"/>
                <w:color w:val="0077CC"/>
                <w:sz w:val="18"/>
                <w:szCs w:val="18"/>
              </w:rPr>
              <w:t xml:space="preserve">(Refused) </w:t>
            </w:r>
            <w:r w:rsidRPr="00784CF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bl>
    <w:p w14:paraId="0D0FE7C2"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363AC2F0"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*(ALL)  </w:t>
      </w:r>
    </w:p>
    <w:p w14:paraId="07553347" w14:textId="77777777" w:rsidR="000B60E8" w:rsidRPr="00784CFB" w:rsidRDefault="000B60E8" w:rsidP="000B60E8">
      <w:pPr>
        <w:tabs>
          <w:tab w:val="center" w:pos="697"/>
          <w:tab w:val="center" w:pos="4850"/>
        </w:tabs>
        <w:spacing w:after="5" w:line="248" w:lineRule="auto"/>
        <w:jc w:val="left"/>
        <w:rPr>
          <w:sz w:val="18"/>
          <w:szCs w:val="18"/>
        </w:rPr>
      </w:pPr>
      <w:r w:rsidRPr="00784CFB">
        <w:rPr>
          <w:rFonts w:ascii="Calibri" w:eastAsia="Calibri" w:hAnsi="Calibri" w:cs="Calibri"/>
          <w:sz w:val="18"/>
          <w:szCs w:val="18"/>
        </w:rPr>
        <w:tab/>
      </w:r>
      <w:r w:rsidRPr="00784CFB">
        <w:rPr>
          <w:rFonts w:ascii="Arial" w:eastAsia="Arial" w:hAnsi="Arial" w:cs="Arial"/>
          <w:sz w:val="18"/>
          <w:szCs w:val="18"/>
        </w:rPr>
        <w:t xml:space="preserve">PC2a </w:t>
      </w:r>
      <w:r w:rsidRPr="00784CFB">
        <w:rPr>
          <w:rFonts w:ascii="Arial" w:eastAsia="Arial" w:hAnsi="Arial" w:cs="Arial"/>
          <w:sz w:val="18"/>
          <w:szCs w:val="18"/>
        </w:rPr>
        <w:tab/>
        <w:t xml:space="preserve">Which of the following should be the </w:t>
      </w:r>
      <w:r w:rsidRPr="00784CFB">
        <w:rPr>
          <w:rFonts w:ascii="Arial" w:eastAsia="Arial" w:hAnsi="Arial" w:cs="Arial"/>
          <w:b/>
          <w:sz w:val="18"/>
          <w:szCs w:val="18"/>
        </w:rPr>
        <w:t>main</w:t>
      </w:r>
      <w:r w:rsidRPr="00784CFB">
        <w:rPr>
          <w:rFonts w:ascii="Arial" w:eastAsia="Arial" w:hAnsi="Arial" w:cs="Arial"/>
          <w:sz w:val="18"/>
          <w:szCs w:val="18"/>
        </w:rPr>
        <w:t xml:space="preserve"> priority of the Child Support Scheme? </w:t>
      </w:r>
    </w:p>
    <w:p w14:paraId="6A9CE635"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r w:rsidRPr="00784CFB">
        <w:rPr>
          <w:rFonts w:ascii="Arial" w:eastAsia="Arial" w:hAnsi="Arial" w:cs="Arial"/>
          <w:sz w:val="18"/>
          <w:szCs w:val="18"/>
        </w:rPr>
        <w:tab/>
        <w:t xml:space="preserve"> </w:t>
      </w:r>
      <w:r w:rsidRPr="00784CFB">
        <w:rPr>
          <w:rFonts w:ascii="Arial" w:eastAsia="Arial" w:hAnsi="Arial" w:cs="Arial"/>
          <w:sz w:val="18"/>
          <w:szCs w:val="18"/>
        </w:rPr>
        <w:tab/>
        <w:t xml:space="preserve"> </w:t>
      </w:r>
    </w:p>
    <w:p w14:paraId="20388108" w14:textId="77777777" w:rsidR="000B60E8" w:rsidRPr="00784CFB" w:rsidRDefault="000B60E8" w:rsidP="000B60E8">
      <w:pPr>
        <w:spacing w:after="4" w:line="249" w:lineRule="auto"/>
        <w:ind w:left="1161" w:right="1098"/>
        <w:jc w:val="left"/>
        <w:rPr>
          <w:sz w:val="18"/>
          <w:szCs w:val="18"/>
        </w:rPr>
      </w:pPr>
      <w:r w:rsidRPr="00784CFB">
        <w:rPr>
          <w:rFonts w:ascii="Arial" w:eastAsia="Arial" w:hAnsi="Arial" w:cs="Arial"/>
          <w:i/>
          <w:sz w:val="18"/>
          <w:szCs w:val="18"/>
        </w:rPr>
        <w:t xml:space="preserve">Select one option only  </w:t>
      </w:r>
    </w:p>
    <w:p w14:paraId="32BADA76" w14:textId="77777777" w:rsidR="000B60E8" w:rsidRPr="00784CFB" w:rsidRDefault="000B60E8" w:rsidP="000B60E8">
      <w:pPr>
        <w:spacing w:line="259" w:lineRule="auto"/>
        <w:ind w:left="1297"/>
        <w:jc w:val="left"/>
        <w:rPr>
          <w:sz w:val="18"/>
          <w:szCs w:val="18"/>
        </w:rPr>
      </w:pPr>
      <w:r w:rsidRPr="00784CFB">
        <w:rPr>
          <w:rFonts w:ascii="Arial" w:eastAsia="Arial" w:hAnsi="Arial" w:cs="Arial"/>
          <w:sz w:val="18"/>
          <w:szCs w:val="18"/>
        </w:rPr>
        <w:t xml:space="preserve"> </w:t>
      </w:r>
    </w:p>
    <w:p w14:paraId="455BB071" w14:textId="77777777" w:rsidR="000B60E8" w:rsidRPr="00784CFB" w:rsidRDefault="000B60E8" w:rsidP="000B60E8">
      <w:pPr>
        <w:spacing w:after="5" w:line="248" w:lineRule="auto"/>
        <w:ind w:left="1282" w:right="443" w:firstLine="1"/>
        <w:jc w:val="left"/>
        <w:rPr>
          <w:sz w:val="18"/>
          <w:szCs w:val="18"/>
        </w:rPr>
      </w:pPr>
      <w:r w:rsidRPr="00784CFB">
        <w:rPr>
          <w:rFonts w:ascii="Arial" w:eastAsia="Arial" w:hAnsi="Arial" w:cs="Arial"/>
          <w:sz w:val="18"/>
          <w:szCs w:val="18"/>
        </w:rPr>
        <w:t xml:space="preserve">*(RANDOMISE) </w:t>
      </w:r>
    </w:p>
    <w:p w14:paraId="698CB524" w14:textId="77777777" w:rsidR="000B60E8" w:rsidRPr="00784CFB"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(READ OUT) </w:t>
      </w:r>
    </w:p>
    <w:p w14:paraId="560E1AF7" w14:textId="77777777" w:rsidR="000B60E8" w:rsidRPr="00784CFB" w:rsidRDefault="000B60E8" w:rsidP="000B60E8">
      <w:pPr>
        <w:spacing w:line="259" w:lineRule="auto"/>
        <w:ind w:left="1297"/>
        <w:jc w:val="left"/>
        <w:rPr>
          <w:sz w:val="18"/>
          <w:szCs w:val="18"/>
        </w:rPr>
      </w:pPr>
      <w:r w:rsidRPr="00784CFB">
        <w:rPr>
          <w:rFonts w:ascii="Arial" w:eastAsia="Arial" w:hAnsi="Arial" w:cs="Arial"/>
          <w:sz w:val="18"/>
          <w:szCs w:val="18"/>
        </w:rPr>
        <w:t xml:space="preserve"> </w:t>
      </w:r>
    </w:p>
    <w:p w14:paraId="762D5D5A" w14:textId="77777777" w:rsidR="000B60E8" w:rsidRPr="00784CFB" w:rsidRDefault="000B60E8" w:rsidP="00DA7431">
      <w:pPr>
        <w:numPr>
          <w:ilvl w:val="0"/>
          <w:numId w:val="67"/>
        </w:numPr>
        <w:spacing w:after="5" w:line="248" w:lineRule="auto"/>
        <w:ind w:right="443"/>
        <w:jc w:val="left"/>
        <w:rPr>
          <w:sz w:val="18"/>
          <w:szCs w:val="18"/>
        </w:rPr>
      </w:pPr>
      <w:r w:rsidRPr="00784CFB">
        <w:rPr>
          <w:rFonts w:ascii="Arial" w:eastAsia="Arial" w:hAnsi="Arial" w:cs="Arial"/>
          <w:sz w:val="18"/>
          <w:szCs w:val="18"/>
        </w:rPr>
        <w:t xml:space="preserve">Helping children by ensuring both parents contribute to child costs  </w:t>
      </w:r>
    </w:p>
    <w:p w14:paraId="45634DEA" w14:textId="77777777" w:rsidR="000B60E8" w:rsidRPr="00784CFB" w:rsidRDefault="000B60E8" w:rsidP="00DA7431">
      <w:pPr>
        <w:numPr>
          <w:ilvl w:val="0"/>
          <w:numId w:val="67"/>
        </w:numPr>
        <w:spacing w:after="5" w:line="248" w:lineRule="auto"/>
        <w:ind w:right="443"/>
        <w:jc w:val="left"/>
        <w:rPr>
          <w:sz w:val="18"/>
          <w:szCs w:val="18"/>
        </w:rPr>
      </w:pPr>
      <w:r w:rsidRPr="00784CFB">
        <w:rPr>
          <w:rFonts w:ascii="Arial" w:eastAsia="Arial" w:hAnsi="Arial" w:cs="Arial"/>
          <w:sz w:val="18"/>
          <w:szCs w:val="18"/>
        </w:rPr>
        <w:t xml:space="preserve">Being “fair” for both parents </w:t>
      </w:r>
    </w:p>
    <w:p w14:paraId="0DB0EC8B" w14:textId="77777777" w:rsidR="000B60E8" w:rsidRPr="00784CFB" w:rsidRDefault="000B60E8" w:rsidP="00DA7431">
      <w:pPr>
        <w:numPr>
          <w:ilvl w:val="0"/>
          <w:numId w:val="67"/>
        </w:numPr>
        <w:spacing w:after="5" w:line="248" w:lineRule="auto"/>
        <w:ind w:right="443"/>
        <w:jc w:val="left"/>
        <w:rPr>
          <w:sz w:val="18"/>
          <w:szCs w:val="18"/>
        </w:rPr>
      </w:pPr>
      <w:r w:rsidRPr="00784CFB">
        <w:rPr>
          <w:rFonts w:ascii="Arial" w:eastAsia="Arial" w:hAnsi="Arial" w:cs="Arial"/>
          <w:sz w:val="18"/>
          <w:szCs w:val="18"/>
        </w:rPr>
        <w:t xml:space="preserve">Reducing the amount that the government </w:t>
      </w:r>
      <w:proofErr w:type="gramStart"/>
      <w:r w:rsidRPr="00784CFB">
        <w:rPr>
          <w:rFonts w:ascii="Arial" w:eastAsia="Arial" w:hAnsi="Arial" w:cs="Arial"/>
          <w:sz w:val="18"/>
          <w:szCs w:val="18"/>
        </w:rPr>
        <w:t>has to</w:t>
      </w:r>
      <w:proofErr w:type="gramEnd"/>
      <w:r w:rsidRPr="00784CFB">
        <w:rPr>
          <w:rFonts w:ascii="Arial" w:eastAsia="Arial" w:hAnsi="Arial" w:cs="Arial"/>
          <w:sz w:val="18"/>
          <w:szCs w:val="18"/>
        </w:rPr>
        <w:t xml:space="preserve"> spend on family payments  </w:t>
      </w:r>
    </w:p>
    <w:p w14:paraId="576F3E80" w14:textId="77777777" w:rsidR="000B60E8" w:rsidRPr="00784CFB" w:rsidRDefault="000B60E8" w:rsidP="000B60E8">
      <w:pPr>
        <w:spacing w:after="18" w:line="259" w:lineRule="auto"/>
        <w:ind w:left="1864"/>
        <w:jc w:val="left"/>
        <w:rPr>
          <w:sz w:val="18"/>
          <w:szCs w:val="18"/>
        </w:rPr>
      </w:pPr>
      <w:r w:rsidRPr="00784CFB">
        <w:rPr>
          <w:rFonts w:ascii="Arial" w:eastAsia="Arial" w:hAnsi="Arial" w:cs="Arial"/>
          <w:sz w:val="18"/>
          <w:szCs w:val="18"/>
        </w:rPr>
        <w:t xml:space="preserve"> </w:t>
      </w:r>
    </w:p>
    <w:p w14:paraId="61BDA291" w14:textId="77777777" w:rsidR="000B60E8" w:rsidRPr="00784CFB" w:rsidRDefault="000B60E8" w:rsidP="00DA7431">
      <w:pPr>
        <w:numPr>
          <w:ilvl w:val="0"/>
          <w:numId w:val="68"/>
        </w:numPr>
        <w:spacing w:after="58" w:line="248" w:lineRule="auto"/>
        <w:ind w:right="221"/>
        <w:jc w:val="left"/>
        <w:rPr>
          <w:sz w:val="18"/>
          <w:szCs w:val="18"/>
        </w:rPr>
      </w:pPr>
      <w:r w:rsidRPr="00784CFB">
        <w:rPr>
          <w:rFonts w:ascii="Arial" w:eastAsia="Arial" w:hAnsi="Arial" w:cs="Arial"/>
          <w:color w:val="1E9ED1"/>
          <w:sz w:val="18"/>
          <w:szCs w:val="18"/>
        </w:rPr>
        <w:t>(Don’t know)</w:t>
      </w:r>
      <w:r w:rsidRPr="00784CFB">
        <w:rPr>
          <w:rFonts w:ascii="Arial" w:eastAsia="Arial" w:hAnsi="Arial" w:cs="Arial"/>
          <w:sz w:val="18"/>
          <w:szCs w:val="18"/>
        </w:rPr>
        <w:t xml:space="preserve"> / </w:t>
      </w:r>
      <w:r w:rsidRPr="00350237">
        <w:rPr>
          <w:rFonts w:ascii="Arial" w:eastAsia="Arial" w:hAnsi="Arial" w:cs="Arial"/>
          <w:color w:val="946F00"/>
          <w:sz w:val="18"/>
          <w:szCs w:val="18"/>
        </w:rPr>
        <w:t xml:space="preserve">Not sure </w:t>
      </w:r>
      <w:r w:rsidRPr="00784CFB">
        <w:rPr>
          <w:rFonts w:ascii="Arial" w:eastAsia="Arial" w:hAnsi="Arial" w:cs="Arial"/>
          <w:sz w:val="18"/>
          <w:szCs w:val="18"/>
        </w:rPr>
        <w:t xml:space="preserve">*(EXCLUSIVE) </w:t>
      </w:r>
    </w:p>
    <w:p w14:paraId="43128E5C" w14:textId="77777777" w:rsidR="000B60E8" w:rsidRPr="00784CFB" w:rsidRDefault="000B60E8" w:rsidP="00DA7431">
      <w:pPr>
        <w:numPr>
          <w:ilvl w:val="0"/>
          <w:numId w:val="68"/>
        </w:numPr>
        <w:spacing w:after="49" w:line="259" w:lineRule="auto"/>
        <w:ind w:right="221"/>
        <w:jc w:val="left"/>
        <w:rPr>
          <w:sz w:val="18"/>
          <w:szCs w:val="18"/>
        </w:rPr>
      </w:pPr>
      <w:r w:rsidRPr="00784CFB">
        <w:rPr>
          <w:rFonts w:ascii="Arial" w:eastAsia="Arial" w:hAnsi="Arial" w:cs="Arial"/>
          <w:color w:val="1E9ED1"/>
          <w:sz w:val="18"/>
          <w:szCs w:val="18"/>
        </w:rPr>
        <w:t>(Refused)</w:t>
      </w:r>
      <w:r w:rsidRPr="00784CFB">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r w:rsidRPr="00784CFB">
        <w:rPr>
          <w:rFonts w:ascii="Arial" w:eastAsia="Arial" w:hAnsi="Arial" w:cs="Arial"/>
          <w:sz w:val="18"/>
          <w:szCs w:val="18"/>
        </w:rPr>
        <w:t xml:space="preserve">*(EXCLUSIVE) </w:t>
      </w:r>
    </w:p>
    <w:p w14:paraId="39EC38AA"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3646920C"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*(PC2a=1,2 OR 3) </w:t>
      </w:r>
    </w:p>
    <w:p w14:paraId="4C5DAA5B"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PC2b And, which one do you think is the </w:t>
      </w:r>
      <w:r w:rsidRPr="00784CFB">
        <w:rPr>
          <w:rFonts w:ascii="Arial" w:eastAsia="Arial" w:hAnsi="Arial" w:cs="Arial"/>
          <w:b/>
          <w:sz w:val="18"/>
          <w:szCs w:val="18"/>
        </w:rPr>
        <w:t>second</w:t>
      </w:r>
      <w:r w:rsidRPr="00784CFB">
        <w:rPr>
          <w:rFonts w:ascii="Arial" w:eastAsia="Arial" w:hAnsi="Arial" w:cs="Arial"/>
          <w:sz w:val="18"/>
          <w:szCs w:val="18"/>
        </w:rPr>
        <w:t xml:space="preserve"> highest priority? </w:t>
      </w:r>
    </w:p>
    <w:p w14:paraId="405D3049"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52124872" w14:textId="77777777" w:rsidR="000B60E8" w:rsidRPr="00784CFB" w:rsidRDefault="000B60E8" w:rsidP="000B60E8">
      <w:pPr>
        <w:spacing w:after="4" w:line="249" w:lineRule="auto"/>
        <w:ind w:left="1161" w:right="1098"/>
        <w:jc w:val="left"/>
        <w:rPr>
          <w:sz w:val="18"/>
          <w:szCs w:val="18"/>
        </w:rPr>
      </w:pPr>
      <w:r w:rsidRPr="00784CFB">
        <w:rPr>
          <w:rFonts w:ascii="Arial" w:eastAsia="Arial" w:hAnsi="Arial" w:cs="Arial"/>
          <w:sz w:val="18"/>
          <w:szCs w:val="18"/>
        </w:rPr>
        <w:t xml:space="preserve"> </w:t>
      </w:r>
      <w:r w:rsidRPr="00784CFB">
        <w:rPr>
          <w:rFonts w:ascii="Arial" w:eastAsia="Arial" w:hAnsi="Arial" w:cs="Arial"/>
          <w:i/>
          <w:sz w:val="18"/>
          <w:szCs w:val="18"/>
        </w:rPr>
        <w:t xml:space="preserve">Select one option only  </w:t>
      </w:r>
    </w:p>
    <w:p w14:paraId="227214C8"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0D940E8E" w14:textId="77777777" w:rsidR="000B60E8" w:rsidRPr="00784CFB" w:rsidRDefault="000B60E8" w:rsidP="000B60E8">
      <w:pPr>
        <w:spacing w:after="5" w:line="248" w:lineRule="auto"/>
        <w:ind w:left="1282" w:right="443" w:firstLine="1"/>
        <w:jc w:val="left"/>
        <w:rPr>
          <w:sz w:val="18"/>
          <w:szCs w:val="18"/>
        </w:rPr>
      </w:pPr>
      <w:r w:rsidRPr="00784CFB">
        <w:rPr>
          <w:rFonts w:ascii="Arial" w:eastAsia="Arial" w:hAnsi="Arial" w:cs="Arial"/>
          <w:sz w:val="18"/>
          <w:szCs w:val="18"/>
        </w:rPr>
        <w:t xml:space="preserve">*[PROGRAMMER NOTE: ONLY DISPLAY OPTIONS NOT SELECTED AT PC2a] </w:t>
      </w:r>
    </w:p>
    <w:p w14:paraId="03FF2585" w14:textId="77777777" w:rsidR="000B60E8" w:rsidRPr="00784CFB" w:rsidRDefault="000B60E8" w:rsidP="00DA7431">
      <w:pPr>
        <w:numPr>
          <w:ilvl w:val="0"/>
          <w:numId w:val="69"/>
        </w:numPr>
        <w:spacing w:after="5" w:line="248" w:lineRule="auto"/>
        <w:ind w:right="443"/>
        <w:jc w:val="left"/>
        <w:rPr>
          <w:sz w:val="18"/>
          <w:szCs w:val="18"/>
        </w:rPr>
      </w:pPr>
      <w:r w:rsidRPr="00784CFB">
        <w:rPr>
          <w:rFonts w:ascii="Arial" w:eastAsia="Arial" w:hAnsi="Arial" w:cs="Arial"/>
          <w:sz w:val="18"/>
          <w:szCs w:val="18"/>
        </w:rPr>
        <w:t xml:space="preserve">Helping children by ensuring both parents contribute to child costs  </w:t>
      </w:r>
    </w:p>
    <w:p w14:paraId="6E4F212D" w14:textId="77777777" w:rsidR="000B60E8" w:rsidRPr="00784CFB" w:rsidRDefault="000B60E8" w:rsidP="00DA7431">
      <w:pPr>
        <w:numPr>
          <w:ilvl w:val="0"/>
          <w:numId w:val="69"/>
        </w:numPr>
        <w:spacing w:after="5" w:line="248" w:lineRule="auto"/>
        <w:ind w:right="443"/>
        <w:jc w:val="left"/>
        <w:rPr>
          <w:sz w:val="18"/>
          <w:szCs w:val="18"/>
        </w:rPr>
      </w:pPr>
      <w:r w:rsidRPr="00784CFB">
        <w:rPr>
          <w:rFonts w:ascii="Arial" w:eastAsia="Arial" w:hAnsi="Arial" w:cs="Arial"/>
          <w:sz w:val="18"/>
          <w:szCs w:val="18"/>
        </w:rPr>
        <w:t xml:space="preserve">Being “fair” for both parents </w:t>
      </w:r>
    </w:p>
    <w:p w14:paraId="6CB8AE96" w14:textId="77777777" w:rsidR="000B60E8" w:rsidRPr="00784CFB" w:rsidRDefault="000B60E8" w:rsidP="00DA7431">
      <w:pPr>
        <w:numPr>
          <w:ilvl w:val="0"/>
          <w:numId w:val="69"/>
        </w:numPr>
        <w:spacing w:after="5" w:line="248" w:lineRule="auto"/>
        <w:ind w:right="443"/>
        <w:jc w:val="left"/>
        <w:rPr>
          <w:sz w:val="18"/>
          <w:szCs w:val="18"/>
        </w:rPr>
      </w:pPr>
      <w:r w:rsidRPr="00784CFB">
        <w:rPr>
          <w:rFonts w:ascii="Arial" w:eastAsia="Arial" w:hAnsi="Arial" w:cs="Arial"/>
          <w:sz w:val="18"/>
          <w:szCs w:val="18"/>
        </w:rPr>
        <w:t xml:space="preserve">Reducing the amount that the government </w:t>
      </w:r>
      <w:proofErr w:type="gramStart"/>
      <w:r w:rsidRPr="00784CFB">
        <w:rPr>
          <w:rFonts w:ascii="Arial" w:eastAsia="Arial" w:hAnsi="Arial" w:cs="Arial"/>
          <w:sz w:val="18"/>
          <w:szCs w:val="18"/>
        </w:rPr>
        <w:t>has to</w:t>
      </w:r>
      <w:proofErr w:type="gramEnd"/>
      <w:r w:rsidRPr="00784CFB">
        <w:rPr>
          <w:rFonts w:ascii="Arial" w:eastAsia="Arial" w:hAnsi="Arial" w:cs="Arial"/>
          <w:sz w:val="18"/>
          <w:szCs w:val="18"/>
        </w:rPr>
        <w:t xml:space="preserve"> spend on family payments </w:t>
      </w:r>
    </w:p>
    <w:p w14:paraId="040E986C" w14:textId="77777777" w:rsidR="000B60E8" w:rsidRPr="00784CFB" w:rsidRDefault="000B60E8" w:rsidP="00DA7431">
      <w:pPr>
        <w:numPr>
          <w:ilvl w:val="0"/>
          <w:numId w:val="70"/>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784CFB">
        <w:rPr>
          <w:rFonts w:ascii="Arial" w:eastAsia="Arial" w:hAnsi="Arial" w:cs="Arial"/>
          <w:sz w:val="18"/>
          <w:szCs w:val="18"/>
        </w:rPr>
        <w:t xml:space="preserve">/ </w:t>
      </w:r>
      <w:r w:rsidRPr="00350237">
        <w:rPr>
          <w:rFonts w:ascii="Arial" w:eastAsia="Arial" w:hAnsi="Arial" w:cs="Arial"/>
          <w:color w:val="946F00"/>
          <w:sz w:val="18"/>
          <w:szCs w:val="18"/>
        </w:rPr>
        <w:t>Not sure</w:t>
      </w:r>
      <w:r w:rsidRPr="00784CFB">
        <w:rPr>
          <w:rFonts w:ascii="Arial" w:eastAsia="Arial" w:hAnsi="Arial" w:cs="Arial"/>
          <w:sz w:val="18"/>
          <w:szCs w:val="18"/>
        </w:rPr>
        <w:t xml:space="preserve"> </w:t>
      </w:r>
    </w:p>
    <w:p w14:paraId="3EFA1850" w14:textId="77777777" w:rsidR="000B60E8" w:rsidRPr="00784CFB" w:rsidRDefault="000B60E8" w:rsidP="00DA7431">
      <w:pPr>
        <w:numPr>
          <w:ilvl w:val="0"/>
          <w:numId w:val="70"/>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784CF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B838DEE"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20E8A746"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*(PROGRAMMER NOTE: AUTOPOPULATE PC2c USING OPTION THAT WAS NOT SELECTED AT </w:t>
      </w:r>
    </w:p>
    <w:p w14:paraId="1865EAAB"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PC2a (1-3) OR PC2b (1-3) AS THE THIRD HIGHEST PRIORITY) </w:t>
      </w:r>
    </w:p>
    <w:p w14:paraId="18E86B7B"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*((PC2a=1-3) AND (PC2b=1-3)) </w:t>
      </w:r>
    </w:p>
    <w:p w14:paraId="276FFA7E" w14:textId="77777777" w:rsidR="000B60E8" w:rsidRPr="00784CFB" w:rsidRDefault="000B60E8" w:rsidP="000B60E8">
      <w:pPr>
        <w:tabs>
          <w:tab w:val="center" w:pos="691"/>
          <w:tab w:val="center" w:pos="3799"/>
        </w:tabs>
        <w:spacing w:after="5" w:line="248" w:lineRule="auto"/>
        <w:jc w:val="left"/>
        <w:rPr>
          <w:sz w:val="18"/>
          <w:szCs w:val="18"/>
        </w:rPr>
      </w:pPr>
      <w:r w:rsidRPr="00784CFB">
        <w:rPr>
          <w:rFonts w:ascii="Calibri" w:eastAsia="Calibri" w:hAnsi="Calibri" w:cs="Calibri"/>
          <w:sz w:val="18"/>
          <w:szCs w:val="18"/>
        </w:rPr>
        <w:tab/>
      </w:r>
      <w:r w:rsidRPr="00784CFB">
        <w:rPr>
          <w:rFonts w:ascii="Arial" w:eastAsia="Arial" w:hAnsi="Arial" w:cs="Arial"/>
          <w:sz w:val="18"/>
          <w:szCs w:val="18"/>
        </w:rPr>
        <w:t>PC2</w:t>
      </w:r>
      <w:proofErr w:type="gramStart"/>
      <w:r w:rsidRPr="00784CFB">
        <w:rPr>
          <w:rFonts w:ascii="Arial" w:eastAsia="Arial" w:hAnsi="Arial" w:cs="Arial"/>
          <w:sz w:val="18"/>
          <w:szCs w:val="18"/>
        </w:rPr>
        <w:t xml:space="preserve">c  </w:t>
      </w:r>
      <w:r w:rsidRPr="00784CFB">
        <w:rPr>
          <w:rFonts w:ascii="Arial" w:eastAsia="Arial" w:hAnsi="Arial" w:cs="Arial"/>
          <w:sz w:val="18"/>
          <w:szCs w:val="18"/>
        </w:rPr>
        <w:tab/>
      </w:r>
      <w:proofErr w:type="gramEnd"/>
      <w:r w:rsidRPr="00784CFB">
        <w:rPr>
          <w:rFonts w:ascii="Arial" w:eastAsia="Arial" w:hAnsi="Arial" w:cs="Arial"/>
          <w:sz w:val="18"/>
          <w:szCs w:val="18"/>
        </w:rPr>
        <w:t xml:space="preserve">And, which one do you think is the </w:t>
      </w:r>
      <w:r w:rsidRPr="00784CFB">
        <w:rPr>
          <w:rFonts w:ascii="Arial" w:eastAsia="Arial" w:hAnsi="Arial" w:cs="Arial"/>
          <w:b/>
          <w:sz w:val="18"/>
          <w:szCs w:val="18"/>
        </w:rPr>
        <w:t>third</w:t>
      </w:r>
      <w:r w:rsidRPr="00784CFB">
        <w:rPr>
          <w:rFonts w:ascii="Arial" w:eastAsia="Arial" w:hAnsi="Arial" w:cs="Arial"/>
          <w:sz w:val="18"/>
          <w:szCs w:val="18"/>
        </w:rPr>
        <w:t xml:space="preserve"> highest priority? </w:t>
      </w:r>
    </w:p>
    <w:p w14:paraId="0DE97F14" w14:textId="77777777" w:rsidR="000B60E8" w:rsidRPr="00784CFB" w:rsidRDefault="000B60E8" w:rsidP="000B60E8">
      <w:pPr>
        <w:spacing w:line="259" w:lineRule="auto"/>
        <w:ind w:left="446"/>
        <w:jc w:val="left"/>
        <w:rPr>
          <w:sz w:val="18"/>
          <w:szCs w:val="18"/>
        </w:rPr>
      </w:pPr>
      <w:r w:rsidRPr="00350237">
        <w:rPr>
          <w:rFonts w:ascii="Arial" w:eastAsia="Arial" w:hAnsi="Arial" w:cs="Arial"/>
          <w:color w:val="946F00"/>
          <w:sz w:val="18"/>
          <w:szCs w:val="18"/>
        </w:rPr>
        <w:t xml:space="preserve"> </w:t>
      </w:r>
    </w:p>
    <w:p w14:paraId="51BCEACC"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5788675B" w14:textId="77777777" w:rsidR="000B60E8" w:rsidRDefault="000B60E8" w:rsidP="000B60E8">
      <w:pPr>
        <w:spacing w:after="5" w:line="248" w:lineRule="auto"/>
        <w:ind w:left="446" w:right="443" w:firstLine="1"/>
        <w:jc w:val="left"/>
      </w:pPr>
      <w:r>
        <w:rPr>
          <w:rFonts w:ascii="Arial" w:eastAsia="Arial" w:hAnsi="Arial" w:cs="Arial"/>
        </w:rPr>
        <w:t xml:space="preserve">*(PC3a=2,3,4,6,96,98,99, CHILD DOES NOT LIVE WITH THEM ALL THE TIME OR NEVER)  </w:t>
      </w:r>
    </w:p>
    <w:p w14:paraId="26F1E055" w14:textId="77777777" w:rsidR="000B60E8" w:rsidRDefault="000B60E8" w:rsidP="000B60E8">
      <w:pPr>
        <w:spacing w:after="5" w:line="248" w:lineRule="auto"/>
        <w:ind w:left="1297" w:right="443" w:hanging="851"/>
        <w:jc w:val="left"/>
      </w:pPr>
      <w:r>
        <w:rPr>
          <w:rFonts w:ascii="Arial" w:eastAsia="Arial" w:hAnsi="Arial" w:cs="Arial"/>
        </w:rPr>
        <w:t xml:space="preserve">PC3b </w:t>
      </w:r>
      <w:r>
        <w:rPr>
          <w:rFonts w:ascii="Arial" w:eastAsia="Arial" w:hAnsi="Arial" w:cs="Arial"/>
        </w:rPr>
        <w:tab/>
        <w:t xml:space="preserve">Thinking about your youngest child under 18 years from your most recent separation, </w:t>
      </w:r>
      <w:r>
        <w:rPr>
          <w:rFonts w:ascii="Arial" w:eastAsia="Arial" w:hAnsi="Arial" w:cs="Arial"/>
          <w:b/>
        </w:rPr>
        <w:t>how often</w:t>
      </w:r>
      <w:r>
        <w:rPr>
          <w:rFonts w:ascii="Arial" w:eastAsia="Arial" w:hAnsi="Arial" w:cs="Arial"/>
        </w:rPr>
        <w:t xml:space="preserve"> does your child </w:t>
      </w:r>
      <w:r>
        <w:rPr>
          <w:rFonts w:ascii="Arial" w:eastAsia="Arial" w:hAnsi="Arial" w:cs="Arial"/>
          <w:b/>
        </w:rPr>
        <w:t>stay overnight with</w:t>
      </w:r>
      <w:r>
        <w:rPr>
          <w:rFonts w:ascii="Arial" w:eastAsia="Arial" w:hAnsi="Arial" w:cs="Arial"/>
        </w:rPr>
        <w:t xml:space="preserve"> their other parent? </w:t>
      </w:r>
    </w:p>
    <w:p w14:paraId="2837E14A" w14:textId="77777777" w:rsidR="000B60E8" w:rsidRDefault="000B60E8" w:rsidP="000B60E8">
      <w:pPr>
        <w:spacing w:line="259" w:lineRule="auto"/>
        <w:ind w:left="446"/>
        <w:jc w:val="left"/>
      </w:pPr>
      <w:r>
        <w:rPr>
          <w:rFonts w:ascii="Arial" w:eastAsia="Arial" w:hAnsi="Arial" w:cs="Arial"/>
        </w:rPr>
        <w:t xml:space="preserve"> </w:t>
      </w:r>
    </w:p>
    <w:p w14:paraId="02CAA782" w14:textId="77777777" w:rsidR="000B60E8" w:rsidRDefault="000B60E8" w:rsidP="00DA7431">
      <w:pPr>
        <w:numPr>
          <w:ilvl w:val="0"/>
          <w:numId w:val="71"/>
        </w:numPr>
        <w:spacing w:after="5" w:line="248" w:lineRule="auto"/>
        <w:ind w:right="443"/>
        <w:jc w:val="left"/>
      </w:pPr>
      <w:r>
        <w:rPr>
          <w:rFonts w:ascii="Arial" w:eastAsia="Arial" w:hAnsi="Arial" w:cs="Arial"/>
        </w:rPr>
        <w:t xml:space="preserve">At least once a week </w:t>
      </w:r>
    </w:p>
    <w:p w14:paraId="3388CE9D" w14:textId="77777777" w:rsidR="000B60E8" w:rsidRDefault="000B60E8" w:rsidP="00DA7431">
      <w:pPr>
        <w:numPr>
          <w:ilvl w:val="0"/>
          <w:numId w:val="71"/>
        </w:numPr>
        <w:spacing w:after="5" w:line="248" w:lineRule="auto"/>
        <w:ind w:right="443"/>
        <w:jc w:val="left"/>
      </w:pPr>
      <w:r>
        <w:rPr>
          <w:rFonts w:ascii="Arial" w:eastAsia="Arial" w:hAnsi="Arial" w:cs="Arial"/>
        </w:rPr>
        <w:t xml:space="preserve">At least once a fortnight </w:t>
      </w:r>
    </w:p>
    <w:p w14:paraId="226B3335" w14:textId="77777777" w:rsidR="000B60E8" w:rsidRDefault="000B60E8" w:rsidP="00DA7431">
      <w:pPr>
        <w:numPr>
          <w:ilvl w:val="0"/>
          <w:numId w:val="71"/>
        </w:numPr>
        <w:spacing w:after="5" w:line="248" w:lineRule="auto"/>
        <w:ind w:right="443"/>
        <w:jc w:val="left"/>
      </w:pPr>
      <w:r>
        <w:rPr>
          <w:rFonts w:ascii="Arial" w:eastAsia="Arial" w:hAnsi="Arial" w:cs="Arial"/>
        </w:rPr>
        <w:t xml:space="preserve">At least once a month </w:t>
      </w:r>
    </w:p>
    <w:p w14:paraId="05983E64" w14:textId="77777777" w:rsidR="000B60E8" w:rsidRPr="00784CFB" w:rsidRDefault="000B60E8" w:rsidP="00DA7431">
      <w:pPr>
        <w:numPr>
          <w:ilvl w:val="0"/>
          <w:numId w:val="71"/>
        </w:numPr>
        <w:spacing w:after="5" w:line="248" w:lineRule="auto"/>
        <w:ind w:right="443"/>
        <w:jc w:val="left"/>
        <w:rPr>
          <w:sz w:val="18"/>
          <w:szCs w:val="18"/>
        </w:rPr>
      </w:pPr>
      <w:r w:rsidRPr="00784CFB">
        <w:rPr>
          <w:rFonts w:ascii="Arial" w:eastAsia="Arial" w:hAnsi="Arial" w:cs="Arial"/>
          <w:sz w:val="18"/>
          <w:szCs w:val="18"/>
        </w:rPr>
        <w:t xml:space="preserve">At least once every 3 months </w:t>
      </w:r>
    </w:p>
    <w:p w14:paraId="3C9E3667" w14:textId="77777777" w:rsidR="000B60E8" w:rsidRPr="00784CFB" w:rsidRDefault="000B60E8" w:rsidP="00DA7431">
      <w:pPr>
        <w:numPr>
          <w:ilvl w:val="0"/>
          <w:numId w:val="71"/>
        </w:numPr>
        <w:spacing w:after="5" w:line="248" w:lineRule="auto"/>
        <w:ind w:right="443"/>
        <w:jc w:val="left"/>
        <w:rPr>
          <w:sz w:val="18"/>
          <w:szCs w:val="18"/>
        </w:rPr>
      </w:pPr>
      <w:r w:rsidRPr="00784CFB">
        <w:rPr>
          <w:rFonts w:ascii="Arial" w:eastAsia="Arial" w:hAnsi="Arial" w:cs="Arial"/>
          <w:sz w:val="18"/>
          <w:szCs w:val="18"/>
        </w:rPr>
        <w:t xml:space="preserve">At least once every 6 months </w:t>
      </w:r>
    </w:p>
    <w:p w14:paraId="1C99F07A" w14:textId="77777777" w:rsidR="000B60E8" w:rsidRPr="00784CFB" w:rsidRDefault="000B60E8" w:rsidP="00DA7431">
      <w:pPr>
        <w:numPr>
          <w:ilvl w:val="0"/>
          <w:numId w:val="71"/>
        </w:numPr>
        <w:spacing w:after="5" w:line="248" w:lineRule="auto"/>
        <w:ind w:right="443"/>
        <w:jc w:val="left"/>
        <w:rPr>
          <w:sz w:val="18"/>
          <w:szCs w:val="18"/>
        </w:rPr>
      </w:pPr>
      <w:r w:rsidRPr="00784CFB">
        <w:rPr>
          <w:rFonts w:ascii="Arial" w:eastAsia="Arial" w:hAnsi="Arial" w:cs="Arial"/>
          <w:sz w:val="18"/>
          <w:szCs w:val="18"/>
        </w:rPr>
        <w:t xml:space="preserve">At least once a year </w:t>
      </w:r>
    </w:p>
    <w:p w14:paraId="58AB30BD" w14:textId="77777777" w:rsidR="000B60E8" w:rsidRPr="00784CFB" w:rsidRDefault="000B60E8" w:rsidP="00DA7431">
      <w:pPr>
        <w:numPr>
          <w:ilvl w:val="0"/>
          <w:numId w:val="71"/>
        </w:numPr>
        <w:spacing w:after="5" w:line="248" w:lineRule="auto"/>
        <w:ind w:right="443"/>
        <w:jc w:val="left"/>
        <w:rPr>
          <w:sz w:val="18"/>
          <w:szCs w:val="18"/>
        </w:rPr>
      </w:pPr>
      <w:r w:rsidRPr="00784CFB">
        <w:rPr>
          <w:rFonts w:ascii="Arial" w:eastAsia="Arial" w:hAnsi="Arial" w:cs="Arial"/>
          <w:sz w:val="18"/>
          <w:szCs w:val="18"/>
        </w:rPr>
        <w:t xml:space="preserve">Less than once a year </w:t>
      </w:r>
    </w:p>
    <w:p w14:paraId="3A79BA3F" w14:textId="77777777" w:rsidR="000B60E8" w:rsidRPr="00784CFB" w:rsidRDefault="000B60E8" w:rsidP="000B60E8">
      <w:pPr>
        <w:spacing w:line="259" w:lineRule="auto"/>
        <w:ind w:left="1297"/>
        <w:jc w:val="left"/>
        <w:rPr>
          <w:sz w:val="18"/>
          <w:szCs w:val="18"/>
        </w:rPr>
      </w:pPr>
      <w:r w:rsidRPr="00784CFB">
        <w:rPr>
          <w:rFonts w:ascii="Arial" w:eastAsia="Arial" w:hAnsi="Arial" w:cs="Arial"/>
          <w:sz w:val="18"/>
          <w:szCs w:val="18"/>
        </w:rPr>
        <w:t xml:space="preserve"> </w:t>
      </w:r>
    </w:p>
    <w:p w14:paraId="6AEAD8D4" w14:textId="77777777" w:rsidR="000B60E8" w:rsidRPr="00784CFB" w:rsidRDefault="000B60E8" w:rsidP="00DA7431">
      <w:pPr>
        <w:numPr>
          <w:ilvl w:val="0"/>
          <w:numId w:val="72"/>
        </w:numPr>
        <w:spacing w:after="5" w:line="248" w:lineRule="auto"/>
        <w:ind w:right="443"/>
        <w:jc w:val="left"/>
        <w:rPr>
          <w:sz w:val="18"/>
          <w:szCs w:val="18"/>
        </w:rPr>
      </w:pPr>
      <w:r w:rsidRPr="00784CFB">
        <w:rPr>
          <w:rFonts w:ascii="Arial" w:eastAsia="Arial" w:hAnsi="Arial" w:cs="Arial"/>
          <w:sz w:val="18"/>
          <w:szCs w:val="18"/>
        </w:rPr>
        <w:t xml:space="preserve">(Don’t know) / Not sure </w:t>
      </w:r>
    </w:p>
    <w:p w14:paraId="4E8D23F7" w14:textId="77777777" w:rsidR="000B60E8" w:rsidRPr="00784CFB" w:rsidRDefault="000B60E8" w:rsidP="00DA7431">
      <w:pPr>
        <w:numPr>
          <w:ilvl w:val="0"/>
          <w:numId w:val="72"/>
        </w:numPr>
        <w:spacing w:after="5" w:line="248" w:lineRule="auto"/>
        <w:ind w:right="443"/>
        <w:jc w:val="left"/>
        <w:rPr>
          <w:sz w:val="18"/>
          <w:szCs w:val="18"/>
        </w:rPr>
      </w:pPr>
      <w:r w:rsidRPr="00784CFB">
        <w:rPr>
          <w:rFonts w:ascii="Arial" w:eastAsia="Arial" w:hAnsi="Arial" w:cs="Arial"/>
          <w:sz w:val="18"/>
          <w:szCs w:val="18"/>
        </w:rPr>
        <w:t xml:space="preserve">(Refused) / Prefer not to say </w:t>
      </w:r>
    </w:p>
    <w:p w14:paraId="17A9AAC0" w14:textId="77777777" w:rsidR="000B60E8" w:rsidRPr="00784CFB" w:rsidRDefault="000B60E8" w:rsidP="000B60E8">
      <w:pPr>
        <w:spacing w:line="259" w:lineRule="auto"/>
        <w:ind w:left="446"/>
        <w:jc w:val="left"/>
        <w:rPr>
          <w:sz w:val="18"/>
          <w:szCs w:val="18"/>
        </w:rPr>
      </w:pPr>
      <w:r w:rsidRPr="00350237">
        <w:rPr>
          <w:rFonts w:ascii="Arial" w:eastAsia="Arial" w:hAnsi="Arial" w:cs="Arial"/>
          <w:color w:val="946F00"/>
          <w:sz w:val="18"/>
          <w:szCs w:val="18"/>
        </w:rPr>
        <w:t xml:space="preserve"> </w:t>
      </w:r>
    </w:p>
    <w:p w14:paraId="6308506E"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*(PC3b=1-6) </w:t>
      </w:r>
    </w:p>
    <w:p w14:paraId="51026D24" w14:textId="77777777" w:rsidR="000B60E8" w:rsidRPr="00784CFB" w:rsidRDefault="000B60E8" w:rsidP="000B60E8">
      <w:pPr>
        <w:spacing w:after="5" w:line="248" w:lineRule="auto"/>
        <w:ind w:left="1297" w:right="443" w:hanging="851"/>
        <w:jc w:val="left"/>
        <w:rPr>
          <w:sz w:val="18"/>
          <w:szCs w:val="18"/>
        </w:rPr>
      </w:pPr>
      <w:r w:rsidRPr="00784CFB">
        <w:rPr>
          <w:rFonts w:ascii="Arial" w:eastAsia="Arial" w:hAnsi="Arial" w:cs="Arial"/>
          <w:sz w:val="18"/>
          <w:szCs w:val="18"/>
        </w:rPr>
        <w:t xml:space="preserve">PC3c </w:t>
      </w:r>
      <w:r w:rsidRPr="00784CFB">
        <w:rPr>
          <w:rFonts w:ascii="Arial" w:eastAsia="Arial" w:hAnsi="Arial" w:cs="Arial"/>
          <w:sz w:val="18"/>
          <w:szCs w:val="18"/>
        </w:rPr>
        <w:tab/>
        <w:t xml:space="preserve">Still thinking about the same child under 18 years from your most recent separation, how many nights every (PERIOD IN PC3b) does that child usually stay overnight with their other parent? </w:t>
      </w:r>
    </w:p>
    <w:p w14:paraId="6521EE78" w14:textId="77777777" w:rsidR="000B60E8" w:rsidRPr="00784CFB" w:rsidRDefault="000B60E8" w:rsidP="000B60E8">
      <w:pPr>
        <w:spacing w:line="259" w:lineRule="auto"/>
        <w:ind w:left="1580"/>
        <w:jc w:val="left"/>
        <w:rPr>
          <w:sz w:val="18"/>
          <w:szCs w:val="18"/>
        </w:rPr>
      </w:pPr>
      <w:r w:rsidRPr="00784CFB">
        <w:rPr>
          <w:rFonts w:ascii="Arial" w:eastAsia="Arial" w:hAnsi="Arial" w:cs="Arial"/>
          <w:sz w:val="18"/>
          <w:szCs w:val="18"/>
        </w:rPr>
        <w:t xml:space="preserve"> </w:t>
      </w:r>
    </w:p>
    <w:p w14:paraId="61C65D1D" w14:textId="77777777" w:rsidR="000B60E8" w:rsidRPr="00784CFB" w:rsidRDefault="000B60E8" w:rsidP="000B60E8">
      <w:pPr>
        <w:spacing w:after="5" w:line="248" w:lineRule="auto"/>
        <w:ind w:left="1580" w:right="443" w:firstLine="1"/>
        <w:jc w:val="left"/>
        <w:rPr>
          <w:sz w:val="18"/>
          <w:szCs w:val="18"/>
        </w:rPr>
      </w:pPr>
      <w:r w:rsidRPr="00784CFB">
        <w:rPr>
          <w:rFonts w:ascii="Arial" w:eastAsia="Arial" w:hAnsi="Arial" w:cs="Arial"/>
          <w:sz w:val="18"/>
          <w:szCs w:val="18"/>
        </w:rPr>
        <w:t xml:space="preserve">*PROGRAMMER NOTE: ONLY INSERT THE TIME PERIOD FROM PC3B. E.G. IF </w:t>
      </w:r>
    </w:p>
    <w:p w14:paraId="11EF147A" w14:textId="77777777" w:rsidR="000B60E8" w:rsidRPr="00784CFB" w:rsidRDefault="000B60E8" w:rsidP="000B60E8">
      <w:pPr>
        <w:spacing w:after="5" w:line="248" w:lineRule="auto"/>
        <w:ind w:left="1580" w:right="443" w:firstLine="1"/>
        <w:jc w:val="left"/>
        <w:rPr>
          <w:sz w:val="18"/>
          <w:szCs w:val="18"/>
        </w:rPr>
      </w:pPr>
      <w:r w:rsidRPr="00784CFB">
        <w:rPr>
          <w:rFonts w:ascii="Arial" w:eastAsia="Arial" w:hAnsi="Arial" w:cs="Arial"/>
          <w:sz w:val="18"/>
          <w:szCs w:val="18"/>
        </w:rPr>
        <w:t xml:space="preserve">PC3B=1, PC3C SHOULD READ '…HOW MANY NIGHTS EVERY WEEK DOES THAT CHILD USUALLY STAY OVERNIGHT…' </w:t>
      </w:r>
    </w:p>
    <w:p w14:paraId="1BF1583A"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14D25CA0" w14:textId="77777777" w:rsidR="000B60E8" w:rsidRPr="00784CFB" w:rsidRDefault="000B60E8" w:rsidP="000B60E8">
      <w:pPr>
        <w:tabs>
          <w:tab w:val="center" w:pos="1381"/>
          <w:tab w:val="center" w:pos="3220"/>
        </w:tabs>
        <w:spacing w:after="5" w:line="248" w:lineRule="auto"/>
        <w:jc w:val="left"/>
        <w:rPr>
          <w:sz w:val="18"/>
          <w:szCs w:val="18"/>
        </w:rPr>
      </w:pPr>
      <w:r w:rsidRPr="00784CFB">
        <w:rPr>
          <w:rFonts w:ascii="Calibri" w:eastAsia="Calibri" w:hAnsi="Calibri" w:cs="Calibri"/>
          <w:sz w:val="18"/>
          <w:szCs w:val="18"/>
        </w:rPr>
        <w:tab/>
      </w:r>
      <w:r w:rsidRPr="00784CFB">
        <w:rPr>
          <w:rFonts w:ascii="Arial" w:eastAsia="Arial" w:hAnsi="Arial" w:cs="Arial"/>
          <w:sz w:val="18"/>
          <w:szCs w:val="18"/>
        </w:rPr>
        <w:t xml:space="preserve">1. </w:t>
      </w:r>
      <w:r w:rsidRPr="00784CFB">
        <w:rPr>
          <w:rFonts w:ascii="Arial" w:eastAsia="Arial" w:hAnsi="Arial" w:cs="Arial"/>
          <w:sz w:val="18"/>
          <w:szCs w:val="18"/>
        </w:rPr>
        <w:tab/>
        <w:t xml:space="preserve">Number of nights (_________)  </w:t>
      </w:r>
    </w:p>
    <w:p w14:paraId="65381866" w14:textId="77777777" w:rsidR="000B60E8" w:rsidRPr="00784CFB" w:rsidRDefault="000B60E8" w:rsidP="000B60E8">
      <w:pPr>
        <w:spacing w:line="259" w:lineRule="auto"/>
        <w:ind w:left="1297"/>
        <w:jc w:val="left"/>
        <w:rPr>
          <w:sz w:val="18"/>
          <w:szCs w:val="18"/>
        </w:rPr>
      </w:pPr>
      <w:r w:rsidRPr="00784CFB">
        <w:rPr>
          <w:rFonts w:ascii="Arial" w:eastAsia="Arial" w:hAnsi="Arial" w:cs="Arial"/>
          <w:sz w:val="18"/>
          <w:szCs w:val="18"/>
        </w:rPr>
        <w:t xml:space="preserve"> </w:t>
      </w:r>
    </w:p>
    <w:p w14:paraId="340CFCB0" w14:textId="77777777" w:rsidR="000B60E8" w:rsidRPr="00784CFB" w:rsidRDefault="000B60E8" w:rsidP="00DA7431">
      <w:pPr>
        <w:numPr>
          <w:ilvl w:val="0"/>
          <w:numId w:val="73"/>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784CFB">
        <w:rPr>
          <w:rFonts w:ascii="Arial" w:eastAsia="Arial" w:hAnsi="Arial" w:cs="Arial"/>
          <w:sz w:val="18"/>
          <w:szCs w:val="18"/>
        </w:rPr>
        <w:t xml:space="preserve">/ </w:t>
      </w:r>
      <w:r w:rsidRPr="00350237">
        <w:rPr>
          <w:rFonts w:ascii="Arial" w:eastAsia="Arial" w:hAnsi="Arial" w:cs="Arial"/>
          <w:color w:val="946F00"/>
          <w:sz w:val="18"/>
          <w:szCs w:val="18"/>
        </w:rPr>
        <w:t>Not sure</w:t>
      </w:r>
      <w:r w:rsidRPr="00784CFB">
        <w:rPr>
          <w:rFonts w:ascii="Arial" w:eastAsia="Arial" w:hAnsi="Arial" w:cs="Arial"/>
          <w:sz w:val="18"/>
          <w:szCs w:val="18"/>
        </w:rPr>
        <w:t xml:space="preserve"> </w:t>
      </w:r>
    </w:p>
    <w:p w14:paraId="7146BA89" w14:textId="77777777" w:rsidR="000B60E8" w:rsidRPr="00784CFB" w:rsidRDefault="000B60E8" w:rsidP="00DA7431">
      <w:pPr>
        <w:numPr>
          <w:ilvl w:val="0"/>
          <w:numId w:val="73"/>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784CFB">
        <w:rPr>
          <w:rFonts w:ascii="Arial" w:eastAsia="Arial" w:hAnsi="Arial" w:cs="Arial"/>
          <w:sz w:val="18"/>
          <w:szCs w:val="18"/>
        </w:rPr>
        <w:t xml:space="preserve">/ </w:t>
      </w:r>
      <w:r w:rsidRPr="00350237">
        <w:rPr>
          <w:rFonts w:ascii="Arial" w:eastAsia="Arial" w:hAnsi="Arial" w:cs="Arial"/>
          <w:color w:val="946F00"/>
          <w:sz w:val="18"/>
          <w:szCs w:val="18"/>
        </w:rPr>
        <w:t>Prefer not to say</w:t>
      </w:r>
      <w:r w:rsidRPr="00784CFB">
        <w:rPr>
          <w:rFonts w:ascii="Arial" w:eastAsia="Arial" w:hAnsi="Arial" w:cs="Arial"/>
          <w:sz w:val="18"/>
          <w:szCs w:val="18"/>
        </w:rPr>
        <w:t xml:space="preserve"> </w:t>
      </w:r>
    </w:p>
    <w:p w14:paraId="416F085D"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5BA0B585"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3F609212"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(*PC3a=1-3) </w:t>
      </w:r>
    </w:p>
    <w:p w14:paraId="76D0A5CF" w14:textId="77777777" w:rsidR="000B60E8" w:rsidRPr="00784CFB" w:rsidRDefault="000B60E8" w:rsidP="000B60E8">
      <w:pPr>
        <w:spacing w:after="5" w:line="248" w:lineRule="auto"/>
        <w:ind w:left="1297" w:right="443" w:hanging="851"/>
        <w:jc w:val="left"/>
        <w:rPr>
          <w:sz w:val="18"/>
          <w:szCs w:val="18"/>
        </w:rPr>
      </w:pPr>
      <w:proofErr w:type="gramStart"/>
      <w:r w:rsidRPr="00784CFB">
        <w:rPr>
          <w:rFonts w:ascii="Arial" w:eastAsia="Arial" w:hAnsi="Arial" w:cs="Arial"/>
          <w:sz w:val="18"/>
          <w:szCs w:val="18"/>
        </w:rPr>
        <w:t>PC4a</w:t>
      </w:r>
      <w:proofErr w:type="gramEnd"/>
      <w:r w:rsidRPr="00784CFB">
        <w:rPr>
          <w:rFonts w:ascii="Arial" w:eastAsia="Arial" w:hAnsi="Arial" w:cs="Arial"/>
          <w:sz w:val="18"/>
          <w:szCs w:val="18"/>
        </w:rPr>
        <w:t xml:space="preserve"> </w:t>
      </w:r>
      <w:r w:rsidRPr="00784CFB">
        <w:rPr>
          <w:rFonts w:ascii="Arial" w:eastAsia="Arial" w:hAnsi="Arial" w:cs="Arial"/>
          <w:sz w:val="18"/>
          <w:szCs w:val="18"/>
        </w:rPr>
        <w:tab/>
        <w:t xml:space="preserve">Would you consider forgiving a child support debt owed by the other parent if it ensured future child support payments? </w:t>
      </w:r>
    </w:p>
    <w:p w14:paraId="3D75FE45" w14:textId="77777777" w:rsidR="000B60E8" w:rsidRPr="00784CFB" w:rsidRDefault="000B60E8" w:rsidP="000B60E8">
      <w:pPr>
        <w:spacing w:line="259" w:lineRule="auto"/>
        <w:ind w:left="1297"/>
        <w:jc w:val="left"/>
        <w:rPr>
          <w:sz w:val="18"/>
          <w:szCs w:val="18"/>
        </w:rPr>
      </w:pPr>
      <w:r w:rsidRPr="004237BF">
        <w:rPr>
          <w:rFonts w:ascii="Arial" w:eastAsia="Arial" w:hAnsi="Arial" w:cs="Arial"/>
          <w:color w:val="0077CC"/>
          <w:sz w:val="18"/>
          <w:szCs w:val="18"/>
        </w:rPr>
        <w:t xml:space="preserve"> </w:t>
      </w:r>
    </w:p>
    <w:p w14:paraId="72A87182" w14:textId="77777777" w:rsidR="000B60E8" w:rsidRPr="00784CFB"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(READ OUT) </w:t>
      </w:r>
    </w:p>
    <w:p w14:paraId="43177D44" w14:textId="77777777" w:rsidR="000B60E8" w:rsidRPr="0050490B" w:rsidRDefault="000B60E8" w:rsidP="0050490B">
      <w:pPr>
        <w:spacing w:line="259" w:lineRule="auto"/>
        <w:ind w:left="446"/>
        <w:jc w:val="left"/>
        <w:rPr>
          <w:sz w:val="18"/>
          <w:szCs w:val="18"/>
        </w:rPr>
      </w:pPr>
      <w:r w:rsidRPr="00784CFB">
        <w:rPr>
          <w:rFonts w:ascii="Arial" w:eastAsia="Arial" w:hAnsi="Arial" w:cs="Arial"/>
          <w:sz w:val="18"/>
          <w:szCs w:val="18"/>
        </w:rPr>
        <w:t xml:space="preserve"> </w:t>
      </w:r>
    </w:p>
    <w:p w14:paraId="772D690D" w14:textId="77777777" w:rsidR="000B60E8" w:rsidRPr="0050490B" w:rsidRDefault="000B60E8" w:rsidP="00DA7431">
      <w:pPr>
        <w:numPr>
          <w:ilvl w:val="0"/>
          <w:numId w:val="74"/>
        </w:numPr>
        <w:spacing w:line="248" w:lineRule="auto"/>
        <w:ind w:right="443"/>
        <w:jc w:val="left"/>
        <w:rPr>
          <w:sz w:val="18"/>
          <w:szCs w:val="18"/>
        </w:rPr>
      </w:pPr>
      <w:r w:rsidRPr="0050490B">
        <w:rPr>
          <w:rFonts w:ascii="Arial" w:eastAsia="Arial" w:hAnsi="Arial" w:cs="Arial"/>
          <w:sz w:val="18"/>
          <w:szCs w:val="18"/>
        </w:rPr>
        <w:t xml:space="preserve">Yes </w:t>
      </w:r>
    </w:p>
    <w:p w14:paraId="2423FF47" w14:textId="77777777" w:rsidR="000B60E8" w:rsidRPr="0050490B" w:rsidRDefault="000B60E8" w:rsidP="00DA7431">
      <w:pPr>
        <w:numPr>
          <w:ilvl w:val="0"/>
          <w:numId w:val="74"/>
        </w:numPr>
        <w:spacing w:line="248" w:lineRule="auto"/>
        <w:ind w:right="443"/>
        <w:jc w:val="left"/>
        <w:rPr>
          <w:sz w:val="18"/>
          <w:szCs w:val="18"/>
        </w:rPr>
      </w:pPr>
      <w:r w:rsidRPr="0050490B">
        <w:rPr>
          <w:rFonts w:ascii="Arial" w:eastAsia="Arial" w:hAnsi="Arial" w:cs="Arial"/>
          <w:sz w:val="18"/>
          <w:szCs w:val="18"/>
        </w:rPr>
        <w:t xml:space="preserve">No </w:t>
      </w:r>
    </w:p>
    <w:p w14:paraId="1404FB78" w14:textId="77777777" w:rsidR="000B60E8" w:rsidRPr="0050490B" w:rsidRDefault="000B60E8" w:rsidP="0050490B">
      <w:pPr>
        <w:spacing w:line="259" w:lineRule="auto"/>
        <w:ind w:left="1297"/>
        <w:jc w:val="left"/>
        <w:rPr>
          <w:sz w:val="18"/>
          <w:szCs w:val="18"/>
        </w:rPr>
      </w:pPr>
      <w:r w:rsidRPr="0050490B">
        <w:rPr>
          <w:rFonts w:ascii="Arial" w:eastAsia="Arial" w:hAnsi="Arial" w:cs="Arial"/>
          <w:sz w:val="18"/>
          <w:szCs w:val="18"/>
        </w:rPr>
        <w:t xml:space="preserve"> </w:t>
      </w:r>
    </w:p>
    <w:p w14:paraId="1E2FF8AC" w14:textId="77777777" w:rsidR="000B60E8" w:rsidRPr="0050490B" w:rsidRDefault="000B60E8" w:rsidP="00DA7431">
      <w:pPr>
        <w:numPr>
          <w:ilvl w:val="0"/>
          <w:numId w:val="75"/>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50490B">
        <w:rPr>
          <w:rFonts w:ascii="Arial" w:eastAsia="Arial" w:hAnsi="Arial" w:cs="Arial"/>
          <w:sz w:val="18"/>
          <w:szCs w:val="18"/>
        </w:rPr>
        <w:t xml:space="preserve">/ </w:t>
      </w:r>
      <w:r w:rsidRPr="00350237">
        <w:rPr>
          <w:rFonts w:ascii="Arial" w:eastAsia="Arial" w:hAnsi="Arial" w:cs="Arial"/>
          <w:color w:val="946F00"/>
          <w:sz w:val="18"/>
          <w:szCs w:val="18"/>
        </w:rPr>
        <w:t>Not sure</w:t>
      </w:r>
      <w:r w:rsidRPr="0050490B">
        <w:rPr>
          <w:rFonts w:ascii="Arial" w:eastAsia="Arial" w:hAnsi="Arial" w:cs="Arial"/>
          <w:sz w:val="18"/>
          <w:szCs w:val="18"/>
        </w:rPr>
        <w:t xml:space="preserve"> </w:t>
      </w:r>
    </w:p>
    <w:p w14:paraId="31639C4D" w14:textId="77777777" w:rsidR="000B60E8" w:rsidRPr="0050490B" w:rsidRDefault="000B60E8" w:rsidP="00DA7431">
      <w:pPr>
        <w:numPr>
          <w:ilvl w:val="0"/>
          <w:numId w:val="75"/>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50490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55700A31" w14:textId="77777777" w:rsidR="000B60E8" w:rsidRPr="0050490B" w:rsidRDefault="000B60E8" w:rsidP="0050490B">
      <w:pPr>
        <w:spacing w:line="259" w:lineRule="auto"/>
        <w:ind w:left="446"/>
        <w:jc w:val="left"/>
        <w:rPr>
          <w:sz w:val="18"/>
          <w:szCs w:val="18"/>
        </w:rPr>
      </w:pPr>
      <w:r w:rsidRPr="0050490B">
        <w:rPr>
          <w:rFonts w:ascii="Arial" w:eastAsia="Arial" w:hAnsi="Arial" w:cs="Arial"/>
          <w:sz w:val="18"/>
          <w:szCs w:val="18"/>
        </w:rPr>
        <w:t xml:space="preserve"> </w:t>
      </w:r>
    </w:p>
    <w:p w14:paraId="4643D9EF" w14:textId="77777777" w:rsidR="000B60E8" w:rsidRPr="0050490B" w:rsidRDefault="000B60E8" w:rsidP="0050490B">
      <w:pPr>
        <w:spacing w:line="248" w:lineRule="auto"/>
        <w:ind w:left="446" w:right="443" w:firstLine="1"/>
        <w:jc w:val="left"/>
        <w:rPr>
          <w:sz w:val="18"/>
          <w:szCs w:val="18"/>
        </w:rPr>
      </w:pPr>
      <w:r w:rsidRPr="0050490B">
        <w:rPr>
          <w:rFonts w:ascii="Arial" w:eastAsia="Arial" w:hAnsi="Arial" w:cs="Arial"/>
          <w:sz w:val="18"/>
          <w:szCs w:val="18"/>
        </w:rPr>
        <w:t xml:space="preserve">(*PC4a=1, WOULD CONSIDER FORGIVING DEBT) </w:t>
      </w:r>
    </w:p>
    <w:tbl>
      <w:tblPr>
        <w:tblStyle w:val="TableGrid0"/>
        <w:tblW w:w="5576" w:type="dxa"/>
        <w:tblInd w:w="446" w:type="dxa"/>
        <w:tblLook w:val="04A0" w:firstRow="1" w:lastRow="0" w:firstColumn="1" w:lastColumn="0" w:noHBand="0" w:noVBand="1"/>
      </w:tblPr>
      <w:tblGrid>
        <w:gridCol w:w="851"/>
        <w:gridCol w:w="567"/>
        <w:gridCol w:w="4158"/>
      </w:tblGrid>
      <w:tr w:rsidR="000B60E8" w:rsidRPr="0050490B" w14:paraId="789947F8" w14:textId="77777777" w:rsidTr="00334BB6">
        <w:trPr>
          <w:trHeight w:val="458"/>
        </w:trPr>
        <w:tc>
          <w:tcPr>
            <w:tcW w:w="851" w:type="dxa"/>
            <w:tcBorders>
              <w:top w:val="nil"/>
              <w:left w:val="nil"/>
              <w:bottom w:val="nil"/>
              <w:right w:val="nil"/>
            </w:tcBorders>
          </w:tcPr>
          <w:p w14:paraId="340C8163"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PC4b  </w:t>
            </w:r>
          </w:p>
          <w:p w14:paraId="5ECC8B74"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w:t>
            </w:r>
          </w:p>
        </w:tc>
        <w:tc>
          <w:tcPr>
            <w:tcW w:w="567" w:type="dxa"/>
            <w:tcBorders>
              <w:top w:val="nil"/>
              <w:left w:val="nil"/>
              <w:bottom w:val="nil"/>
              <w:right w:val="nil"/>
            </w:tcBorders>
          </w:tcPr>
          <w:p w14:paraId="680ECED5"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w:t>
            </w:r>
          </w:p>
        </w:tc>
        <w:tc>
          <w:tcPr>
            <w:tcW w:w="4158" w:type="dxa"/>
            <w:tcBorders>
              <w:top w:val="nil"/>
              <w:left w:val="nil"/>
              <w:bottom w:val="nil"/>
              <w:right w:val="nil"/>
            </w:tcBorders>
          </w:tcPr>
          <w:p w14:paraId="1B21BE96" w14:textId="77777777" w:rsidR="000B60E8" w:rsidRPr="0050490B" w:rsidRDefault="000B60E8" w:rsidP="0050490B">
            <w:pPr>
              <w:spacing w:line="259" w:lineRule="auto"/>
              <w:ind w:left="22"/>
              <w:rPr>
                <w:sz w:val="18"/>
                <w:szCs w:val="18"/>
              </w:rPr>
            </w:pPr>
            <w:r w:rsidRPr="0050490B">
              <w:rPr>
                <w:rFonts w:ascii="Arial" w:eastAsia="Arial" w:hAnsi="Arial" w:cs="Arial"/>
                <w:sz w:val="18"/>
                <w:szCs w:val="18"/>
              </w:rPr>
              <w:t xml:space="preserve">How much debt would you consider forgiving? </w:t>
            </w:r>
          </w:p>
        </w:tc>
      </w:tr>
      <w:tr w:rsidR="000B60E8" w:rsidRPr="0050490B" w14:paraId="4C578D94" w14:textId="77777777" w:rsidTr="00334BB6">
        <w:trPr>
          <w:trHeight w:val="230"/>
        </w:trPr>
        <w:tc>
          <w:tcPr>
            <w:tcW w:w="851" w:type="dxa"/>
            <w:tcBorders>
              <w:top w:val="nil"/>
              <w:left w:val="nil"/>
              <w:bottom w:val="nil"/>
              <w:right w:val="nil"/>
            </w:tcBorders>
          </w:tcPr>
          <w:p w14:paraId="2B6B003D" w14:textId="77777777" w:rsidR="000B60E8" w:rsidRPr="0050490B" w:rsidRDefault="000B60E8" w:rsidP="0050490B">
            <w:pPr>
              <w:spacing w:line="259" w:lineRule="auto"/>
              <w:jc w:val="left"/>
              <w:rPr>
                <w:sz w:val="18"/>
                <w:szCs w:val="18"/>
              </w:rPr>
            </w:pPr>
          </w:p>
        </w:tc>
        <w:tc>
          <w:tcPr>
            <w:tcW w:w="567" w:type="dxa"/>
            <w:tcBorders>
              <w:top w:val="nil"/>
              <w:left w:val="nil"/>
              <w:bottom w:val="nil"/>
              <w:right w:val="nil"/>
            </w:tcBorders>
          </w:tcPr>
          <w:p w14:paraId="42F4E37A"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1. </w:t>
            </w:r>
          </w:p>
        </w:tc>
        <w:tc>
          <w:tcPr>
            <w:tcW w:w="4158" w:type="dxa"/>
            <w:tcBorders>
              <w:top w:val="nil"/>
              <w:left w:val="nil"/>
              <w:bottom w:val="nil"/>
              <w:right w:val="nil"/>
            </w:tcBorders>
          </w:tcPr>
          <w:p w14:paraId="47C78574"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Less than $500 </w:t>
            </w:r>
          </w:p>
        </w:tc>
      </w:tr>
      <w:tr w:rsidR="000B60E8" w:rsidRPr="0050490B" w14:paraId="076E1F92" w14:textId="77777777" w:rsidTr="00334BB6">
        <w:trPr>
          <w:trHeight w:val="230"/>
        </w:trPr>
        <w:tc>
          <w:tcPr>
            <w:tcW w:w="851" w:type="dxa"/>
            <w:tcBorders>
              <w:top w:val="nil"/>
              <w:left w:val="nil"/>
              <w:bottom w:val="nil"/>
              <w:right w:val="nil"/>
            </w:tcBorders>
          </w:tcPr>
          <w:p w14:paraId="55DF49D2" w14:textId="77777777" w:rsidR="000B60E8" w:rsidRPr="0050490B" w:rsidRDefault="000B60E8" w:rsidP="0050490B">
            <w:pPr>
              <w:spacing w:line="259" w:lineRule="auto"/>
              <w:jc w:val="left"/>
              <w:rPr>
                <w:sz w:val="18"/>
                <w:szCs w:val="18"/>
              </w:rPr>
            </w:pPr>
          </w:p>
        </w:tc>
        <w:tc>
          <w:tcPr>
            <w:tcW w:w="567" w:type="dxa"/>
            <w:tcBorders>
              <w:top w:val="nil"/>
              <w:left w:val="nil"/>
              <w:bottom w:val="nil"/>
              <w:right w:val="nil"/>
            </w:tcBorders>
          </w:tcPr>
          <w:p w14:paraId="721FDC12"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2.  </w:t>
            </w:r>
          </w:p>
        </w:tc>
        <w:tc>
          <w:tcPr>
            <w:tcW w:w="4158" w:type="dxa"/>
            <w:tcBorders>
              <w:top w:val="nil"/>
              <w:left w:val="nil"/>
              <w:bottom w:val="nil"/>
              <w:right w:val="nil"/>
            </w:tcBorders>
          </w:tcPr>
          <w:p w14:paraId="4B4A9620"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$500-$999 </w:t>
            </w:r>
          </w:p>
        </w:tc>
      </w:tr>
      <w:tr w:rsidR="000B60E8" w:rsidRPr="0050490B" w14:paraId="7B3864A9" w14:textId="77777777" w:rsidTr="00334BB6">
        <w:trPr>
          <w:trHeight w:val="230"/>
        </w:trPr>
        <w:tc>
          <w:tcPr>
            <w:tcW w:w="851" w:type="dxa"/>
            <w:tcBorders>
              <w:top w:val="nil"/>
              <w:left w:val="nil"/>
              <w:bottom w:val="nil"/>
              <w:right w:val="nil"/>
            </w:tcBorders>
          </w:tcPr>
          <w:p w14:paraId="26BDE4A1" w14:textId="77777777" w:rsidR="000B60E8" w:rsidRPr="0050490B" w:rsidRDefault="000B60E8" w:rsidP="0050490B">
            <w:pPr>
              <w:spacing w:line="259" w:lineRule="auto"/>
              <w:jc w:val="left"/>
              <w:rPr>
                <w:sz w:val="18"/>
                <w:szCs w:val="18"/>
              </w:rPr>
            </w:pPr>
          </w:p>
        </w:tc>
        <w:tc>
          <w:tcPr>
            <w:tcW w:w="567" w:type="dxa"/>
            <w:tcBorders>
              <w:top w:val="nil"/>
              <w:left w:val="nil"/>
              <w:bottom w:val="nil"/>
              <w:right w:val="nil"/>
            </w:tcBorders>
          </w:tcPr>
          <w:p w14:paraId="5DF8BDFE"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3.  </w:t>
            </w:r>
          </w:p>
        </w:tc>
        <w:tc>
          <w:tcPr>
            <w:tcW w:w="4158" w:type="dxa"/>
            <w:tcBorders>
              <w:top w:val="nil"/>
              <w:left w:val="nil"/>
              <w:bottom w:val="nil"/>
              <w:right w:val="nil"/>
            </w:tcBorders>
          </w:tcPr>
          <w:p w14:paraId="2A9D9A62"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$1,000-$1,499 </w:t>
            </w:r>
          </w:p>
        </w:tc>
      </w:tr>
      <w:tr w:rsidR="000B60E8" w:rsidRPr="0050490B" w14:paraId="2F48A08F" w14:textId="77777777" w:rsidTr="00334BB6">
        <w:trPr>
          <w:trHeight w:val="230"/>
        </w:trPr>
        <w:tc>
          <w:tcPr>
            <w:tcW w:w="851" w:type="dxa"/>
            <w:tcBorders>
              <w:top w:val="nil"/>
              <w:left w:val="nil"/>
              <w:bottom w:val="nil"/>
              <w:right w:val="nil"/>
            </w:tcBorders>
          </w:tcPr>
          <w:p w14:paraId="3D7A970A" w14:textId="77777777" w:rsidR="000B60E8" w:rsidRPr="0050490B" w:rsidRDefault="000B60E8" w:rsidP="0050490B">
            <w:pPr>
              <w:spacing w:line="259" w:lineRule="auto"/>
              <w:jc w:val="left"/>
              <w:rPr>
                <w:sz w:val="18"/>
                <w:szCs w:val="18"/>
              </w:rPr>
            </w:pPr>
          </w:p>
        </w:tc>
        <w:tc>
          <w:tcPr>
            <w:tcW w:w="567" w:type="dxa"/>
            <w:tcBorders>
              <w:top w:val="nil"/>
              <w:left w:val="nil"/>
              <w:bottom w:val="nil"/>
              <w:right w:val="nil"/>
            </w:tcBorders>
          </w:tcPr>
          <w:p w14:paraId="230126FD"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4.  </w:t>
            </w:r>
          </w:p>
        </w:tc>
        <w:tc>
          <w:tcPr>
            <w:tcW w:w="4158" w:type="dxa"/>
            <w:tcBorders>
              <w:top w:val="nil"/>
              <w:left w:val="nil"/>
              <w:bottom w:val="nil"/>
              <w:right w:val="nil"/>
            </w:tcBorders>
          </w:tcPr>
          <w:p w14:paraId="7E416EE7"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$1,500-$1,999 </w:t>
            </w:r>
          </w:p>
        </w:tc>
      </w:tr>
      <w:tr w:rsidR="000B60E8" w:rsidRPr="0050490B" w14:paraId="7556138A" w14:textId="77777777" w:rsidTr="00334BB6">
        <w:trPr>
          <w:trHeight w:val="461"/>
        </w:trPr>
        <w:tc>
          <w:tcPr>
            <w:tcW w:w="851" w:type="dxa"/>
            <w:tcBorders>
              <w:top w:val="nil"/>
              <w:left w:val="nil"/>
              <w:bottom w:val="nil"/>
              <w:right w:val="nil"/>
            </w:tcBorders>
          </w:tcPr>
          <w:p w14:paraId="1044658B" w14:textId="77777777" w:rsidR="000B60E8" w:rsidRPr="0050490B" w:rsidRDefault="000B60E8" w:rsidP="0050490B">
            <w:pPr>
              <w:spacing w:line="259" w:lineRule="auto"/>
              <w:jc w:val="left"/>
              <w:rPr>
                <w:sz w:val="18"/>
                <w:szCs w:val="18"/>
              </w:rPr>
            </w:pPr>
          </w:p>
        </w:tc>
        <w:tc>
          <w:tcPr>
            <w:tcW w:w="567" w:type="dxa"/>
            <w:tcBorders>
              <w:top w:val="nil"/>
              <w:left w:val="nil"/>
              <w:bottom w:val="nil"/>
              <w:right w:val="nil"/>
            </w:tcBorders>
          </w:tcPr>
          <w:p w14:paraId="2AF845F0"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5.  </w:t>
            </w:r>
          </w:p>
          <w:p w14:paraId="119FC3C2"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w:t>
            </w:r>
          </w:p>
        </w:tc>
        <w:tc>
          <w:tcPr>
            <w:tcW w:w="4158" w:type="dxa"/>
            <w:tcBorders>
              <w:top w:val="nil"/>
              <w:left w:val="nil"/>
              <w:bottom w:val="nil"/>
              <w:right w:val="nil"/>
            </w:tcBorders>
          </w:tcPr>
          <w:p w14:paraId="3925AC77"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$2,000 or more  </w:t>
            </w:r>
          </w:p>
        </w:tc>
      </w:tr>
      <w:tr w:rsidR="000B60E8" w:rsidRPr="0050490B" w14:paraId="10F9A389" w14:textId="77777777" w:rsidTr="00334BB6">
        <w:trPr>
          <w:trHeight w:val="230"/>
        </w:trPr>
        <w:tc>
          <w:tcPr>
            <w:tcW w:w="851" w:type="dxa"/>
            <w:tcBorders>
              <w:top w:val="nil"/>
              <w:left w:val="nil"/>
              <w:bottom w:val="nil"/>
              <w:right w:val="nil"/>
            </w:tcBorders>
          </w:tcPr>
          <w:p w14:paraId="02388BD3" w14:textId="77777777" w:rsidR="000B60E8" w:rsidRPr="0050490B" w:rsidRDefault="000B60E8" w:rsidP="0050490B">
            <w:pPr>
              <w:spacing w:line="259" w:lineRule="auto"/>
              <w:jc w:val="left"/>
              <w:rPr>
                <w:sz w:val="18"/>
                <w:szCs w:val="18"/>
              </w:rPr>
            </w:pPr>
          </w:p>
        </w:tc>
        <w:tc>
          <w:tcPr>
            <w:tcW w:w="567" w:type="dxa"/>
            <w:tcBorders>
              <w:top w:val="nil"/>
              <w:left w:val="nil"/>
              <w:bottom w:val="nil"/>
              <w:right w:val="nil"/>
            </w:tcBorders>
          </w:tcPr>
          <w:p w14:paraId="4E58C656"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98. </w:t>
            </w:r>
          </w:p>
        </w:tc>
        <w:tc>
          <w:tcPr>
            <w:tcW w:w="4158" w:type="dxa"/>
            <w:tcBorders>
              <w:top w:val="nil"/>
              <w:left w:val="nil"/>
              <w:bottom w:val="nil"/>
              <w:right w:val="nil"/>
            </w:tcBorders>
          </w:tcPr>
          <w:p w14:paraId="3EBDC349" w14:textId="77777777" w:rsidR="000B60E8" w:rsidRPr="0050490B" w:rsidRDefault="000B60E8" w:rsidP="0050490B">
            <w:pPr>
              <w:spacing w:line="259" w:lineRule="auto"/>
              <w:jc w:val="left"/>
              <w:rPr>
                <w:sz w:val="18"/>
                <w:szCs w:val="18"/>
              </w:rPr>
            </w:pPr>
            <w:r w:rsidRPr="004237BF">
              <w:rPr>
                <w:rFonts w:ascii="Arial" w:eastAsia="Arial" w:hAnsi="Arial" w:cs="Arial"/>
                <w:color w:val="0077CC"/>
                <w:sz w:val="18"/>
                <w:szCs w:val="18"/>
              </w:rPr>
              <w:t xml:space="preserve">(Don’t know) </w:t>
            </w:r>
            <w:r w:rsidRPr="0050490B">
              <w:rPr>
                <w:rFonts w:ascii="Arial" w:eastAsia="Arial" w:hAnsi="Arial" w:cs="Arial"/>
                <w:sz w:val="18"/>
                <w:szCs w:val="18"/>
              </w:rPr>
              <w:t xml:space="preserve">/ </w:t>
            </w:r>
            <w:r w:rsidRPr="00350237">
              <w:rPr>
                <w:rFonts w:ascii="Arial" w:eastAsia="Arial" w:hAnsi="Arial" w:cs="Arial"/>
                <w:color w:val="946F00"/>
                <w:sz w:val="18"/>
                <w:szCs w:val="18"/>
              </w:rPr>
              <w:t>Not sure</w:t>
            </w:r>
            <w:r w:rsidRPr="0050490B">
              <w:rPr>
                <w:rFonts w:ascii="Arial" w:eastAsia="Arial" w:hAnsi="Arial" w:cs="Arial"/>
                <w:sz w:val="18"/>
                <w:szCs w:val="18"/>
              </w:rPr>
              <w:t xml:space="preserve"> </w:t>
            </w:r>
          </w:p>
        </w:tc>
      </w:tr>
      <w:tr w:rsidR="000B60E8" w:rsidRPr="0050490B" w14:paraId="25C57483" w14:textId="77777777" w:rsidTr="00334BB6">
        <w:trPr>
          <w:trHeight w:val="453"/>
        </w:trPr>
        <w:tc>
          <w:tcPr>
            <w:tcW w:w="851" w:type="dxa"/>
            <w:tcBorders>
              <w:top w:val="nil"/>
              <w:left w:val="nil"/>
              <w:bottom w:val="nil"/>
              <w:right w:val="nil"/>
            </w:tcBorders>
            <w:vAlign w:val="bottom"/>
          </w:tcPr>
          <w:p w14:paraId="54037458"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w:t>
            </w:r>
          </w:p>
        </w:tc>
        <w:tc>
          <w:tcPr>
            <w:tcW w:w="567" w:type="dxa"/>
            <w:tcBorders>
              <w:top w:val="nil"/>
              <w:left w:val="nil"/>
              <w:bottom w:val="nil"/>
              <w:right w:val="nil"/>
            </w:tcBorders>
          </w:tcPr>
          <w:p w14:paraId="239328F1"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99. </w:t>
            </w:r>
          </w:p>
        </w:tc>
        <w:tc>
          <w:tcPr>
            <w:tcW w:w="4158" w:type="dxa"/>
            <w:tcBorders>
              <w:top w:val="nil"/>
              <w:left w:val="nil"/>
              <w:bottom w:val="nil"/>
              <w:right w:val="nil"/>
            </w:tcBorders>
          </w:tcPr>
          <w:p w14:paraId="5F965847" w14:textId="77777777" w:rsidR="000B60E8" w:rsidRPr="0050490B" w:rsidRDefault="000B60E8" w:rsidP="0050490B">
            <w:pPr>
              <w:spacing w:line="259" w:lineRule="auto"/>
              <w:jc w:val="left"/>
              <w:rPr>
                <w:sz w:val="18"/>
                <w:szCs w:val="18"/>
              </w:rPr>
            </w:pPr>
            <w:r w:rsidRPr="004237BF">
              <w:rPr>
                <w:rFonts w:ascii="Arial" w:eastAsia="Arial" w:hAnsi="Arial" w:cs="Arial"/>
                <w:color w:val="0077CC"/>
                <w:sz w:val="18"/>
                <w:szCs w:val="18"/>
              </w:rPr>
              <w:t xml:space="preserve">(Refused) </w:t>
            </w:r>
            <w:r w:rsidRPr="0050490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bl>
    <w:p w14:paraId="23137B77" w14:textId="77777777" w:rsidR="000B60E8" w:rsidRPr="0050490B" w:rsidRDefault="000B60E8" w:rsidP="0050490B">
      <w:pPr>
        <w:spacing w:line="248" w:lineRule="auto"/>
        <w:ind w:left="446" w:right="443" w:firstLine="1"/>
        <w:jc w:val="left"/>
        <w:rPr>
          <w:sz w:val="18"/>
          <w:szCs w:val="18"/>
        </w:rPr>
      </w:pPr>
      <w:r w:rsidRPr="0050490B">
        <w:rPr>
          <w:rFonts w:ascii="Arial" w:eastAsia="Arial" w:hAnsi="Arial" w:cs="Arial"/>
          <w:sz w:val="18"/>
          <w:szCs w:val="18"/>
        </w:rPr>
        <w:t xml:space="preserve">(*PC3a=4-5, NON-RESIDENT PARENT) </w:t>
      </w:r>
    </w:p>
    <w:p w14:paraId="3D744EB6" w14:textId="77777777" w:rsidR="000B60E8" w:rsidRPr="0050490B" w:rsidRDefault="000B60E8" w:rsidP="0050490B">
      <w:pPr>
        <w:tabs>
          <w:tab w:val="center" w:pos="730"/>
          <w:tab w:val="center" w:pos="3921"/>
        </w:tabs>
        <w:spacing w:line="248" w:lineRule="auto"/>
        <w:jc w:val="left"/>
        <w:rPr>
          <w:sz w:val="18"/>
          <w:szCs w:val="18"/>
        </w:rPr>
      </w:pPr>
      <w:r w:rsidRPr="0050490B">
        <w:rPr>
          <w:rFonts w:ascii="Calibri" w:eastAsia="Calibri" w:hAnsi="Calibri" w:cs="Calibri"/>
          <w:sz w:val="18"/>
          <w:szCs w:val="18"/>
        </w:rPr>
        <w:tab/>
      </w:r>
      <w:r w:rsidRPr="0050490B">
        <w:rPr>
          <w:rFonts w:ascii="Arial" w:eastAsia="Arial" w:hAnsi="Arial" w:cs="Arial"/>
          <w:b/>
          <w:sz w:val="18"/>
          <w:szCs w:val="18"/>
        </w:rPr>
        <w:t>DUM1</w:t>
      </w:r>
      <w:r w:rsidRPr="0050490B">
        <w:rPr>
          <w:rFonts w:ascii="Arial" w:eastAsia="Arial" w:hAnsi="Arial" w:cs="Arial"/>
          <w:sz w:val="18"/>
          <w:szCs w:val="18"/>
        </w:rPr>
        <w:t xml:space="preserve"> </w:t>
      </w:r>
      <w:r w:rsidRPr="0050490B">
        <w:rPr>
          <w:rFonts w:ascii="Arial" w:eastAsia="Arial" w:hAnsi="Arial" w:cs="Arial"/>
          <w:sz w:val="18"/>
          <w:szCs w:val="18"/>
        </w:rPr>
        <w:tab/>
        <w:t xml:space="preserve">DUMMY VARIABLE, RANDOMLY ASSIGNED IN SAMPLE </w:t>
      </w:r>
    </w:p>
    <w:p w14:paraId="31FC64B9" w14:textId="77777777" w:rsidR="000B60E8" w:rsidRPr="0050490B" w:rsidRDefault="000B60E8" w:rsidP="0050490B">
      <w:pPr>
        <w:spacing w:line="259" w:lineRule="auto"/>
        <w:ind w:left="446"/>
        <w:jc w:val="left"/>
        <w:rPr>
          <w:sz w:val="18"/>
          <w:szCs w:val="18"/>
        </w:rPr>
      </w:pPr>
      <w:r w:rsidRPr="0050490B">
        <w:rPr>
          <w:rFonts w:ascii="Arial" w:eastAsia="Arial" w:hAnsi="Arial" w:cs="Arial"/>
          <w:sz w:val="18"/>
          <w:szCs w:val="18"/>
        </w:rPr>
        <w:t xml:space="preserve"> </w:t>
      </w:r>
    </w:p>
    <w:p w14:paraId="3AB0E76C" w14:textId="77777777" w:rsidR="000B60E8" w:rsidRPr="0050490B" w:rsidRDefault="000B60E8" w:rsidP="00DA7431">
      <w:pPr>
        <w:numPr>
          <w:ilvl w:val="0"/>
          <w:numId w:val="76"/>
        </w:numPr>
        <w:spacing w:line="248" w:lineRule="auto"/>
        <w:ind w:right="443"/>
        <w:jc w:val="left"/>
        <w:rPr>
          <w:sz w:val="18"/>
          <w:szCs w:val="18"/>
        </w:rPr>
      </w:pPr>
      <w:r w:rsidRPr="0050490B">
        <w:rPr>
          <w:rFonts w:ascii="Arial" w:eastAsia="Arial" w:hAnsi="Arial" w:cs="Arial"/>
          <w:sz w:val="18"/>
          <w:szCs w:val="18"/>
        </w:rPr>
        <w:t xml:space="preserve">&lt;$500&gt; [50%] </w:t>
      </w:r>
    </w:p>
    <w:p w14:paraId="2FAAE863" w14:textId="77777777" w:rsidR="000B60E8" w:rsidRPr="0050490B" w:rsidRDefault="000B60E8" w:rsidP="00DA7431">
      <w:pPr>
        <w:numPr>
          <w:ilvl w:val="0"/>
          <w:numId w:val="76"/>
        </w:numPr>
        <w:spacing w:line="248" w:lineRule="auto"/>
        <w:ind w:right="443"/>
        <w:jc w:val="left"/>
        <w:rPr>
          <w:sz w:val="18"/>
          <w:szCs w:val="18"/>
        </w:rPr>
      </w:pPr>
      <w:r w:rsidRPr="0050490B">
        <w:rPr>
          <w:rFonts w:ascii="Arial" w:eastAsia="Arial" w:hAnsi="Arial" w:cs="Arial"/>
          <w:sz w:val="18"/>
          <w:szCs w:val="18"/>
        </w:rPr>
        <w:t xml:space="preserve">&lt;$2,000&gt; [50%] </w:t>
      </w:r>
    </w:p>
    <w:p w14:paraId="4AA1E2C0" w14:textId="77777777" w:rsidR="000B60E8" w:rsidRPr="0050490B" w:rsidRDefault="000B60E8" w:rsidP="0050490B">
      <w:pPr>
        <w:spacing w:line="259" w:lineRule="auto"/>
        <w:ind w:left="446"/>
        <w:jc w:val="left"/>
        <w:rPr>
          <w:sz w:val="18"/>
          <w:szCs w:val="18"/>
        </w:rPr>
      </w:pPr>
      <w:r w:rsidRPr="0050490B">
        <w:rPr>
          <w:rFonts w:ascii="Arial" w:eastAsia="Arial" w:hAnsi="Arial" w:cs="Arial"/>
          <w:sz w:val="18"/>
          <w:szCs w:val="18"/>
        </w:rPr>
        <w:t xml:space="preserve"> </w:t>
      </w:r>
    </w:p>
    <w:p w14:paraId="3F84AFD9" w14:textId="77777777" w:rsidR="000B60E8" w:rsidRPr="0050490B" w:rsidRDefault="000B60E8" w:rsidP="0050490B">
      <w:pPr>
        <w:spacing w:line="248" w:lineRule="auto"/>
        <w:ind w:left="446" w:right="443" w:firstLine="1"/>
        <w:jc w:val="left"/>
        <w:rPr>
          <w:sz w:val="18"/>
          <w:szCs w:val="18"/>
        </w:rPr>
      </w:pPr>
      <w:r w:rsidRPr="0050490B">
        <w:rPr>
          <w:rFonts w:ascii="Arial" w:eastAsia="Arial" w:hAnsi="Arial" w:cs="Arial"/>
          <w:sz w:val="18"/>
          <w:szCs w:val="18"/>
        </w:rPr>
        <w:t xml:space="preserve">(*PC3a=4-5, NON-RESIDENT PARENT) </w:t>
      </w:r>
    </w:p>
    <w:tbl>
      <w:tblPr>
        <w:tblStyle w:val="TableGrid0"/>
        <w:tblW w:w="8979" w:type="dxa"/>
        <w:tblInd w:w="446" w:type="dxa"/>
        <w:tblLook w:val="04A0" w:firstRow="1" w:lastRow="0" w:firstColumn="1" w:lastColumn="0" w:noHBand="0" w:noVBand="1"/>
      </w:tblPr>
      <w:tblGrid>
        <w:gridCol w:w="851"/>
        <w:gridCol w:w="8128"/>
      </w:tblGrid>
      <w:tr w:rsidR="000B60E8" w:rsidRPr="0050490B" w14:paraId="7853164F" w14:textId="77777777" w:rsidTr="0050490B">
        <w:trPr>
          <w:trHeight w:val="3295"/>
        </w:trPr>
        <w:tc>
          <w:tcPr>
            <w:tcW w:w="851" w:type="dxa"/>
            <w:tcBorders>
              <w:top w:val="nil"/>
              <w:left w:val="nil"/>
              <w:bottom w:val="nil"/>
              <w:right w:val="nil"/>
            </w:tcBorders>
          </w:tcPr>
          <w:p w14:paraId="605AF857"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PC5 </w:t>
            </w:r>
          </w:p>
          <w:p w14:paraId="1CF5F9A6"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w:t>
            </w:r>
          </w:p>
          <w:p w14:paraId="23771931"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w:t>
            </w:r>
          </w:p>
          <w:p w14:paraId="2B0E3602"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(*ALL) </w:t>
            </w:r>
          </w:p>
        </w:tc>
        <w:tc>
          <w:tcPr>
            <w:tcW w:w="8128" w:type="dxa"/>
            <w:tcBorders>
              <w:top w:val="nil"/>
              <w:left w:val="nil"/>
              <w:bottom w:val="nil"/>
              <w:right w:val="nil"/>
            </w:tcBorders>
          </w:tcPr>
          <w:p w14:paraId="5B3AAFF5" w14:textId="77777777" w:rsidR="000B60E8" w:rsidRPr="0050490B" w:rsidRDefault="000B60E8" w:rsidP="0050490B">
            <w:pPr>
              <w:spacing w:line="239" w:lineRule="auto"/>
              <w:jc w:val="left"/>
              <w:rPr>
                <w:sz w:val="18"/>
                <w:szCs w:val="18"/>
              </w:rPr>
            </w:pPr>
            <w:r w:rsidRPr="0050490B">
              <w:rPr>
                <w:rFonts w:ascii="Arial" w:eastAsia="Arial" w:hAnsi="Arial" w:cs="Arial"/>
                <w:sz w:val="18"/>
                <w:szCs w:val="18"/>
              </w:rPr>
              <w:t xml:space="preserve">If you had a long-standing child support debt of less than &lt;DUM1&gt;, would having it forgiven improve the chances of you meeting your ongoing child support payments? </w:t>
            </w:r>
          </w:p>
          <w:p w14:paraId="757D43E9" w14:textId="77777777" w:rsidR="000B60E8" w:rsidRPr="0050490B" w:rsidRDefault="000B60E8" w:rsidP="0050490B">
            <w:pPr>
              <w:spacing w:line="259" w:lineRule="auto"/>
              <w:jc w:val="left"/>
              <w:rPr>
                <w:sz w:val="18"/>
                <w:szCs w:val="18"/>
              </w:rPr>
            </w:pPr>
            <w:r w:rsidRPr="004237BF">
              <w:rPr>
                <w:rFonts w:ascii="Arial" w:eastAsia="Arial" w:hAnsi="Arial" w:cs="Arial"/>
                <w:color w:val="0077CC"/>
                <w:sz w:val="18"/>
                <w:szCs w:val="18"/>
              </w:rPr>
              <w:t xml:space="preserve"> </w:t>
            </w:r>
          </w:p>
          <w:p w14:paraId="61A32FCA" w14:textId="77777777" w:rsidR="000B60E8" w:rsidRPr="0050490B" w:rsidRDefault="000B60E8" w:rsidP="0050490B">
            <w:pPr>
              <w:spacing w:line="259" w:lineRule="auto"/>
              <w:jc w:val="left"/>
              <w:rPr>
                <w:sz w:val="18"/>
                <w:szCs w:val="18"/>
              </w:rPr>
            </w:pPr>
            <w:r w:rsidRPr="004237BF">
              <w:rPr>
                <w:rFonts w:ascii="Arial" w:eastAsia="Arial" w:hAnsi="Arial" w:cs="Arial"/>
                <w:color w:val="0077CC"/>
                <w:sz w:val="18"/>
                <w:szCs w:val="18"/>
              </w:rPr>
              <w:t xml:space="preserve">(READ OUT) </w:t>
            </w:r>
          </w:p>
          <w:p w14:paraId="4C6D32D2"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[CODE FRAME ORDER BASED ON ‘S_ORDER’ VARIABLE] </w:t>
            </w:r>
          </w:p>
          <w:p w14:paraId="14438559" w14:textId="77777777" w:rsidR="000B60E8" w:rsidRPr="0050490B" w:rsidRDefault="000B60E8" w:rsidP="00DA7431">
            <w:pPr>
              <w:numPr>
                <w:ilvl w:val="0"/>
                <w:numId w:val="226"/>
              </w:numPr>
              <w:spacing w:line="259" w:lineRule="auto"/>
              <w:jc w:val="left"/>
              <w:rPr>
                <w:sz w:val="18"/>
                <w:szCs w:val="18"/>
              </w:rPr>
            </w:pPr>
            <w:r w:rsidRPr="0050490B">
              <w:rPr>
                <w:rFonts w:ascii="Arial" w:eastAsia="Arial" w:hAnsi="Arial" w:cs="Arial"/>
                <w:sz w:val="18"/>
                <w:szCs w:val="18"/>
              </w:rPr>
              <w:t xml:space="preserve">Yes, but </w:t>
            </w:r>
            <w:r w:rsidRPr="0050490B">
              <w:rPr>
                <w:rFonts w:ascii="Arial" w:eastAsia="Arial" w:hAnsi="Arial" w:cs="Arial"/>
                <w:b/>
                <w:sz w:val="18"/>
                <w:szCs w:val="18"/>
              </w:rPr>
              <w:t>not</w:t>
            </w:r>
            <w:r w:rsidRPr="0050490B">
              <w:rPr>
                <w:rFonts w:ascii="Arial" w:eastAsia="Arial" w:hAnsi="Arial" w:cs="Arial"/>
                <w:sz w:val="18"/>
                <w:szCs w:val="18"/>
              </w:rPr>
              <w:t xml:space="preserve"> willing to pay off some of the debt  </w:t>
            </w:r>
          </w:p>
          <w:p w14:paraId="7D5F5FC0" w14:textId="77777777" w:rsidR="000B60E8" w:rsidRPr="0050490B" w:rsidRDefault="000B60E8" w:rsidP="00DA7431">
            <w:pPr>
              <w:numPr>
                <w:ilvl w:val="0"/>
                <w:numId w:val="226"/>
              </w:numPr>
              <w:spacing w:line="259" w:lineRule="auto"/>
              <w:jc w:val="left"/>
              <w:rPr>
                <w:sz w:val="18"/>
                <w:szCs w:val="18"/>
              </w:rPr>
            </w:pPr>
            <w:r w:rsidRPr="0050490B">
              <w:rPr>
                <w:rFonts w:ascii="Arial" w:eastAsia="Arial" w:hAnsi="Arial" w:cs="Arial"/>
                <w:sz w:val="18"/>
                <w:szCs w:val="18"/>
              </w:rPr>
              <w:t xml:space="preserve">Yes, and would be willing to pay off some of the debt </w:t>
            </w:r>
          </w:p>
          <w:p w14:paraId="4EE94056" w14:textId="77777777" w:rsidR="000B60E8" w:rsidRPr="0050490B" w:rsidRDefault="000B60E8" w:rsidP="00DA7431">
            <w:pPr>
              <w:numPr>
                <w:ilvl w:val="0"/>
                <w:numId w:val="226"/>
              </w:numPr>
              <w:spacing w:line="259" w:lineRule="auto"/>
              <w:jc w:val="left"/>
              <w:rPr>
                <w:sz w:val="18"/>
                <w:szCs w:val="18"/>
              </w:rPr>
            </w:pPr>
            <w:r w:rsidRPr="0050490B">
              <w:rPr>
                <w:rFonts w:ascii="Arial" w:eastAsia="Arial" w:hAnsi="Arial" w:cs="Arial"/>
                <w:sz w:val="18"/>
                <w:szCs w:val="18"/>
              </w:rPr>
              <w:t xml:space="preserve">Possibly </w:t>
            </w:r>
          </w:p>
          <w:p w14:paraId="6555F92F" w14:textId="77777777" w:rsidR="000B60E8" w:rsidRPr="0050490B" w:rsidRDefault="000B60E8" w:rsidP="00DA7431">
            <w:pPr>
              <w:numPr>
                <w:ilvl w:val="0"/>
                <w:numId w:val="226"/>
              </w:numPr>
              <w:spacing w:line="259" w:lineRule="auto"/>
              <w:jc w:val="left"/>
              <w:rPr>
                <w:sz w:val="18"/>
                <w:szCs w:val="18"/>
              </w:rPr>
            </w:pPr>
            <w:r w:rsidRPr="0050490B">
              <w:rPr>
                <w:rFonts w:ascii="Arial" w:eastAsia="Arial" w:hAnsi="Arial" w:cs="Arial"/>
                <w:sz w:val="18"/>
                <w:szCs w:val="18"/>
              </w:rPr>
              <w:t xml:space="preserve">Unlikely </w:t>
            </w:r>
          </w:p>
          <w:p w14:paraId="2E456707" w14:textId="77777777" w:rsidR="000B60E8" w:rsidRPr="0050490B" w:rsidRDefault="000B60E8" w:rsidP="00DA7431">
            <w:pPr>
              <w:numPr>
                <w:ilvl w:val="0"/>
                <w:numId w:val="226"/>
              </w:numPr>
              <w:spacing w:line="259" w:lineRule="auto"/>
              <w:jc w:val="left"/>
              <w:rPr>
                <w:sz w:val="18"/>
                <w:szCs w:val="18"/>
              </w:rPr>
            </w:pPr>
            <w:r w:rsidRPr="0050490B">
              <w:rPr>
                <w:rFonts w:ascii="Arial" w:eastAsia="Arial" w:hAnsi="Arial" w:cs="Arial"/>
                <w:sz w:val="18"/>
                <w:szCs w:val="18"/>
              </w:rPr>
              <w:t xml:space="preserve">Never </w:t>
            </w:r>
          </w:p>
          <w:p w14:paraId="378E410C"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w:t>
            </w:r>
          </w:p>
          <w:p w14:paraId="67624A77" w14:textId="77777777" w:rsidR="000B60E8" w:rsidRPr="0050490B" w:rsidRDefault="000B60E8" w:rsidP="00DA7431">
            <w:pPr>
              <w:numPr>
                <w:ilvl w:val="0"/>
                <w:numId w:val="227"/>
              </w:numPr>
              <w:spacing w:line="259" w:lineRule="auto"/>
              <w:jc w:val="left"/>
              <w:rPr>
                <w:sz w:val="18"/>
                <w:szCs w:val="18"/>
              </w:rPr>
            </w:pPr>
            <w:r w:rsidRPr="004237BF">
              <w:rPr>
                <w:rFonts w:ascii="Arial" w:eastAsia="Arial" w:hAnsi="Arial" w:cs="Arial"/>
                <w:color w:val="0077CC"/>
                <w:sz w:val="18"/>
                <w:szCs w:val="18"/>
              </w:rPr>
              <w:t xml:space="preserve">(Don’t know) </w:t>
            </w:r>
            <w:r w:rsidRPr="0050490B">
              <w:rPr>
                <w:rFonts w:ascii="Arial" w:eastAsia="Arial" w:hAnsi="Arial" w:cs="Arial"/>
                <w:sz w:val="18"/>
                <w:szCs w:val="18"/>
              </w:rPr>
              <w:t xml:space="preserve">/ </w:t>
            </w:r>
            <w:r w:rsidRPr="00350237">
              <w:rPr>
                <w:rFonts w:ascii="Arial" w:eastAsia="Arial" w:hAnsi="Arial" w:cs="Arial"/>
                <w:color w:val="946F00"/>
                <w:sz w:val="18"/>
                <w:szCs w:val="18"/>
              </w:rPr>
              <w:t>Not sure</w:t>
            </w:r>
            <w:r w:rsidRPr="0050490B">
              <w:rPr>
                <w:rFonts w:ascii="Arial" w:eastAsia="Arial" w:hAnsi="Arial" w:cs="Arial"/>
                <w:sz w:val="18"/>
                <w:szCs w:val="18"/>
              </w:rPr>
              <w:t xml:space="preserve"> </w:t>
            </w:r>
          </w:p>
          <w:p w14:paraId="40CFA0A8" w14:textId="77777777" w:rsidR="000B60E8" w:rsidRPr="0050490B" w:rsidRDefault="000B60E8" w:rsidP="00DA7431">
            <w:pPr>
              <w:numPr>
                <w:ilvl w:val="0"/>
                <w:numId w:val="227"/>
              </w:numPr>
              <w:spacing w:line="259" w:lineRule="auto"/>
              <w:jc w:val="left"/>
              <w:rPr>
                <w:sz w:val="18"/>
                <w:szCs w:val="18"/>
              </w:rPr>
            </w:pPr>
            <w:r w:rsidRPr="004237BF">
              <w:rPr>
                <w:rFonts w:ascii="Arial" w:eastAsia="Arial" w:hAnsi="Arial" w:cs="Arial"/>
                <w:color w:val="0077CC"/>
                <w:sz w:val="18"/>
                <w:szCs w:val="18"/>
              </w:rPr>
              <w:t xml:space="preserve">(Refused) </w:t>
            </w:r>
            <w:r w:rsidRPr="0050490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50490B" w14:paraId="7272CC88" w14:textId="77777777" w:rsidTr="0050490B">
        <w:trPr>
          <w:trHeight w:val="3555"/>
        </w:trPr>
        <w:tc>
          <w:tcPr>
            <w:tcW w:w="851" w:type="dxa"/>
            <w:tcBorders>
              <w:top w:val="nil"/>
              <w:left w:val="nil"/>
              <w:bottom w:val="nil"/>
              <w:right w:val="nil"/>
            </w:tcBorders>
          </w:tcPr>
          <w:p w14:paraId="268BC744"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PC6 </w:t>
            </w:r>
          </w:p>
          <w:p w14:paraId="5B684B33"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w:t>
            </w:r>
          </w:p>
          <w:p w14:paraId="4B19D904"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w:t>
            </w:r>
          </w:p>
          <w:p w14:paraId="39A7411A" w14:textId="77777777" w:rsidR="000B60E8" w:rsidRPr="0050490B" w:rsidRDefault="000B60E8" w:rsidP="0050490B">
            <w:pPr>
              <w:spacing w:line="259" w:lineRule="auto"/>
              <w:jc w:val="left"/>
              <w:rPr>
                <w:sz w:val="18"/>
                <w:szCs w:val="18"/>
              </w:rPr>
            </w:pPr>
            <w:r w:rsidRPr="00350237">
              <w:rPr>
                <w:rFonts w:ascii="Arial" w:eastAsia="Arial" w:hAnsi="Arial" w:cs="Arial"/>
                <w:color w:val="946F00"/>
                <w:sz w:val="18"/>
                <w:szCs w:val="18"/>
              </w:rPr>
              <w:t xml:space="preserve"> </w:t>
            </w:r>
          </w:p>
          <w:p w14:paraId="60794355"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w:t>
            </w:r>
          </w:p>
          <w:p w14:paraId="2718F942"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(*ALL) </w:t>
            </w:r>
          </w:p>
        </w:tc>
        <w:tc>
          <w:tcPr>
            <w:tcW w:w="8128" w:type="dxa"/>
            <w:tcBorders>
              <w:top w:val="nil"/>
              <w:left w:val="nil"/>
              <w:bottom w:val="nil"/>
              <w:right w:val="nil"/>
            </w:tcBorders>
          </w:tcPr>
          <w:p w14:paraId="041F299A" w14:textId="77777777" w:rsidR="000B60E8" w:rsidRPr="0050490B" w:rsidRDefault="000B60E8" w:rsidP="0050490B">
            <w:pPr>
              <w:spacing w:line="239" w:lineRule="auto"/>
              <w:jc w:val="left"/>
              <w:rPr>
                <w:sz w:val="18"/>
                <w:szCs w:val="18"/>
              </w:rPr>
            </w:pPr>
            <w:r w:rsidRPr="0050490B">
              <w:rPr>
                <w:rFonts w:ascii="Arial" w:eastAsia="Arial" w:hAnsi="Arial" w:cs="Arial"/>
                <w:sz w:val="18"/>
                <w:szCs w:val="18"/>
              </w:rPr>
              <w:t xml:space="preserve">Child support payments can be made either directly between parents, which is known as private collection, or collected by the Child Support Agency (now Services Australia).  </w:t>
            </w:r>
          </w:p>
          <w:p w14:paraId="3A8BBD81" w14:textId="77777777" w:rsidR="000B60E8" w:rsidRPr="0050490B" w:rsidRDefault="000B60E8" w:rsidP="0050490B">
            <w:pPr>
              <w:spacing w:line="239" w:lineRule="auto"/>
              <w:jc w:val="left"/>
              <w:rPr>
                <w:sz w:val="18"/>
                <w:szCs w:val="18"/>
              </w:rPr>
            </w:pPr>
            <w:r w:rsidRPr="0050490B">
              <w:rPr>
                <w:rFonts w:ascii="Arial" w:eastAsia="Arial" w:hAnsi="Arial" w:cs="Arial"/>
                <w:sz w:val="18"/>
                <w:szCs w:val="18"/>
              </w:rPr>
              <w:t xml:space="preserve">To what extent do you agree or disagree that if parents transfer money privately, the Child Support Agency should check that child support has been paid in full? </w:t>
            </w:r>
          </w:p>
          <w:p w14:paraId="1DF1DF6C"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[CODE FRAME ORDER BASED ON ‘S_ORDER’ VARIABLE] </w:t>
            </w:r>
          </w:p>
          <w:p w14:paraId="6314F8BD" w14:textId="77777777" w:rsidR="000B60E8" w:rsidRPr="0050490B" w:rsidRDefault="000B60E8" w:rsidP="00DA7431">
            <w:pPr>
              <w:numPr>
                <w:ilvl w:val="0"/>
                <w:numId w:val="228"/>
              </w:numPr>
              <w:spacing w:line="259" w:lineRule="auto"/>
              <w:jc w:val="left"/>
              <w:rPr>
                <w:sz w:val="18"/>
                <w:szCs w:val="18"/>
              </w:rPr>
            </w:pPr>
            <w:r w:rsidRPr="0050490B">
              <w:rPr>
                <w:rFonts w:ascii="Arial" w:eastAsia="Arial" w:hAnsi="Arial" w:cs="Arial"/>
                <w:sz w:val="18"/>
                <w:szCs w:val="18"/>
              </w:rPr>
              <w:t xml:space="preserve">Strongly agree </w:t>
            </w:r>
          </w:p>
          <w:p w14:paraId="369767F1" w14:textId="77777777" w:rsidR="000B60E8" w:rsidRPr="0050490B" w:rsidRDefault="000B60E8" w:rsidP="00DA7431">
            <w:pPr>
              <w:numPr>
                <w:ilvl w:val="0"/>
                <w:numId w:val="228"/>
              </w:numPr>
              <w:spacing w:line="259" w:lineRule="auto"/>
              <w:jc w:val="left"/>
              <w:rPr>
                <w:sz w:val="18"/>
                <w:szCs w:val="18"/>
              </w:rPr>
            </w:pPr>
            <w:r w:rsidRPr="0050490B">
              <w:rPr>
                <w:rFonts w:ascii="Arial" w:eastAsia="Arial" w:hAnsi="Arial" w:cs="Arial"/>
                <w:sz w:val="18"/>
                <w:szCs w:val="18"/>
              </w:rPr>
              <w:t xml:space="preserve">Agree </w:t>
            </w:r>
          </w:p>
          <w:p w14:paraId="697B5700" w14:textId="77777777" w:rsidR="000B60E8" w:rsidRPr="0050490B" w:rsidRDefault="000B60E8" w:rsidP="00DA7431">
            <w:pPr>
              <w:numPr>
                <w:ilvl w:val="0"/>
                <w:numId w:val="228"/>
              </w:numPr>
              <w:spacing w:line="259" w:lineRule="auto"/>
              <w:jc w:val="left"/>
              <w:rPr>
                <w:sz w:val="18"/>
                <w:szCs w:val="18"/>
              </w:rPr>
            </w:pPr>
            <w:r w:rsidRPr="0050490B">
              <w:rPr>
                <w:rFonts w:ascii="Arial" w:eastAsia="Arial" w:hAnsi="Arial" w:cs="Arial"/>
                <w:sz w:val="18"/>
                <w:szCs w:val="18"/>
              </w:rPr>
              <w:t xml:space="preserve">Neither agree nor disagree </w:t>
            </w:r>
          </w:p>
          <w:p w14:paraId="3BC57BA8" w14:textId="77777777" w:rsidR="000B60E8" w:rsidRPr="0050490B" w:rsidRDefault="000B60E8" w:rsidP="00DA7431">
            <w:pPr>
              <w:numPr>
                <w:ilvl w:val="0"/>
                <w:numId w:val="228"/>
              </w:numPr>
              <w:spacing w:line="259" w:lineRule="auto"/>
              <w:jc w:val="left"/>
              <w:rPr>
                <w:sz w:val="18"/>
                <w:szCs w:val="18"/>
              </w:rPr>
            </w:pPr>
            <w:r w:rsidRPr="0050490B">
              <w:rPr>
                <w:rFonts w:ascii="Arial" w:eastAsia="Arial" w:hAnsi="Arial" w:cs="Arial"/>
                <w:sz w:val="18"/>
                <w:szCs w:val="18"/>
              </w:rPr>
              <w:t xml:space="preserve">Disagree </w:t>
            </w:r>
          </w:p>
          <w:p w14:paraId="2225C203" w14:textId="77777777" w:rsidR="000B60E8" w:rsidRPr="0050490B" w:rsidRDefault="000B60E8" w:rsidP="00DA7431">
            <w:pPr>
              <w:numPr>
                <w:ilvl w:val="0"/>
                <w:numId w:val="228"/>
              </w:numPr>
              <w:spacing w:line="259" w:lineRule="auto"/>
              <w:jc w:val="left"/>
              <w:rPr>
                <w:sz w:val="18"/>
                <w:szCs w:val="18"/>
              </w:rPr>
            </w:pPr>
            <w:r w:rsidRPr="0050490B">
              <w:rPr>
                <w:rFonts w:ascii="Arial" w:eastAsia="Arial" w:hAnsi="Arial" w:cs="Arial"/>
                <w:sz w:val="18"/>
                <w:szCs w:val="18"/>
              </w:rPr>
              <w:t xml:space="preserve">Strongly disagree </w:t>
            </w:r>
          </w:p>
          <w:p w14:paraId="1D90A8BC"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 </w:t>
            </w:r>
          </w:p>
          <w:p w14:paraId="51A5FE40" w14:textId="77777777" w:rsidR="000B60E8" w:rsidRPr="0050490B" w:rsidRDefault="000B60E8" w:rsidP="00DA7431">
            <w:pPr>
              <w:numPr>
                <w:ilvl w:val="0"/>
                <w:numId w:val="229"/>
              </w:numPr>
              <w:spacing w:line="259" w:lineRule="auto"/>
              <w:jc w:val="left"/>
              <w:rPr>
                <w:sz w:val="18"/>
                <w:szCs w:val="18"/>
              </w:rPr>
            </w:pPr>
            <w:r w:rsidRPr="004237BF">
              <w:rPr>
                <w:rFonts w:ascii="Arial" w:eastAsia="Arial" w:hAnsi="Arial" w:cs="Arial"/>
                <w:color w:val="0077CC"/>
                <w:sz w:val="18"/>
                <w:szCs w:val="18"/>
              </w:rPr>
              <w:t xml:space="preserve">(Don’t know) </w:t>
            </w:r>
            <w:r w:rsidRPr="0050490B">
              <w:rPr>
                <w:rFonts w:ascii="Arial" w:eastAsia="Arial" w:hAnsi="Arial" w:cs="Arial"/>
                <w:sz w:val="18"/>
                <w:szCs w:val="18"/>
              </w:rPr>
              <w:t xml:space="preserve">/ </w:t>
            </w:r>
            <w:r w:rsidRPr="00350237">
              <w:rPr>
                <w:rFonts w:ascii="Arial" w:eastAsia="Arial" w:hAnsi="Arial" w:cs="Arial"/>
                <w:color w:val="946F00"/>
                <w:sz w:val="18"/>
                <w:szCs w:val="18"/>
              </w:rPr>
              <w:t xml:space="preserve">Not sure </w:t>
            </w:r>
          </w:p>
          <w:p w14:paraId="6817C1CD" w14:textId="77777777" w:rsidR="000B60E8" w:rsidRPr="0050490B" w:rsidRDefault="000B60E8" w:rsidP="00DA7431">
            <w:pPr>
              <w:numPr>
                <w:ilvl w:val="0"/>
                <w:numId w:val="229"/>
              </w:numPr>
              <w:spacing w:line="259" w:lineRule="auto"/>
              <w:jc w:val="left"/>
              <w:rPr>
                <w:sz w:val="18"/>
                <w:szCs w:val="18"/>
              </w:rPr>
            </w:pPr>
            <w:r w:rsidRPr="004237BF">
              <w:rPr>
                <w:rFonts w:ascii="Arial" w:eastAsia="Arial" w:hAnsi="Arial" w:cs="Arial"/>
                <w:color w:val="0077CC"/>
                <w:sz w:val="18"/>
                <w:szCs w:val="18"/>
              </w:rPr>
              <w:t xml:space="preserve">(Refused) </w:t>
            </w:r>
            <w:r w:rsidRPr="0050490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50490B" w14:paraId="7093573D" w14:textId="77777777" w:rsidTr="00334BB6">
        <w:trPr>
          <w:trHeight w:val="458"/>
        </w:trPr>
        <w:tc>
          <w:tcPr>
            <w:tcW w:w="851" w:type="dxa"/>
            <w:tcBorders>
              <w:top w:val="nil"/>
              <w:left w:val="nil"/>
              <w:bottom w:val="nil"/>
              <w:right w:val="nil"/>
            </w:tcBorders>
          </w:tcPr>
          <w:p w14:paraId="391D6F4C"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PC7 </w:t>
            </w:r>
          </w:p>
        </w:tc>
        <w:tc>
          <w:tcPr>
            <w:tcW w:w="8128" w:type="dxa"/>
            <w:tcBorders>
              <w:top w:val="nil"/>
              <w:left w:val="nil"/>
              <w:bottom w:val="nil"/>
              <w:right w:val="nil"/>
            </w:tcBorders>
          </w:tcPr>
          <w:p w14:paraId="3943940C" w14:textId="77777777" w:rsidR="000B60E8" w:rsidRPr="0050490B" w:rsidRDefault="000B60E8" w:rsidP="0050490B">
            <w:pPr>
              <w:spacing w:line="259" w:lineRule="auto"/>
              <w:jc w:val="left"/>
              <w:rPr>
                <w:sz w:val="18"/>
                <w:szCs w:val="18"/>
              </w:rPr>
            </w:pPr>
            <w:r w:rsidRPr="0050490B">
              <w:rPr>
                <w:rFonts w:ascii="Arial" w:eastAsia="Arial" w:hAnsi="Arial" w:cs="Arial"/>
                <w:sz w:val="18"/>
                <w:szCs w:val="18"/>
              </w:rPr>
              <w:t xml:space="preserve">Which of the following child support collection options is </w:t>
            </w:r>
            <w:r w:rsidRPr="0050490B">
              <w:rPr>
                <w:rFonts w:ascii="Arial" w:eastAsia="Arial" w:hAnsi="Arial" w:cs="Arial"/>
                <w:b/>
                <w:sz w:val="18"/>
                <w:szCs w:val="18"/>
              </w:rPr>
              <w:t>most</w:t>
            </w:r>
            <w:r w:rsidRPr="0050490B">
              <w:rPr>
                <w:rFonts w:ascii="Arial" w:eastAsia="Arial" w:hAnsi="Arial" w:cs="Arial"/>
                <w:sz w:val="18"/>
                <w:szCs w:val="18"/>
              </w:rPr>
              <w:t xml:space="preserve"> appropriate to be used for new parents entering the child support system?  </w:t>
            </w:r>
          </w:p>
        </w:tc>
      </w:tr>
    </w:tbl>
    <w:p w14:paraId="048D28C2" w14:textId="77777777" w:rsidR="00AE0926" w:rsidRDefault="00AE0926" w:rsidP="0050490B">
      <w:pPr>
        <w:spacing w:line="249" w:lineRule="auto"/>
        <w:ind w:left="1307" w:right="1098"/>
        <w:jc w:val="left"/>
        <w:rPr>
          <w:rFonts w:ascii="Arial" w:eastAsia="Arial" w:hAnsi="Arial" w:cs="Arial"/>
          <w:i/>
          <w:sz w:val="18"/>
          <w:szCs w:val="18"/>
        </w:rPr>
      </w:pPr>
    </w:p>
    <w:p w14:paraId="4ECD11BE" w14:textId="77777777" w:rsidR="00AE0926" w:rsidRDefault="00AE0926">
      <w:pPr>
        <w:spacing w:after="240" w:line="300" w:lineRule="auto"/>
        <w:jc w:val="left"/>
        <w:rPr>
          <w:rFonts w:ascii="Arial" w:eastAsia="Arial" w:hAnsi="Arial" w:cs="Arial"/>
          <w:i/>
          <w:sz w:val="18"/>
          <w:szCs w:val="18"/>
        </w:rPr>
      </w:pPr>
      <w:r>
        <w:rPr>
          <w:rFonts w:ascii="Arial" w:eastAsia="Arial" w:hAnsi="Arial" w:cs="Arial"/>
          <w:i/>
          <w:sz w:val="18"/>
          <w:szCs w:val="18"/>
        </w:rPr>
        <w:br w:type="page"/>
      </w:r>
    </w:p>
    <w:p w14:paraId="4E70EFA7" w14:textId="3661537F" w:rsidR="000B60E8" w:rsidRPr="0050490B" w:rsidRDefault="000B60E8" w:rsidP="0050490B">
      <w:pPr>
        <w:spacing w:line="249" w:lineRule="auto"/>
        <w:ind w:left="1307" w:right="1098"/>
        <w:jc w:val="left"/>
        <w:rPr>
          <w:sz w:val="18"/>
          <w:szCs w:val="18"/>
        </w:rPr>
      </w:pPr>
      <w:r w:rsidRPr="0050490B">
        <w:rPr>
          <w:rFonts w:ascii="Arial" w:eastAsia="Arial" w:hAnsi="Arial" w:cs="Arial"/>
          <w:i/>
          <w:sz w:val="18"/>
          <w:szCs w:val="18"/>
        </w:rPr>
        <w:t xml:space="preserve">Select one option only </w:t>
      </w:r>
    </w:p>
    <w:p w14:paraId="5DA6C32A" w14:textId="77777777" w:rsidR="000B60E8" w:rsidRPr="0050490B" w:rsidRDefault="000B60E8" w:rsidP="0050490B">
      <w:pPr>
        <w:spacing w:line="259" w:lineRule="auto"/>
        <w:ind w:left="446"/>
        <w:jc w:val="left"/>
        <w:rPr>
          <w:sz w:val="18"/>
          <w:szCs w:val="18"/>
        </w:rPr>
      </w:pPr>
      <w:r w:rsidRPr="0050490B">
        <w:rPr>
          <w:rFonts w:ascii="Arial" w:eastAsia="Arial" w:hAnsi="Arial" w:cs="Arial"/>
          <w:i/>
          <w:sz w:val="18"/>
          <w:szCs w:val="18"/>
        </w:rPr>
        <w:t xml:space="preserve"> </w:t>
      </w:r>
    </w:p>
    <w:p w14:paraId="619A18DE" w14:textId="77777777" w:rsidR="000B60E8" w:rsidRPr="0050490B" w:rsidRDefault="000B60E8" w:rsidP="0050490B">
      <w:pPr>
        <w:spacing w:line="249" w:lineRule="auto"/>
        <w:ind w:left="1292" w:right="419"/>
        <w:jc w:val="left"/>
        <w:rPr>
          <w:sz w:val="18"/>
          <w:szCs w:val="18"/>
        </w:rPr>
      </w:pPr>
      <w:r w:rsidRPr="004237BF">
        <w:rPr>
          <w:rFonts w:ascii="Arial" w:eastAsia="Arial" w:hAnsi="Arial" w:cs="Arial"/>
          <w:color w:val="0077CC"/>
          <w:sz w:val="18"/>
          <w:szCs w:val="18"/>
        </w:rPr>
        <w:t xml:space="preserve">(READ OUT) </w:t>
      </w:r>
    </w:p>
    <w:p w14:paraId="6FB8EB17" w14:textId="77777777" w:rsidR="000B60E8" w:rsidRPr="0050490B" w:rsidRDefault="000B60E8" w:rsidP="0050490B">
      <w:pPr>
        <w:spacing w:line="259" w:lineRule="auto"/>
        <w:ind w:left="1297"/>
        <w:jc w:val="left"/>
        <w:rPr>
          <w:sz w:val="18"/>
          <w:szCs w:val="18"/>
        </w:rPr>
      </w:pPr>
      <w:r w:rsidRPr="0050490B">
        <w:rPr>
          <w:rFonts w:ascii="Arial" w:eastAsia="Arial" w:hAnsi="Arial" w:cs="Arial"/>
          <w:sz w:val="18"/>
          <w:szCs w:val="18"/>
        </w:rPr>
        <w:t xml:space="preserve"> </w:t>
      </w:r>
    </w:p>
    <w:p w14:paraId="241FC785" w14:textId="77777777" w:rsidR="000B60E8" w:rsidRPr="0050490B" w:rsidRDefault="000B60E8" w:rsidP="00DA7431">
      <w:pPr>
        <w:numPr>
          <w:ilvl w:val="0"/>
          <w:numId w:val="77"/>
        </w:numPr>
        <w:spacing w:line="248" w:lineRule="auto"/>
        <w:ind w:right="443"/>
        <w:jc w:val="left"/>
        <w:rPr>
          <w:sz w:val="18"/>
          <w:szCs w:val="18"/>
        </w:rPr>
      </w:pPr>
      <w:r w:rsidRPr="0050490B">
        <w:rPr>
          <w:rFonts w:ascii="Arial" w:eastAsia="Arial" w:hAnsi="Arial" w:cs="Arial"/>
          <w:sz w:val="18"/>
          <w:szCs w:val="18"/>
        </w:rPr>
        <w:t xml:space="preserve">Employer deducts a portion of an employee's wages </w:t>
      </w:r>
    </w:p>
    <w:p w14:paraId="7235FE06" w14:textId="77777777" w:rsidR="000B60E8" w:rsidRPr="0050490B" w:rsidRDefault="000B60E8" w:rsidP="00DA7431">
      <w:pPr>
        <w:numPr>
          <w:ilvl w:val="0"/>
          <w:numId w:val="77"/>
        </w:numPr>
        <w:spacing w:line="248" w:lineRule="auto"/>
        <w:ind w:right="443"/>
        <w:jc w:val="left"/>
        <w:rPr>
          <w:sz w:val="18"/>
          <w:szCs w:val="18"/>
        </w:rPr>
      </w:pPr>
      <w:r w:rsidRPr="0050490B">
        <w:rPr>
          <w:rFonts w:ascii="Arial" w:eastAsia="Arial" w:hAnsi="Arial" w:cs="Arial"/>
          <w:sz w:val="18"/>
          <w:szCs w:val="18"/>
        </w:rPr>
        <w:t xml:space="preserve">Parent pays the Child Support Agency (now Services Australia) </w:t>
      </w:r>
    </w:p>
    <w:p w14:paraId="1C5F1BAD" w14:textId="77777777" w:rsidR="000B60E8" w:rsidRPr="0050490B" w:rsidRDefault="000B60E8" w:rsidP="00DA7431">
      <w:pPr>
        <w:numPr>
          <w:ilvl w:val="0"/>
          <w:numId w:val="77"/>
        </w:numPr>
        <w:spacing w:line="248" w:lineRule="auto"/>
        <w:ind w:right="443"/>
        <w:jc w:val="left"/>
        <w:rPr>
          <w:sz w:val="18"/>
          <w:szCs w:val="18"/>
        </w:rPr>
      </w:pPr>
      <w:r w:rsidRPr="0050490B">
        <w:rPr>
          <w:rFonts w:ascii="Arial" w:eastAsia="Arial" w:hAnsi="Arial" w:cs="Arial"/>
          <w:sz w:val="18"/>
          <w:szCs w:val="18"/>
        </w:rPr>
        <w:t xml:space="preserve">Parent transfers money privately to the other parent  </w:t>
      </w:r>
    </w:p>
    <w:p w14:paraId="07B57A1E" w14:textId="77777777" w:rsidR="000B60E8" w:rsidRPr="0050490B" w:rsidRDefault="000B60E8" w:rsidP="00DA7431">
      <w:pPr>
        <w:numPr>
          <w:ilvl w:val="0"/>
          <w:numId w:val="77"/>
        </w:numPr>
        <w:spacing w:line="248" w:lineRule="auto"/>
        <w:ind w:right="443"/>
        <w:jc w:val="left"/>
        <w:rPr>
          <w:sz w:val="18"/>
          <w:szCs w:val="18"/>
        </w:rPr>
      </w:pPr>
      <w:r w:rsidRPr="0050490B">
        <w:rPr>
          <w:rFonts w:ascii="Arial" w:eastAsia="Arial" w:hAnsi="Arial" w:cs="Arial"/>
          <w:sz w:val="18"/>
          <w:szCs w:val="18"/>
        </w:rPr>
        <w:t xml:space="preserve">Parent transfers money privately to the other parent via a child support app </w:t>
      </w:r>
    </w:p>
    <w:p w14:paraId="581A8233" w14:textId="77777777" w:rsidR="000B60E8" w:rsidRPr="0050490B" w:rsidRDefault="000B60E8" w:rsidP="0050490B">
      <w:pPr>
        <w:tabs>
          <w:tab w:val="center" w:pos="1437"/>
          <w:tab w:val="center" w:pos="2843"/>
        </w:tabs>
        <w:spacing w:line="248" w:lineRule="auto"/>
        <w:jc w:val="left"/>
        <w:rPr>
          <w:sz w:val="18"/>
          <w:szCs w:val="18"/>
        </w:rPr>
      </w:pPr>
      <w:r w:rsidRPr="0050490B">
        <w:rPr>
          <w:rFonts w:ascii="Calibri" w:eastAsia="Calibri" w:hAnsi="Calibri" w:cs="Calibri"/>
          <w:sz w:val="18"/>
          <w:szCs w:val="18"/>
        </w:rPr>
        <w:tab/>
      </w:r>
      <w:r w:rsidRPr="0050490B">
        <w:rPr>
          <w:rFonts w:ascii="Arial" w:eastAsia="Arial" w:hAnsi="Arial" w:cs="Arial"/>
          <w:sz w:val="18"/>
          <w:szCs w:val="18"/>
        </w:rPr>
        <w:t xml:space="preserve">96. </w:t>
      </w:r>
      <w:r w:rsidRPr="0050490B">
        <w:rPr>
          <w:rFonts w:ascii="Arial" w:eastAsia="Arial" w:hAnsi="Arial" w:cs="Arial"/>
          <w:sz w:val="18"/>
          <w:szCs w:val="18"/>
        </w:rPr>
        <w:tab/>
        <w:t xml:space="preserve">Other (please specify) </w:t>
      </w:r>
    </w:p>
    <w:p w14:paraId="0C01CC4D" w14:textId="77777777" w:rsidR="000B60E8" w:rsidRPr="0050490B" w:rsidRDefault="000B60E8" w:rsidP="0050490B">
      <w:pPr>
        <w:spacing w:line="259" w:lineRule="auto"/>
        <w:ind w:left="446"/>
        <w:jc w:val="left"/>
        <w:rPr>
          <w:sz w:val="18"/>
          <w:szCs w:val="18"/>
        </w:rPr>
      </w:pPr>
      <w:r w:rsidRPr="0050490B">
        <w:rPr>
          <w:rFonts w:ascii="Arial" w:eastAsia="Arial" w:hAnsi="Arial" w:cs="Arial"/>
          <w:sz w:val="18"/>
          <w:szCs w:val="18"/>
        </w:rPr>
        <w:t xml:space="preserve"> </w:t>
      </w:r>
    </w:p>
    <w:p w14:paraId="3C075D6C" w14:textId="77777777" w:rsidR="000B60E8" w:rsidRPr="0050490B" w:rsidRDefault="000B60E8" w:rsidP="00DA7431">
      <w:pPr>
        <w:numPr>
          <w:ilvl w:val="0"/>
          <w:numId w:val="78"/>
        </w:numPr>
        <w:spacing w:line="248" w:lineRule="auto"/>
        <w:ind w:right="221"/>
        <w:jc w:val="left"/>
        <w:rPr>
          <w:sz w:val="18"/>
          <w:szCs w:val="18"/>
        </w:rPr>
      </w:pPr>
      <w:r w:rsidRPr="0050490B">
        <w:rPr>
          <w:rFonts w:ascii="Arial" w:eastAsia="Arial" w:hAnsi="Arial" w:cs="Arial"/>
          <w:color w:val="1E9ED1"/>
          <w:sz w:val="18"/>
          <w:szCs w:val="18"/>
        </w:rPr>
        <w:t>(Don’t know)</w:t>
      </w:r>
      <w:r w:rsidRPr="0050490B">
        <w:rPr>
          <w:rFonts w:ascii="Arial" w:eastAsia="Arial" w:hAnsi="Arial" w:cs="Arial"/>
          <w:sz w:val="18"/>
          <w:szCs w:val="18"/>
        </w:rPr>
        <w:t xml:space="preserve"> / </w:t>
      </w:r>
      <w:r w:rsidRPr="00350237">
        <w:rPr>
          <w:rFonts w:ascii="Arial" w:eastAsia="Arial" w:hAnsi="Arial" w:cs="Arial"/>
          <w:color w:val="946F00"/>
          <w:sz w:val="18"/>
          <w:szCs w:val="18"/>
        </w:rPr>
        <w:t xml:space="preserve">Not sure </w:t>
      </w:r>
      <w:r w:rsidRPr="0050490B">
        <w:rPr>
          <w:rFonts w:ascii="Arial" w:eastAsia="Arial" w:hAnsi="Arial" w:cs="Arial"/>
          <w:sz w:val="18"/>
          <w:szCs w:val="18"/>
        </w:rPr>
        <w:t xml:space="preserve">*(EXCLUSIVE) </w:t>
      </w:r>
    </w:p>
    <w:p w14:paraId="0197BB99" w14:textId="77777777" w:rsidR="000B60E8" w:rsidRPr="0050490B" w:rsidRDefault="000B60E8" w:rsidP="00DA7431">
      <w:pPr>
        <w:numPr>
          <w:ilvl w:val="0"/>
          <w:numId w:val="78"/>
        </w:numPr>
        <w:spacing w:line="259" w:lineRule="auto"/>
        <w:ind w:right="221"/>
        <w:jc w:val="left"/>
        <w:rPr>
          <w:sz w:val="18"/>
          <w:szCs w:val="18"/>
        </w:rPr>
      </w:pPr>
      <w:r w:rsidRPr="0050490B">
        <w:rPr>
          <w:rFonts w:ascii="Arial" w:eastAsia="Arial" w:hAnsi="Arial" w:cs="Arial"/>
          <w:color w:val="1E9ED1"/>
          <w:sz w:val="18"/>
          <w:szCs w:val="18"/>
        </w:rPr>
        <w:t>(Refused)</w:t>
      </w:r>
      <w:r w:rsidRPr="0050490B">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r w:rsidRPr="0050490B">
        <w:rPr>
          <w:rFonts w:ascii="Arial" w:eastAsia="Arial" w:hAnsi="Arial" w:cs="Arial"/>
          <w:sz w:val="18"/>
          <w:szCs w:val="18"/>
        </w:rPr>
        <w:t xml:space="preserve">*(EXCLUSIVE) </w:t>
      </w:r>
    </w:p>
    <w:p w14:paraId="35049B5F" w14:textId="77777777" w:rsidR="000B60E8" w:rsidRPr="0050490B" w:rsidRDefault="000B60E8" w:rsidP="0050490B">
      <w:pPr>
        <w:spacing w:line="259" w:lineRule="auto"/>
        <w:ind w:left="446"/>
        <w:jc w:val="left"/>
        <w:rPr>
          <w:sz w:val="18"/>
          <w:szCs w:val="18"/>
        </w:rPr>
      </w:pPr>
      <w:r w:rsidRPr="0050490B">
        <w:rPr>
          <w:rFonts w:ascii="Arial" w:eastAsia="Arial" w:hAnsi="Arial" w:cs="Arial"/>
          <w:sz w:val="18"/>
          <w:szCs w:val="18"/>
        </w:rPr>
        <w:t xml:space="preserve"> </w:t>
      </w:r>
    </w:p>
    <w:p w14:paraId="0CC96D99" w14:textId="77777777" w:rsidR="000B60E8" w:rsidRDefault="000B60E8" w:rsidP="000B60E8">
      <w:pPr>
        <w:spacing w:line="259" w:lineRule="auto"/>
        <w:ind w:left="446"/>
        <w:jc w:val="left"/>
      </w:pPr>
      <w:r>
        <w:rPr>
          <w:rFonts w:ascii="Arial" w:eastAsia="Arial" w:hAnsi="Arial" w:cs="Arial"/>
        </w:rPr>
        <w:t xml:space="preserve"> </w:t>
      </w:r>
      <w:r>
        <w:rPr>
          <w:rFonts w:ascii="Arial" w:eastAsia="Arial" w:hAnsi="Arial" w:cs="Arial"/>
        </w:rPr>
        <w:tab/>
        <w:t xml:space="preserve"> </w:t>
      </w:r>
      <w:r>
        <w:br w:type="page"/>
      </w:r>
    </w:p>
    <w:tbl>
      <w:tblPr>
        <w:tblStyle w:val="TableGrid0"/>
        <w:tblW w:w="8867" w:type="dxa"/>
        <w:tblInd w:w="446" w:type="dxa"/>
        <w:tblLook w:val="04A0" w:firstRow="1" w:lastRow="0" w:firstColumn="1" w:lastColumn="0" w:noHBand="0" w:noVBand="1"/>
      </w:tblPr>
      <w:tblGrid>
        <w:gridCol w:w="851"/>
        <w:gridCol w:w="8016"/>
      </w:tblGrid>
      <w:tr w:rsidR="000B60E8" w:rsidRPr="00426F4F" w14:paraId="387B7AE1" w14:textId="77777777" w:rsidTr="00334BB6">
        <w:trPr>
          <w:trHeight w:val="228"/>
        </w:trPr>
        <w:tc>
          <w:tcPr>
            <w:tcW w:w="851" w:type="dxa"/>
            <w:tcBorders>
              <w:top w:val="nil"/>
              <w:left w:val="nil"/>
              <w:bottom w:val="nil"/>
              <w:right w:val="nil"/>
            </w:tcBorders>
          </w:tcPr>
          <w:p w14:paraId="267E3CA5"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(*ALL) </w:t>
            </w:r>
          </w:p>
        </w:tc>
        <w:tc>
          <w:tcPr>
            <w:tcW w:w="8016" w:type="dxa"/>
            <w:tcBorders>
              <w:top w:val="nil"/>
              <w:left w:val="nil"/>
              <w:bottom w:val="nil"/>
              <w:right w:val="nil"/>
            </w:tcBorders>
          </w:tcPr>
          <w:p w14:paraId="53E94EA9" w14:textId="77777777" w:rsidR="000B60E8" w:rsidRPr="00426F4F" w:rsidRDefault="000B60E8" w:rsidP="00426F4F">
            <w:pPr>
              <w:spacing w:line="259" w:lineRule="auto"/>
              <w:jc w:val="left"/>
              <w:rPr>
                <w:sz w:val="18"/>
                <w:szCs w:val="18"/>
              </w:rPr>
            </w:pPr>
          </w:p>
        </w:tc>
      </w:tr>
      <w:tr w:rsidR="000B60E8" w:rsidRPr="00426F4F" w14:paraId="4B56FEAF" w14:textId="77777777" w:rsidTr="00334BB6">
        <w:trPr>
          <w:trHeight w:val="3218"/>
        </w:trPr>
        <w:tc>
          <w:tcPr>
            <w:tcW w:w="851" w:type="dxa"/>
            <w:tcBorders>
              <w:top w:val="nil"/>
              <w:left w:val="nil"/>
              <w:bottom w:val="nil"/>
              <w:right w:val="nil"/>
            </w:tcBorders>
          </w:tcPr>
          <w:p w14:paraId="7425E4D9"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PC8 </w:t>
            </w:r>
          </w:p>
          <w:p w14:paraId="6CC9543D"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 </w:t>
            </w:r>
          </w:p>
          <w:p w14:paraId="02B1884C"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 </w:t>
            </w:r>
          </w:p>
        </w:tc>
        <w:tc>
          <w:tcPr>
            <w:tcW w:w="8016" w:type="dxa"/>
            <w:tcBorders>
              <w:top w:val="nil"/>
              <w:left w:val="nil"/>
              <w:bottom w:val="nil"/>
              <w:right w:val="nil"/>
            </w:tcBorders>
          </w:tcPr>
          <w:p w14:paraId="6FC680E1" w14:textId="77777777" w:rsidR="000B60E8" w:rsidRPr="00426F4F" w:rsidRDefault="000B60E8" w:rsidP="00426F4F">
            <w:pPr>
              <w:spacing w:line="239" w:lineRule="auto"/>
              <w:jc w:val="left"/>
              <w:rPr>
                <w:sz w:val="18"/>
                <w:szCs w:val="18"/>
              </w:rPr>
            </w:pPr>
            <w:r w:rsidRPr="00426F4F">
              <w:rPr>
                <w:rFonts w:ascii="Arial" w:eastAsia="Arial" w:hAnsi="Arial" w:cs="Arial"/>
                <w:sz w:val="18"/>
                <w:szCs w:val="18"/>
              </w:rPr>
              <w:t xml:space="preserve">To what extent do you agree or disagree that recently separated parents who get along should have the opportunity (provided by the government) to talk to a mediator about child support and child-related expenses in general. </w:t>
            </w:r>
          </w:p>
          <w:p w14:paraId="2D4B3D90"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[CODE FRAME ORDER BASED ON ‘S_ORDER’ VARIABLE] </w:t>
            </w:r>
          </w:p>
          <w:p w14:paraId="3A85979A" w14:textId="77777777" w:rsidR="000B60E8" w:rsidRPr="00426F4F" w:rsidRDefault="000B60E8" w:rsidP="00DA7431">
            <w:pPr>
              <w:numPr>
                <w:ilvl w:val="0"/>
                <w:numId w:val="230"/>
              </w:numPr>
              <w:spacing w:line="259" w:lineRule="auto"/>
              <w:jc w:val="left"/>
              <w:rPr>
                <w:sz w:val="18"/>
                <w:szCs w:val="18"/>
              </w:rPr>
            </w:pPr>
            <w:r w:rsidRPr="00426F4F">
              <w:rPr>
                <w:rFonts w:ascii="Arial" w:eastAsia="Arial" w:hAnsi="Arial" w:cs="Arial"/>
                <w:sz w:val="18"/>
                <w:szCs w:val="18"/>
              </w:rPr>
              <w:t xml:space="preserve">Strongly agree </w:t>
            </w:r>
          </w:p>
          <w:p w14:paraId="3215C411" w14:textId="77777777" w:rsidR="000B60E8" w:rsidRPr="00426F4F" w:rsidRDefault="000B60E8" w:rsidP="00DA7431">
            <w:pPr>
              <w:numPr>
                <w:ilvl w:val="0"/>
                <w:numId w:val="230"/>
              </w:numPr>
              <w:spacing w:line="259" w:lineRule="auto"/>
              <w:jc w:val="left"/>
              <w:rPr>
                <w:sz w:val="18"/>
                <w:szCs w:val="18"/>
              </w:rPr>
            </w:pPr>
            <w:r w:rsidRPr="00426F4F">
              <w:rPr>
                <w:rFonts w:ascii="Arial" w:eastAsia="Arial" w:hAnsi="Arial" w:cs="Arial"/>
                <w:sz w:val="18"/>
                <w:szCs w:val="18"/>
              </w:rPr>
              <w:t xml:space="preserve">Agree </w:t>
            </w:r>
          </w:p>
          <w:p w14:paraId="080F80D8" w14:textId="77777777" w:rsidR="000B60E8" w:rsidRPr="00426F4F" w:rsidRDefault="000B60E8" w:rsidP="00DA7431">
            <w:pPr>
              <w:numPr>
                <w:ilvl w:val="0"/>
                <w:numId w:val="230"/>
              </w:numPr>
              <w:spacing w:line="259" w:lineRule="auto"/>
              <w:jc w:val="left"/>
              <w:rPr>
                <w:sz w:val="18"/>
                <w:szCs w:val="18"/>
              </w:rPr>
            </w:pPr>
            <w:r w:rsidRPr="00426F4F">
              <w:rPr>
                <w:rFonts w:ascii="Arial" w:eastAsia="Arial" w:hAnsi="Arial" w:cs="Arial"/>
                <w:sz w:val="18"/>
                <w:szCs w:val="18"/>
              </w:rPr>
              <w:t xml:space="preserve">Neither agree nor disagree </w:t>
            </w:r>
          </w:p>
          <w:p w14:paraId="55CE8894" w14:textId="77777777" w:rsidR="000B60E8" w:rsidRPr="00426F4F" w:rsidRDefault="000B60E8" w:rsidP="00DA7431">
            <w:pPr>
              <w:numPr>
                <w:ilvl w:val="0"/>
                <w:numId w:val="230"/>
              </w:numPr>
              <w:spacing w:line="259" w:lineRule="auto"/>
              <w:jc w:val="left"/>
              <w:rPr>
                <w:sz w:val="18"/>
                <w:szCs w:val="18"/>
              </w:rPr>
            </w:pPr>
            <w:r w:rsidRPr="00426F4F">
              <w:rPr>
                <w:rFonts w:ascii="Arial" w:eastAsia="Arial" w:hAnsi="Arial" w:cs="Arial"/>
                <w:sz w:val="18"/>
                <w:szCs w:val="18"/>
              </w:rPr>
              <w:t xml:space="preserve">Disagree </w:t>
            </w:r>
          </w:p>
          <w:p w14:paraId="6F5A72C0" w14:textId="77777777" w:rsidR="000B60E8" w:rsidRPr="00426F4F" w:rsidRDefault="000B60E8" w:rsidP="00DA7431">
            <w:pPr>
              <w:numPr>
                <w:ilvl w:val="0"/>
                <w:numId w:val="230"/>
              </w:numPr>
              <w:spacing w:line="259" w:lineRule="auto"/>
              <w:jc w:val="left"/>
              <w:rPr>
                <w:sz w:val="18"/>
                <w:szCs w:val="18"/>
              </w:rPr>
            </w:pPr>
            <w:r w:rsidRPr="00426F4F">
              <w:rPr>
                <w:rFonts w:ascii="Arial" w:eastAsia="Arial" w:hAnsi="Arial" w:cs="Arial"/>
                <w:sz w:val="18"/>
                <w:szCs w:val="18"/>
              </w:rPr>
              <w:t xml:space="preserve">Strongly disagree </w:t>
            </w:r>
          </w:p>
          <w:p w14:paraId="7BF1198C"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 </w:t>
            </w:r>
          </w:p>
          <w:p w14:paraId="6B6DFBFB" w14:textId="77777777" w:rsidR="000B60E8" w:rsidRPr="00426F4F" w:rsidRDefault="000B60E8" w:rsidP="00DA7431">
            <w:pPr>
              <w:numPr>
                <w:ilvl w:val="0"/>
                <w:numId w:val="231"/>
              </w:numPr>
              <w:spacing w:line="259" w:lineRule="auto"/>
              <w:jc w:val="left"/>
              <w:rPr>
                <w:sz w:val="18"/>
                <w:szCs w:val="18"/>
              </w:rPr>
            </w:pPr>
            <w:r w:rsidRPr="004237BF">
              <w:rPr>
                <w:rFonts w:ascii="Arial" w:eastAsia="Arial" w:hAnsi="Arial" w:cs="Arial"/>
                <w:color w:val="0077CC"/>
                <w:sz w:val="18"/>
                <w:szCs w:val="18"/>
              </w:rPr>
              <w:t xml:space="preserve">(Don’t know) </w:t>
            </w:r>
            <w:r w:rsidRPr="00426F4F">
              <w:rPr>
                <w:rFonts w:ascii="Arial" w:eastAsia="Arial" w:hAnsi="Arial" w:cs="Arial"/>
                <w:sz w:val="18"/>
                <w:szCs w:val="18"/>
              </w:rPr>
              <w:t xml:space="preserve">/ </w:t>
            </w:r>
            <w:r w:rsidRPr="00350237">
              <w:rPr>
                <w:rFonts w:ascii="Arial" w:eastAsia="Arial" w:hAnsi="Arial" w:cs="Arial"/>
                <w:color w:val="946F00"/>
                <w:sz w:val="18"/>
                <w:szCs w:val="18"/>
              </w:rPr>
              <w:t xml:space="preserve">Not sure </w:t>
            </w:r>
          </w:p>
          <w:p w14:paraId="7568AA37" w14:textId="77777777" w:rsidR="000B60E8" w:rsidRPr="00426F4F" w:rsidRDefault="000B60E8" w:rsidP="00DA7431">
            <w:pPr>
              <w:numPr>
                <w:ilvl w:val="0"/>
                <w:numId w:val="231"/>
              </w:numPr>
              <w:spacing w:line="259" w:lineRule="auto"/>
              <w:jc w:val="left"/>
              <w:rPr>
                <w:sz w:val="18"/>
                <w:szCs w:val="18"/>
              </w:rPr>
            </w:pPr>
            <w:r w:rsidRPr="004237BF">
              <w:rPr>
                <w:rFonts w:ascii="Arial" w:eastAsia="Arial" w:hAnsi="Arial" w:cs="Arial"/>
                <w:color w:val="0077CC"/>
                <w:sz w:val="18"/>
                <w:szCs w:val="18"/>
              </w:rPr>
              <w:t xml:space="preserve">(Refused) </w:t>
            </w:r>
            <w:r w:rsidRPr="00426F4F">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bl>
    <w:p w14:paraId="63755F68" w14:textId="77777777" w:rsidR="000B60E8" w:rsidRPr="00426F4F" w:rsidRDefault="000B60E8" w:rsidP="00426F4F">
      <w:pPr>
        <w:spacing w:line="248" w:lineRule="auto"/>
        <w:ind w:left="446" w:right="443" w:firstLine="1"/>
        <w:jc w:val="left"/>
        <w:rPr>
          <w:sz w:val="18"/>
          <w:szCs w:val="18"/>
        </w:rPr>
      </w:pPr>
      <w:r w:rsidRPr="00426F4F">
        <w:rPr>
          <w:rFonts w:ascii="Arial" w:eastAsia="Arial" w:hAnsi="Arial" w:cs="Arial"/>
          <w:sz w:val="18"/>
          <w:szCs w:val="18"/>
        </w:rPr>
        <w:t xml:space="preserve">*(TIMESTAMP) </w:t>
      </w:r>
    </w:p>
    <w:p w14:paraId="28D9FED6" w14:textId="77777777" w:rsidR="000B60E8" w:rsidRPr="00426F4F" w:rsidRDefault="000B60E8" w:rsidP="00426F4F">
      <w:pPr>
        <w:spacing w:line="259" w:lineRule="auto"/>
        <w:ind w:left="446"/>
        <w:jc w:val="left"/>
        <w:rPr>
          <w:sz w:val="18"/>
          <w:szCs w:val="18"/>
        </w:rPr>
      </w:pPr>
      <w:r w:rsidRPr="00426F4F">
        <w:rPr>
          <w:rFonts w:ascii="Arial" w:eastAsia="Arial" w:hAnsi="Arial" w:cs="Arial"/>
          <w:sz w:val="18"/>
          <w:szCs w:val="18"/>
        </w:rPr>
        <w:t xml:space="preserve"> </w:t>
      </w:r>
    </w:p>
    <w:p w14:paraId="4E121A5A" w14:textId="77777777" w:rsidR="000B60E8" w:rsidRPr="006B7A0C" w:rsidRDefault="000B60E8" w:rsidP="006B7A0C">
      <w:pPr>
        <w:pStyle w:val="Heading3"/>
        <w:shd w:val="clear" w:color="auto" w:fill="D9D9D9" w:themeFill="background1" w:themeFillShade="D9"/>
        <w:spacing w:after="0" w:line="259" w:lineRule="auto"/>
        <w:ind w:left="442"/>
        <w:rPr>
          <w:rFonts w:asciiTheme="majorHAnsi" w:hAnsiTheme="majorHAnsi"/>
          <w:color w:val="auto"/>
          <w:sz w:val="20"/>
          <w:szCs w:val="18"/>
        </w:rPr>
      </w:pPr>
      <w:r w:rsidRPr="006B7A0C">
        <w:rPr>
          <w:rFonts w:asciiTheme="majorHAnsi" w:eastAsia="Arial" w:hAnsiTheme="majorHAnsi" w:cs="Arial"/>
          <w:color w:val="auto"/>
          <w:sz w:val="20"/>
          <w:szCs w:val="18"/>
        </w:rPr>
        <w:t xml:space="preserve">SECTION PD: BUDGET STANDARD QUESTIONS </w:t>
      </w:r>
    </w:p>
    <w:p w14:paraId="2789DAE5" w14:textId="77777777" w:rsidR="000B60E8" w:rsidRPr="00426F4F" w:rsidRDefault="000B60E8" w:rsidP="00426F4F">
      <w:pPr>
        <w:spacing w:line="259" w:lineRule="auto"/>
        <w:ind w:left="446"/>
        <w:jc w:val="left"/>
        <w:rPr>
          <w:sz w:val="18"/>
          <w:szCs w:val="18"/>
        </w:rPr>
      </w:pPr>
      <w:r w:rsidRPr="00426F4F">
        <w:rPr>
          <w:rFonts w:ascii="Arial" w:eastAsia="Arial" w:hAnsi="Arial" w:cs="Arial"/>
          <w:sz w:val="18"/>
          <w:szCs w:val="18"/>
        </w:rPr>
        <w:t xml:space="preserve"> </w:t>
      </w:r>
    </w:p>
    <w:tbl>
      <w:tblPr>
        <w:tblStyle w:val="TableGrid0"/>
        <w:tblW w:w="9074" w:type="dxa"/>
        <w:tblInd w:w="446" w:type="dxa"/>
        <w:tblLook w:val="04A0" w:firstRow="1" w:lastRow="0" w:firstColumn="1" w:lastColumn="0" w:noHBand="0" w:noVBand="1"/>
      </w:tblPr>
      <w:tblGrid>
        <w:gridCol w:w="851"/>
        <w:gridCol w:w="8223"/>
      </w:tblGrid>
      <w:tr w:rsidR="000B60E8" w:rsidRPr="00426F4F" w14:paraId="392E64BF" w14:textId="77777777" w:rsidTr="00334BB6">
        <w:trPr>
          <w:trHeight w:val="1380"/>
        </w:trPr>
        <w:tc>
          <w:tcPr>
            <w:tcW w:w="851" w:type="dxa"/>
            <w:tcBorders>
              <w:top w:val="nil"/>
              <w:left w:val="nil"/>
              <w:bottom w:val="nil"/>
              <w:right w:val="nil"/>
            </w:tcBorders>
          </w:tcPr>
          <w:p w14:paraId="6E9F41C1" w14:textId="77777777" w:rsidR="000B60E8" w:rsidRPr="00426F4F" w:rsidRDefault="000B60E8" w:rsidP="00426F4F">
            <w:pPr>
              <w:spacing w:line="259" w:lineRule="auto"/>
              <w:jc w:val="left"/>
              <w:rPr>
                <w:sz w:val="18"/>
                <w:szCs w:val="18"/>
              </w:rPr>
            </w:pPr>
            <w:r w:rsidRPr="00426F4F">
              <w:rPr>
                <w:rFonts w:ascii="Arial" w:eastAsia="Arial" w:hAnsi="Arial" w:cs="Arial"/>
                <w:b/>
                <w:sz w:val="18"/>
                <w:szCs w:val="18"/>
              </w:rPr>
              <w:t>DUM3</w:t>
            </w:r>
            <w:r w:rsidRPr="00426F4F">
              <w:rPr>
                <w:rFonts w:ascii="Arial" w:eastAsia="Arial" w:hAnsi="Arial" w:cs="Arial"/>
                <w:sz w:val="18"/>
                <w:szCs w:val="18"/>
              </w:rPr>
              <w:t xml:space="preserve"> </w:t>
            </w:r>
          </w:p>
          <w:p w14:paraId="6EAA7CA6"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 </w:t>
            </w:r>
          </w:p>
        </w:tc>
        <w:tc>
          <w:tcPr>
            <w:tcW w:w="8223" w:type="dxa"/>
            <w:tcBorders>
              <w:top w:val="nil"/>
              <w:left w:val="nil"/>
              <w:bottom w:val="nil"/>
              <w:right w:val="nil"/>
            </w:tcBorders>
          </w:tcPr>
          <w:p w14:paraId="1D7CF01B"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DUMMY VARIABLE, RANDOMLY ASSIGNED IN SAMPLE </w:t>
            </w:r>
          </w:p>
          <w:p w14:paraId="5D1402C4" w14:textId="77777777" w:rsidR="000B60E8" w:rsidRPr="00426F4F" w:rsidRDefault="000B60E8" w:rsidP="00DA7431">
            <w:pPr>
              <w:numPr>
                <w:ilvl w:val="0"/>
                <w:numId w:val="232"/>
              </w:numPr>
              <w:spacing w:line="245" w:lineRule="auto"/>
              <w:jc w:val="left"/>
              <w:rPr>
                <w:sz w:val="18"/>
                <w:szCs w:val="18"/>
              </w:rPr>
            </w:pPr>
            <w:r w:rsidRPr="00426F4F">
              <w:rPr>
                <w:rFonts w:ascii="Arial" w:eastAsia="Arial" w:hAnsi="Arial" w:cs="Arial"/>
                <w:sz w:val="18"/>
                <w:szCs w:val="18"/>
              </w:rPr>
              <w:t xml:space="preserve">&lt;The couple are both employed in low-wage jobs, with one full-time and the other part-time.&gt; [50%] </w:t>
            </w:r>
          </w:p>
          <w:p w14:paraId="63BAF391" w14:textId="77777777" w:rsidR="000B60E8" w:rsidRPr="00426F4F" w:rsidRDefault="000B60E8" w:rsidP="00DA7431">
            <w:pPr>
              <w:numPr>
                <w:ilvl w:val="0"/>
                <w:numId w:val="232"/>
              </w:numPr>
              <w:spacing w:line="259" w:lineRule="auto"/>
              <w:jc w:val="left"/>
              <w:rPr>
                <w:sz w:val="18"/>
                <w:szCs w:val="18"/>
              </w:rPr>
            </w:pPr>
            <w:r w:rsidRPr="00426F4F">
              <w:rPr>
                <w:rFonts w:ascii="Arial" w:eastAsia="Arial" w:hAnsi="Arial" w:cs="Arial"/>
                <w:sz w:val="18"/>
                <w:szCs w:val="18"/>
              </w:rPr>
              <w:t xml:space="preserve">&lt;The couple are both unemployed.&gt; [50%] </w:t>
            </w:r>
          </w:p>
          <w:p w14:paraId="161EDDC4"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 </w:t>
            </w:r>
          </w:p>
        </w:tc>
      </w:tr>
      <w:tr w:rsidR="000B60E8" w:rsidRPr="00426F4F" w14:paraId="2A422106" w14:textId="77777777" w:rsidTr="00334BB6">
        <w:trPr>
          <w:trHeight w:val="2069"/>
        </w:trPr>
        <w:tc>
          <w:tcPr>
            <w:tcW w:w="851" w:type="dxa"/>
            <w:tcBorders>
              <w:top w:val="nil"/>
              <w:left w:val="nil"/>
              <w:bottom w:val="nil"/>
              <w:right w:val="nil"/>
            </w:tcBorders>
          </w:tcPr>
          <w:p w14:paraId="43DBC43C" w14:textId="77777777" w:rsidR="000B60E8" w:rsidRPr="00426F4F" w:rsidRDefault="000B60E8" w:rsidP="00426F4F">
            <w:pPr>
              <w:spacing w:line="259" w:lineRule="auto"/>
              <w:jc w:val="left"/>
              <w:rPr>
                <w:sz w:val="18"/>
                <w:szCs w:val="18"/>
              </w:rPr>
            </w:pPr>
            <w:r w:rsidRPr="00426F4F">
              <w:rPr>
                <w:rFonts w:ascii="Arial" w:eastAsia="Arial" w:hAnsi="Arial" w:cs="Arial"/>
                <w:b/>
                <w:sz w:val="18"/>
                <w:szCs w:val="18"/>
              </w:rPr>
              <w:t>DUM4</w:t>
            </w:r>
            <w:r w:rsidRPr="00426F4F">
              <w:rPr>
                <w:rFonts w:ascii="Arial" w:eastAsia="Arial" w:hAnsi="Arial" w:cs="Arial"/>
                <w:sz w:val="18"/>
                <w:szCs w:val="18"/>
              </w:rPr>
              <w:t xml:space="preserve"> </w:t>
            </w:r>
          </w:p>
          <w:p w14:paraId="61040B42"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 </w:t>
            </w:r>
          </w:p>
          <w:p w14:paraId="7330DE88"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 </w:t>
            </w:r>
          </w:p>
          <w:p w14:paraId="34D5F567"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 </w:t>
            </w:r>
          </w:p>
          <w:p w14:paraId="0F343CC6"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*(ALL) </w:t>
            </w:r>
          </w:p>
        </w:tc>
        <w:tc>
          <w:tcPr>
            <w:tcW w:w="8223" w:type="dxa"/>
            <w:tcBorders>
              <w:top w:val="nil"/>
              <w:left w:val="nil"/>
              <w:bottom w:val="nil"/>
              <w:right w:val="nil"/>
            </w:tcBorders>
          </w:tcPr>
          <w:p w14:paraId="620C2EED"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DUMMY VARIABLE, RANDOMLY ASSIGNED IN SAMPLE </w:t>
            </w:r>
          </w:p>
          <w:p w14:paraId="08712061" w14:textId="77777777" w:rsidR="000B60E8" w:rsidRPr="00426F4F" w:rsidRDefault="000B60E8" w:rsidP="00DA7431">
            <w:pPr>
              <w:numPr>
                <w:ilvl w:val="0"/>
                <w:numId w:val="233"/>
              </w:numPr>
              <w:spacing w:line="259" w:lineRule="auto"/>
              <w:jc w:val="left"/>
              <w:rPr>
                <w:sz w:val="18"/>
                <w:szCs w:val="18"/>
              </w:rPr>
            </w:pPr>
            <w:r w:rsidRPr="00426F4F">
              <w:rPr>
                <w:rFonts w:ascii="Arial" w:eastAsia="Arial" w:hAnsi="Arial" w:cs="Arial"/>
                <w:sz w:val="18"/>
                <w:szCs w:val="18"/>
              </w:rPr>
              <w:t xml:space="preserve">&lt; girl aged 8 and a boy aged 11&gt; [50%] </w:t>
            </w:r>
          </w:p>
          <w:p w14:paraId="76F3DA63" w14:textId="77777777" w:rsidR="000B60E8" w:rsidRPr="00426F4F" w:rsidRDefault="000B60E8" w:rsidP="00DA7431">
            <w:pPr>
              <w:numPr>
                <w:ilvl w:val="0"/>
                <w:numId w:val="233"/>
              </w:numPr>
              <w:spacing w:line="259" w:lineRule="auto"/>
              <w:jc w:val="left"/>
              <w:rPr>
                <w:sz w:val="18"/>
                <w:szCs w:val="18"/>
              </w:rPr>
            </w:pPr>
            <w:r w:rsidRPr="00426F4F">
              <w:rPr>
                <w:rFonts w:ascii="Arial" w:eastAsia="Arial" w:hAnsi="Arial" w:cs="Arial"/>
                <w:sz w:val="18"/>
                <w:szCs w:val="18"/>
              </w:rPr>
              <w:t xml:space="preserve">&lt; boy aged 8 and a girl aged 11 &gt; [50%] </w:t>
            </w:r>
          </w:p>
          <w:p w14:paraId="040E0E2A" w14:textId="451991B5" w:rsidR="00426F4F" w:rsidRPr="00426F4F" w:rsidRDefault="000B60E8" w:rsidP="00426F4F">
            <w:pPr>
              <w:spacing w:line="259" w:lineRule="auto"/>
              <w:ind w:left="283"/>
              <w:jc w:val="left"/>
              <w:rPr>
                <w:rFonts w:ascii="Arial" w:eastAsia="Arial" w:hAnsi="Arial" w:cs="Arial"/>
                <w:sz w:val="18"/>
                <w:szCs w:val="18"/>
              </w:rPr>
            </w:pPr>
            <w:r w:rsidRPr="00426F4F">
              <w:rPr>
                <w:rFonts w:ascii="Arial" w:eastAsia="Arial" w:hAnsi="Arial" w:cs="Arial"/>
                <w:sz w:val="18"/>
                <w:szCs w:val="18"/>
              </w:rPr>
              <w:t xml:space="preserve">*[PRPGRAMMER NOTE ENSURE AS EQUAL FINAL SAMPLES IN EACH DUM3 AND SUM4 SCENARIO AS POSSIBLE] </w:t>
            </w:r>
          </w:p>
        </w:tc>
      </w:tr>
      <w:tr w:rsidR="000B60E8" w:rsidRPr="00426F4F" w14:paraId="50DCD6B8" w14:textId="77777777" w:rsidTr="00334BB6">
        <w:trPr>
          <w:trHeight w:val="6329"/>
        </w:trPr>
        <w:tc>
          <w:tcPr>
            <w:tcW w:w="851" w:type="dxa"/>
            <w:tcBorders>
              <w:top w:val="nil"/>
              <w:left w:val="nil"/>
              <w:bottom w:val="nil"/>
              <w:right w:val="nil"/>
            </w:tcBorders>
          </w:tcPr>
          <w:p w14:paraId="45F9ACC2"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PD1 </w:t>
            </w:r>
          </w:p>
          <w:p w14:paraId="1665768E"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 </w:t>
            </w:r>
          </w:p>
          <w:p w14:paraId="4D81E486" w14:textId="77777777" w:rsidR="000B60E8" w:rsidRPr="00426F4F" w:rsidRDefault="000B60E8" w:rsidP="00426F4F">
            <w:pPr>
              <w:spacing w:line="259" w:lineRule="auto"/>
              <w:jc w:val="left"/>
              <w:rPr>
                <w:sz w:val="18"/>
                <w:szCs w:val="18"/>
              </w:rPr>
            </w:pPr>
            <w:r w:rsidRPr="00426F4F">
              <w:rPr>
                <w:rFonts w:ascii="Arial" w:eastAsia="Arial" w:hAnsi="Arial" w:cs="Arial"/>
                <w:sz w:val="18"/>
                <w:szCs w:val="18"/>
              </w:rPr>
              <w:t xml:space="preserve"> </w:t>
            </w:r>
          </w:p>
        </w:tc>
        <w:tc>
          <w:tcPr>
            <w:tcW w:w="8223" w:type="dxa"/>
            <w:tcBorders>
              <w:top w:val="nil"/>
              <w:left w:val="nil"/>
              <w:bottom w:val="nil"/>
              <w:right w:val="nil"/>
            </w:tcBorders>
          </w:tcPr>
          <w:p w14:paraId="0B28D8B3" w14:textId="77777777" w:rsidR="000B60E8" w:rsidRPr="00426F4F" w:rsidRDefault="000B60E8" w:rsidP="00426F4F">
            <w:pPr>
              <w:spacing w:line="239" w:lineRule="auto"/>
              <w:ind w:left="283"/>
              <w:jc w:val="left"/>
              <w:rPr>
                <w:sz w:val="18"/>
                <w:szCs w:val="18"/>
              </w:rPr>
            </w:pPr>
            <w:r w:rsidRPr="00426F4F">
              <w:rPr>
                <w:rFonts w:ascii="Arial" w:eastAsia="Arial" w:hAnsi="Arial" w:cs="Arial"/>
                <w:sz w:val="18"/>
                <w:szCs w:val="18"/>
              </w:rPr>
              <w:t xml:space="preserve">We would like you to consider the situation of a household comprising a couple with two children. [INSERT TEXT FROM DUM3] The children are a [INSERT TEXT FROM </w:t>
            </w:r>
          </w:p>
          <w:p w14:paraId="390E13B5" w14:textId="77777777" w:rsidR="000B60E8" w:rsidRPr="00426F4F" w:rsidRDefault="000B60E8" w:rsidP="00426F4F">
            <w:pPr>
              <w:spacing w:line="239" w:lineRule="auto"/>
              <w:ind w:left="283"/>
              <w:jc w:val="left"/>
              <w:rPr>
                <w:sz w:val="18"/>
                <w:szCs w:val="18"/>
              </w:rPr>
            </w:pPr>
            <w:r w:rsidRPr="00426F4F">
              <w:rPr>
                <w:rFonts w:ascii="Arial" w:eastAsia="Arial" w:hAnsi="Arial" w:cs="Arial"/>
                <w:sz w:val="18"/>
                <w:szCs w:val="18"/>
              </w:rPr>
              <w:t xml:space="preserve">DUM4], and everyone is generally in good health. These ages are often used to calculate living standards. </w:t>
            </w:r>
          </w:p>
          <w:p w14:paraId="6C16E7EF" w14:textId="77777777" w:rsidR="000B60E8" w:rsidRPr="00426F4F" w:rsidRDefault="000B60E8" w:rsidP="00426F4F">
            <w:pPr>
              <w:spacing w:line="236" w:lineRule="auto"/>
              <w:ind w:left="283" w:right="46"/>
              <w:jc w:val="left"/>
              <w:rPr>
                <w:sz w:val="18"/>
                <w:szCs w:val="18"/>
              </w:rPr>
            </w:pPr>
            <w:r w:rsidRPr="00426F4F">
              <w:rPr>
                <w:rFonts w:ascii="Arial" w:eastAsia="Arial" w:hAnsi="Arial" w:cs="Arial"/>
                <w:sz w:val="18"/>
                <w:szCs w:val="18"/>
              </w:rPr>
              <w:t xml:space="preserve">We are thinking of how much a family should have as a </w:t>
            </w:r>
            <w:r w:rsidRPr="00426F4F">
              <w:rPr>
                <w:rFonts w:ascii="Arial" w:eastAsia="Arial" w:hAnsi="Arial" w:cs="Arial"/>
                <w:b/>
                <w:sz w:val="18"/>
                <w:szCs w:val="18"/>
              </w:rPr>
              <w:t>minimum living standard</w:t>
            </w:r>
            <w:r w:rsidRPr="00426F4F">
              <w:rPr>
                <w:rFonts w:ascii="Arial" w:eastAsia="Arial" w:hAnsi="Arial" w:cs="Arial"/>
                <w:sz w:val="18"/>
                <w:szCs w:val="18"/>
              </w:rPr>
              <w:t xml:space="preserve"> to lead a full healthy life in all aspects in Australia today. </w:t>
            </w:r>
            <w:proofErr w:type="gramStart"/>
            <w:r w:rsidRPr="00426F4F">
              <w:rPr>
                <w:rFonts w:ascii="Arial" w:eastAsia="Arial" w:hAnsi="Arial" w:cs="Arial"/>
                <w:sz w:val="18"/>
                <w:szCs w:val="18"/>
              </w:rPr>
              <w:t>In particular, should</w:t>
            </w:r>
            <w:proofErr w:type="gramEnd"/>
            <w:r w:rsidRPr="00426F4F">
              <w:rPr>
                <w:rFonts w:ascii="Arial" w:eastAsia="Arial" w:hAnsi="Arial" w:cs="Arial"/>
                <w:sz w:val="18"/>
                <w:szCs w:val="18"/>
              </w:rPr>
              <w:t xml:space="preserve"> they be able to afford… </w:t>
            </w:r>
          </w:p>
          <w:p w14:paraId="45CCAC37" w14:textId="77777777" w:rsidR="000B60E8" w:rsidRPr="00426F4F" w:rsidRDefault="000B60E8" w:rsidP="00426F4F">
            <w:pPr>
              <w:spacing w:line="259" w:lineRule="auto"/>
              <w:ind w:left="283"/>
              <w:jc w:val="left"/>
              <w:rPr>
                <w:sz w:val="18"/>
                <w:szCs w:val="18"/>
              </w:rPr>
            </w:pPr>
            <w:r w:rsidRPr="00426F4F">
              <w:rPr>
                <w:rFonts w:ascii="Arial" w:eastAsia="Arial" w:hAnsi="Arial" w:cs="Arial"/>
                <w:sz w:val="18"/>
                <w:szCs w:val="18"/>
              </w:rPr>
              <w:t xml:space="preserve"> </w:t>
            </w:r>
          </w:p>
          <w:p w14:paraId="57F7A580" w14:textId="77777777" w:rsidR="000B60E8" w:rsidRPr="00426F4F" w:rsidRDefault="000B60E8" w:rsidP="00426F4F">
            <w:pPr>
              <w:spacing w:line="259" w:lineRule="auto"/>
              <w:ind w:left="283"/>
              <w:jc w:val="left"/>
              <w:rPr>
                <w:sz w:val="18"/>
                <w:szCs w:val="18"/>
              </w:rPr>
            </w:pPr>
            <w:r w:rsidRPr="00350237">
              <w:rPr>
                <w:rFonts w:ascii="Arial" w:eastAsia="Arial" w:hAnsi="Arial" w:cs="Arial"/>
                <w:i/>
                <w:color w:val="946F00"/>
                <w:sz w:val="18"/>
                <w:szCs w:val="18"/>
              </w:rPr>
              <w:t xml:space="preserve">Please answer each statement. </w:t>
            </w:r>
          </w:p>
          <w:p w14:paraId="52951270" w14:textId="77777777" w:rsidR="000B60E8" w:rsidRPr="00426F4F" w:rsidRDefault="000B60E8" w:rsidP="00426F4F">
            <w:pPr>
              <w:spacing w:line="259" w:lineRule="auto"/>
              <w:ind w:left="283"/>
              <w:jc w:val="left"/>
              <w:rPr>
                <w:sz w:val="18"/>
                <w:szCs w:val="18"/>
              </w:rPr>
            </w:pPr>
            <w:r w:rsidRPr="00426F4F">
              <w:rPr>
                <w:rFonts w:ascii="Arial" w:eastAsia="Arial" w:hAnsi="Arial" w:cs="Arial"/>
                <w:sz w:val="18"/>
                <w:szCs w:val="18"/>
              </w:rPr>
              <w:t xml:space="preserve">*(RANDOMISE A-M AND N-Q BUT KEEP N-Q AT END) </w:t>
            </w:r>
          </w:p>
          <w:p w14:paraId="3BF144F4" w14:textId="77777777" w:rsidR="000B60E8" w:rsidRPr="00426F4F" w:rsidRDefault="000B60E8" w:rsidP="00426F4F">
            <w:pPr>
              <w:spacing w:line="259" w:lineRule="auto"/>
              <w:ind w:left="283"/>
              <w:jc w:val="left"/>
              <w:rPr>
                <w:sz w:val="18"/>
                <w:szCs w:val="18"/>
              </w:rPr>
            </w:pPr>
            <w:r w:rsidRPr="00426F4F">
              <w:rPr>
                <w:rFonts w:ascii="Arial" w:eastAsia="Arial" w:hAnsi="Arial" w:cs="Arial"/>
                <w:sz w:val="18"/>
                <w:szCs w:val="18"/>
              </w:rPr>
              <w:t xml:space="preserve">*[PROGRAMMER NOTE: GROUP B/C, F/G, I/J] </w:t>
            </w:r>
          </w:p>
          <w:p w14:paraId="31EF1E8E" w14:textId="77777777" w:rsidR="000B60E8" w:rsidRPr="00426F4F" w:rsidRDefault="000B60E8" w:rsidP="00426F4F">
            <w:pPr>
              <w:spacing w:line="259" w:lineRule="auto"/>
              <w:ind w:left="283"/>
              <w:jc w:val="left"/>
              <w:rPr>
                <w:sz w:val="18"/>
                <w:szCs w:val="18"/>
              </w:rPr>
            </w:pPr>
            <w:r w:rsidRPr="004237BF">
              <w:rPr>
                <w:rFonts w:ascii="Arial" w:eastAsia="Arial" w:hAnsi="Arial" w:cs="Arial"/>
                <w:color w:val="0077CC"/>
                <w:sz w:val="18"/>
                <w:szCs w:val="18"/>
              </w:rPr>
              <w:t xml:space="preserve">(READ OUT) </w:t>
            </w:r>
          </w:p>
          <w:p w14:paraId="3D74063A" w14:textId="77777777" w:rsidR="000B60E8" w:rsidRPr="00426F4F" w:rsidRDefault="000B60E8" w:rsidP="00DA7431">
            <w:pPr>
              <w:numPr>
                <w:ilvl w:val="0"/>
                <w:numId w:val="234"/>
              </w:numPr>
              <w:spacing w:line="259" w:lineRule="auto"/>
              <w:jc w:val="left"/>
              <w:rPr>
                <w:sz w:val="18"/>
                <w:szCs w:val="18"/>
              </w:rPr>
            </w:pPr>
            <w:r w:rsidRPr="00426F4F">
              <w:rPr>
                <w:rFonts w:ascii="Arial" w:eastAsia="Arial" w:hAnsi="Arial" w:cs="Arial"/>
                <w:sz w:val="18"/>
                <w:szCs w:val="18"/>
              </w:rPr>
              <w:t xml:space="preserve">To pay for a private GP consultation (vs finding a bulk-billing doctor) </w:t>
            </w:r>
          </w:p>
          <w:p w14:paraId="271FB457" w14:textId="77777777" w:rsidR="000B60E8" w:rsidRPr="00426F4F" w:rsidRDefault="000B60E8" w:rsidP="00DA7431">
            <w:pPr>
              <w:numPr>
                <w:ilvl w:val="0"/>
                <w:numId w:val="234"/>
              </w:numPr>
              <w:spacing w:line="259" w:lineRule="auto"/>
              <w:jc w:val="left"/>
              <w:rPr>
                <w:sz w:val="18"/>
                <w:szCs w:val="18"/>
              </w:rPr>
            </w:pPr>
            <w:r w:rsidRPr="00426F4F">
              <w:rPr>
                <w:rFonts w:ascii="Arial" w:eastAsia="Arial" w:hAnsi="Arial" w:cs="Arial"/>
                <w:sz w:val="18"/>
                <w:szCs w:val="18"/>
              </w:rPr>
              <w:t xml:space="preserve">A cheap laptop for the </w:t>
            </w:r>
            <w:proofErr w:type="gramStart"/>
            <w:r w:rsidRPr="00426F4F">
              <w:rPr>
                <w:rFonts w:ascii="Arial" w:eastAsia="Arial" w:hAnsi="Arial" w:cs="Arial"/>
                <w:sz w:val="18"/>
                <w:szCs w:val="18"/>
              </w:rPr>
              <w:t>11 year old</w:t>
            </w:r>
            <w:proofErr w:type="gramEnd"/>
            <w:r w:rsidRPr="00426F4F">
              <w:rPr>
                <w:rFonts w:ascii="Arial" w:eastAsia="Arial" w:hAnsi="Arial" w:cs="Arial"/>
                <w:sz w:val="18"/>
                <w:szCs w:val="18"/>
              </w:rPr>
              <w:t xml:space="preserve">&lt; boy / girl &gt; </w:t>
            </w:r>
          </w:p>
          <w:p w14:paraId="06563C36" w14:textId="77777777" w:rsidR="000B60E8" w:rsidRPr="00426F4F" w:rsidRDefault="000B60E8" w:rsidP="00DA7431">
            <w:pPr>
              <w:numPr>
                <w:ilvl w:val="0"/>
                <w:numId w:val="234"/>
              </w:numPr>
              <w:spacing w:line="259" w:lineRule="auto"/>
              <w:jc w:val="left"/>
              <w:rPr>
                <w:sz w:val="18"/>
                <w:szCs w:val="18"/>
              </w:rPr>
            </w:pPr>
            <w:r w:rsidRPr="00426F4F">
              <w:rPr>
                <w:rFonts w:ascii="Arial" w:eastAsia="Arial" w:hAnsi="Arial" w:cs="Arial"/>
                <w:sz w:val="18"/>
                <w:szCs w:val="18"/>
              </w:rPr>
              <w:t xml:space="preserve">A cheap laptop for the </w:t>
            </w:r>
            <w:proofErr w:type="gramStart"/>
            <w:r w:rsidRPr="00426F4F">
              <w:rPr>
                <w:rFonts w:ascii="Arial" w:eastAsia="Arial" w:hAnsi="Arial" w:cs="Arial"/>
                <w:sz w:val="18"/>
                <w:szCs w:val="18"/>
              </w:rPr>
              <w:t>8 year old</w:t>
            </w:r>
            <w:proofErr w:type="gramEnd"/>
            <w:r w:rsidRPr="00426F4F">
              <w:rPr>
                <w:rFonts w:ascii="Arial" w:eastAsia="Arial" w:hAnsi="Arial" w:cs="Arial"/>
                <w:sz w:val="18"/>
                <w:szCs w:val="18"/>
              </w:rPr>
              <w:t xml:space="preserve"> &lt; boy / girl &gt; </w:t>
            </w:r>
          </w:p>
          <w:p w14:paraId="3550857C" w14:textId="77777777" w:rsidR="000B60E8" w:rsidRPr="00426F4F" w:rsidRDefault="000B60E8" w:rsidP="00DA7431">
            <w:pPr>
              <w:numPr>
                <w:ilvl w:val="0"/>
                <w:numId w:val="234"/>
              </w:numPr>
              <w:spacing w:line="239" w:lineRule="auto"/>
              <w:jc w:val="left"/>
              <w:rPr>
                <w:sz w:val="18"/>
                <w:szCs w:val="18"/>
              </w:rPr>
            </w:pPr>
            <w:r w:rsidRPr="00426F4F">
              <w:rPr>
                <w:rFonts w:ascii="Arial" w:eastAsia="Arial" w:hAnsi="Arial" w:cs="Arial"/>
                <w:sz w:val="18"/>
                <w:szCs w:val="18"/>
              </w:rPr>
              <w:t xml:space="preserve">To pay the standard fee for school camps and excursions (vs asking the school for a reduced payment) </w:t>
            </w:r>
          </w:p>
          <w:p w14:paraId="6D1DC3C8" w14:textId="77777777" w:rsidR="000B60E8" w:rsidRPr="00426F4F" w:rsidRDefault="000B60E8" w:rsidP="00DA7431">
            <w:pPr>
              <w:numPr>
                <w:ilvl w:val="0"/>
                <w:numId w:val="234"/>
              </w:numPr>
              <w:spacing w:line="259" w:lineRule="auto"/>
              <w:jc w:val="left"/>
              <w:rPr>
                <w:sz w:val="18"/>
                <w:szCs w:val="18"/>
              </w:rPr>
            </w:pPr>
            <w:r w:rsidRPr="00426F4F">
              <w:rPr>
                <w:rFonts w:ascii="Arial" w:eastAsia="Arial" w:hAnsi="Arial" w:cs="Arial"/>
                <w:sz w:val="18"/>
                <w:szCs w:val="18"/>
              </w:rPr>
              <w:t xml:space="preserve">Branded school uniforms (vs similar generic items)  </w:t>
            </w:r>
          </w:p>
          <w:p w14:paraId="29ECB26A" w14:textId="77777777" w:rsidR="000B60E8" w:rsidRPr="00426F4F" w:rsidRDefault="000B60E8" w:rsidP="00DA7431">
            <w:pPr>
              <w:numPr>
                <w:ilvl w:val="0"/>
                <w:numId w:val="234"/>
              </w:numPr>
              <w:spacing w:line="259" w:lineRule="auto"/>
              <w:jc w:val="left"/>
              <w:rPr>
                <w:sz w:val="18"/>
                <w:szCs w:val="18"/>
              </w:rPr>
            </w:pPr>
            <w:r w:rsidRPr="00426F4F">
              <w:rPr>
                <w:rFonts w:ascii="Arial" w:eastAsia="Arial" w:hAnsi="Arial" w:cs="Arial"/>
                <w:sz w:val="18"/>
                <w:szCs w:val="18"/>
              </w:rPr>
              <w:t xml:space="preserve">Fees and equipment for the </w:t>
            </w:r>
            <w:proofErr w:type="gramStart"/>
            <w:r w:rsidRPr="00426F4F">
              <w:rPr>
                <w:rFonts w:ascii="Arial" w:eastAsia="Arial" w:hAnsi="Arial" w:cs="Arial"/>
                <w:sz w:val="18"/>
                <w:szCs w:val="18"/>
              </w:rPr>
              <w:t>11 year old</w:t>
            </w:r>
            <w:proofErr w:type="gramEnd"/>
            <w:r w:rsidRPr="00426F4F">
              <w:rPr>
                <w:rFonts w:ascii="Arial" w:eastAsia="Arial" w:hAnsi="Arial" w:cs="Arial"/>
                <w:sz w:val="18"/>
                <w:szCs w:val="18"/>
              </w:rPr>
              <w:t xml:space="preserve"> &lt; boy / girl &gt; to play out-of-school soccer </w:t>
            </w:r>
          </w:p>
          <w:p w14:paraId="78854F91" w14:textId="77777777" w:rsidR="000B60E8" w:rsidRPr="00426F4F" w:rsidRDefault="000B60E8" w:rsidP="00DA7431">
            <w:pPr>
              <w:numPr>
                <w:ilvl w:val="0"/>
                <w:numId w:val="234"/>
              </w:numPr>
              <w:spacing w:line="259" w:lineRule="auto"/>
              <w:jc w:val="left"/>
              <w:rPr>
                <w:sz w:val="18"/>
                <w:szCs w:val="18"/>
              </w:rPr>
            </w:pPr>
            <w:r w:rsidRPr="00426F4F">
              <w:rPr>
                <w:rFonts w:ascii="Arial" w:eastAsia="Arial" w:hAnsi="Arial" w:cs="Arial"/>
                <w:sz w:val="18"/>
                <w:szCs w:val="18"/>
              </w:rPr>
              <w:t xml:space="preserve">Fees and equipment for the </w:t>
            </w:r>
            <w:proofErr w:type="gramStart"/>
            <w:r w:rsidRPr="00426F4F">
              <w:rPr>
                <w:rFonts w:ascii="Arial" w:eastAsia="Arial" w:hAnsi="Arial" w:cs="Arial"/>
                <w:sz w:val="18"/>
                <w:szCs w:val="18"/>
              </w:rPr>
              <w:t>8 year old</w:t>
            </w:r>
            <w:proofErr w:type="gramEnd"/>
            <w:r w:rsidRPr="00426F4F">
              <w:rPr>
                <w:rFonts w:ascii="Arial" w:eastAsia="Arial" w:hAnsi="Arial" w:cs="Arial"/>
                <w:sz w:val="18"/>
                <w:szCs w:val="18"/>
              </w:rPr>
              <w:t xml:space="preserve"> &lt; boy / girl &gt; to have swimming classes </w:t>
            </w:r>
          </w:p>
          <w:p w14:paraId="2D4A5D52" w14:textId="77777777" w:rsidR="000B60E8" w:rsidRPr="00426F4F" w:rsidRDefault="000B60E8" w:rsidP="00DA7431">
            <w:pPr>
              <w:numPr>
                <w:ilvl w:val="0"/>
                <w:numId w:val="234"/>
              </w:numPr>
              <w:spacing w:line="259" w:lineRule="auto"/>
              <w:jc w:val="left"/>
              <w:rPr>
                <w:sz w:val="18"/>
                <w:szCs w:val="18"/>
              </w:rPr>
            </w:pPr>
            <w:r w:rsidRPr="00426F4F">
              <w:rPr>
                <w:rFonts w:ascii="Arial" w:eastAsia="Arial" w:hAnsi="Arial" w:cs="Arial"/>
                <w:sz w:val="18"/>
                <w:szCs w:val="18"/>
              </w:rPr>
              <w:t xml:space="preserve">An international holiday once every two years </w:t>
            </w:r>
          </w:p>
          <w:p w14:paraId="18EADF25" w14:textId="77777777" w:rsidR="000B60E8" w:rsidRPr="00426F4F" w:rsidRDefault="000B60E8" w:rsidP="00DA7431">
            <w:pPr>
              <w:numPr>
                <w:ilvl w:val="0"/>
                <w:numId w:val="234"/>
              </w:numPr>
              <w:spacing w:line="259" w:lineRule="auto"/>
              <w:jc w:val="left"/>
              <w:rPr>
                <w:sz w:val="18"/>
                <w:szCs w:val="18"/>
              </w:rPr>
            </w:pPr>
            <w:r w:rsidRPr="00426F4F">
              <w:rPr>
                <w:rFonts w:ascii="Arial" w:eastAsia="Arial" w:hAnsi="Arial" w:cs="Arial"/>
                <w:sz w:val="18"/>
                <w:szCs w:val="18"/>
              </w:rPr>
              <w:t xml:space="preserve">A mobile phone for the </w:t>
            </w:r>
            <w:proofErr w:type="gramStart"/>
            <w:r w:rsidRPr="00426F4F">
              <w:rPr>
                <w:rFonts w:ascii="Arial" w:eastAsia="Arial" w:hAnsi="Arial" w:cs="Arial"/>
                <w:sz w:val="18"/>
                <w:szCs w:val="18"/>
              </w:rPr>
              <w:t>11 year old</w:t>
            </w:r>
            <w:proofErr w:type="gramEnd"/>
            <w:r w:rsidRPr="00426F4F">
              <w:rPr>
                <w:rFonts w:ascii="Arial" w:eastAsia="Arial" w:hAnsi="Arial" w:cs="Arial"/>
                <w:sz w:val="18"/>
                <w:szCs w:val="18"/>
              </w:rPr>
              <w:t xml:space="preserve"> &lt; boy / girl &gt; </w:t>
            </w:r>
          </w:p>
          <w:p w14:paraId="057F4571" w14:textId="77777777" w:rsidR="000B60E8" w:rsidRPr="00426F4F" w:rsidRDefault="000B60E8" w:rsidP="00DA7431">
            <w:pPr>
              <w:numPr>
                <w:ilvl w:val="0"/>
                <w:numId w:val="234"/>
              </w:numPr>
              <w:spacing w:line="259" w:lineRule="auto"/>
              <w:jc w:val="left"/>
              <w:rPr>
                <w:sz w:val="18"/>
                <w:szCs w:val="18"/>
              </w:rPr>
            </w:pPr>
            <w:r w:rsidRPr="00426F4F">
              <w:rPr>
                <w:rFonts w:ascii="Arial" w:eastAsia="Arial" w:hAnsi="Arial" w:cs="Arial"/>
                <w:sz w:val="18"/>
                <w:szCs w:val="18"/>
              </w:rPr>
              <w:t xml:space="preserve">A mobile phone for the </w:t>
            </w:r>
            <w:proofErr w:type="gramStart"/>
            <w:r w:rsidRPr="00426F4F">
              <w:rPr>
                <w:rFonts w:ascii="Arial" w:eastAsia="Arial" w:hAnsi="Arial" w:cs="Arial"/>
                <w:sz w:val="18"/>
                <w:szCs w:val="18"/>
              </w:rPr>
              <w:t>8 year old</w:t>
            </w:r>
            <w:proofErr w:type="gramEnd"/>
            <w:r w:rsidRPr="00426F4F">
              <w:rPr>
                <w:rFonts w:ascii="Arial" w:eastAsia="Arial" w:hAnsi="Arial" w:cs="Arial"/>
                <w:sz w:val="18"/>
                <w:szCs w:val="18"/>
              </w:rPr>
              <w:t xml:space="preserve"> &lt; boy / girl &gt; </w:t>
            </w:r>
          </w:p>
          <w:p w14:paraId="7E97BFF6" w14:textId="77777777" w:rsidR="000B60E8" w:rsidRPr="00426F4F" w:rsidRDefault="000B60E8" w:rsidP="00DA7431">
            <w:pPr>
              <w:numPr>
                <w:ilvl w:val="0"/>
                <w:numId w:val="234"/>
              </w:numPr>
              <w:spacing w:line="259" w:lineRule="auto"/>
              <w:jc w:val="left"/>
              <w:rPr>
                <w:sz w:val="18"/>
                <w:szCs w:val="18"/>
              </w:rPr>
            </w:pPr>
            <w:r w:rsidRPr="00426F4F">
              <w:rPr>
                <w:rFonts w:ascii="Arial" w:eastAsia="Arial" w:hAnsi="Arial" w:cs="Arial"/>
                <w:sz w:val="18"/>
                <w:szCs w:val="18"/>
              </w:rPr>
              <w:t xml:space="preserve">A family subscription to an online subscription streaming service such as Netflix </w:t>
            </w:r>
          </w:p>
          <w:p w14:paraId="1EAC3E40" w14:textId="77777777" w:rsidR="000B60E8" w:rsidRPr="00426F4F" w:rsidRDefault="000B60E8" w:rsidP="00DA7431">
            <w:pPr>
              <w:numPr>
                <w:ilvl w:val="0"/>
                <w:numId w:val="234"/>
              </w:numPr>
              <w:spacing w:line="259" w:lineRule="auto"/>
              <w:jc w:val="left"/>
              <w:rPr>
                <w:sz w:val="18"/>
                <w:szCs w:val="18"/>
              </w:rPr>
            </w:pPr>
            <w:r w:rsidRPr="00426F4F">
              <w:rPr>
                <w:rFonts w:ascii="Arial" w:eastAsia="Arial" w:hAnsi="Arial" w:cs="Arial"/>
                <w:sz w:val="18"/>
                <w:szCs w:val="18"/>
              </w:rPr>
              <w:t xml:space="preserve">One standard alcoholic drink per day (beer/wine) for each adult </w:t>
            </w:r>
          </w:p>
        </w:tc>
      </w:tr>
    </w:tbl>
    <w:p w14:paraId="432636E5" w14:textId="77777777" w:rsidR="000B60E8" w:rsidRPr="00426F4F" w:rsidRDefault="000B60E8" w:rsidP="00DA7431">
      <w:pPr>
        <w:numPr>
          <w:ilvl w:val="0"/>
          <w:numId w:val="79"/>
        </w:numPr>
        <w:spacing w:line="248" w:lineRule="auto"/>
        <w:ind w:right="443"/>
        <w:jc w:val="left"/>
        <w:rPr>
          <w:sz w:val="18"/>
          <w:szCs w:val="18"/>
        </w:rPr>
      </w:pPr>
      <w:r w:rsidRPr="00426F4F">
        <w:rPr>
          <w:rFonts w:ascii="Arial" w:eastAsia="Arial" w:hAnsi="Arial" w:cs="Arial"/>
          <w:sz w:val="18"/>
          <w:szCs w:val="18"/>
        </w:rPr>
        <w:t xml:space="preserve">Modest gift for celebrations such as family birthdays and festivals </w:t>
      </w:r>
    </w:p>
    <w:p w14:paraId="2C14D82B" w14:textId="77777777" w:rsidR="000B60E8" w:rsidRPr="00426F4F" w:rsidRDefault="000B60E8" w:rsidP="00DA7431">
      <w:pPr>
        <w:numPr>
          <w:ilvl w:val="0"/>
          <w:numId w:val="79"/>
        </w:numPr>
        <w:spacing w:line="248" w:lineRule="auto"/>
        <w:ind w:right="443"/>
        <w:jc w:val="left"/>
        <w:rPr>
          <w:sz w:val="18"/>
          <w:szCs w:val="18"/>
        </w:rPr>
      </w:pPr>
      <w:r w:rsidRPr="00426F4F">
        <w:rPr>
          <w:rFonts w:ascii="Arial" w:eastAsia="Arial" w:hAnsi="Arial" w:cs="Arial"/>
          <w:sz w:val="18"/>
          <w:szCs w:val="18"/>
        </w:rPr>
        <w:t xml:space="preserve">Afford after school care </w:t>
      </w:r>
    </w:p>
    <w:p w14:paraId="36B5AF75" w14:textId="77777777" w:rsidR="000B60E8" w:rsidRPr="00426F4F" w:rsidRDefault="000B60E8" w:rsidP="00DA7431">
      <w:pPr>
        <w:numPr>
          <w:ilvl w:val="0"/>
          <w:numId w:val="79"/>
        </w:numPr>
        <w:spacing w:line="248" w:lineRule="auto"/>
        <w:ind w:right="443"/>
        <w:jc w:val="left"/>
        <w:rPr>
          <w:sz w:val="18"/>
          <w:szCs w:val="18"/>
        </w:rPr>
      </w:pPr>
      <w:r w:rsidRPr="00426F4F">
        <w:rPr>
          <w:rFonts w:ascii="Arial" w:eastAsia="Arial" w:hAnsi="Arial" w:cs="Arial"/>
          <w:sz w:val="18"/>
          <w:szCs w:val="18"/>
        </w:rPr>
        <w:t xml:space="preserve">A family meal eating out at a modestly priced restaurant </w:t>
      </w:r>
    </w:p>
    <w:p w14:paraId="7318DA11" w14:textId="77777777" w:rsidR="000B60E8" w:rsidRPr="00426F4F" w:rsidRDefault="000B60E8" w:rsidP="00DA7431">
      <w:pPr>
        <w:numPr>
          <w:ilvl w:val="0"/>
          <w:numId w:val="79"/>
        </w:numPr>
        <w:spacing w:line="248" w:lineRule="auto"/>
        <w:ind w:right="443"/>
        <w:jc w:val="left"/>
        <w:rPr>
          <w:sz w:val="18"/>
          <w:szCs w:val="18"/>
        </w:rPr>
      </w:pPr>
      <w:r w:rsidRPr="00426F4F">
        <w:rPr>
          <w:rFonts w:ascii="Arial" w:eastAsia="Arial" w:hAnsi="Arial" w:cs="Arial"/>
          <w:sz w:val="18"/>
          <w:szCs w:val="18"/>
        </w:rPr>
        <w:t xml:space="preserve">Vacation care during school holidays </w:t>
      </w:r>
    </w:p>
    <w:p w14:paraId="1B72B1B8" w14:textId="77777777" w:rsidR="000B60E8" w:rsidRPr="00426F4F" w:rsidRDefault="000B60E8" w:rsidP="00DA7431">
      <w:pPr>
        <w:numPr>
          <w:ilvl w:val="0"/>
          <w:numId w:val="79"/>
        </w:numPr>
        <w:spacing w:line="248" w:lineRule="auto"/>
        <w:ind w:right="443"/>
        <w:jc w:val="left"/>
        <w:rPr>
          <w:sz w:val="18"/>
          <w:szCs w:val="18"/>
        </w:rPr>
      </w:pPr>
      <w:r w:rsidRPr="00426F4F">
        <w:rPr>
          <w:rFonts w:ascii="Arial" w:eastAsia="Arial" w:hAnsi="Arial" w:cs="Arial"/>
          <w:sz w:val="18"/>
          <w:szCs w:val="18"/>
        </w:rPr>
        <w:t xml:space="preserve">A holiday in a cabin at a holiday park once a year </w:t>
      </w:r>
    </w:p>
    <w:p w14:paraId="1A1896EB"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3C627C41" w14:textId="77777777" w:rsidR="000B60E8" w:rsidRPr="00426F4F" w:rsidRDefault="000B60E8" w:rsidP="00426F4F">
      <w:pPr>
        <w:spacing w:line="248" w:lineRule="auto"/>
        <w:ind w:left="1282" w:right="443" w:firstLine="1"/>
        <w:jc w:val="left"/>
        <w:rPr>
          <w:sz w:val="18"/>
          <w:szCs w:val="18"/>
        </w:rPr>
      </w:pPr>
      <w:r w:rsidRPr="00426F4F">
        <w:rPr>
          <w:rFonts w:ascii="Arial" w:eastAsia="Arial" w:hAnsi="Arial" w:cs="Arial"/>
          <w:sz w:val="18"/>
          <w:szCs w:val="18"/>
        </w:rPr>
        <w:t xml:space="preserve">(RESPONSE FRAME) </w:t>
      </w:r>
    </w:p>
    <w:p w14:paraId="29459D03"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6EA535EF" w14:textId="77777777" w:rsidR="000B60E8" w:rsidRPr="00426F4F" w:rsidRDefault="000B60E8" w:rsidP="00DA7431">
      <w:pPr>
        <w:numPr>
          <w:ilvl w:val="0"/>
          <w:numId w:val="80"/>
        </w:numPr>
        <w:spacing w:line="248" w:lineRule="auto"/>
        <w:ind w:left="2091" w:right="443"/>
        <w:jc w:val="left"/>
        <w:rPr>
          <w:sz w:val="18"/>
          <w:szCs w:val="18"/>
        </w:rPr>
      </w:pPr>
      <w:r w:rsidRPr="00426F4F">
        <w:rPr>
          <w:rFonts w:ascii="Arial" w:eastAsia="Arial" w:hAnsi="Arial" w:cs="Arial"/>
          <w:sz w:val="18"/>
          <w:szCs w:val="18"/>
        </w:rPr>
        <w:t xml:space="preserve">Yes </w:t>
      </w:r>
    </w:p>
    <w:p w14:paraId="5312F45B" w14:textId="77777777" w:rsidR="000B60E8" w:rsidRPr="00426F4F" w:rsidRDefault="000B60E8" w:rsidP="00DA7431">
      <w:pPr>
        <w:numPr>
          <w:ilvl w:val="0"/>
          <w:numId w:val="80"/>
        </w:numPr>
        <w:spacing w:line="248" w:lineRule="auto"/>
        <w:ind w:left="2091" w:right="443"/>
        <w:jc w:val="left"/>
        <w:rPr>
          <w:sz w:val="18"/>
          <w:szCs w:val="18"/>
        </w:rPr>
      </w:pPr>
      <w:r w:rsidRPr="00426F4F">
        <w:rPr>
          <w:rFonts w:ascii="Arial" w:eastAsia="Arial" w:hAnsi="Arial" w:cs="Arial"/>
          <w:sz w:val="18"/>
          <w:szCs w:val="18"/>
        </w:rPr>
        <w:t xml:space="preserve">No </w:t>
      </w:r>
    </w:p>
    <w:p w14:paraId="19351B81" w14:textId="77777777" w:rsidR="000B60E8" w:rsidRPr="00426F4F" w:rsidRDefault="000B60E8" w:rsidP="00426F4F">
      <w:pPr>
        <w:spacing w:line="259" w:lineRule="auto"/>
        <w:ind w:left="1580"/>
        <w:jc w:val="left"/>
        <w:rPr>
          <w:sz w:val="18"/>
          <w:szCs w:val="18"/>
        </w:rPr>
      </w:pPr>
      <w:r w:rsidRPr="00426F4F">
        <w:rPr>
          <w:rFonts w:ascii="Arial" w:eastAsia="Arial" w:hAnsi="Arial" w:cs="Arial"/>
          <w:sz w:val="18"/>
          <w:szCs w:val="18"/>
        </w:rPr>
        <w:t xml:space="preserve"> </w:t>
      </w:r>
    </w:p>
    <w:p w14:paraId="256CF28A" w14:textId="77777777" w:rsidR="000B60E8" w:rsidRPr="00426F4F" w:rsidRDefault="000B60E8" w:rsidP="00DA7431">
      <w:pPr>
        <w:numPr>
          <w:ilvl w:val="0"/>
          <w:numId w:val="81"/>
        </w:numPr>
        <w:spacing w:line="248" w:lineRule="auto"/>
        <w:ind w:right="221"/>
        <w:jc w:val="left"/>
        <w:rPr>
          <w:sz w:val="18"/>
          <w:szCs w:val="18"/>
        </w:rPr>
      </w:pPr>
      <w:r w:rsidRPr="004237BF">
        <w:rPr>
          <w:rFonts w:ascii="Arial" w:eastAsia="Arial" w:hAnsi="Arial" w:cs="Arial"/>
          <w:color w:val="0077CC"/>
          <w:sz w:val="18"/>
          <w:szCs w:val="18"/>
        </w:rPr>
        <w:t xml:space="preserve">(Don’t know) </w:t>
      </w:r>
      <w:r w:rsidRPr="00426F4F">
        <w:rPr>
          <w:rFonts w:ascii="Arial" w:eastAsia="Arial" w:hAnsi="Arial" w:cs="Arial"/>
          <w:sz w:val="18"/>
          <w:szCs w:val="18"/>
        </w:rPr>
        <w:t xml:space="preserve">/ </w:t>
      </w:r>
      <w:r w:rsidRPr="00350237">
        <w:rPr>
          <w:rFonts w:ascii="Arial" w:eastAsia="Arial" w:hAnsi="Arial" w:cs="Arial"/>
          <w:color w:val="946F00"/>
          <w:sz w:val="18"/>
          <w:szCs w:val="18"/>
        </w:rPr>
        <w:t>Not sure</w:t>
      </w:r>
      <w:r w:rsidRPr="00426F4F">
        <w:rPr>
          <w:rFonts w:ascii="Arial" w:eastAsia="Arial" w:hAnsi="Arial" w:cs="Arial"/>
          <w:sz w:val="18"/>
          <w:szCs w:val="18"/>
        </w:rPr>
        <w:t xml:space="preserve"> *(EXCLUSIVE) </w:t>
      </w:r>
    </w:p>
    <w:p w14:paraId="5FA16755" w14:textId="77777777" w:rsidR="000B60E8" w:rsidRPr="00426F4F" w:rsidRDefault="000B60E8" w:rsidP="00DA7431">
      <w:pPr>
        <w:numPr>
          <w:ilvl w:val="0"/>
          <w:numId w:val="81"/>
        </w:numPr>
        <w:spacing w:line="259" w:lineRule="auto"/>
        <w:ind w:right="221"/>
        <w:jc w:val="left"/>
        <w:rPr>
          <w:sz w:val="18"/>
          <w:szCs w:val="18"/>
        </w:rPr>
      </w:pPr>
      <w:r w:rsidRPr="004237BF">
        <w:rPr>
          <w:rFonts w:ascii="Arial" w:eastAsia="Arial" w:hAnsi="Arial" w:cs="Arial"/>
          <w:color w:val="0077CC"/>
          <w:sz w:val="18"/>
          <w:szCs w:val="18"/>
        </w:rPr>
        <w:t xml:space="preserve">(Refused) </w:t>
      </w:r>
      <w:r w:rsidRPr="00426F4F">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r w:rsidRPr="00426F4F">
        <w:rPr>
          <w:rFonts w:ascii="Arial" w:eastAsia="Arial" w:hAnsi="Arial" w:cs="Arial"/>
          <w:sz w:val="18"/>
          <w:szCs w:val="18"/>
        </w:rPr>
        <w:t xml:space="preserve">*(EXCLUSIVE) </w:t>
      </w:r>
    </w:p>
    <w:p w14:paraId="4E06017E" w14:textId="77777777" w:rsidR="000B60E8" w:rsidRPr="00426F4F" w:rsidRDefault="000B60E8" w:rsidP="00426F4F">
      <w:pPr>
        <w:spacing w:line="259" w:lineRule="auto"/>
        <w:ind w:left="446"/>
        <w:jc w:val="left"/>
        <w:rPr>
          <w:sz w:val="18"/>
          <w:szCs w:val="18"/>
        </w:rPr>
      </w:pPr>
      <w:r w:rsidRPr="00426F4F">
        <w:rPr>
          <w:rFonts w:ascii="Arial" w:eastAsia="Arial" w:hAnsi="Arial" w:cs="Arial"/>
          <w:sz w:val="18"/>
          <w:szCs w:val="18"/>
        </w:rPr>
        <w:t xml:space="preserve"> </w:t>
      </w:r>
    </w:p>
    <w:p w14:paraId="577421E7" w14:textId="77777777" w:rsidR="000B60E8" w:rsidRPr="00426F4F" w:rsidRDefault="000B60E8" w:rsidP="00426F4F">
      <w:pPr>
        <w:spacing w:line="248" w:lineRule="auto"/>
        <w:ind w:left="446" w:right="443" w:firstLine="1"/>
        <w:jc w:val="left"/>
        <w:rPr>
          <w:sz w:val="18"/>
          <w:szCs w:val="18"/>
        </w:rPr>
      </w:pPr>
      <w:r w:rsidRPr="00426F4F">
        <w:rPr>
          <w:rFonts w:ascii="Arial" w:eastAsia="Arial" w:hAnsi="Arial" w:cs="Arial"/>
          <w:sz w:val="18"/>
          <w:szCs w:val="18"/>
        </w:rPr>
        <w:t xml:space="preserve">*(PD1n=1, YES) </w:t>
      </w:r>
    </w:p>
    <w:p w14:paraId="1D4580AC" w14:textId="77777777" w:rsidR="000B60E8" w:rsidRPr="00426F4F" w:rsidRDefault="000B60E8" w:rsidP="00426F4F">
      <w:pPr>
        <w:spacing w:line="248" w:lineRule="auto"/>
        <w:ind w:left="1580" w:right="443" w:hanging="1134"/>
        <w:jc w:val="left"/>
        <w:rPr>
          <w:sz w:val="18"/>
          <w:szCs w:val="18"/>
        </w:rPr>
      </w:pPr>
      <w:r w:rsidRPr="00426F4F">
        <w:rPr>
          <w:rFonts w:ascii="Arial" w:eastAsia="Arial" w:hAnsi="Arial" w:cs="Arial"/>
          <w:sz w:val="18"/>
          <w:szCs w:val="18"/>
        </w:rPr>
        <w:t xml:space="preserve">PD2n </w:t>
      </w:r>
      <w:r w:rsidRPr="00426F4F">
        <w:rPr>
          <w:rFonts w:ascii="Arial" w:eastAsia="Arial" w:hAnsi="Arial" w:cs="Arial"/>
          <w:sz w:val="18"/>
          <w:szCs w:val="18"/>
        </w:rPr>
        <w:tab/>
        <w:t xml:space="preserve">Earlier you mentioned that a family should be able to afford after school care…How many days per week? </w:t>
      </w:r>
    </w:p>
    <w:p w14:paraId="0E661397"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7D0A37CE" w14:textId="77777777" w:rsidR="000B60E8" w:rsidRPr="00426F4F" w:rsidRDefault="000B60E8" w:rsidP="00426F4F">
      <w:pPr>
        <w:spacing w:line="248" w:lineRule="auto"/>
        <w:ind w:left="1580" w:right="443" w:firstLine="1"/>
        <w:jc w:val="left"/>
        <w:rPr>
          <w:sz w:val="18"/>
          <w:szCs w:val="18"/>
        </w:rPr>
      </w:pPr>
      <w:r w:rsidRPr="00426F4F">
        <w:rPr>
          <w:rFonts w:ascii="Arial" w:eastAsia="Arial" w:hAnsi="Arial" w:cs="Arial"/>
          <w:sz w:val="18"/>
          <w:szCs w:val="18"/>
        </w:rPr>
        <w:t xml:space="preserve">(RESPONSE FRAME) </w:t>
      </w:r>
    </w:p>
    <w:p w14:paraId="0C0BE3A2"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3F2872D4" w14:textId="77777777" w:rsidR="000B60E8" w:rsidRPr="00426F4F" w:rsidRDefault="000B60E8" w:rsidP="00DA7431">
      <w:pPr>
        <w:numPr>
          <w:ilvl w:val="0"/>
          <w:numId w:val="82"/>
        </w:numPr>
        <w:spacing w:line="248" w:lineRule="auto"/>
        <w:ind w:left="2091" w:right="443"/>
        <w:jc w:val="left"/>
        <w:rPr>
          <w:sz w:val="18"/>
          <w:szCs w:val="18"/>
        </w:rPr>
      </w:pPr>
      <w:r w:rsidRPr="00426F4F">
        <w:rPr>
          <w:rFonts w:ascii="Arial" w:eastAsia="Arial" w:hAnsi="Arial" w:cs="Arial"/>
          <w:sz w:val="18"/>
          <w:szCs w:val="18"/>
        </w:rPr>
        <w:t xml:space="preserve">1 day a week  </w:t>
      </w:r>
    </w:p>
    <w:p w14:paraId="0DC9F29B" w14:textId="77777777" w:rsidR="000B60E8" w:rsidRPr="00426F4F" w:rsidRDefault="000B60E8" w:rsidP="00DA7431">
      <w:pPr>
        <w:numPr>
          <w:ilvl w:val="0"/>
          <w:numId w:val="82"/>
        </w:numPr>
        <w:spacing w:line="248" w:lineRule="auto"/>
        <w:ind w:left="2091" w:right="443"/>
        <w:jc w:val="left"/>
        <w:rPr>
          <w:sz w:val="18"/>
          <w:szCs w:val="18"/>
        </w:rPr>
      </w:pPr>
      <w:r w:rsidRPr="00426F4F">
        <w:rPr>
          <w:rFonts w:ascii="Arial" w:eastAsia="Arial" w:hAnsi="Arial" w:cs="Arial"/>
          <w:sz w:val="18"/>
          <w:szCs w:val="18"/>
        </w:rPr>
        <w:t xml:space="preserve">2 days a week </w:t>
      </w:r>
    </w:p>
    <w:p w14:paraId="176CD1A5" w14:textId="77777777" w:rsidR="000B60E8" w:rsidRPr="00426F4F" w:rsidRDefault="000B60E8" w:rsidP="00DA7431">
      <w:pPr>
        <w:numPr>
          <w:ilvl w:val="0"/>
          <w:numId w:val="82"/>
        </w:numPr>
        <w:spacing w:line="248" w:lineRule="auto"/>
        <w:ind w:left="2091" w:right="443"/>
        <w:jc w:val="left"/>
        <w:rPr>
          <w:sz w:val="18"/>
          <w:szCs w:val="18"/>
        </w:rPr>
      </w:pPr>
      <w:r w:rsidRPr="00426F4F">
        <w:rPr>
          <w:rFonts w:ascii="Arial" w:eastAsia="Arial" w:hAnsi="Arial" w:cs="Arial"/>
          <w:sz w:val="18"/>
          <w:szCs w:val="18"/>
        </w:rPr>
        <w:t xml:space="preserve">3 days a week </w:t>
      </w:r>
    </w:p>
    <w:p w14:paraId="44B3564C" w14:textId="77777777" w:rsidR="000B60E8" w:rsidRPr="00426F4F" w:rsidRDefault="000B60E8" w:rsidP="00DA7431">
      <w:pPr>
        <w:numPr>
          <w:ilvl w:val="0"/>
          <w:numId w:val="82"/>
        </w:numPr>
        <w:spacing w:line="248" w:lineRule="auto"/>
        <w:ind w:left="2091" w:right="443"/>
        <w:jc w:val="left"/>
        <w:rPr>
          <w:sz w:val="18"/>
          <w:szCs w:val="18"/>
        </w:rPr>
      </w:pPr>
      <w:r w:rsidRPr="00426F4F">
        <w:rPr>
          <w:rFonts w:ascii="Arial" w:eastAsia="Arial" w:hAnsi="Arial" w:cs="Arial"/>
          <w:sz w:val="18"/>
          <w:szCs w:val="18"/>
        </w:rPr>
        <w:t xml:space="preserve">4 days a week  </w:t>
      </w:r>
    </w:p>
    <w:p w14:paraId="2F0273A8" w14:textId="77777777" w:rsidR="000B60E8" w:rsidRPr="00426F4F" w:rsidRDefault="000B60E8" w:rsidP="00DA7431">
      <w:pPr>
        <w:numPr>
          <w:ilvl w:val="0"/>
          <w:numId w:val="82"/>
        </w:numPr>
        <w:spacing w:line="248" w:lineRule="auto"/>
        <w:ind w:left="2091" w:right="443"/>
        <w:jc w:val="left"/>
        <w:rPr>
          <w:sz w:val="18"/>
          <w:szCs w:val="18"/>
        </w:rPr>
      </w:pPr>
      <w:r w:rsidRPr="00426F4F">
        <w:rPr>
          <w:rFonts w:ascii="Arial" w:eastAsia="Arial" w:hAnsi="Arial" w:cs="Arial"/>
          <w:sz w:val="18"/>
          <w:szCs w:val="18"/>
        </w:rPr>
        <w:t xml:space="preserve">5 days a week   </w:t>
      </w:r>
    </w:p>
    <w:p w14:paraId="0C1BC9E7" w14:textId="77777777" w:rsidR="000B60E8" w:rsidRPr="00426F4F" w:rsidRDefault="000B60E8" w:rsidP="00426F4F">
      <w:pPr>
        <w:spacing w:line="259" w:lineRule="auto"/>
        <w:ind w:left="1580"/>
        <w:jc w:val="left"/>
        <w:rPr>
          <w:sz w:val="18"/>
          <w:szCs w:val="18"/>
        </w:rPr>
      </w:pPr>
      <w:r w:rsidRPr="00426F4F">
        <w:rPr>
          <w:rFonts w:ascii="Arial" w:eastAsia="Arial" w:hAnsi="Arial" w:cs="Arial"/>
          <w:sz w:val="18"/>
          <w:szCs w:val="18"/>
        </w:rPr>
        <w:t xml:space="preserve"> </w:t>
      </w:r>
    </w:p>
    <w:p w14:paraId="211D5C8A" w14:textId="77777777" w:rsidR="000B60E8" w:rsidRPr="00426F4F" w:rsidRDefault="000B60E8" w:rsidP="00DA7431">
      <w:pPr>
        <w:numPr>
          <w:ilvl w:val="0"/>
          <w:numId w:val="83"/>
        </w:numPr>
        <w:spacing w:line="248" w:lineRule="auto"/>
        <w:ind w:right="221"/>
        <w:jc w:val="left"/>
        <w:rPr>
          <w:sz w:val="18"/>
          <w:szCs w:val="18"/>
        </w:rPr>
      </w:pPr>
      <w:r w:rsidRPr="004237BF">
        <w:rPr>
          <w:rFonts w:ascii="Arial" w:eastAsia="Arial" w:hAnsi="Arial" w:cs="Arial"/>
          <w:color w:val="0077CC"/>
          <w:sz w:val="18"/>
          <w:szCs w:val="18"/>
        </w:rPr>
        <w:t xml:space="preserve">(Don’t know) </w:t>
      </w:r>
      <w:r w:rsidRPr="00426F4F">
        <w:rPr>
          <w:rFonts w:ascii="Arial" w:eastAsia="Arial" w:hAnsi="Arial" w:cs="Arial"/>
          <w:sz w:val="18"/>
          <w:szCs w:val="18"/>
        </w:rPr>
        <w:t xml:space="preserve">/ </w:t>
      </w:r>
      <w:r w:rsidRPr="00350237">
        <w:rPr>
          <w:rFonts w:ascii="Arial" w:eastAsia="Arial" w:hAnsi="Arial" w:cs="Arial"/>
          <w:color w:val="946F00"/>
          <w:sz w:val="18"/>
          <w:szCs w:val="18"/>
        </w:rPr>
        <w:t>Not sure</w:t>
      </w:r>
      <w:r w:rsidRPr="00426F4F">
        <w:rPr>
          <w:rFonts w:ascii="Arial" w:eastAsia="Arial" w:hAnsi="Arial" w:cs="Arial"/>
          <w:sz w:val="18"/>
          <w:szCs w:val="18"/>
        </w:rPr>
        <w:t xml:space="preserve"> *(EXCLUSIVE) </w:t>
      </w:r>
    </w:p>
    <w:p w14:paraId="7E73E7C1" w14:textId="77777777" w:rsidR="000B60E8" w:rsidRPr="00426F4F" w:rsidRDefault="000B60E8" w:rsidP="00DA7431">
      <w:pPr>
        <w:numPr>
          <w:ilvl w:val="0"/>
          <w:numId w:val="83"/>
        </w:numPr>
        <w:spacing w:line="259" w:lineRule="auto"/>
        <w:ind w:right="221"/>
        <w:jc w:val="left"/>
        <w:rPr>
          <w:sz w:val="18"/>
          <w:szCs w:val="18"/>
        </w:rPr>
      </w:pPr>
      <w:r w:rsidRPr="004237BF">
        <w:rPr>
          <w:rFonts w:ascii="Arial" w:eastAsia="Arial" w:hAnsi="Arial" w:cs="Arial"/>
          <w:color w:val="0077CC"/>
          <w:sz w:val="18"/>
          <w:szCs w:val="18"/>
        </w:rPr>
        <w:t xml:space="preserve">(Refused) </w:t>
      </w:r>
      <w:r w:rsidRPr="00426F4F">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r w:rsidRPr="00426F4F">
        <w:rPr>
          <w:rFonts w:ascii="Arial" w:eastAsia="Arial" w:hAnsi="Arial" w:cs="Arial"/>
          <w:sz w:val="18"/>
          <w:szCs w:val="18"/>
        </w:rPr>
        <w:t xml:space="preserve">*(EXCLUSIVE) </w:t>
      </w:r>
    </w:p>
    <w:p w14:paraId="3F8EDE36"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66EF8446" w14:textId="77777777" w:rsidR="000B60E8" w:rsidRPr="00426F4F" w:rsidRDefault="000B60E8" w:rsidP="00426F4F">
      <w:pPr>
        <w:spacing w:line="248" w:lineRule="auto"/>
        <w:ind w:left="446" w:right="443" w:firstLine="1"/>
        <w:jc w:val="left"/>
        <w:rPr>
          <w:sz w:val="18"/>
          <w:szCs w:val="18"/>
        </w:rPr>
      </w:pPr>
      <w:r w:rsidRPr="00426F4F">
        <w:rPr>
          <w:rFonts w:ascii="Arial" w:eastAsia="Arial" w:hAnsi="Arial" w:cs="Arial"/>
          <w:sz w:val="18"/>
          <w:szCs w:val="18"/>
        </w:rPr>
        <w:t xml:space="preserve">*(PD1o=1, YES) </w:t>
      </w:r>
    </w:p>
    <w:p w14:paraId="0DB25649" w14:textId="77777777" w:rsidR="000B60E8" w:rsidRPr="00426F4F" w:rsidRDefault="000B60E8" w:rsidP="00426F4F">
      <w:pPr>
        <w:spacing w:line="248" w:lineRule="auto"/>
        <w:ind w:left="1580" w:right="443" w:hanging="1134"/>
        <w:jc w:val="left"/>
        <w:rPr>
          <w:sz w:val="18"/>
          <w:szCs w:val="18"/>
        </w:rPr>
      </w:pPr>
      <w:r w:rsidRPr="00426F4F">
        <w:rPr>
          <w:rFonts w:ascii="Arial" w:eastAsia="Arial" w:hAnsi="Arial" w:cs="Arial"/>
          <w:sz w:val="18"/>
          <w:szCs w:val="18"/>
        </w:rPr>
        <w:t xml:space="preserve">PD2o </w:t>
      </w:r>
      <w:r w:rsidRPr="00426F4F">
        <w:rPr>
          <w:rFonts w:ascii="Arial" w:eastAsia="Arial" w:hAnsi="Arial" w:cs="Arial"/>
          <w:sz w:val="18"/>
          <w:szCs w:val="18"/>
        </w:rPr>
        <w:tab/>
        <w:t xml:space="preserve"> Earlier you mentioned that a family should be able afford a family meal eating out at a modestly priced restaurant … How many days per month? </w:t>
      </w:r>
    </w:p>
    <w:p w14:paraId="0DA4F4BB"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0C4D64FB" w14:textId="77777777" w:rsidR="000B60E8" w:rsidRPr="00426F4F" w:rsidRDefault="000B60E8" w:rsidP="00426F4F">
      <w:pPr>
        <w:spacing w:line="248" w:lineRule="auto"/>
        <w:ind w:left="1580" w:right="443" w:firstLine="1"/>
        <w:jc w:val="left"/>
        <w:rPr>
          <w:sz w:val="18"/>
          <w:szCs w:val="18"/>
        </w:rPr>
      </w:pPr>
      <w:r w:rsidRPr="00426F4F">
        <w:rPr>
          <w:rFonts w:ascii="Arial" w:eastAsia="Arial" w:hAnsi="Arial" w:cs="Arial"/>
          <w:sz w:val="18"/>
          <w:szCs w:val="18"/>
        </w:rPr>
        <w:t xml:space="preserve">(RESPONSE FRAME) </w:t>
      </w:r>
    </w:p>
    <w:p w14:paraId="1027A9C2"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5CA83045" w14:textId="77777777" w:rsidR="000B60E8" w:rsidRPr="00426F4F" w:rsidRDefault="000B60E8" w:rsidP="00DA7431">
      <w:pPr>
        <w:numPr>
          <w:ilvl w:val="0"/>
          <w:numId w:val="84"/>
        </w:numPr>
        <w:spacing w:line="248" w:lineRule="auto"/>
        <w:ind w:right="443"/>
        <w:jc w:val="left"/>
        <w:rPr>
          <w:sz w:val="18"/>
          <w:szCs w:val="18"/>
        </w:rPr>
      </w:pPr>
      <w:r w:rsidRPr="00426F4F">
        <w:rPr>
          <w:rFonts w:ascii="Arial" w:eastAsia="Arial" w:hAnsi="Arial" w:cs="Arial"/>
          <w:sz w:val="18"/>
          <w:szCs w:val="18"/>
        </w:rPr>
        <w:t xml:space="preserve">1 time a month </w:t>
      </w:r>
    </w:p>
    <w:p w14:paraId="3B50BB22" w14:textId="77777777" w:rsidR="000B60E8" w:rsidRPr="00426F4F" w:rsidRDefault="000B60E8" w:rsidP="00DA7431">
      <w:pPr>
        <w:numPr>
          <w:ilvl w:val="0"/>
          <w:numId w:val="84"/>
        </w:numPr>
        <w:spacing w:line="248" w:lineRule="auto"/>
        <w:ind w:right="443"/>
        <w:jc w:val="left"/>
        <w:rPr>
          <w:sz w:val="18"/>
          <w:szCs w:val="18"/>
        </w:rPr>
      </w:pPr>
      <w:r w:rsidRPr="00426F4F">
        <w:rPr>
          <w:rFonts w:ascii="Arial" w:eastAsia="Arial" w:hAnsi="Arial" w:cs="Arial"/>
          <w:sz w:val="18"/>
          <w:szCs w:val="18"/>
        </w:rPr>
        <w:t xml:space="preserve">2 times a month </w:t>
      </w:r>
    </w:p>
    <w:p w14:paraId="2327C8B1" w14:textId="77777777" w:rsidR="000B60E8" w:rsidRPr="00426F4F" w:rsidRDefault="000B60E8" w:rsidP="00DA7431">
      <w:pPr>
        <w:numPr>
          <w:ilvl w:val="0"/>
          <w:numId w:val="84"/>
        </w:numPr>
        <w:spacing w:line="248" w:lineRule="auto"/>
        <w:ind w:right="443"/>
        <w:jc w:val="left"/>
        <w:rPr>
          <w:sz w:val="18"/>
          <w:szCs w:val="18"/>
        </w:rPr>
      </w:pPr>
      <w:r w:rsidRPr="00426F4F">
        <w:rPr>
          <w:rFonts w:ascii="Arial" w:eastAsia="Arial" w:hAnsi="Arial" w:cs="Arial"/>
          <w:sz w:val="18"/>
          <w:szCs w:val="18"/>
        </w:rPr>
        <w:t xml:space="preserve">3 times a month </w:t>
      </w:r>
    </w:p>
    <w:p w14:paraId="484AF0C3" w14:textId="77777777" w:rsidR="000B60E8" w:rsidRPr="00426F4F" w:rsidRDefault="000B60E8" w:rsidP="00DA7431">
      <w:pPr>
        <w:numPr>
          <w:ilvl w:val="0"/>
          <w:numId w:val="84"/>
        </w:numPr>
        <w:spacing w:line="248" w:lineRule="auto"/>
        <w:ind w:right="443"/>
        <w:jc w:val="left"/>
        <w:rPr>
          <w:sz w:val="18"/>
          <w:szCs w:val="18"/>
        </w:rPr>
      </w:pPr>
      <w:r w:rsidRPr="00426F4F">
        <w:rPr>
          <w:rFonts w:ascii="Arial" w:eastAsia="Arial" w:hAnsi="Arial" w:cs="Arial"/>
          <w:sz w:val="18"/>
          <w:szCs w:val="18"/>
        </w:rPr>
        <w:t xml:space="preserve">4 or more times a month </w:t>
      </w:r>
    </w:p>
    <w:p w14:paraId="7E034719" w14:textId="77777777" w:rsidR="000B60E8" w:rsidRPr="00426F4F" w:rsidRDefault="000B60E8" w:rsidP="00426F4F">
      <w:pPr>
        <w:spacing w:line="259" w:lineRule="auto"/>
        <w:ind w:left="1580"/>
        <w:jc w:val="left"/>
        <w:rPr>
          <w:sz w:val="18"/>
          <w:szCs w:val="18"/>
        </w:rPr>
      </w:pPr>
      <w:r w:rsidRPr="00426F4F">
        <w:rPr>
          <w:rFonts w:ascii="Arial" w:eastAsia="Arial" w:hAnsi="Arial" w:cs="Arial"/>
          <w:sz w:val="18"/>
          <w:szCs w:val="18"/>
        </w:rPr>
        <w:t xml:space="preserve"> </w:t>
      </w:r>
    </w:p>
    <w:p w14:paraId="5ECB7740" w14:textId="77777777" w:rsidR="000B60E8" w:rsidRPr="00426F4F" w:rsidRDefault="000B60E8" w:rsidP="00DA7431">
      <w:pPr>
        <w:numPr>
          <w:ilvl w:val="0"/>
          <w:numId w:val="85"/>
        </w:numPr>
        <w:spacing w:line="248" w:lineRule="auto"/>
        <w:ind w:right="221"/>
        <w:jc w:val="left"/>
        <w:rPr>
          <w:sz w:val="18"/>
          <w:szCs w:val="18"/>
        </w:rPr>
      </w:pPr>
      <w:r w:rsidRPr="004237BF">
        <w:rPr>
          <w:rFonts w:ascii="Arial" w:eastAsia="Arial" w:hAnsi="Arial" w:cs="Arial"/>
          <w:color w:val="0077CC"/>
          <w:sz w:val="18"/>
          <w:szCs w:val="18"/>
        </w:rPr>
        <w:t xml:space="preserve">(Don’t know) </w:t>
      </w:r>
      <w:r w:rsidRPr="00426F4F">
        <w:rPr>
          <w:rFonts w:ascii="Arial" w:eastAsia="Arial" w:hAnsi="Arial" w:cs="Arial"/>
          <w:sz w:val="18"/>
          <w:szCs w:val="18"/>
        </w:rPr>
        <w:t xml:space="preserve">/ </w:t>
      </w:r>
      <w:r w:rsidRPr="00350237">
        <w:rPr>
          <w:rFonts w:ascii="Arial" w:eastAsia="Arial" w:hAnsi="Arial" w:cs="Arial"/>
          <w:color w:val="946F00"/>
          <w:sz w:val="18"/>
          <w:szCs w:val="18"/>
        </w:rPr>
        <w:t>Not sure</w:t>
      </w:r>
      <w:r w:rsidRPr="00426F4F">
        <w:rPr>
          <w:rFonts w:ascii="Arial" w:eastAsia="Arial" w:hAnsi="Arial" w:cs="Arial"/>
          <w:sz w:val="18"/>
          <w:szCs w:val="18"/>
        </w:rPr>
        <w:t xml:space="preserve"> *(EXCLUSIVE) </w:t>
      </w:r>
    </w:p>
    <w:p w14:paraId="3EAAC51E" w14:textId="77777777" w:rsidR="000B60E8" w:rsidRPr="00426F4F" w:rsidRDefault="000B60E8" w:rsidP="00DA7431">
      <w:pPr>
        <w:numPr>
          <w:ilvl w:val="0"/>
          <w:numId w:val="85"/>
        </w:numPr>
        <w:spacing w:line="259" w:lineRule="auto"/>
        <w:ind w:right="221"/>
        <w:jc w:val="left"/>
        <w:rPr>
          <w:sz w:val="18"/>
          <w:szCs w:val="18"/>
        </w:rPr>
      </w:pPr>
      <w:r w:rsidRPr="004237BF">
        <w:rPr>
          <w:rFonts w:ascii="Arial" w:eastAsia="Arial" w:hAnsi="Arial" w:cs="Arial"/>
          <w:color w:val="0077CC"/>
          <w:sz w:val="18"/>
          <w:szCs w:val="18"/>
        </w:rPr>
        <w:t xml:space="preserve">(Refused) </w:t>
      </w:r>
      <w:r w:rsidRPr="00426F4F">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r w:rsidRPr="00426F4F">
        <w:rPr>
          <w:rFonts w:ascii="Arial" w:eastAsia="Arial" w:hAnsi="Arial" w:cs="Arial"/>
          <w:sz w:val="18"/>
          <w:szCs w:val="18"/>
        </w:rPr>
        <w:t xml:space="preserve">*(EXCLUSIVE) </w:t>
      </w:r>
    </w:p>
    <w:p w14:paraId="3858D4D5"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42E9CD6A" w14:textId="77777777" w:rsidR="000B60E8" w:rsidRPr="00426F4F" w:rsidRDefault="000B60E8" w:rsidP="00426F4F">
      <w:pPr>
        <w:spacing w:line="248" w:lineRule="auto"/>
        <w:ind w:left="446" w:right="443" w:firstLine="1"/>
        <w:jc w:val="left"/>
        <w:rPr>
          <w:sz w:val="18"/>
          <w:szCs w:val="18"/>
        </w:rPr>
      </w:pPr>
      <w:r w:rsidRPr="00426F4F">
        <w:rPr>
          <w:rFonts w:ascii="Arial" w:eastAsia="Arial" w:hAnsi="Arial" w:cs="Arial"/>
          <w:sz w:val="18"/>
          <w:szCs w:val="18"/>
        </w:rPr>
        <w:t xml:space="preserve">*(PD1p=1, YES) </w:t>
      </w:r>
    </w:p>
    <w:p w14:paraId="1E7A33C7" w14:textId="77777777" w:rsidR="000B60E8" w:rsidRPr="00426F4F" w:rsidRDefault="000B60E8" w:rsidP="00426F4F">
      <w:pPr>
        <w:spacing w:line="248" w:lineRule="auto"/>
        <w:ind w:left="1580" w:right="443" w:hanging="1134"/>
        <w:jc w:val="left"/>
        <w:rPr>
          <w:sz w:val="18"/>
          <w:szCs w:val="18"/>
        </w:rPr>
      </w:pPr>
      <w:r w:rsidRPr="00426F4F">
        <w:rPr>
          <w:rFonts w:ascii="Arial" w:eastAsia="Arial" w:hAnsi="Arial" w:cs="Arial"/>
          <w:sz w:val="18"/>
          <w:szCs w:val="18"/>
        </w:rPr>
        <w:t xml:space="preserve">PD2p </w:t>
      </w:r>
      <w:r w:rsidRPr="00426F4F">
        <w:rPr>
          <w:rFonts w:ascii="Arial" w:eastAsia="Arial" w:hAnsi="Arial" w:cs="Arial"/>
          <w:sz w:val="18"/>
          <w:szCs w:val="18"/>
        </w:rPr>
        <w:tab/>
        <w:t xml:space="preserve">Earlier you mentioned a family should be able to afford vacation care during school holidays…How many weeks per year? </w:t>
      </w:r>
    </w:p>
    <w:p w14:paraId="51210BB8" w14:textId="77777777" w:rsidR="000B60E8" w:rsidRPr="00426F4F" w:rsidRDefault="000B60E8" w:rsidP="00426F4F">
      <w:pPr>
        <w:spacing w:line="259" w:lineRule="auto"/>
        <w:ind w:left="446"/>
        <w:jc w:val="left"/>
        <w:rPr>
          <w:sz w:val="18"/>
          <w:szCs w:val="18"/>
        </w:rPr>
      </w:pPr>
      <w:r w:rsidRPr="00426F4F">
        <w:rPr>
          <w:rFonts w:ascii="Arial" w:eastAsia="Arial" w:hAnsi="Arial" w:cs="Arial"/>
          <w:sz w:val="18"/>
          <w:szCs w:val="18"/>
        </w:rPr>
        <w:t xml:space="preserve"> </w:t>
      </w:r>
    </w:p>
    <w:p w14:paraId="7BCB750C" w14:textId="77777777" w:rsidR="000B60E8" w:rsidRPr="00426F4F" w:rsidRDefault="000B60E8" w:rsidP="00426F4F">
      <w:pPr>
        <w:spacing w:line="248" w:lineRule="auto"/>
        <w:ind w:left="1580" w:right="443" w:firstLine="1"/>
        <w:jc w:val="left"/>
        <w:rPr>
          <w:sz w:val="18"/>
          <w:szCs w:val="18"/>
        </w:rPr>
      </w:pPr>
      <w:r w:rsidRPr="00426F4F">
        <w:rPr>
          <w:rFonts w:ascii="Arial" w:eastAsia="Arial" w:hAnsi="Arial" w:cs="Arial"/>
          <w:sz w:val="18"/>
          <w:szCs w:val="18"/>
        </w:rPr>
        <w:t xml:space="preserve">(RESPONSE FRAME) </w:t>
      </w:r>
    </w:p>
    <w:p w14:paraId="47563A15"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51FF00AF" w14:textId="77777777" w:rsidR="000B60E8" w:rsidRPr="00426F4F" w:rsidRDefault="000B60E8" w:rsidP="00DA7431">
      <w:pPr>
        <w:numPr>
          <w:ilvl w:val="0"/>
          <w:numId w:val="86"/>
        </w:numPr>
        <w:spacing w:line="248" w:lineRule="auto"/>
        <w:ind w:right="443"/>
        <w:jc w:val="left"/>
        <w:rPr>
          <w:sz w:val="18"/>
          <w:szCs w:val="18"/>
        </w:rPr>
      </w:pPr>
      <w:r w:rsidRPr="00426F4F">
        <w:rPr>
          <w:rFonts w:ascii="Arial" w:eastAsia="Arial" w:hAnsi="Arial" w:cs="Arial"/>
          <w:sz w:val="18"/>
          <w:szCs w:val="18"/>
        </w:rPr>
        <w:t xml:space="preserve">1 week a year </w:t>
      </w:r>
    </w:p>
    <w:p w14:paraId="3ECA173C" w14:textId="77777777" w:rsidR="000B60E8" w:rsidRPr="00426F4F" w:rsidRDefault="000B60E8" w:rsidP="00DA7431">
      <w:pPr>
        <w:numPr>
          <w:ilvl w:val="0"/>
          <w:numId w:val="86"/>
        </w:numPr>
        <w:spacing w:line="248" w:lineRule="auto"/>
        <w:ind w:right="443"/>
        <w:jc w:val="left"/>
        <w:rPr>
          <w:sz w:val="18"/>
          <w:szCs w:val="18"/>
        </w:rPr>
      </w:pPr>
      <w:r w:rsidRPr="00426F4F">
        <w:rPr>
          <w:rFonts w:ascii="Arial" w:eastAsia="Arial" w:hAnsi="Arial" w:cs="Arial"/>
          <w:sz w:val="18"/>
          <w:szCs w:val="18"/>
        </w:rPr>
        <w:t xml:space="preserve">2 weeks a year </w:t>
      </w:r>
    </w:p>
    <w:p w14:paraId="69EA3495" w14:textId="77777777" w:rsidR="000B60E8" w:rsidRPr="00426F4F" w:rsidRDefault="000B60E8" w:rsidP="00DA7431">
      <w:pPr>
        <w:numPr>
          <w:ilvl w:val="0"/>
          <w:numId w:val="86"/>
        </w:numPr>
        <w:spacing w:line="248" w:lineRule="auto"/>
        <w:ind w:right="443"/>
        <w:jc w:val="left"/>
        <w:rPr>
          <w:sz w:val="18"/>
          <w:szCs w:val="18"/>
        </w:rPr>
      </w:pPr>
      <w:r w:rsidRPr="00426F4F">
        <w:rPr>
          <w:rFonts w:ascii="Arial" w:eastAsia="Arial" w:hAnsi="Arial" w:cs="Arial"/>
          <w:sz w:val="18"/>
          <w:szCs w:val="18"/>
        </w:rPr>
        <w:t xml:space="preserve">3 weeks a year </w:t>
      </w:r>
    </w:p>
    <w:p w14:paraId="58F02586" w14:textId="77777777" w:rsidR="000B60E8" w:rsidRPr="00426F4F" w:rsidRDefault="000B60E8" w:rsidP="00DA7431">
      <w:pPr>
        <w:numPr>
          <w:ilvl w:val="0"/>
          <w:numId w:val="86"/>
        </w:numPr>
        <w:spacing w:line="248" w:lineRule="auto"/>
        <w:ind w:right="443"/>
        <w:jc w:val="left"/>
        <w:rPr>
          <w:sz w:val="18"/>
          <w:szCs w:val="18"/>
        </w:rPr>
      </w:pPr>
      <w:r w:rsidRPr="00426F4F">
        <w:rPr>
          <w:rFonts w:ascii="Arial" w:eastAsia="Arial" w:hAnsi="Arial" w:cs="Arial"/>
          <w:sz w:val="18"/>
          <w:szCs w:val="18"/>
        </w:rPr>
        <w:t xml:space="preserve">4 weeks a year </w:t>
      </w:r>
    </w:p>
    <w:p w14:paraId="0FDC6704" w14:textId="77777777" w:rsidR="000B60E8" w:rsidRPr="00426F4F" w:rsidRDefault="000B60E8" w:rsidP="00426F4F">
      <w:pPr>
        <w:spacing w:line="259" w:lineRule="auto"/>
        <w:ind w:left="1580"/>
        <w:jc w:val="left"/>
        <w:rPr>
          <w:sz w:val="18"/>
          <w:szCs w:val="18"/>
        </w:rPr>
      </w:pPr>
      <w:r w:rsidRPr="00426F4F">
        <w:rPr>
          <w:rFonts w:ascii="Arial" w:eastAsia="Arial" w:hAnsi="Arial" w:cs="Arial"/>
          <w:sz w:val="18"/>
          <w:szCs w:val="18"/>
        </w:rPr>
        <w:t xml:space="preserve"> </w:t>
      </w:r>
    </w:p>
    <w:p w14:paraId="1568B60F" w14:textId="77777777" w:rsidR="000B60E8" w:rsidRPr="00426F4F" w:rsidRDefault="000B60E8" w:rsidP="00DA7431">
      <w:pPr>
        <w:numPr>
          <w:ilvl w:val="0"/>
          <w:numId w:val="87"/>
        </w:numPr>
        <w:spacing w:line="248" w:lineRule="auto"/>
        <w:ind w:right="221"/>
        <w:jc w:val="left"/>
        <w:rPr>
          <w:sz w:val="18"/>
          <w:szCs w:val="18"/>
        </w:rPr>
      </w:pPr>
      <w:r w:rsidRPr="004237BF">
        <w:rPr>
          <w:rFonts w:ascii="Arial" w:eastAsia="Arial" w:hAnsi="Arial" w:cs="Arial"/>
          <w:color w:val="0077CC"/>
          <w:sz w:val="18"/>
          <w:szCs w:val="18"/>
        </w:rPr>
        <w:t xml:space="preserve">(Don’t know) </w:t>
      </w:r>
      <w:r w:rsidRPr="00426F4F">
        <w:rPr>
          <w:rFonts w:ascii="Arial" w:eastAsia="Arial" w:hAnsi="Arial" w:cs="Arial"/>
          <w:sz w:val="18"/>
          <w:szCs w:val="18"/>
        </w:rPr>
        <w:t xml:space="preserve">/ </w:t>
      </w:r>
      <w:r w:rsidRPr="00350237">
        <w:rPr>
          <w:rFonts w:ascii="Arial" w:eastAsia="Arial" w:hAnsi="Arial" w:cs="Arial"/>
          <w:color w:val="946F00"/>
          <w:sz w:val="18"/>
          <w:szCs w:val="18"/>
        </w:rPr>
        <w:t>Not sure</w:t>
      </w:r>
      <w:r w:rsidRPr="00426F4F">
        <w:rPr>
          <w:rFonts w:ascii="Arial" w:eastAsia="Arial" w:hAnsi="Arial" w:cs="Arial"/>
          <w:sz w:val="18"/>
          <w:szCs w:val="18"/>
        </w:rPr>
        <w:t xml:space="preserve"> *(EXCLUSIVE) </w:t>
      </w:r>
    </w:p>
    <w:p w14:paraId="6D1D1A5D" w14:textId="77777777" w:rsidR="000B60E8" w:rsidRPr="00426F4F" w:rsidRDefault="000B60E8" w:rsidP="00DA7431">
      <w:pPr>
        <w:numPr>
          <w:ilvl w:val="0"/>
          <w:numId w:val="87"/>
        </w:numPr>
        <w:spacing w:line="259" w:lineRule="auto"/>
        <w:ind w:right="221"/>
        <w:jc w:val="left"/>
        <w:rPr>
          <w:sz w:val="18"/>
          <w:szCs w:val="18"/>
        </w:rPr>
      </w:pPr>
      <w:r w:rsidRPr="004237BF">
        <w:rPr>
          <w:rFonts w:ascii="Arial" w:eastAsia="Arial" w:hAnsi="Arial" w:cs="Arial"/>
          <w:color w:val="0077CC"/>
          <w:sz w:val="18"/>
          <w:szCs w:val="18"/>
        </w:rPr>
        <w:t xml:space="preserve">(Refused) </w:t>
      </w:r>
      <w:r w:rsidRPr="00426F4F">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r w:rsidRPr="00426F4F">
        <w:rPr>
          <w:rFonts w:ascii="Arial" w:eastAsia="Arial" w:hAnsi="Arial" w:cs="Arial"/>
          <w:sz w:val="18"/>
          <w:szCs w:val="18"/>
        </w:rPr>
        <w:t xml:space="preserve">*(EXCLUSIVE) </w:t>
      </w:r>
    </w:p>
    <w:p w14:paraId="1089557A"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7FA0EE2D"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5BDE31C7" w14:textId="77777777" w:rsidR="000B60E8" w:rsidRPr="00426F4F" w:rsidRDefault="000B60E8" w:rsidP="00426F4F">
      <w:pPr>
        <w:spacing w:line="248" w:lineRule="auto"/>
        <w:ind w:left="446" w:right="443" w:firstLine="1"/>
        <w:jc w:val="left"/>
        <w:rPr>
          <w:sz w:val="18"/>
          <w:szCs w:val="18"/>
        </w:rPr>
      </w:pPr>
      <w:r w:rsidRPr="00426F4F">
        <w:rPr>
          <w:rFonts w:ascii="Arial" w:eastAsia="Arial" w:hAnsi="Arial" w:cs="Arial"/>
          <w:sz w:val="18"/>
          <w:szCs w:val="18"/>
        </w:rPr>
        <w:t xml:space="preserve">*(PD1q=1, YES) </w:t>
      </w:r>
    </w:p>
    <w:p w14:paraId="76287BD4" w14:textId="77777777" w:rsidR="000B60E8" w:rsidRPr="00426F4F" w:rsidRDefault="000B60E8" w:rsidP="00426F4F">
      <w:pPr>
        <w:spacing w:line="248" w:lineRule="auto"/>
        <w:ind w:left="1580" w:right="443" w:hanging="1134"/>
        <w:jc w:val="left"/>
        <w:rPr>
          <w:sz w:val="18"/>
          <w:szCs w:val="18"/>
        </w:rPr>
      </w:pPr>
      <w:r w:rsidRPr="00426F4F">
        <w:rPr>
          <w:rFonts w:ascii="Arial" w:eastAsia="Arial" w:hAnsi="Arial" w:cs="Arial"/>
          <w:sz w:val="18"/>
          <w:szCs w:val="18"/>
        </w:rPr>
        <w:t xml:space="preserve">PD2q </w:t>
      </w:r>
      <w:r w:rsidRPr="00426F4F">
        <w:rPr>
          <w:rFonts w:ascii="Arial" w:eastAsia="Arial" w:hAnsi="Arial" w:cs="Arial"/>
          <w:sz w:val="18"/>
          <w:szCs w:val="18"/>
        </w:rPr>
        <w:tab/>
        <w:t xml:space="preserve">Earlier you mentioned a family should be able to afford a holiday in a cabin at a holiday park once a year…How many weeks per year? </w:t>
      </w:r>
    </w:p>
    <w:p w14:paraId="0A235A5F"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094EA6C9" w14:textId="77777777" w:rsidR="000B60E8" w:rsidRPr="00426F4F" w:rsidRDefault="000B60E8" w:rsidP="00426F4F">
      <w:pPr>
        <w:spacing w:line="248" w:lineRule="auto"/>
        <w:ind w:left="1580" w:right="443" w:firstLine="1"/>
        <w:jc w:val="left"/>
        <w:rPr>
          <w:sz w:val="18"/>
          <w:szCs w:val="18"/>
        </w:rPr>
      </w:pPr>
      <w:r w:rsidRPr="00426F4F">
        <w:rPr>
          <w:rFonts w:ascii="Arial" w:eastAsia="Arial" w:hAnsi="Arial" w:cs="Arial"/>
          <w:sz w:val="18"/>
          <w:szCs w:val="18"/>
        </w:rPr>
        <w:t xml:space="preserve">(RESPONSE FRAME) </w:t>
      </w:r>
    </w:p>
    <w:p w14:paraId="2961304F"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1086FE86" w14:textId="77777777" w:rsidR="000B60E8" w:rsidRPr="00426F4F" w:rsidRDefault="000B60E8" w:rsidP="00DA7431">
      <w:pPr>
        <w:numPr>
          <w:ilvl w:val="0"/>
          <w:numId w:val="88"/>
        </w:numPr>
        <w:spacing w:line="248" w:lineRule="auto"/>
        <w:ind w:right="443"/>
        <w:jc w:val="left"/>
        <w:rPr>
          <w:sz w:val="18"/>
          <w:szCs w:val="18"/>
        </w:rPr>
      </w:pPr>
      <w:r w:rsidRPr="00426F4F">
        <w:rPr>
          <w:rFonts w:ascii="Arial" w:eastAsia="Arial" w:hAnsi="Arial" w:cs="Arial"/>
          <w:sz w:val="18"/>
          <w:szCs w:val="18"/>
        </w:rPr>
        <w:t xml:space="preserve">1 week a year </w:t>
      </w:r>
    </w:p>
    <w:p w14:paraId="25DF1A85" w14:textId="77777777" w:rsidR="000B60E8" w:rsidRPr="00426F4F" w:rsidRDefault="000B60E8" w:rsidP="00DA7431">
      <w:pPr>
        <w:numPr>
          <w:ilvl w:val="0"/>
          <w:numId w:val="88"/>
        </w:numPr>
        <w:spacing w:line="248" w:lineRule="auto"/>
        <w:ind w:right="443"/>
        <w:jc w:val="left"/>
        <w:rPr>
          <w:sz w:val="18"/>
          <w:szCs w:val="18"/>
        </w:rPr>
      </w:pPr>
      <w:r w:rsidRPr="00426F4F">
        <w:rPr>
          <w:rFonts w:ascii="Arial" w:eastAsia="Arial" w:hAnsi="Arial" w:cs="Arial"/>
          <w:sz w:val="18"/>
          <w:szCs w:val="18"/>
        </w:rPr>
        <w:t xml:space="preserve">2 weeks a year </w:t>
      </w:r>
    </w:p>
    <w:p w14:paraId="7B0930DC" w14:textId="77777777" w:rsidR="000B60E8" w:rsidRPr="00426F4F" w:rsidRDefault="000B60E8" w:rsidP="00DA7431">
      <w:pPr>
        <w:numPr>
          <w:ilvl w:val="0"/>
          <w:numId w:val="88"/>
        </w:numPr>
        <w:spacing w:line="248" w:lineRule="auto"/>
        <w:ind w:right="443"/>
        <w:jc w:val="left"/>
        <w:rPr>
          <w:sz w:val="18"/>
          <w:szCs w:val="18"/>
        </w:rPr>
      </w:pPr>
      <w:r w:rsidRPr="00426F4F">
        <w:rPr>
          <w:rFonts w:ascii="Arial" w:eastAsia="Arial" w:hAnsi="Arial" w:cs="Arial"/>
          <w:sz w:val="18"/>
          <w:szCs w:val="18"/>
        </w:rPr>
        <w:t xml:space="preserve">3 weeks a year </w:t>
      </w:r>
    </w:p>
    <w:p w14:paraId="2AA4723E" w14:textId="77777777" w:rsidR="000B60E8" w:rsidRPr="00426F4F" w:rsidRDefault="000B60E8" w:rsidP="00DA7431">
      <w:pPr>
        <w:numPr>
          <w:ilvl w:val="0"/>
          <w:numId w:val="88"/>
        </w:numPr>
        <w:spacing w:line="248" w:lineRule="auto"/>
        <w:ind w:right="443"/>
        <w:jc w:val="left"/>
        <w:rPr>
          <w:sz w:val="18"/>
          <w:szCs w:val="18"/>
        </w:rPr>
      </w:pPr>
      <w:r w:rsidRPr="00426F4F">
        <w:rPr>
          <w:rFonts w:ascii="Arial" w:eastAsia="Arial" w:hAnsi="Arial" w:cs="Arial"/>
          <w:sz w:val="18"/>
          <w:szCs w:val="18"/>
        </w:rPr>
        <w:t xml:space="preserve">4 weeks a year </w:t>
      </w:r>
    </w:p>
    <w:p w14:paraId="01BF73FE" w14:textId="77777777" w:rsidR="000B60E8" w:rsidRPr="00426F4F" w:rsidRDefault="000B60E8" w:rsidP="00426F4F">
      <w:pPr>
        <w:spacing w:line="259" w:lineRule="auto"/>
        <w:ind w:left="1580"/>
        <w:jc w:val="left"/>
        <w:rPr>
          <w:sz w:val="18"/>
          <w:szCs w:val="18"/>
        </w:rPr>
      </w:pPr>
      <w:r w:rsidRPr="00426F4F">
        <w:rPr>
          <w:rFonts w:ascii="Arial" w:eastAsia="Arial" w:hAnsi="Arial" w:cs="Arial"/>
          <w:sz w:val="18"/>
          <w:szCs w:val="18"/>
        </w:rPr>
        <w:t xml:space="preserve"> </w:t>
      </w:r>
    </w:p>
    <w:p w14:paraId="28D184FB" w14:textId="77777777" w:rsidR="000B60E8" w:rsidRPr="00426F4F" w:rsidRDefault="000B60E8" w:rsidP="00DA7431">
      <w:pPr>
        <w:numPr>
          <w:ilvl w:val="0"/>
          <w:numId w:val="89"/>
        </w:numPr>
        <w:spacing w:line="248" w:lineRule="auto"/>
        <w:ind w:right="221"/>
        <w:jc w:val="left"/>
        <w:rPr>
          <w:sz w:val="18"/>
          <w:szCs w:val="18"/>
        </w:rPr>
      </w:pPr>
      <w:r w:rsidRPr="004237BF">
        <w:rPr>
          <w:rFonts w:ascii="Arial" w:eastAsia="Arial" w:hAnsi="Arial" w:cs="Arial"/>
          <w:color w:val="0077CC"/>
          <w:sz w:val="18"/>
          <w:szCs w:val="18"/>
        </w:rPr>
        <w:t xml:space="preserve">(Don’t know) </w:t>
      </w:r>
      <w:r w:rsidRPr="00426F4F">
        <w:rPr>
          <w:rFonts w:ascii="Arial" w:eastAsia="Arial" w:hAnsi="Arial" w:cs="Arial"/>
          <w:sz w:val="18"/>
          <w:szCs w:val="18"/>
        </w:rPr>
        <w:t xml:space="preserve">/ </w:t>
      </w:r>
      <w:r w:rsidRPr="00350237">
        <w:rPr>
          <w:rFonts w:ascii="Arial" w:eastAsia="Arial" w:hAnsi="Arial" w:cs="Arial"/>
          <w:color w:val="946F00"/>
          <w:sz w:val="18"/>
          <w:szCs w:val="18"/>
        </w:rPr>
        <w:t>Not sure</w:t>
      </w:r>
      <w:r w:rsidRPr="00426F4F">
        <w:rPr>
          <w:rFonts w:ascii="Arial" w:eastAsia="Arial" w:hAnsi="Arial" w:cs="Arial"/>
          <w:sz w:val="18"/>
          <w:szCs w:val="18"/>
        </w:rPr>
        <w:t xml:space="preserve"> *(EXCLUSIVE) </w:t>
      </w:r>
    </w:p>
    <w:p w14:paraId="08E76363" w14:textId="77777777" w:rsidR="000B60E8" w:rsidRPr="00426F4F" w:rsidRDefault="000B60E8" w:rsidP="00DA7431">
      <w:pPr>
        <w:numPr>
          <w:ilvl w:val="0"/>
          <w:numId w:val="89"/>
        </w:numPr>
        <w:spacing w:line="259" w:lineRule="auto"/>
        <w:ind w:right="221"/>
        <w:jc w:val="left"/>
        <w:rPr>
          <w:sz w:val="18"/>
          <w:szCs w:val="18"/>
        </w:rPr>
      </w:pPr>
      <w:r w:rsidRPr="004237BF">
        <w:rPr>
          <w:rFonts w:ascii="Arial" w:eastAsia="Arial" w:hAnsi="Arial" w:cs="Arial"/>
          <w:color w:val="0077CC"/>
          <w:sz w:val="18"/>
          <w:szCs w:val="18"/>
        </w:rPr>
        <w:t xml:space="preserve">(Refused) </w:t>
      </w:r>
      <w:r w:rsidRPr="00426F4F">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r w:rsidRPr="00426F4F">
        <w:rPr>
          <w:rFonts w:ascii="Arial" w:eastAsia="Arial" w:hAnsi="Arial" w:cs="Arial"/>
          <w:sz w:val="18"/>
          <w:szCs w:val="18"/>
        </w:rPr>
        <w:t xml:space="preserve">*(EXCLUSIVE) </w:t>
      </w:r>
    </w:p>
    <w:p w14:paraId="2FDC7B0C"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38694A09" w14:textId="77777777" w:rsidR="000B60E8" w:rsidRPr="00426F4F" w:rsidRDefault="000B60E8" w:rsidP="00426F4F">
      <w:pPr>
        <w:spacing w:line="259" w:lineRule="auto"/>
        <w:ind w:left="1297"/>
        <w:jc w:val="left"/>
        <w:rPr>
          <w:sz w:val="18"/>
          <w:szCs w:val="18"/>
        </w:rPr>
      </w:pPr>
      <w:r w:rsidRPr="00426F4F">
        <w:rPr>
          <w:rFonts w:ascii="Arial" w:eastAsia="Arial" w:hAnsi="Arial" w:cs="Arial"/>
          <w:sz w:val="18"/>
          <w:szCs w:val="18"/>
        </w:rPr>
        <w:t xml:space="preserve"> </w:t>
      </w:r>
    </w:p>
    <w:p w14:paraId="3A4A0A78" w14:textId="77777777" w:rsidR="000B60E8" w:rsidRDefault="000B60E8" w:rsidP="000B60E8">
      <w:pPr>
        <w:spacing w:line="259" w:lineRule="auto"/>
        <w:ind w:left="446"/>
        <w:jc w:val="left"/>
      </w:pPr>
      <w:r>
        <w:rPr>
          <w:rFonts w:ascii="Arial" w:eastAsia="Arial" w:hAnsi="Arial" w:cs="Arial"/>
        </w:rPr>
        <w:t xml:space="preserve"> </w:t>
      </w:r>
    </w:p>
    <w:p w14:paraId="45807735" w14:textId="77777777" w:rsidR="000B60E8" w:rsidRDefault="000B60E8" w:rsidP="000B60E8">
      <w:pPr>
        <w:spacing w:line="259" w:lineRule="auto"/>
        <w:ind w:left="446"/>
        <w:jc w:val="left"/>
      </w:pPr>
      <w:r>
        <w:rPr>
          <w:rFonts w:ascii="Arial" w:eastAsia="Arial" w:hAnsi="Arial" w:cs="Arial"/>
        </w:rPr>
        <w:t xml:space="preserve"> </w:t>
      </w:r>
    </w:p>
    <w:p w14:paraId="6C6A0F62" w14:textId="77777777" w:rsidR="000B60E8" w:rsidRDefault="000B60E8" w:rsidP="000B60E8">
      <w:pPr>
        <w:spacing w:line="259" w:lineRule="auto"/>
        <w:ind w:left="446"/>
        <w:jc w:val="left"/>
      </w:pPr>
      <w:r>
        <w:rPr>
          <w:rFonts w:ascii="Arial" w:eastAsia="Arial" w:hAnsi="Arial" w:cs="Arial"/>
        </w:rPr>
        <w:t xml:space="preserve"> </w:t>
      </w:r>
      <w:r>
        <w:rPr>
          <w:rFonts w:ascii="Arial" w:eastAsia="Arial" w:hAnsi="Arial" w:cs="Arial"/>
        </w:rPr>
        <w:tab/>
        <w:t xml:space="preserve"> </w:t>
      </w:r>
      <w:r>
        <w:br w:type="page"/>
      </w:r>
    </w:p>
    <w:p w14:paraId="3BDD085B" w14:textId="77777777"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ANU POLL QUESTIONS – GENERAL  </w:t>
      </w:r>
    </w:p>
    <w:p w14:paraId="29965850" w14:textId="77777777" w:rsidR="000B60E8" w:rsidRDefault="000B60E8" w:rsidP="000B60E8">
      <w:pPr>
        <w:spacing w:line="259" w:lineRule="auto"/>
        <w:ind w:left="446"/>
        <w:jc w:val="left"/>
      </w:pPr>
      <w:r>
        <w:rPr>
          <w:rFonts w:ascii="Arial" w:eastAsia="Arial" w:hAnsi="Arial" w:cs="Arial"/>
          <w:b/>
        </w:rPr>
        <w:t xml:space="preserve"> </w:t>
      </w:r>
    </w:p>
    <w:p w14:paraId="07C6B2F5"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b/>
          <w:sz w:val="18"/>
          <w:szCs w:val="18"/>
        </w:rPr>
        <w:t>S_ORDER</w:t>
      </w:r>
      <w:r w:rsidRPr="00784CFB">
        <w:rPr>
          <w:rFonts w:ascii="Arial" w:eastAsia="Arial" w:hAnsi="Arial" w:cs="Arial"/>
          <w:sz w:val="18"/>
          <w:szCs w:val="18"/>
        </w:rPr>
        <w:t xml:space="preserve">         READ IN DUMMY VARIABLE RANDOMLY ASSIGNED IN SAMPLE </w:t>
      </w:r>
    </w:p>
    <w:p w14:paraId="6CCC15D3"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6C6E4206" w14:textId="77777777" w:rsidR="000B60E8" w:rsidRPr="00784CFB" w:rsidRDefault="000B60E8" w:rsidP="00DA7431">
      <w:pPr>
        <w:numPr>
          <w:ilvl w:val="0"/>
          <w:numId w:val="90"/>
        </w:numPr>
        <w:spacing w:after="5" w:line="248" w:lineRule="auto"/>
        <w:ind w:right="443"/>
        <w:jc w:val="left"/>
        <w:rPr>
          <w:sz w:val="18"/>
          <w:szCs w:val="18"/>
        </w:rPr>
      </w:pPr>
      <w:r w:rsidRPr="00784CFB">
        <w:rPr>
          <w:rFonts w:ascii="Arial" w:eastAsia="Arial" w:hAnsi="Arial" w:cs="Arial"/>
          <w:sz w:val="18"/>
          <w:szCs w:val="18"/>
        </w:rPr>
        <w:t xml:space="preserve">Normal code frame order [50%] </w:t>
      </w:r>
    </w:p>
    <w:p w14:paraId="5CE7E27B" w14:textId="77777777" w:rsidR="000B60E8" w:rsidRPr="00784CFB" w:rsidRDefault="000B60E8" w:rsidP="00DA7431">
      <w:pPr>
        <w:numPr>
          <w:ilvl w:val="0"/>
          <w:numId w:val="90"/>
        </w:numPr>
        <w:spacing w:after="5" w:line="248" w:lineRule="auto"/>
        <w:ind w:right="443"/>
        <w:jc w:val="left"/>
        <w:rPr>
          <w:sz w:val="18"/>
          <w:szCs w:val="18"/>
        </w:rPr>
      </w:pPr>
      <w:r w:rsidRPr="00784CFB">
        <w:rPr>
          <w:rFonts w:ascii="Arial" w:eastAsia="Arial" w:hAnsi="Arial" w:cs="Arial"/>
          <w:sz w:val="18"/>
          <w:szCs w:val="18"/>
        </w:rPr>
        <w:t xml:space="preserve">Reverse code frame order [50%] </w:t>
      </w:r>
    </w:p>
    <w:p w14:paraId="46E85DBA"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5B6088A1"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*(ALL) [PROGRAMMER NOTE: HIDE CODE 3 WITH 98 AND 99 FOR ONLINE] </w:t>
      </w:r>
    </w:p>
    <w:p w14:paraId="21665D16" w14:textId="77777777" w:rsidR="000B60E8" w:rsidRPr="00784CFB" w:rsidRDefault="000B60E8" w:rsidP="000B60E8">
      <w:pPr>
        <w:spacing w:after="5" w:line="248" w:lineRule="auto"/>
        <w:ind w:left="1297" w:right="443" w:hanging="851"/>
        <w:jc w:val="left"/>
        <w:rPr>
          <w:sz w:val="18"/>
          <w:szCs w:val="18"/>
        </w:rPr>
      </w:pPr>
      <w:r w:rsidRPr="00784CFB">
        <w:rPr>
          <w:rFonts w:ascii="Arial" w:eastAsia="Arial" w:hAnsi="Arial" w:cs="Arial"/>
          <w:sz w:val="18"/>
          <w:szCs w:val="18"/>
        </w:rPr>
        <w:t xml:space="preserve">A1          Next, a general question about your views on living in Australia. All things considered, to what extent are you satisfied or dissatisfied with the way the country is heading? </w:t>
      </w:r>
    </w:p>
    <w:p w14:paraId="6F0DCB3D"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7F3AD07A" w14:textId="77777777" w:rsidR="000B60E8" w:rsidRPr="00784CFB"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(PROBE FOR VERY OR JUST) </w:t>
      </w:r>
    </w:p>
    <w:p w14:paraId="0E5CD920" w14:textId="77777777" w:rsidR="000B60E8" w:rsidRPr="00784CFB" w:rsidRDefault="000B60E8" w:rsidP="000B60E8">
      <w:pPr>
        <w:spacing w:line="259" w:lineRule="auto"/>
        <w:ind w:left="1297"/>
        <w:jc w:val="left"/>
        <w:rPr>
          <w:sz w:val="18"/>
          <w:szCs w:val="18"/>
        </w:rPr>
      </w:pPr>
      <w:r w:rsidRPr="00784CFB">
        <w:rPr>
          <w:rFonts w:ascii="Arial" w:eastAsia="Arial" w:hAnsi="Arial" w:cs="Arial"/>
          <w:sz w:val="18"/>
          <w:szCs w:val="18"/>
        </w:rPr>
        <w:t xml:space="preserve"> </w:t>
      </w:r>
    </w:p>
    <w:p w14:paraId="1B025D65" w14:textId="77777777" w:rsidR="000B60E8" w:rsidRPr="00784CFB" w:rsidRDefault="000B60E8" w:rsidP="000B60E8">
      <w:pPr>
        <w:spacing w:after="5" w:line="248" w:lineRule="auto"/>
        <w:ind w:left="1282" w:right="443" w:firstLine="1"/>
        <w:jc w:val="left"/>
        <w:rPr>
          <w:sz w:val="18"/>
          <w:szCs w:val="18"/>
        </w:rPr>
      </w:pPr>
      <w:r w:rsidRPr="00784CFB">
        <w:rPr>
          <w:rFonts w:ascii="Arial" w:eastAsia="Arial" w:hAnsi="Arial" w:cs="Arial"/>
          <w:sz w:val="18"/>
          <w:szCs w:val="18"/>
        </w:rPr>
        <w:t xml:space="preserve">(CODE FRAME ORDER BASED ON ‘S_ORDER’ VARIABLE FROM SAMPLE) </w:t>
      </w:r>
    </w:p>
    <w:p w14:paraId="44C5AB15" w14:textId="77777777" w:rsidR="000B60E8" w:rsidRPr="00784CFB" w:rsidRDefault="000B60E8" w:rsidP="00DA7431">
      <w:pPr>
        <w:numPr>
          <w:ilvl w:val="0"/>
          <w:numId w:val="91"/>
        </w:numPr>
        <w:spacing w:after="5" w:line="248" w:lineRule="auto"/>
        <w:ind w:right="443"/>
        <w:jc w:val="left"/>
        <w:rPr>
          <w:sz w:val="18"/>
          <w:szCs w:val="18"/>
        </w:rPr>
      </w:pPr>
      <w:r w:rsidRPr="00784CFB">
        <w:rPr>
          <w:rFonts w:ascii="Arial" w:eastAsia="Arial" w:hAnsi="Arial" w:cs="Arial"/>
          <w:sz w:val="18"/>
          <w:szCs w:val="18"/>
        </w:rPr>
        <w:t xml:space="preserve">Very satisfied </w:t>
      </w:r>
    </w:p>
    <w:p w14:paraId="6E4111BA" w14:textId="77777777" w:rsidR="000B60E8" w:rsidRPr="00784CFB" w:rsidRDefault="000B60E8" w:rsidP="00DA7431">
      <w:pPr>
        <w:numPr>
          <w:ilvl w:val="0"/>
          <w:numId w:val="91"/>
        </w:numPr>
        <w:spacing w:after="5" w:line="248" w:lineRule="auto"/>
        <w:ind w:right="443"/>
        <w:jc w:val="left"/>
        <w:rPr>
          <w:sz w:val="18"/>
          <w:szCs w:val="18"/>
        </w:rPr>
      </w:pPr>
      <w:r w:rsidRPr="00784CFB">
        <w:rPr>
          <w:rFonts w:ascii="Arial" w:eastAsia="Arial" w:hAnsi="Arial" w:cs="Arial"/>
          <w:sz w:val="18"/>
          <w:szCs w:val="18"/>
        </w:rPr>
        <w:t xml:space="preserve">Satisfied </w:t>
      </w:r>
    </w:p>
    <w:p w14:paraId="51520940" w14:textId="77777777" w:rsidR="000B60E8" w:rsidRPr="00784CFB" w:rsidRDefault="000B60E8" w:rsidP="00DA7431">
      <w:pPr>
        <w:numPr>
          <w:ilvl w:val="0"/>
          <w:numId w:val="91"/>
        </w:numPr>
        <w:spacing w:line="259" w:lineRule="auto"/>
        <w:ind w:right="443"/>
        <w:jc w:val="left"/>
        <w:rPr>
          <w:sz w:val="18"/>
          <w:szCs w:val="18"/>
        </w:rPr>
      </w:pPr>
      <w:r w:rsidRPr="00784CFB">
        <w:rPr>
          <w:rFonts w:ascii="Arial" w:eastAsia="Arial" w:hAnsi="Arial" w:cs="Arial"/>
          <w:color w:val="7030A0"/>
          <w:sz w:val="18"/>
          <w:szCs w:val="18"/>
        </w:rPr>
        <w:t xml:space="preserve">(Neither satisfied nor dissatisfied) </w:t>
      </w:r>
    </w:p>
    <w:p w14:paraId="5339BFAE" w14:textId="77777777" w:rsidR="000B60E8" w:rsidRPr="00784CFB" w:rsidRDefault="000B60E8" w:rsidP="00DA7431">
      <w:pPr>
        <w:numPr>
          <w:ilvl w:val="0"/>
          <w:numId w:val="91"/>
        </w:numPr>
        <w:spacing w:after="5" w:line="248" w:lineRule="auto"/>
        <w:ind w:right="443"/>
        <w:jc w:val="left"/>
        <w:rPr>
          <w:sz w:val="18"/>
          <w:szCs w:val="18"/>
        </w:rPr>
      </w:pPr>
      <w:r w:rsidRPr="00784CFB">
        <w:rPr>
          <w:rFonts w:ascii="Arial" w:eastAsia="Arial" w:hAnsi="Arial" w:cs="Arial"/>
          <w:sz w:val="18"/>
          <w:szCs w:val="18"/>
        </w:rPr>
        <w:t xml:space="preserve">Dissatisfied </w:t>
      </w:r>
    </w:p>
    <w:p w14:paraId="697B5179" w14:textId="77777777" w:rsidR="000B60E8" w:rsidRPr="00784CFB" w:rsidRDefault="000B60E8" w:rsidP="00DA7431">
      <w:pPr>
        <w:numPr>
          <w:ilvl w:val="0"/>
          <w:numId w:val="91"/>
        </w:numPr>
        <w:spacing w:after="5" w:line="248" w:lineRule="auto"/>
        <w:ind w:right="443"/>
        <w:jc w:val="left"/>
        <w:rPr>
          <w:sz w:val="18"/>
          <w:szCs w:val="18"/>
        </w:rPr>
      </w:pPr>
      <w:r w:rsidRPr="00784CFB">
        <w:rPr>
          <w:rFonts w:ascii="Arial" w:eastAsia="Arial" w:hAnsi="Arial" w:cs="Arial"/>
          <w:sz w:val="18"/>
          <w:szCs w:val="18"/>
        </w:rPr>
        <w:t xml:space="preserve">Very dissatisfied </w:t>
      </w:r>
    </w:p>
    <w:p w14:paraId="3AF171F0" w14:textId="77777777" w:rsidR="000B60E8" w:rsidRPr="00784CFB" w:rsidRDefault="000B60E8" w:rsidP="000B60E8">
      <w:pPr>
        <w:spacing w:line="259" w:lineRule="auto"/>
        <w:ind w:left="1297"/>
        <w:jc w:val="left"/>
        <w:rPr>
          <w:sz w:val="18"/>
          <w:szCs w:val="18"/>
        </w:rPr>
      </w:pPr>
      <w:r w:rsidRPr="00784CFB">
        <w:rPr>
          <w:rFonts w:ascii="Arial" w:eastAsia="Arial" w:hAnsi="Arial" w:cs="Arial"/>
          <w:sz w:val="18"/>
          <w:szCs w:val="18"/>
        </w:rPr>
        <w:t xml:space="preserve"> </w:t>
      </w:r>
    </w:p>
    <w:p w14:paraId="5BACDC01" w14:textId="77777777" w:rsidR="000B60E8" w:rsidRPr="00784CFB" w:rsidRDefault="000B60E8" w:rsidP="00DA7431">
      <w:pPr>
        <w:numPr>
          <w:ilvl w:val="0"/>
          <w:numId w:val="92"/>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784CFB">
        <w:rPr>
          <w:rFonts w:ascii="Arial" w:eastAsia="Arial" w:hAnsi="Arial" w:cs="Arial"/>
          <w:sz w:val="18"/>
          <w:szCs w:val="18"/>
        </w:rPr>
        <w:t xml:space="preserve">/ </w:t>
      </w:r>
      <w:r w:rsidRPr="00350237">
        <w:rPr>
          <w:rFonts w:ascii="Arial" w:eastAsia="Arial" w:hAnsi="Arial" w:cs="Arial"/>
          <w:color w:val="946F00"/>
          <w:sz w:val="18"/>
          <w:szCs w:val="18"/>
        </w:rPr>
        <w:t>Not sure</w:t>
      </w:r>
      <w:r w:rsidRPr="00784CFB">
        <w:rPr>
          <w:rFonts w:ascii="Arial" w:eastAsia="Arial" w:hAnsi="Arial" w:cs="Arial"/>
          <w:sz w:val="18"/>
          <w:szCs w:val="18"/>
        </w:rPr>
        <w:t xml:space="preserve"> </w:t>
      </w:r>
    </w:p>
    <w:p w14:paraId="1180E7B6" w14:textId="77777777" w:rsidR="000B60E8" w:rsidRPr="00784CFB" w:rsidRDefault="000B60E8" w:rsidP="00DA7431">
      <w:pPr>
        <w:numPr>
          <w:ilvl w:val="0"/>
          <w:numId w:val="92"/>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784CF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945E053"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28BB9444"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*(ALL) </w:t>
      </w:r>
    </w:p>
    <w:p w14:paraId="3F33AC73" w14:textId="77777777" w:rsidR="000B60E8" w:rsidRPr="00784CFB" w:rsidRDefault="000B60E8" w:rsidP="000B60E8">
      <w:pPr>
        <w:spacing w:after="5" w:line="248" w:lineRule="auto"/>
        <w:ind w:left="1297" w:right="443" w:hanging="851"/>
        <w:jc w:val="left"/>
        <w:rPr>
          <w:sz w:val="18"/>
          <w:szCs w:val="18"/>
        </w:rPr>
      </w:pPr>
      <w:r w:rsidRPr="00784CFB">
        <w:rPr>
          <w:rFonts w:ascii="Arial" w:eastAsia="Arial" w:hAnsi="Arial" w:cs="Arial"/>
          <w:sz w:val="18"/>
          <w:szCs w:val="18"/>
        </w:rPr>
        <w:t xml:space="preserve">A6          If a federal election for the House of Representatives was held today, which one of the following parties would you vote for? </w:t>
      </w:r>
    </w:p>
    <w:p w14:paraId="3C6B9703"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068D22C3" w14:textId="77777777" w:rsidR="000B60E8" w:rsidRPr="00784CFB"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(READ OUT) (IF ‘UNCOMMITTED’, SAY: ‘TO WHICH ONE OF THESE DO YOU HAVE A LEANING?’) </w:t>
      </w:r>
    </w:p>
    <w:p w14:paraId="6F7B500E" w14:textId="77777777" w:rsidR="000B60E8" w:rsidRPr="00784CFB" w:rsidRDefault="000B60E8" w:rsidP="000B60E8">
      <w:pPr>
        <w:spacing w:after="5" w:line="248" w:lineRule="auto"/>
        <w:ind w:left="1282" w:right="443" w:firstLine="1"/>
        <w:jc w:val="left"/>
        <w:rPr>
          <w:sz w:val="18"/>
          <w:szCs w:val="18"/>
        </w:rPr>
      </w:pPr>
      <w:r w:rsidRPr="00784CFB">
        <w:rPr>
          <w:rFonts w:ascii="Arial" w:eastAsia="Arial" w:hAnsi="Arial" w:cs="Arial"/>
          <w:sz w:val="18"/>
          <w:szCs w:val="18"/>
        </w:rPr>
        <w:t xml:space="preserve">*(RANDOMISE) </w:t>
      </w:r>
    </w:p>
    <w:p w14:paraId="68BB1248"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6BB95541" w14:textId="77777777" w:rsidR="000B60E8" w:rsidRPr="00784CFB" w:rsidRDefault="000B60E8" w:rsidP="00DA7431">
      <w:pPr>
        <w:numPr>
          <w:ilvl w:val="0"/>
          <w:numId w:val="93"/>
        </w:numPr>
        <w:spacing w:after="5" w:line="248" w:lineRule="auto"/>
        <w:ind w:right="443"/>
        <w:jc w:val="left"/>
        <w:rPr>
          <w:sz w:val="18"/>
          <w:szCs w:val="18"/>
        </w:rPr>
      </w:pPr>
      <w:r w:rsidRPr="00784CFB">
        <w:rPr>
          <w:rFonts w:ascii="Arial" w:eastAsia="Arial" w:hAnsi="Arial" w:cs="Arial"/>
          <w:sz w:val="18"/>
          <w:szCs w:val="18"/>
        </w:rPr>
        <w:t xml:space="preserve">Liberal </w:t>
      </w:r>
    </w:p>
    <w:p w14:paraId="40089D8B" w14:textId="77777777" w:rsidR="000B60E8" w:rsidRPr="00784CFB" w:rsidRDefault="000B60E8" w:rsidP="00DA7431">
      <w:pPr>
        <w:numPr>
          <w:ilvl w:val="0"/>
          <w:numId w:val="93"/>
        </w:numPr>
        <w:spacing w:after="5" w:line="248" w:lineRule="auto"/>
        <w:ind w:right="443"/>
        <w:jc w:val="left"/>
        <w:rPr>
          <w:sz w:val="18"/>
          <w:szCs w:val="18"/>
        </w:rPr>
      </w:pPr>
      <w:r w:rsidRPr="00784CFB">
        <w:rPr>
          <w:rFonts w:ascii="Arial" w:eastAsia="Arial" w:hAnsi="Arial" w:cs="Arial"/>
          <w:sz w:val="18"/>
          <w:szCs w:val="18"/>
        </w:rPr>
        <w:t xml:space="preserve">Nationals </w:t>
      </w:r>
    </w:p>
    <w:p w14:paraId="2590ABF3" w14:textId="77777777" w:rsidR="000B60E8" w:rsidRPr="00784CFB" w:rsidRDefault="000B60E8" w:rsidP="00DA7431">
      <w:pPr>
        <w:numPr>
          <w:ilvl w:val="0"/>
          <w:numId w:val="93"/>
        </w:numPr>
        <w:spacing w:after="5" w:line="248" w:lineRule="auto"/>
        <w:ind w:right="443"/>
        <w:jc w:val="left"/>
        <w:rPr>
          <w:sz w:val="18"/>
          <w:szCs w:val="18"/>
        </w:rPr>
      </w:pPr>
      <w:r w:rsidRPr="00784CFB">
        <w:rPr>
          <w:rFonts w:ascii="Arial" w:eastAsia="Arial" w:hAnsi="Arial" w:cs="Arial"/>
          <w:sz w:val="18"/>
          <w:szCs w:val="18"/>
        </w:rPr>
        <w:t xml:space="preserve">Labor </w:t>
      </w:r>
    </w:p>
    <w:p w14:paraId="3A214392" w14:textId="77777777" w:rsidR="000B60E8" w:rsidRPr="00784CFB" w:rsidRDefault="000B60E8" w:rsidP="00DA7431">
      <w:pPr>
        <w:numPr>
          <w:ilvl w:val="0"/>
          <w:numId w:val="93"/>
        </w:numPr>
        <w:spacing w:after="5" w:line="248" w:lineRule="auto"/>
        <w:ind w:right="443"/>
        <w:jc w:val="left"/>
        <w:rPr>
          <w:sz w:val="18"/>
          <w:szCs w:val="18"/>
        </w:rPr>
      </w:pPr>
      <w:r w:rsidRPr="00784CFB">
        <w:rPr>
          <w:rFonts w:ascii="Arial" w:eastAsia="Arial" w:hAnsi="Arial" w:cs="Arial"/>
          <w:sz w:val="18"/>
          <w:szCs w:val="18"/>
        </w:rPr>
        <w:t xml:space="preserve">Greens </w:t>
      </w:r>
    </w:p>
    <w:p w14:paraId="292A1E05" w14:textId="77777777" w:rsidR="000B60E8" w:rsidRPr="00784CFB" w:rsidRDefault="000B60E8" w:rsidP="000B60E8">
      <w:pPr>
        <w:spacing w:after="5" w:line="248" w:lineRule="auto"/>
        <w:ind w:left="1282" w:right="443" w:firstLine="1"/>
        <w:jc w:val="left"/>
        <w:rPr>
          <w:sz w:val="18"/>
          <w:szCs w:val="18"/>
        </w:rPr>
      </w:pPr>
      <w:r w:rsidRPr="00784CFB">
        <w:rPr>
          <w:rFonts w:ascii="Arial" w:eastAsia="Arial" w:hAnsi="Arial" w:cs="Arial"/>
          <w:sz w:val="18"/>
          <w:szCs w:val="18"/>
        </w:rPr>
        <w:t xml:space="preserve">6.       Liberal National Party (LNP) [ONLY DISPLAY FOR P_STATE=’QLD’] </w:t>
      </w:r>
    </w:p>
    <w:p w14:paraId="4FCE6175" w14:textId="77777777" w:rsidR="000B60E8" w:rsidRPr="00784CFB" w:rsidRDefault="000B60E8" w:rsidP="000B60E8">
      <w:pPr>
        <w:spacing w:after="5" w:line="248" w:lineRule="auto"/>
        <w:ind w:left="1282" w:right="443" w:firstLine="1"/>
        <w:jc w:val="left"/>
        <w:rPr>
          <w:sz w:val="18"/>
          <w:szCs w:val="18"/>
        </w:rPr>
      </w:pPr>
      <w:r w:rsidRPr="00784CFB">
        <w:rPr>
          <w:rFonts w:ascii="Arial" w:eastAsia="Arial" w:hAnsi="Arial" w:cs="Arial"/>
          <w:sz w:val="18"/>
          <w:szCs w:val="18"/>
        </w:rPr>
        <w:t xml:space="preserve">96.     Some other party (please specify) &lt;text box&gt; </w:t>
      </w:r>
    </w:p>
    <w:p w14:paraId="3B7DB5D2" w14:textId="77777777" w:rsidR="000B60E8" w:rsidRPr="00784CFB" w:rsidRDefault="000B60E8" w:rsidP="000B60E8">
      <w:pPr>
        <w:spacing w:line="259" w:lineRule="auto"/>
        <w:ind w:left="1297"/>
        <w:jc w:val="left"/>
        <w:rPr>
          <w:sz w:val="18"/>
          <w:szCs w:val="18"/>
        </w:rPr>
      </w:pPr>
      <w:r w:rsidRPr="00784CFB">
        <w:rPr>
          <w:rFonts w:ascii="Arial" w:eastAsia="Arial" w:hAnsi="Arial" w:cs="Arial"/>
          <w:sz w:val="18"/>
          <w:szCs w:val="18"/>
        </w:rPr>
        <w:t xml:space="preserve"> </w:t>
      </w:r>
    </w:p>
    <w:p w14:paraId="60B51DD7" w14:textId="77777777" w:rsidR="000B60E8" w:rsidRPr="00784CFB" w:rsidRDefault="000B60E8" w:rsidP="00DA7431">
      <w:pPr>
        <w:numPr>
          <w:ilvl w:val="0"/>
          <w:numId w:val="94"/>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784CFB">
        <w:rPr>
          <w:rFonts w:ascii="Arial" w:eastAsia="Arial" w:hAnsi="Arial" w:cs="Arial"/>
          <w:sz w:val="18"/>
          <w:szCs w:val="18"/>
        </w:rPr>
        <w:t xml:space="preserve">/ </w:t>
      </w:r>
      <w:r w:rsidRPr="00350237">
        <w:rPr>
          <w:rFonts w:ascii="Arial" w:eastAsia="Arial" w:hAnsi="Arial" w:cs="Arial"/>
          <w:color w:val="946F00"/>
          <w:sz w:val="18"/>
          <w:szCs w:val="18"/>
        </w:rPr>
        <w:t>Not sure</w:t>
      </w:r>
      <w:r w:rsidRPr="00784CFB">
        <w:rPr>
          <w:rFonts w:ascii="Arial" w:eastAsia="Arial" w:hAnsi="Arial" w:cs="Arial"/>
          <w:sz w:val="18"/>
          <w:szCs w:val="18"/>
        </w:rPr>
        <w:t xml:space="preserve"> </w:t>
      </w:r>
    </w:p>
    <w:p w14:paraId="1F46B82B" w14:textId="77777777" w:rsidR="000B60E8" w:rsidRPr="00784CFB" w:rsidRDefault="000B60E8" w:rsidP="00DA7431">
      <w:pPr>
        <w:numPr>
          <w:ilvl w:val="0"/>
          <w:numId w:val="94"/>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784CF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77141525"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587C303D" w14:textId="77777777" w:rsidR="000B60E8" w:rsidRPr="00784CFB" w:rsidRDefault="000B60E8" w:rsidP="000B60E8">
      <w:pPr>
        <w:spacing w:after="5" w:line="248" w:lineRule="auto"/>
        <w:ind w:left="446" w:right="443" w:firstLine="1"/>
        <w:jc w:val="left"/>
        <w:rPr>
          <w:sz w:val="18"/>
          <w:szCs w:val="18"/>
        </w:rPr>
      </w:pPr>
      <w:r w:rsidRPr="00784CFB">
        <w:rPr>
          <w:rFonts w:ascii="Arial" w:eastAsia="Arial" w:hAnsi="Arial" w:cs="Arial"/>
          <w:sz w:val="18"/>
          <w:szCs w:val="18"/>
        </w:rPr>
        <w:t xml:space="preserve">*(ALL) </w:t>
      </w:r>
    </w:p>
    <w:p w14:paraId="2F53817B" w14:textId="77777777" w:rsidR="000B60E8" w:rsidRPr="00784CFB" w:rsidRDefault="000B60E8" w:rsidP="000B60E8">
      <w:pPr>
        <w:spacing w:after="5" w:line="248" w:lineRule="auto"/>
        <w:ind w:left="1155" w:right="443" w:hanging="709"/>
        <w:jc w:val="left"/>
        <w:rPr>
          <w:sz w:val="18"/>
          <w:szCs w:val="18"/>
        </w:rPr>
      </w:pPr>
      <w:r w:rsidRPr="00784CFB">
        <w:rPr>
          <w:rFonts w:ascii="Arial" w:eastAsia="Arial" w:hAnsi="Arial" w:cs="Arial"/>
          <w:sz w:val="18"/>
          <w:szCs w:val="18"/>
        </w:rPr>
        <w:t xml:space="preserve">A3           The following question asks how satisfied you feel about life in general, on a scale from 0 to 10. Zero means you feel 'not at all satisfied' and 10 means 'completely satisfied'. Overall, how satisfied are you with life </w:t>
      </w:r>
      <w:proofErr w:type="gramStart"/>
      <w:r w:rsidRPr="00784CFB">
        <w:rPr>
          <w:rFonts w:ascii="Arial" w:eastAsia="Arial" w:hAnsi="Arial" w:cs="Arial"/>
          <w:sz w:val="18"/>
          <w:szCs w:val="18"/>
        </w:rPr>
        <w:t>as a whole these</w:t>
      </w:r>
      <w:proofErr w:type="gramEnd"/>
      <w:r w:rsidRPr="00784CFB">
        <w:rPr>
          <w:rFonts w:ascii="Arial" w:eastAsia="Arial" w:hAnsi="Arial" w:cs="Arial"/>
          <w:sz w:val="18"/>
          <w:szCs w:val="18"/>
        </w:rPr>
        <w:t xml:space="preserve"> days? </w:t>
      </w:r>
    </w:p>
    <w:p w14:paraId="319B260C" w14:textId="77777777" w:rsidR="000B60E8" w:rsidRPr="00784CFB" w:rsidRDefault="000B60E8" w:rsidP="000B60E8">
      <w:pPr>
        <w:spacing w:line="259" w:lineRule="auto"/>
        <w:ind w:left="446"/>
        <w:jc w:val="left"/>
        <w:rPr>
          <w:sz w:val="18"/>
          <w:szCs w:val="18"/>
        </w:rPr>
      </w:pPr>
      <w:r w:rsidRPr="00784CFB">
        <w:rPr>
          <w:rFonts w:ascii="Arial" w:eastAsia="Arial" w:hAnsi="Arial" w:cs="Arial"/>
          <w:sz w:val="18"/>
          <w:szCs w:val="18"/>
        </w:rPr>
        <w:t xml:space="preserve"> </w:t>
      </w:r>
    </w:p>
    <w:p w14:paraId="280F7673" w14:textId="77777777" w:rsidR="000B60E8" w:rsidRPr="00784CFB" w:rsidRDefault="000B60E8" w:rsidP="000B60E8">
      <w:pPr>
        <w:spacing w:after="5" w:line="248" w:lineRule="auto"/>
        <w:ind w:left="1282" w:right="443" w:firstLine="1"/>
        <w:jc w:val="left"/>
        <w:rPr>
          <w:sz w:val="18"/>
          <w:szCs w:val="18"/>
        </w:rPr>
      </w:pPr>
      <w:r w:rsidRPr="00784CFB">
        <w:rPr>
          <w:rFonts w:ascii="Arial" w:eastAsia="Arial" w:hAnsi="Arial" w:cs="Arial"/>
          <w:sz w:val="18"/>
          <w:szCs w:val="18"/>
        </w:rPr>
        <w:t>[ORDER BASED ON ‘</w:t>
      </w:r>
      <w:r w:rsidRPr="00784CFB">
        <w:rPr>
          <w:rFonts w:ascii="Arial" w:eastAsia="Arial" w:hAnsi="Arial" w:cs="Arial"/>
          <w:b/>
          <w:sz w:val="18"/>
          <w:szCs w:val="18"/>
        </w:rPr>
        <w:t>S_ORDER’</w:t>
      </w:r>
      <w:r w:rsidRPr="00784CFB">
        <w:rPr>
          <w:rFonts w:ascii="Arial" w:eastAsia="Arial" w:hAnsi="Arial" w:cs="Arial"/>
          <w:sz w:val="18"/>
          <w:szCs w:val="18"/>
        </w:rPr>
        <w:t xml:space="preserve"> VARIABLE] </w:t>
      </w:r>
    </w:p>
    <w:p w14:paraId="743FD651" w14:textId="77777777" w:rsidR="000B60E8" w:rsidRPr="00784CFB" w:rsidRDefault="000B60E8" w:rsidP="00DA7431">
      <w:pPr>
        <w:numPr>
          <w:ilvl w:val="0"/>
          <w:numId w:val="95"/>
        </w:numPr>
        <w:spacing w:after="5" w:line="248" w:lineRule="auto"/>
        <w:ind w:right="443"/>
        <w:jc w:val="left"/>
        <w:rPr>
          <w:sz w:val="18"/>
          <w:szCs w:val="18"/>
        </w:rPr>
      </w:pPr>
      <w:r w:rsidRPr="00784CFB">
        <w:rPr>
          <w:rFonts w:ascii="Arial" w:eastAsia="Arial" w:hAnsi="Arial" w:cs="Arial"/>
          <w:sz w:val="18"/>
          <w:szCs w:val="18"/>
        </w:rPr>
        <w:t xml:space="preserve">0 – Not at all satisfied </w:t>
      </w:r>
    </w:p>
    <w:p w14:paraId="500DD8A3" w14:textId="77777777" w:rsidR="000B60E8" w:rsidRPr="00784CFB" w:rsidRDefault="000B60E8" w:rsidP="00DA7431">
      <w:pPr>
        <w:numPr>
          <w:ilvl w:val="0"/>
          <w:numId w:val="95"/>
        </w:numPr>
        <w:spacing w:after="5" w:line="248" w:lineRule="auto"/>
        <w:ind w:right="443"/>
        <w:jc w:val="left"/>
        <w:rPr>
          <w:sz w:val="18"/>
          <w:szCs w:val="18"/>
        </w:rPr>
      </w:pPr>
      <w:r w:rsidRPr="00784CFB">
        <w:rPr>
          <w:rFonts w:ascii="Arial" w:eastAsia="Arial" w:hAnsi="Arial" w:cs="Arial"/>
          <w:sz w:val="18"/>
          <w:szCs w:val="18"/>
        </w:rPr>
        <w:t xml:space="preserve">1 </w:t>
      </w:r>
    </w:p>
    <w:p w14:paraId="3E3CBEC1" w14:textId="77777777" w:rsidR="000B60E8" w:rsidRPr="00784CFB" w:rsidRDefault="000B60E8" w:rsidP="00DA7431">
      <w:pPr>
        <w:numPr>
          <w:ilvl w:val="0"/>
          <w:numId w:val="95"/>
        </w:numPr>
        <w:spacing w:after="5" w:line="248" w:lineRule="auto"/>
        <w:ind w:right="443"/>
        <w:jc w:val="left"/>
        <w:rPr>
          <w:sz w:val="18"/>
          <w:szCs w:val="18"/>
        </w:rPr>
      </w:pPr>
      <w:r w:rsidRPr="00784CFB">
        <w:rPr>
          <w:rFonts w:ascii="Arial" w:eastAsia="Arial" w:hAnsi="Arial" w:cs="Arial"/>
          <w:sz w:val="18"/>
          <w:szCs w:val="18"/>
        </w:rPr>
        <w:t xml:space="preserve">2 </w:t>
      </w:r>
    </w:p>
    <w:p w14:paraId="3B6ECE47" w14:textId="77777777" w:rsidR="000B60E8" w:rsidRPr="00784CFB" w:rsidRDefault="000B60E8" w:rsidP="00DA7431">
      <w:pPr>
        <w:numPr>
          <w:ilvl w:val="0"/>
          <w:numId w:val="95"/>
        </w:numPr>
        <w:spacing w:after="5" w:line="248" w:lineRule="auto"/>
        <w:ind w:right="443"/>
        <w:jc w:val="left"/>
        <w:rPr>
          <w:sz w:val="18"/>
          <w:szCs w:val="18"/>
        </w:rPr>
      </w:pPr>
      <w:r w:rsidRPr="00784CFB">
        <w:rPr>
          <w:rFonts w:ascii="Arial" w:eastAsia="Arial" w:hAnsi="Arial" w:cs="Arial"/>
          <w:sz w:val="18"/>
          <w:szCs w:val="18"/>
        </w:rPr>
        <w:t xml:space="preserve">3 </w:t>
      </w:r>
    </w:p>
    <w:p w14:paraId="24EC3D4E" w14:textId="77777777" w:rsidR="000B60E8" w:rsidRPr="00784CFB" w:rsidRDefault="000B60E8" w:rsidP="00DA7431">
      <w:pPr>
        <w:numPr>
          <w:ilvl w:val="0"/>
          <w:numId w:val="95"/>
        </w:numPr>
        <w:spacing w:after="5" w:line="248" w:lineRule="auto"/>
        <w:ind w:right="443"/>
        <w:jc w:val="left"/>
        <w:rPr>
          <w:sz w:val="18"/>
          <w:szCs w:val="18"/>
        </w:rPr>
      </w:pPr>
      <w:r w:rsidRPr="00784CFB">
        <w:rPr>
          <w:rFonts w:ascii="Arial" w:eastAsia="Arial" w:hAnsi="Arial" w:cs="Arial"/>
          <w:sz w:val="18"/>
          <w:szCs w:val="18"/>
        </w:rPr>
        <w:t xml:space="preserve">4 </w:t>
      </w:r>
    </w:p>
    <w:p w14:paraId="15F8A611" w14:textId="77777777" w:rsidR="000B60E8" w:rsidRPr="00784CFB" w:rsidRDefault="000B60E8" w:rsidP="00DA7431">
      <w:pPr>
        <w:numPr>
          <w:ilvl w:val="0"/>
          <w:numId w:val="95"/>
        </w:numPr>
        <w:spacing w:after="5" w:line="248" w:lineRule="auto"/>
        <w:ind w:right="443"/>
        <w:jc w:val="left"/>
        <w:rPr>
          <w:sz w:val="18"/>
          <w:szCs w:val="18"/>
        </w:rPr>
      </w:pPr>
      <w:r w:rsidRPr="00784CFB">
        <w:rPr>
          <w:rFonts w:ascii="Arial" w:eastAsia="Arial" w:hAnsi="Arial" w:cs="Arial"/>
          <w:sz w:val="18"/>
          <w:szCs w:val="18"/>
        </w:rPr>
        <w:t xml:space="preserve">5 </w:t>
      </w:r>
    </w:p>
    <w:p w14:paraId="7F078DA6" w14:textId="77777777" w:rsidR="000B60E8" w:rsidRPr="00784CFB" w:rsidRDefault="000B60E8" w:rsidP="00DA7431">
      <w:pPr>
        <w:numPr>
          <w:ilvl w:val="0"/>
          <w:numId w:val="95"/>
        </w:numPr>
        <w:spacing w:after="5" w:line="248" w:lineRule="auto"/>
        <w:ind w:right="443"/>
        <w:jc w:val="left"/>
        <w:rPr>
          <w:sz w:val="18"/>
          <w:szCs w:val="18"/>
        </w:rPr>
      </w:pPr>
      <w:r w:rsidRPr="00784CFB">
        <w:rPr>
          <w:rFonts w:ascii="Arial" w:eastAsia="Arial" w:hAnsi="Arial" w:cs="Arial"/>
          <w:sz w:val="18"/>
          <w:szCs w:val="18"/>
        </w:rPr>
        <w:t xml:space="preserve">6 </w:t>
      </w:r>
    </w:p>
    <w:p w14:paraId="5FD21157" w14:textId="77777777" w:rsidR="000B60E8" w:rsidRPr="00784CFB" w:rsidRDefault="000B60E8" w:rsidP="00DA7431">
      <w:pPr>
        <w:numPr>
          <w:ilvl w:val="0"/>
          <w:numId w:val="95"/>
        </w:numPr>
        <w:spacing w:after="5" w:line="248" w:lineRule="auto"/>
        <w:ind w:right="443"/>
        <w:jc w:val="left"/>
        <w:rPr>
          <w:sz w:val="18"/>
          <w:szCs w:val="18"/>
        </w:rPr>
      </w:pPr>
      <w:r w:rsidRPr="00784CFB">
        <w:rPr>
          <w:rFonts w:ascii="Arial" w:eastAsia="Arial" w:hAnsi="Arial" w:cs="Arial"/>
          <w:sz w:val="18"/>
          <w:szCs w:val="18"/>
        </w:rPr>
        <w:t xml:space="preserve">7 </w:t>
      </w:r>
    </w:p>
    <w:p w14:paraId="18F01026" w14:textId="77777777" w:rsidR="000B60E8" w:rsidRPr="00784CFB" w:rsidRDefault="000B60E8" w:rsidP="00DA7431">
      <w:pPr>
        <w:numPr>
          <w:ilvl w:val="0"/>
          <w:numId w:val="95"/>
        </w:numPr>
        <w:spacing w:after="5" w:line="248" w:lineRule="auto"/>
        <w:ind w:right="443"/>
        <w:jc w:val="left"/>
        <w:rPr>
          <w:sz w:val="18"/>
          <w:szCs w:val="18"/>
        </w:rPr>
      </w:pPr>
      <w:r w:rsidRPr="00784CFB">
        <w:rPr>
          <w:rFonts w:ascii="Arial" w:eastAsia="Arial" w:hAnsi="Arial" w:cs="Arial"/>
          <w:sz w:val="18"/>
          <w:szCs w:val="18"/>
        </w:rPr>
        <w:t xml:space="preserve">8 </w:t>
      </w:r>
    </w:p>
    <w:p w14:paraId="4CA8379A" w14:textId="77777777" w:rsidR="000B60E8" w:rsidRPr="00784CFB" w:rsidRDefault="000B60E8" w:rsidP="00DA7431">
      <w:pPr>
        <w:numPr>
          <w:ilvl w:val="0"/>
          <w:numId w:val="95"/>
        </w:numPr>
        <w:spacing w:after="5" w:line="248" w:lineRule="auto"/>
        <w:ind w:right="443"/>
        <w:jc w:val="left"/>
        <w:rPr>
          <w:sz w:val="18"/>
          <w:szCs w:val="18"/>
        </w:rPr>
      </w:pPr>
      <w:r w:rsidRPr="00784CFB">
        <w:rPr>
          <w:rFonts w:ascii="Arial" w:eastAsia="Arial" w:hAnsi="Arial" w:cs="Arial"/>
          <w:sz w:val="18"/>
          <w:szCs w:val="18"/>
        </w:rPr>
        <w:t xml:space="preserve">9 </w:t>
      </w:r>
    </w:p>
    <w:p w14:paraId="6C69F8D1" w14:textId="77777777" w:rsidR="000B60E8" w:rsidRDefault="000B60E8" w:rsidP="00DA7431">
      <w:pPr>
        <w:numPr>
          <w:ilvl w:val="0"/>
          <w:numId w:val="95"/>
        </w:numPr>
        <w:spacing w:after="5" w:line="248" w:lineRule="auto"/>
        <w:ind w:right="443"/>
        <w:jc w:val="left"/>
      </w:pPr>
      <w:r>
        <w:rPr>
          <w:rFonts w:ascii="Arial" w:eastAsia="Arial" w:hAnsi="Arial" w:cs="Arial"/>
        </w:rPr>
        <w:t xml:space="preserve">10 – Completely satisfied </w:t>
      </w:r>
    </w:p>
    <w:p w14:paraId="387B5D04" w14:textId="77777777" w:rsidR="000B60E8" w:rsidRDefault="000B60E8" w:rsidP="000B60E8">
      <w:pPr>
        <w:spacing w:line="259" w:lineRule="auto"/>
        <w:ind w:left="1297"/>
        <w:jc w:val="left"/>
      </w:pPr>
      <w:r>
        <w:rPr>
          <w:rFonts w:ascii="Arial" w:eastAsia="Arial" w:hAnsi="Arial" w:cs="Arial"/>
        </w:rPr>
        <w:t xml:space="preserve"> </w:t>
      </w:r>
    </w:p>
    <w:p w14:paraId="6FAC3C4A" w14:textId="77777777" w:rsidR="000B60E8" w:rsidRPr="00784CFB" w:rsidRDefault="000B60E8" w:rsidP="00DA7431">
      <w:pPr>
        <w:numPr>
          <w:ilvl w:val="0"/>
          <w:numId w:val="96"/>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784CFB">
        <w:rPr>
          <w:rFonts w:ascii="Arial" w:eastAsia="Arial" w:hAnsi="Arial" w:cs="Arial"/>
          <w:sz w:val="18"/>
          <w:szCs w:val="18"/>
        </w:rPr>
        <w:t xml:space="preserve">/ </w:t>
      </w:r>
      <w:r w:rsidRPr="00350237">
        <w:rPr>
          <w:rFonts w:ascii="Arial" w:eastAsia="Arial" w:hAnsi="Arial" w:cs="Arial"/>
          <w:color w:val="946F00"/>
          <w:sz w:val="18"/>
          <w:szCs w:val="18"/>
        </w:rPr>
        <w:t>Not sure</w:t>
      </w:r>
      <w:r w:rsidRPr="00784CFB">
        <w:rPr>
          <w:rFonts w:ascii="Arial" w:eastAsia="Arial" w:hAnsi="Arial" w:cs="Arial"/>
          <w:sz w:val="18"/>
          <w:szCs w:val="18"/>
        </w:rPr>
        <w:t xml:space="preserve"> </w:t>
      </w:r>
    </w:p>
    <w:p w14:paraId="3D91DAEB" w14:textId="77777777" w:rsidR="000B60E8" w:rsidRPr="00784CFB" w:rsidRDefault="000B60E8" w:rsidP="00DA7431">
      <w:pPr>
        <w:numPr>
          <w:ilvl w:val="0"/>
          <w:numId w:val="96"/>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784CFB">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F8842EA"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*(ALL) </w:t>
      </w:r>
    </w:p>
    <w:p w14:paraId="497BC0CE"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A</w:t>
      </w:r>
      <w:r w:rsidRPr="00A56505">
        <w:rPr>
          <w:rFonts w:ascii="Arial" w:eastAsia="Arial" w:hAnsi="Arial" w:cs="Arial"/>
          <w:strike/>
          <w:sz w:val="18"/>
          <w:szCs w:val="18"/>
        </w:rPr>
        <w:t>4</w:t>
      </w:r>
      <w:r w:rsidRPr="00A56505">
        <w:rPr>
          <w:rFonts w:ascii="Arial" w:eastAsia="Arial" w:hAnsi="Arial" w:cs="Arial"/>
          <w:sz w:val="18"/>
          <w:szCs w:val="18"/>
        </w:rPr>
        <w:t xml:space="preserve">          To what extent do you have confidence in the following institutions…?  </w:t>
      </w:r>
    </w:p>
    <w:p w14:paraId="2BA088B6"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48A97AD8" w14:textId="77777777" w:rsidR="000B60E8" w:rsidRPr="00A56505" w:rsidRDefault="000B60E8" w:rsidP="00A56505">
      <w:pPr>
        <w:spacing w:line="248" w:lineRule="auto"/>
        <w:ind w:left="1282" w:right="443" w:firstLine="1"/>
        <w:jc w:val="left"/>
        <w:rPr>
          <w:sz w:val="18"/>
          <w:szCs w:val="18"/>
        </w:rPr>
      </w:pPr>
      <w:r w:rsidRPr="00A56505">
        <w:rPr>
          <w:rFonts w:ascii="Arial" w:eastAsia="Arial" w:hAnsi="Arial" w:cs="Arial"/>
          <w:sz w:val="18"/>
          <w:szCs w:val="18"/>
        </w:rPr>
        <w:t xml:space="preserve">*(RANDOMISE STATEMENTS) </w:t>
      </w:r>
    </w:p>
    <w:p w14:paraId="28DA8A4F" w14:textId="77777777" w:rsidR="000B60E8" w:rsidRPr="00A56505" w:rsidRDefault="000B60E8" w:rsidP="00DA7431">
      <w:pPr>
        <w:numPr>
          <w:ilvl w:val="0"/>
          <w:numId w:val="97"/>
        </w:numPr>
        <w:spacing w:line="248" w:lineRule="auto"/>
        <w:ind w:right="443"/>
        <w:jc w:val="left"/>
        <w:rPr>
          <w:sz w:val="18"/>
          <w:szCs w:val="18"/>
        </w:rPr>
      </w:pPr>
      <w:r w:rsidRPr="00A56505">
        <w:rPr>
          <w:rFonts w:ascii="Arial" w:eastAsia="Arial" w:hAnsi="Arial" w:cs="Arial"/>
          <w:sz w:val="18"/>
          <w:szCs w:val="18"/>
        </w:rPr>
        <w:t xml:space="preserve">The Federal Government in Canberra </w:t>
      </w:r>
    </w:p>
    <w:p w14:paraId="62F8CA5F" w14:textId="77777777" w:rsidR="000B60E8" w:rsidRPr="00A56505" w:rsidRDefault="000B60E8" w:rsidP="00DA7431">
      <w:pPr>
        <w:numPr>
          <w:ilvl w:val="0"/>
          <w:numId w:val="97"/>
        </w:numPr>
        <w:spacing w:line="248" w:lineRule="auto"/>
        <w:ind w:right="443"/>
        <w:jc w:val="left"/>
        <w:rPr>
          <w:sz w:val="18"/>
          <w:szCs w:val="18"/>
        </w:rPr>
      </w:pPr>
      <w:r w:rsidRPr="00A56505">
        <w:rPr>
          <w:rFonts w:ascii="Arial" w:eastAsia="Arial" w:hAnsi="Arial" w:cs="Arial"/>
          <w:sz w:val="18"/>
          <w:szCs w:val="18"/>
        </w:rPr>
        <w:t xml:space="preserve">The public service </w:t>
      </w:r>
    </w:p>
    <w:p w14:paraId="7D7877E6" w14:textId="77777777" w:rsidR="000B60E8" w:rsidRPr="00A56505" w:rsidRDefault="000B60E8" w:rsidP="00DA7431">
      <w:pPr>
        <w:numPr>
          <w:ilvl w:val="0"/>
          <w:numId w:val="97"/>
        </w:numPr>
        <w:spacing w:line="248" w:lineRule="auto"/>
        <w:ind w:right="443"/>
        <w:jc w:val="left"/>
        <w:rPr>
          <w:sz w:val="18"/>
          <w:szCs w:val="18"/>
        </w:rPr>
      </w:pPr>
      <w:r w:rsidRPr="00A56505">
        <w:rPr>
          <w:rFonts w:ascii="Arial" w:eastAsia="Arial" w:hAnsi="Arial" w:cs="Arial"/>
          <w:sz w:val="18"/>
          <w:szCs w:val="18"/>
        </w:rPr>
        <w:t xml:space="preserve">The State / Territory Government where you live </w:t>
      </w:r>
    </w:p>
    <w:p w14:paraId="119CA725" w14:textId="77777777" w:rsidR="000B60E8" w:rsidRPr="00A56505" w:rsidRDefault="000B60E8" w:rsidP="00A56505">
      <w:pPr>
        <w:spacing w:line="259" w:lineRule="auto"/>
        <w:ind w:left="1297"/>
        <w:jc w:val="left"/>
        <w:rPr>
          <w:sz w:val="18"/>
          <w:szCs w:val="18"/>
        </w:rPr>
      </w:pPr>
      <w:r w:rsidRPr="004237BF">
        <w:rPr>
          <w:rFonts w:ascii="Arial" w:eastAsia="Arial" w:hAnsi="Arial" w:cs="Arial"/>
          <w:color w:val="0077CC"/>
          <w:sz w:val="18"/>
          <w:szCs w:val="18"/>
        </w:rPr>
        <w:t xml:space="preserve"> </w:t>
      </w:r>
    </w:p>
    <w:p w14:paraId="41C50232" w14:textId="77777777" w:rsidR="000B60E8" w:rsidRPr="00A56505" w:rsidRDefault="000B60E8" w:rsidP="00A56505">
      <w:pPr>
        <w:spacing w:line="249" w:lineRule="auto"/>
        <w:ind w:left="1292" w:right="419"/>
        <w:jc w:val="left"/>
        <w:rPr>
          <w:sz w:val="18"/>
          <w:szCs w:val="18"/>
        </w:rPr>
      </w:pPr>
      <w:r w:rsidRPr="004237BF">
        <w:rPr>
          <w:rFonts w:ascii="Arial" w:eastAsia="Arial" w:hAnsi="Arial" w:cs="Arial"/>
          <w:color w:val="0077CC"/>
          <w:sz w:val="18"/>
          <w:szCs w:val="18"/>
        </w:rPr>
        <w:t xml:space="preserve">(READ OUT) </w:t>
      </w:r>
    </w:p>
    <w:p w14:paraId="3DF20424"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0895B9F7" w14:textId="77777777" w:rsidR="000B60E8" w:rsidRPr="00A56505" w:rsidRDefault="000B60E8" w:rsidP="00A56505">
      <w:pPr>
        <w:spacing w:line="248" w:lineRule="auto"/>
        <w:ind w:left="1282" w:right="443" w:firstLine="1"/>
        <w:jc w:val="left"/>
        <w:rPr>
          <w:sz w:val="18"/>
          <w:szCs w:val="18"/>
        </w:rPr>
      </w:pPr>
      <w:r w:rsidRPr="00A56505">
        <w:rPr>
          <w:rFonts w:ascii="Arial" w:eastAsia="Arial" w:hAnsi="Arial" w:cs="Arial"/>
          <w:sz w:val="18"/>
          <w:szCs w:val="18"/>
        </w:rPr>
        <w:t xml:space="preserve">[CODE FRAME ORDER BASED ON ‘S_ORDER’ VARIABLE] </w:t>
      </w:r>
    </w:p>
    <w:p w14:paraId="730BE6E2" w14:textId="77777777" w:rsidR="000B60E8" w:rsidRPr="00A56505" w:rsidRDefault="000B60E8" w:rsidP="00DA7431">
      <w:pPr>
        <w:numPr>
          <w:ilvl w:val="0"/>
          <w:numId w:val="98"/>
        </w:numPr>
        <w:spacing w:line="248" w:lineRule="auto"/>
        <w:ind w:right="443"/>
        <w:jc w:val="left"/>
        <w:rPr>
          <w:sz w:val="18"/>
          <w:szCs w:val="18"/>
        </w:rPr>
      </w:pPr>
      <w:r w:rsidRPr="00A56505">
        <w:rPr>
          <w:rFonts w:ascii="Arial" w:eastAsia="Arial" w:hAnsi="Arial" w:cs="Arial"/>
          <w:sz w:val="18"/>
          <w:szCs w:val="18"/>
        </w:rPr>
        <w:t xml:space="preserve">A great deal of confidence </w:t>
      </w:r>
    </w:p>
    <w:p w14:paraId="2AA5681C" w14:textId="77777777" w:rsidR="000B60E8" w:rsidRPr="00A56505" w:rsidRDefault="000B60E8" w:rsidP="00DA7431">
      <w:pPr>
        <w:numPr>
          <w:ilvl w:val="0"/>
          <w:numId w:val="98"/>
        </w:numPr>
        <w:spacing w:line="248" w:lineRule="auto"/>
        <w:ind w:right="443"/>
        <w:jc w:val="left"/>
        <w:rPr>
          <w:sz w:val="18"/>
          <w:szCs w:val="18"/>
        </w:rPr>
      </w:pPr>
      <w:r w:rsidRPr="00A56505">
        <w:rPr>
          <w:rFonts w:ascii="Arial" w:eastAsia="Arial" w:hAnsi="Arial" w:cs="Arial"/>
          <w:sz w:val="18"/>
          <w:szCs w:val="18"/>
        </w:rPr>
        <w:t xml:space="preserve">Quite a lot of confidence </w:t>
      </w:r>
    </w:p>
    <w:p w14:paraId="2697C554" w14:textId="77777777" w:rsidR="000B60E8" w:rsidRPr="00A56505" w:rsidRDefault="000B60E8" w:rsidP="00DA7431">
      <w:pPr>
        <w:numPr>
          <w:ilvl w:val="0"/>
          <w:numId w:val="98"/>
        </w:numPr>
        <w:spacing w:line="248" w:lineRule="auto"/>
        <w:ind w:right="443"/>
        <w:jc w:val="left"/>
        <w:rPr>
          <w:sz w:val="18"/>
          <w:szCs w:val="18"/>
        </w:rPr>
      </w:pPr>
      <w:r w:rsidRPr="00A56505">
        <w:rPr>
          <w:rFonts w:ascii="Arial" w:eastAsia="Arial" w:hAnsi="Arial" w:cs="Arial"/>
          <w:sz w:val="18"/>
          <w:szCs w:val="18"/>
        </w:rPr>
        <w:t xml:space="preserve">Not very much confidence </w:t>
      </w:r>
    </w:p>
    <w:p w14:paraId="2779E21D" w14:textId="77777777" w:rsidR="000B60E8" w:rsidRPr="00A56505" w:rsidRDefault="000B60E8" w:rsidP="00DA7431">
      <w:pPr>
        <w:numPr>
          <w:ilvl w:val="0"/>
          <w:numId w:val="98"/>
        </w:numPr>
        <w:spacing w:line="248" w:lineRule="auto"/>
        <w:ind w:right="443"/>
        <w:jc w:val="left"/>
        <w:rPr>
          <w:sz w:val="18"/>
          <w:szCs w:val="18"/>
        </w:rPr>
      </w:pPr>
      <w:proofErr w:type="gramStart"/>
      <w:r w:rsidRPr="00A56505">
        <w:rPr>
          <w:rFonts w:ascii="Arial" w:eastAsia="Arial" w:hAnsi="Arial" w:cs="Arial"/>
          <w:sz w:val="18"/>
          <w:szCs w:val="18"/>
        </w:rPr>
        <w:t>None at all</w:t>
      </w:r>
      <w:proofErr w:type="gramEnd"/>
      <w:r w:rsidRPr="00A56505">
        <w:rPr>
          <w:rFonts w:ascii="Arial" w:eastAsia="Arial" w:hAnsi="Arial" w:cs="Arial"/>
          <w:sz w:val="18"/>
          <w:szCs w:val="18"/>
        </w:rPr>
        <w:t xml:space="preserve"> </w:t>
      </w:r>
    </w:p>
    <w:p w14:paraId="09E427AA"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10D24FEB" w14:textId="77777777" w:rsidR="000B60E8" w:rsidRPr="00A56505" w:rsidRDefault="000B60E8" w:rsidP="00DA7431">
      <w:pPr>
        <w:numPr>
          <w:ilvl w:val="0"/>
          <w:numId w:val="99"/>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6F50B5D2" w14:textId="77777777" w:rsidR="000B60E8" w:rsidRPr="00A56505" w:rsidRDefault="000B60E8" w:rsidP="00DA7431">
      <w:pPr>
        <w:numPr>
          <w:ilvl w:val="0"/>
          <w:numId w:val="99"/>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065C3620"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6356D977" w14:textId="66DD88D3"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*(TIMESTAMP) </w:t>
      </w:r>
    </w:p>
    <w:p w14:paraId="15E185B9" w14:textId="77777777" w:rsidR="000B60E8" w:rsidRPr="006B7A0C" w:rsidRDefault="000B60E8" w:rsidP="006B7A0C">
      <w:pPr>
        <w:pStyle w:val="Heading3"/>
        <w:shd w:val="clear" w:color="auto" w:fill="D9D9D9" w:themeFill="background1" w:themeFillShade="D9"/>
        <w:spacing w:after="0" w:line="259" w:lineRule="auto"/>
        <w:ind w:left="442"/>
        <w:rPr>
          <w:rFonts w:asciiTheme="majorHAnsi" w:hAnsiTheme="majorHAnsi"/>
          <w:color w:val="auto"/>
          <w:sz w:val="20"/>
          <w:szCs w:val="18"/>
        </w:rPr>
      </w:pPr>
      <w:r w:rsidRPr="006B7A0C">
        <w:rPr>
          <w:rFonts w:asciiTheme="majorHAnsi" w:eastAsia="Arial" w:hAnsiTheme="majorHAnsi" w:cs="Arial"/>
          <w:color w:val="auto"/>
          <w:sz w:val="20"/>
          <w:szCs w:val="18"/>
        </w:rPr>
        <w:t xml:space="preserve">ANU POLL QUESTIONS – MENTAL HEALTH  </w:t>
      </w:r>
    </w:p>
    <w:p w14:paraId="07D3B55F"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5FE1A299"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*(ALL) </w:t>
      </w:r>
    </w:p>
    <w:p w14:paraId="6E27C469" w14:textId="77777777" w:rsidR="000B60E8" w:rsidRPr="00A56505" w:rsidRDefault="000B60E8" w:rsidP="00A56505">
      <w:pPr>
        <w:spacing w:line="248" w:lineRule="auto"/>
        <w:ind w:left="1297" w:right="443" w:hanging="851"/>
        <w:jc w:val="left"/>
        <w:rPr>
          <w:sz w:val="18"/>
          <w:szCs w:val="18"/>
        </w:rPr>
      </w:pPr>
      <w:r w:rsidRPr="00A56505">
        <w:rPr>
          <w:rFonts w:ascii="Arial" w:eastAsia="Arial" w:hAnsi="Arial" w:cs="Arial"/>
          <w:sz w:val="18"/>
          <w:szCs w:val="18"/>
        </w:rPr>
        <w:t xml:space="preserve">D1          The next questions ask about how you have been feeling in the last four weeks. For each question, choose the answer that best describes how often you felt this way.  </w:t>
      </w:r>
    </w:p>
    <w:p w14:paraId="06A6E184"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4B2631AF" w14:textId="77777777" w:rsidR="000B60E8" w:rsidRPr="00A56505" w:rsidRDefault="000B60E8" w:rsidP="00A56505">
      <w:pPr>
        <w:spacing w:line="248" w:lineRule="auto"/>
        <w:ind w:left="1282" w:right="443" w:firstLine="1"/>
        <w:jc w:val="left"/>
        <w:rPr>
          <w:sz w:val="18"/>
          <w:szCs w:val="18"/>
        </w:rPr>
      </w:pPr>
      <w:r w:rsidRPr="00A56505">
        <w:rPr>
          <w:rFonts w:ascii="Arial" w:eastAsia="Arial" w:hAnsi="Arial" w:cs="Arial"/>
          <w:sz w:val="18"/>
          <w:szCs w:val="18"/>
        </w:rPr>
        <w:t xml:space="preserve">In the past four weeks how often did you feel…? </w:t>
      </w:r>
    </w:p>
    <w:p w14:paraId="134CF146"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09D0D716" w14:textId="77777777" w:rsidR="000B60E8" w:rsidRPr="00A56505" w:rsidRDefault="000B60E8" w:rsidP="00DA7431">
      <w:pPr>
        <w:numPr>
          <w:ilvl w:val="0"/>
          <w:numId w:val="100"/>
        </w:numPr>
        <w:spacing w:line="248" w:lineRule="auto"/>
        <w:ind w:right="443"/>
        <w:jc w:val="left"/>
        <w:rPr>
          <w:sz w:val="18"/>
          <w:szCs w:val="18"/>
        </w:rPr>
      </w:pPr>
      <w:r w:rsidRPr="00A56505">
        <w:rPr>
          <w:rFonts w:ascii="Arial" w:eastAsia="Arial" w:hAnsi="Arial" w:cs="Arial"/>
          <w:sz w:val="18"/>
          <w:szCs w:val="18"/>
        </w:rPr>
        <w:t xml:space="preserve">Nervous </w:t>
      </w:r>
    </w:p>
    <w:p w14:paraId="2BD81380" w14:textId="77777777" w:rsidR="000B60E8" w:rsidRPr="00A56505" w:rsidRDefault="000B60E8" w:rsidP="00DA7431">
      <w:pPr>
        <w:numPr>
          <w:ilvl w:val="0"/>
          <w:numId w:val="100"/>
        </w:numPr>
        <w:spacing w:line="248" w:lineRule="auto"/>
        <w:ind w:right="443"/>
        <w:jc w:val="left"/>
        <w:rPr>
          <w:sz w:val="18"/>
          <w:szCs w:val="18"/>
        </w:rPr>
      </w:pPr>
      <w:r w:rsidRPr="00A56505">
        <w:rPr>
          <w:rFonts w:ascii="Arial" w:eastAsia="Arial" w:hAnsi="Arial" w:cs="Arial"/>
          <w:sz w:val="18"/>
          <w:szCs w:val="18"/>
        </w:rPr>
        <w:t xml:space="preserve">Hopeless </w:t>
      </w:r>
    </w:p>
    <w:p w14:paraId="1B70EB4C" w14:textId="77777777" w:rsidR="000B60E8" w:rsidRPr="00A56505" w:rsidRDefault="000B60E8" w:rsidP="00DA7431">
      <w:pPr>
        <w:numPr>
          <w:ilvl w:val="0"/>
          <w:numId w:val="100"/>
        </w:numPr>
        <w:spacing w:line="248" w:lineRule="auto"/>
        <w:ind w:right="443"/>
        <w:jc w:val="left"/>
        <w:rPr>
          <w:sz w:val="18"/>
          <w:szCs w:val="18"/>
        </w:rPr>
      </w:pPr>
      <w:r w:rsidRPr="00A56505">
        <w:rPr>
          <w:rFonts w:ascii="Arial" w:eastAsia="Arial" w:hAnsi="Arial" w:cs="Arial"/>
          <w:sz w:val="18"/>
          <w:szCs w:val="18"/>
        </w:rPr>
        <w:t xml:space="preserve">Restless or fidgety </w:t>
      </w:r>
    </w:p>
    <w:p w14:paraId="55FF7543" w14:textId="77777777" w:rsidR="000B60E8" w:rsidRPr="00A56505" w:rsidRDefault="000B60E8" w:rsidP="00DA7431">
      <w:pPr>
        <w:numPr>
          <w:ilvl w:val="0"/>
          <w:numId w:val="100"/>
        </w:numPr>
        <w:spacing w:line="248" w:lineRule="auto"/>
        <w:ind w:right="443"/>
        <w:jc w:val="left"/>
        <w:rPr>
          <w:sz w:val="18"/>
          <w:szCs w:val="18"/>
        </w:rPr>
      </w:pPr>
      <w:r w:rsidRPr="00A56505">
        <w:rPr>
          <w:rFonts w:ascii="Arial" w:eastAsia="Arial" w:hAnsi="Arial" w:cs="Arial"/>
          <w:sz w:val="18"/>
          <w:szCs w:val="18"/>
        </w:rPr>
        <w:t xml:space="preserve">That everything was an effort </w:t>
      </w:r>
    </w:p>
    <w:p w14:paraId="44425D16" w14:textId="77777777" w:rsidR="000B60E8" w:rsidRPr="00A56505" w:rsidRDefault="000B60E8" w:rsidP="00DA7431">
      <w:pPr>
        <w:numPr>
          <w:ilvl w:val="0"/>
          <w:numId w:val="100"/>
        </w:numPr>
        <w:spacing w:line="248" w:lineRule="auto"/>
        <w:ind w:right="443"/>
        <w:jc w:val="left"/>
        <w:rPr>
          <w:sz w:val="18"/>
          <w:szCs w:val="18"/>
        </w:rPr>
      </w:pPr>
      <w:r w:rsidRPr="00A56505">
        <w:rPr>
          <w:rFonts w:ascii="Arial" w:eastAsia="Arial" w:hAnsi="Arial" w:cs="Arial"/>
          <w:sz w:val="18"/>
          <w:szCs w:val="18"/>
        </w:rPr>
        <w:t xml:space="preserve">So sad that nothing could cheer you up </w:t>
      </w:r>
    </w:p>
    <w:p w14:paraId="40F9F55A" w14:textId="77777777" w:rsidR="000B60E8" w:rsidRPr="00A56505" w:rsidRDefault="000B60E8" w:rsidP="00DA7431">
      <w:pPr>
        <w:numPr>
          <w:ilvl w:val="0"/>
          <w:numId w:val="100"/>
        </w:numPr>
        <w:spacing w:line="248" w:lineRule="auto"/>
        <w:ind w:right="443"/>
        <w:jc w:val="left"/>
        <w:rPr>
          <w:sz w:val="18"/>
          <w:szCs w:val="18"/>
        </w:rPr>
      </w:pPr>
      <w:r w:rsidRPr="00A56505">
        <w:rPr>
          <w:rFonts w:ascii="Arial" w:eastAsia="Arial" w:hAnsi="Arial" w:cs="Arial"/>
          <w:sz w:val="18"/>
          <w:szCs w:val="18"/>
        </w:rPr>
        <w:t xml:space="preserve">Worthless </w:t>
      </w:r>
    </w:p>
    <w:p w14:paraId="504647CC"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333D4F9A" w14:textId="77777777" w:rsidR="000B60E8" w:rsidRPr="00A56505" w:rsidRDefault="000B60E8" w:rsidP="00A56505">
      <w:pPr>
        <w:spacing w:line="249" w:lineRule="auto"/>
        <w:ind w:left="1292" w:right="419"/>
        <w:jc w:val="left"/>
        <w:rPr>
          <w:sz w:val="18"/>
          <w:szCs w:val="18"/>
        </w:rPr>
      </w:pPr>
      <w:r w:rsidRPr="004237BF">
        <w:rPr>
          <w:rFonts w:ascii="Arial" w:eastAsia="Arial" w:hAnsi="Arial" w:cs="Arial"/>
          <w:color w:val="0077CC"/>
          <w:sz w:val="18"/>
          <w:szCs w:val="18"/>
        </w:rPr>
        <w:t xml:space="preserve">(READ OUT) </w:t>
      </w:r>
    </w:p>
    <w:p w14:paraId="52238F66"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39412EB2" w14:textId="77777777" w:rsidR="000B60E8" w:rsidRPr="00A56505" w:rsidRDefault="000B60E8" w:rsidP="00A56505">
      <w:pPr>
        <w:spacing w:line="248" w:lineRule="auto"/>
        <w:ind w:left="1282" w:right="443" w:firstLine="1"/>
        <w:jc w:val="left"/>
        <w:rPr>
          <w:sz w:val="18"/>
          <w:szCs w:val="18"/>
        </w:rPr>
      </w:pPr>
      <w:r w:rsidRPr="00A56505">
        <w:rPr>
          <w:rFonts w:ascii="Arial" w:eastAsia="Arial" w:hAnsi="Arial" w:cs="Arial"/>
          <w:sz w:val="18"/>
          <w:szCs w:val="18"/>
        </w:rPr>
        <w:t xml:space="preserve">[CODE FRAME ORDER BASED ON ‘S_ORDER’ VARIABLE] </w:t>
      </w:r>
    </w:p>
    <w:p w14:paraId="14A9390F" w14:textId="77777777" w:rsidR="000B60E8" w:rsidRPr="00A56505" w:rsidRDefault="000B60E8" w:rsidP="00DA7431">
      <w:pPr>
        <w:numPr>
          <w:ilvl w:val="0"/>
          <w:numId w:val="101"/>
        </w:numPr>
        <w:spacing w:line="248" w:lineRule="auto"/>
        <w:ind w:right="443"/>
        <w:jc w:val="left"/>
        <w:rPr>
          <w:sz w:val="18"/>
          <w:szCs w:val="18"/>
        </w:rPr>
      </w:pPr>
      <w:r w:rsidRPr="00A56505">
        <w:rPr>
          <w:rFonts w:ascii="Arial" w:eastAsia="Arial" w:hAnsi="Arial" w:cs="Arial"/>
          <w:sz w:val="18"/>
          <w:szCs w:val="18"/>
        </w:rPr>
        <w:t xml:space="preserve">None of the time </w:t>
      </w:r>
    </w:p>
    <w:p w14:paraId="3AFEB87C" w14:textId="77777777" w:rsidR="000B60E8" w:rsidRPr="00A56505" w:rsidRDefault="000B60E8" w:rsidP="00DA7431">
      <w:pPr>
        <w:numPr>
          <w:ilvl w:val="0"/>
          <w:numId w:val="101"/>
        </w:numPr>
        <w:spacing w:line="248" w:lineRule="auto"/>
        <w:ind w:right="443"/>
        <w:jc w:val="left"/>
        <w:rPr>
          <w:sz w:val="18"/>
          <w:szCs w:val="18"/>
        </w:rPr>
      </w:pPr>
      <w:r w:rsidRPr="00A56505">
        <w:rPr>
          <w:rFonts w:ascii="Arial" w:eastAsia="Arial" w:hAnsi="Arial" w:cs="Arial"/>
          <w:sz w:val="18"/>
          <w:szCs w:val="18"/>
        </w:rPr>
        <w:t xml:space="preserve">A little of the time </w:t>
      </w:r>
    </w:p>
    <w:p w14:paraId="58F84430" w14:textId="77777777" w:rsidR="000B60E8" w:rsidRPr="00A56505" w:rsidRDefault="000B60E8" w:rsidP="00DA7431">
      <w:pPr>
        <w:numPr>
          <w:ilvl w:val="0"/>
          <w:numId w:val="101"/>
        </w:numPr>
        <w:spacing w:line="248" w:lineRule="auto"/>
        <w:ind w:right="443"/>
        <w:jc w:val="left"/>
        <w:rPr>
          <w:sz w:val="18"/>
          <w:szCs w:val="18"/>
        </w:rPr>
      </w:pPr>
      <w:r w:rsidRPr="00A56505">
        <w:rPr>
          <w:rFonts w:ascii="Arial" w:eastAsia="Arial" w:hAnsi="Arial" w:cs="Arial"/>
          <w:sz w:val="18"/>
          <w:szCs w:val="18"/>
        </w:rPr>
        <w:t xml:space="preserve">Some of the time </w:t>
      </w:r>
    </w:p>
    <w:p w14:paraId="475CC8CB" w14:textId="77777777" w:rsidR="000B60E8" w:rsidRPr="00A56505" w:rsidRDefault="000B60E8" w:rsidP="00DA7431">
      <w:pPr>
        <w:numPr>
          <w:ilvl w:val="0"/>
          <w:numId w:val="101"/>
        </w:numPr>
        <w:spacing w:line="248" w:lineRule="auto"/>
        <w:ind w:right="443"/>
        <w:jc w:val="left"/>
        <w:rPr>
          <w:sz w:val="18"/>
          <w:szCs w:val="18"/>
        </w:rPr>
      </w:pPr>
      <w:r w:rsidRPr="00A56505">
        <w:rPr>
          <w:rFonts w:ascii="Arial" w:eastAsia="Arial" w:hAnsi="Arial" w:cs="Arial"/>
          <w:sz w:val="18"/>
          <w:szCs w:val="18"/>
        </w:rPr>
        <w:t xml:space="preserve">Most of the time </w:t>
      </w:r>
    </w:p>
    <w:p w14:paraId="4D8FE80A" w14:textId="77777777" w:rsidR="000B60E8" w:rsidRPr="00A56505" w:rsidRDefault="000B60E8" w:rsidP="00DA7431">
      <w:pPr>
        <w:numPr>
          <w:ilvl w:val="0"/>
          <w:numId w:val="101"/>
        </w:numPr>
        <w:spacing w:line="248" w:lineRule="auto"/>
        <w:ind w:right="443"/>
        <w:jc w:val="left"/>
        <w:rPr>
          <w:sz w:val="18"/>
          <w:szCs w:val="18"/>
        </w:rPr>
      </w:pPr>
      <w:proofErr w:type="gramStart"/>
      <w:r w:rsidRPr="00A56505">
        <w:rPr>
          <w:rFonts w:ascii="Arial" w:eastAsia="Arial" w:hAnsi="Arial" w:cs="Arial"/>
          <w:sz w:val="18"/>
          <w:szCs w:val="18"/>
        </w:rPr>
        <w:t>All of</w:t>
      </w:r>
      <w:proofErr w:type="gramEnd"/>
      <w:r w:rsidRPr="00A56505">
        <w:rPr>
          <w:rFonts w:ascii="Arial" w:eastAsia="Arial" w:hAnsi="Arial" w:cs="Arial"/>
          <w:sz w:val="18"/>
          <w:szCs w:val="18"/>
        </w:rPr>
        <w:t xml:space="preserve"> the time </w:t>
      </w:r>
    </w:p>
    <w:p w14:paraId="24C5AEBC"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4ECD39BD" w14:textId="77777777" w:rsidR="000B60E8" w:rsidRPr="00A56505" w:rsidRDefault="000B60E8" w:rsidP="00DA7431">
      <w:pPr>
        <w:numPr>
          <w:ilvl w:val="0"/>
          <w:numId w:val="102"/>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322CE087" w14:textId="77777777" w:rsidR="000B60E8" w:rsidRPr="00A56505" w:rsidRDefault="000B60E8" w:rsidP="00DA7431">
      <w:pPr>
        <w:numPr>
          <w:ilvl w:val="0"/>
          <w:numId w:val="102"/>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7EAE5ED9"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0279B9CD"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*(ALL) </w:t>
      </w:r>
    </w:p>
    <w:p w14:paraId="12D99078"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D3          In the past week, how often have you felt lonely?  </w:t>
      </w:r>
    </w:p>
    <w:p w14:paraId="3F87F867"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5E5169B9" w14:textId="77777777" w:rsidR="000B60E8" w:rsidRPr="00A56505" w:rsidRDefault="000B60E8" w:rsidP="00A56505">
      <w:pPr>
        <w:spacing w:line="249" w:lineRule="auto"/>
        <w:ind w:left="1292" w:right="419"/>
        <w:jc w:val="left"/>
        <w:rPr>
          <w:sz w:val="18"/>
          <w:szCs w:val="18"/>
        </w:rPr>
      </w:pPr>
      <w:r w:rsidRPr="004237BF">
        <w:rPr>
          <w:rFonts w:ascii="Arial" w:eastAsia="Arial" w:hAnsi="Arial" w:cs="Arial"/>
          <w:color w:val="0077CC"/>
          <w:sz w:val="18"/>
          <w:szCs w:val="18"/>
        </w:rPr>
        <w:t xml:space="preserve">(READ OUT) </w:t>
      </w:r>
    </w:p>
    <w:p w14:paraId="7451C408"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7FDA6156" w14:textId="77777777" w:rsidR="000B60E8" w:rsidRPr="00A56505" w:rsidRDefault="000B60E8" w:rsidP="00A56505">
      <w:pPr>
        <w:spacing w:line="248" w:lineRule="auto"/>
        <w:ind w:left="1282" w:right="443" w:firstLine="1"/>
        <w:jc w:val="left"/>
        <w:rPr>
          <w:sz w:val="18"/>
          <w:szCs w:val="18"/>
        </w:rPr>
      </w:pPr>
      <w:r w:rsidRPr="00A56505">
        <w:rPr>
          <w:rFonts w:ascii="Arial" w:eastAsia="Arial" w:hAnsi="Arial" w:cs="Arial"/>
          <w:sz w:val="18"/>
          <w:szCs w:val="18"/>
        </w:rPr>
        <w:t xml:space="preserve">[CODE FRAME ORDER BASED ON ‘S_ORDER’ VARIABLE] </w:t>
      </w:r>
    </w:p>
    <w:p w14:paraId="77D518F3" w14:textId="77777777" w:rsidR="000B60E8" w:rsidRPr="00A56505" w:rsidRDefault="000B60E8" w:rsidP="00DA7431">
      <w:pPr>
        <w:numPr>
          <w:ilvl w:val="0"/>
          <w:numId w:val="103"/>
        </w:numPr>
        <w:spacing w:line="248" w:lineRule="auto"/>
        <w:ind w:right="443"/>
        <w:jc w:val="left"/>
        <w:rPr>
          <w:sz w:val="18"/>
          <w:szCs w:val="18"/>
        </w:rPr>
      </w:pPr>
      <w:r w:rsidRPr="00A56505">
        <w:rPr>
          <w:rFonts w:ascii="Arial" w:eastAsia="Arial" w:hAnsi="Arial" w:cs="Arial"/>
          <w:sz w:val="18"/>
          <w:szCs w:val="18"/>
        </w:rPr>
        <w:t xml:space="preserve">Rarely or none of the time (less than 1 day) </w:t>
      </w:r>
    </w:p>
    <w:p w14:paraId="452B1418" w14:textId="77777777" w:rsidR="000B60E8" w:rsidRPr="00A56505" w:rsidRDefault="000B60E8" w:rsidP="00DA7431">
      <w:pPr>
        <w:numPr>
          <w:ilvl w:val="0"/>
          <w:numId w:val="103"/>
        </w:numPr>
        <w:spacing w:line="248" w:lineRule="auto"/>
        <w:ind w:right="443"/>
        <w:jc w:val="left"/>
        <w:rPr>
          <w:sz w:val="18"/>
          <w:szCs w:val="18"/>
        </w:rPr>
      </w:pPr>
      <w:r w:rsidRPr="00A56505">
        <w:rPr>
          <w:rFonts w:ascii="Arial" w:eastAsia="Arial" w:hAnsi="Arial" w:cs="Arial"/>
          <w:sz w:val="18"/>
          <w:szCs w:val="18"/>
        </w:rPr>
        <w:t xml:space="preserve">Some or a little of the time (1 to 2 days) </w:t>
      </w:r>
    </w:p>
    <w:p w14:paraId="20AEB343" w14:textId="77777777" w:rsidR="000B60E8" w:rsidRPr="00A56505" w:rsidRDefault="000B60E8" w:rsidP="00DA7431">
      <w:pPr>
        <w:numPr>
          <w:ilvl w:val="0"/>
          <w:numId w:val="103"/>
        </w:numPr>
        <w:spacing w:line="248" w:lineRule="auto"/>
        <w:ind w:right="443"/>
        <w:jc w:val="left"/>
        <w:rPr>
          <w:sz w:val="18"/>
          <w:szCs w:val="18"/>
        </w:rPr>
      </w:pPr>
      <w:r w:rsidRPr="00A56505">
        <w:rPr>
          <w:rFonts w:ascii="Arial" w:eastAsia="Arial" w:hAnsi="Arial" w:cs="Arial"/>
          <w:sz w:val="18"/>
          <w:szCs w:val="18"/>
        </w:rPr>
        <w:t xml:space="preserve">Occasionally or a moderate amount of time (3 to 4 days) </w:t>
      </w:r>
    </w:p>
    <w:p w14:paraId="691FE34F" w14:textId="77777777" w:rsidR="000B60E8" w:rsidRPr="00A56505" w:rsidRDefault="000B60E8" w:rsidP="00DA7431">
      <w:pPr>
        <w:numPr>
          <w:ilvl w:val="0"/>
          <w:numId w:val="103"/>
        </w:numPr>
        <w:spacing w:line="248" w:lineRule="auto"/>
        <w:ind w:right="443"/>
        <w:jc w:val="left"/>
        <w:rPr>
          <w:sz w:val="18"/>
          <w:szCs w:val="18"/>
        </w:rPr>
      </w:pPr>
      <w:r w:rsidRPr="00A56505">
        <w:rPr>
          <w:rFonts w:ascii="Arial" w:eastAsia="Arial" w:hAnsi="Arial" w:cs="Arial"/>
          <w:sz w:val="18"/>
          <w:szCs w:val="18"/>
        </w:rPr>
        <w:t xml:space="preserve">Most or </w:t>
      </w:r>
      <w:proofErr w:type="gramStart"/>
      <w:r w:rsidRPr="00A56505">
        <w:rPr>
          <w:rFonts w:ascii="Arial" w:eastAsia="Arial" w:hAnsi="Arial" w:cs="Arial"/>
          <w:sz w:val="18"/>
          <w:szCs w:val="18"/>
        </w:rPr>
        <w:t>all of</w:t>
      </w:r>
      <w:proofErr w:type="gramEnd"/>
      <w:r w:rsidRPr="00A56505">
        <w:rPr>
          <w:rFonts w:ascii="Arial" w:eastAsia="Arial" w:hAnsi="Arial" w:cs="Arial"/>
          <w:sz w:val="18"/>
          <w:szCs w:val="18"/>
        </w:rPr>
        <w:t xml:space="preserve"> the time (5 to 7 days) </w:t>
      </w:r>
    </w:p>
    <w:p w14:paraId="076042F7"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12F5BB79" w14:textId="77777777" w:rsidR="000B60E8" w:rsidRPr="00A56505" w:rsidRDefault="000B60E8" w:rsidP="00DA7431">
      <w:pPr>
        <w:numPr>
          <w:ilvl w:val="0"/>
          <w:numId w:val="104"/>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7825DE34" w14:textId="77777777" w:rsidR="000B60E8" w:rsidRPr="00A56505" w:rsidRDefault="000B60E8" w:rsidP="00DA7431">
      <w:pPr>
        <w:numPr>
          <w:ilvl w:val="0"/>
          <w:numId w:val="104"/>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75F10590" w14:textId="42D54E8F"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*(TIMESTAMP) </w:t>
      </w:r>
    </w:p>
    <w:p w14:paraId="3A6F4F43" w14:textId="77777777"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ANU POLL QUESTIONS – EMPLOYMENT, INCOME AND FINANCIAL HARDSHIP </w:t>
      </w:r>
    </w:p>
    <w:p w14:paraId="5B40912F"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570E9BBA"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*(ALL) </w:t>
      </w:r>
    </w:p>
    <w:p w14:paraId="66791EBC"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E1          Which of the following have you been doing during the last 7 days?  </w:t>
      </w:r>
    </w:p>
    <w:p w14:paraId="4F9D0F47"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575FEFBB" w14:textId="77777777" w:rsidR="000B60E8" w:rsidRPr="00347D7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Please just tell me </w:t>
      </w:r>
      <w:proofErr w:type="gramStart"/>
      <w:r w:rsidRPr="004237BF">
        <w:rPr>
          <w:rFonts w:ascii="Arial" w:eastAsia="Arial" w:hAnsi="Arial" w:cs="Arial"/>
          <w:color w:val="0077CC"/>
          <w:sz w:val="18"/>
          <w:szCs w:val="18"/>
        </w:rPr>
        <w:t>‘</w:t>
      </w:r>
      <w:proofErr w:type="spellStart"/>
      <w:r w:rsidRPr="004237BF">
        <w:rPr>
          <w:rFonts w:ascii="Arial" w:eastAsia="Arial" w:hAnsi="Arial" w:cs="Arial"/>
          <w:color w:val="0077CC"/>
          <w:sz w:val="18"/>
          <w:szCs w:val="18"/>
        </w:rPr>
        <w:t>yes</w:t>
      </w:r>
      <w:proofErr w:type="gramEnd"/>
      <w:r w:rsidRPr="004237BF">
        <w:rPr>
          <w:rFonts w:ascii="Arial" w:eastAsia="Arial" w:hAnsi="Arial" w:cs="Arial"/>
          <w:color w:val="0077CC"/>
          <w:sz w:val="18"/>
          <w:szCs w:val="18"/>
        </w:rPr>
        <w:t>’</w:t>
      </w:r>
      <w:proofErr w:type="spellEnd"/>
      <w:r w:rsidRPr="004237BF">
        <w:rPr>
          <w:rFonts w:ascii="Arial" w:eastAsia="Arial" w:hAnsi="Arial" w:cs="Arial"/>
          <w:color w:val="0077CC"/>
          <w:sz w:val="18"/>
          <w:szCs w:val="18"/>
        </w:rPr>
        <w:t xml:space="preserve"> or ‘no’ after each.  </w:t>
      </w:r>
    </w:p>
    <w:p w14:paraId="167CCA14"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4C611F61" w14:textId="77777777" w:rsidR="000B60E8" w:rsidRPr="00347D74" w:rsidRDefault="000B60E8" w:rsidP="00DA7431">
      <w:pPr>
        <w:numPr>
          <w:ilvl w:val="0"/>
          <w:numId w:val="105"/>
        </w:numPr>
        <w:spacing w:after="5" w:line="248" w:lineRule="auto"/>
        <w:ind w:right="443"/>
        <w:jc w:val="left"/>
        <w:rPr>
          <w:sz w:val="18"/>
          <w:szCs w:val="18"/>
        </w:rPr>
      </w:pPr>
      <w:r w:rsidRPr="00347D74">
        <w:rPr>
          <w:rFonts w:ascii="Arial" w:eastAsia="Arial" w:hAnsi="Arial" w:cs="Arial"/>
          <w:sz w:val="18"/>
          <w:szCs w:val="18"/>
        </w:rPr>
        <w:t xml:space="preserve">In </w:t>
      </w:r>
      <w:r w:rsidRPr="00347D74">
        <w:rPr>
          <w:rFonts w:ascii="Arial" w:eastAsia="Arial" w:hAnsi="Arial" w:cs="Arial"/>
          <w:b/>
          <w:sz w:val="18"/>
          <w:szCs w:val="18"/>
        </w:rPr>
        <w:t>paid work</w:t>
      </w:r>
      <w:r w:rsidRPr="00347D74">
        <w:rPr>
          <w:rFonts w:ascii="Arial" w:eastAsia="Arial" w:hAnsi="Arial" w:cs="Arial"/>
          <w:sz w:val="18"/>
          <w:szCs w:val="18"/>
        </w:rPr>
        <w:t xml:space="preserve"> (or away temporarily) (employee, self-employed, working for your family business) </w:t>
      </w:r>
    </w:p>
    <w:p w14:paraId="44FDBC55" w14:textId="77777777" w:rsidR="000B60E8" w:rsidRPr="00347D74" w:rsidRDefault="000B60E8" w:rsidP="00DA7431">
      <w:pPr>
        <w:numPr>
          <w:ilvl w:val="0"/>
          <w:numId w:val="105"/>
        </w:numPr>
        <w:spacing w:after="5" w:line="248" w:lineRule="auto"/>
        <w:ind w:right="443"/>
        <w:jc w:val="left"/>
        <w:rPr>
          <w:sz w:val="18"/>
          <w:szCs w:val="18"/>
        </w:rPr>
      </w:pPr>
      <w:r w:rsidRPr="00347D74">
        <w:rPr>
          <w:rFonts w:ascii="Arial" w:eastAsia="Arial" w:hAnsi="Arial" w:cs="Arial"/>
          <w:sz w:val="18"/>
          <w:szCs w:val="18"/>
        </w:rPr>
        <w:t xml:space="preserve">In </w:t>
      </w:r>
      <w:r w:rsidRPr="00347D74">
        <w:rPr>
          <w:rFonts w:ascii="Arial" w:eastAsia="Arial" w:hAnsi="Arial" w:cs="Arial"/>
          <w:b/>
          <w:sz w:val="18"/>
          <w:szCs w:val="18"/>
        </w:rPr>
        <w:t>education</w:t>
      </w:r>
      <w:r w:rsidRPr="00347D74">
        <w:rPr>
          <w:rFonts w:ascii="Arial" w:eastAsia="Arial" w:hAnsi="Arial" w:cs="Arial"/>
          <w:sz w:val="18"/>
          <w:szCs w:val="18"/>
        </w:rPr>
        <w:t xml:space="preserve"> (not paid for by employer), even if on vacation </w:t>
      </w:r>
    </w:p>
    <w:p w14:paraId="552ED887" w14:textId="77777777" w:rsidR="000B60E8" w:rsidRPr="00347D74" w:rsidRDefault="000B60E8" w:rsidP="00DA7431">
      <w:pPr>
        <w:numPr>
          <w:ilvl w:val="0"/>
          <w:numId w:val="105"/>
        </w:numPr>
        <w:spacing w:after="5" w:line="248" w:lineRule="auto"/>
        <w:ind w:right="443"/>
        <w:jc w:val="left"/>
        <w:rPr>
          <w:sz w:val="18"/>
          <w:szCs w:val="18"/>
        </w:rPr>
      </w:pPr>
      <w:r w:rsidRPr="00347D74">
        <w:rPr>
          <w:rFonts w:ascii="Arial" w:eastAsia="Arial" w:hAnsi="Arial" w:cs="Arial"/>
          <w:b/>
          <w:sz w:val="18"/>
          <w:szCs w:val="18"/>
        </w:rPr>
        <w:t>Unemployed</w:t>
      </w:r>
      <w:r w:rsidRPr="00347D74">
        <w:rPr>
          <w:rFonts w:ascii="Arial" w:eastAsia="Arial" w:hAnsi="Arial" w:cs="Arial"/>
          <w:sz w:val="18"/>
          <w:szCs w:val="18"/>
        </w:rPr>
        <w:t xml:space="preserve"> and actively looking for a job </w:t>
      </w:r>
    </w:p>
    <w:p w14:paraId="0135901C" w14:textId="77777777" w:rsidR="000B60E8" w:rsidRPr="00347D74" w:rsidRDefault="000B60E8" w:rsidP="00DA7431">
      <w:pPr>
        <w:numPr>
          <w:ilvl w:val="0"/>
          <w:numId w:val="105"/>
        </w:numPr>
        <w:spacing w:after="5" w:line="248" w:lineRule="auto"/>
        <w:ind w:right="443"/>
        <w:jc w:val="left"/>
        <w:rPr>
          <w:sz w:val="18"/>
          <w:szCs w:val="18"/>
        </w:rPr>
      </w:pPr>
      <w:r w:rsidRPr="00347D74">
        <w:rPr>
          <w:rFonts w:ascii="Arial" w:eastAsia="Arial" w:hAnsi="Arial" w:cs="Arial"/>
          <w:b/>
          <w:sz w:val="18"/>
          <w:szCs w:val="18"/>
        </w:rPr>
        <w:t>Unemployed</w:t>
      </w:r>
      <w:r w:rsidRPr="00347D74">
        <w:rPr>
          <w:rFonts w:ascii="Arial" w:eastAsia="Arial" w:hAnsi="Arial" w:cs="Arial"/>
          <w:sz w:val="18"/>
          <w:szCs w:val="18"/>
        </w:rPr>
        <w:t xml:space="preserve">, wanting a job but </w:t>
      </w:r>
      <w:r w:rsidRPr="00347D74">
        <w:rPr>
          <w:rFonts w:ascii="Arial" w:eastAsia="Arial" w:hAnsi="Arial" w:cs="Arial"/>
          <w:b/>
          <w:sz w:val="18"/>
          <w:szCs w:val="18"/>
        </w:rPr>
        <w:t>not</w:t>
      </w:r>
      <w:r w:rsidRPr="00347D74">
        <w:rPr>
          <w:rFonts w:ascii="Arial" w:eastAsia="Arial" w:hAnsi="Arial" w:cs="Arial"/>
          <w:sz w:val="18"/>
          <w:szCs w:val="18"/>
        </w:rPr>
        <w:t xml:space="preserve"> actively looking for a job </w:t>
      </w:r>
    </w:p>
    <w:p w14:paraId="7EE62635" w14:textId="77777777" w:rsidR="000B60E8" w:rsidRPr="00347D74" w:rsidRDefault="000B60E8" w:rsidP="00DA7431">
      <w:pPr>
        <w:numPr>
          <w:ilvl w:val="0"/>
          <w:numId w:val="105"/>
        </w:numPr>
        <w:spacing w:after="4" w:line="249" w:lineRule="auto"/>
        <w:ind w:right="443"/>
        <w:jc w:val="left"/>
        <w:rPr>
          <w:sz w:val="18"/>
          <w:szCs w:val="18"/>
        </w:rPr>
      </w:pPr>
      <w:r w:rsidRPr="00347D74">
        <w:rPr>
          <w:rFonts w:ascii="Arial" w:eastAsia="Arial" w:hAnsi="Arial" w:cs="Arial"/>
          <w:sz w:val="18"/>
          <w:szCs w:val="18"/>
        </w:rPr>
        <w:t xml:space="preserve">Permanently </w:t>
      </w:r>
      <w:r w:rsidRPr="00347D74">
        <w:rPr>
          <w:rFonts w:ascii="Arial" w:eastAsia="Arial" w:hAnsi="Arial" w:cs="Arial"/>
          <w:b/>
          <w:sz w:val="18"/>
          <w:szCs w:val="18"/>
        </w:rPr>
        <w:t>sick or disabled</w:t>
      </w:r>
      <w:r w:rsidRPr="00347D74">
        <w:rPr>
          <w:rFonts w:ascii="Arial" w:eastAsia="Arial" w:hAnsi="Arial" w:cs="Arial"/>
          <w:sz w:val="18"/>
          <w:szCs w:val="18"/>
        </w:rPr>
        <w:t xml:space="preserve"> </w:t>
      </w:r>
    </w:p>
    <w:p w14:paraId="5E54CD9E" w14:textId="77777777" w:rsidR="000B60E8" w:rsidRPr="00347D74" w:rsidRDefault="000B60E8" w:rsidP="00DA7431">
      <w:pPr>
        <w:numPr>
          <w:ilvl w:val="0"/>
          <w:numId w:val="105"/>
        </w:numPr>
        <w:spacing w:after="4" w:line="249" w:lineRule="auto"/>
        <w:ind w:right="443"/>
        <w:jc w:val="left"/>
        <w:rPr>
          <w:sz w:val="18"/>
          <w:szCs w:val="18"/>
        </w:rPr>
      </w:pPr>
      <w:r w:rsidRPr="00347D74">
        <w:rPr>
          <w:rFonts w:ascii="Arial" w:eastAsia="Arial" w:hAnsi="Arial" w:cs="Arial"/>
          <w:b/>
          <w:sz w:val="18"/>
          <w:szCs w:val="18"/>
        </w:rPr>
        <w:t>Retired</w:t>
      </w:r>
      <w:r w:rsidRPr="00347D74">
        <w:rPr>
          <w:rFonts w:ascii="Arial" w:eastAsia="Arial" w:hAnsi="Arial" w:cs="Arial"/>
          <w:sz w:val="18"/>
          <w:szCs w:val="18"/>
        </w:rPr>
        <w:t xml:space="preserve"> </w:t>
      </w:r>
    </w:p>
    <w:p w14:paraId="76611045" w14:textId="77777777" w:rsidR="000B60E8" w:rsidRPr="00347D74" w:rsidRDefault="000B60E8" w:rsidP="00DA7431">
      <w:pPr>
        <w:numPr>
          <w:ilvl w:val="0"/>
          <w:numId w:val="105"/>
        </w:numPr>
        <w:spacing w:after="4" w:line="249" w:lineRule="auto"/>
        <w:ind w:right="443"/>
        <w:jc w:val="left"/>
        <w:rPr>
          <w:sz w:val="18"/>
          <w:szCs w:val="18"/>
        </w:rPr>
      </w:pPr>
      <w:r w:rsidRPr="00347D74">
        <w:rPr>
          <w:rFonts w:ascii="Arial" w:eastAsia="Arial" w:hAnsi="Arial" w:cs="Arial"/>
          <w:sz w:val="18"/>
          <w:szCs w:val="18"/>
        </w:rPr>
        <w:t xml:space="preserve">Doing </w:t>
      </w:r>
      <w:r w:rsidRPr="00347D74">
        <w:rPr>
          <w:rFonts w:ascii="Arial" w:eastAsia="Arial" w:hAnsi="Arial" w:cs="Arial"/>
          <w:b/>
          <w:sz w:val="18"/>
          <w:szCs w:val="18"/>
        </w:rPr>
        <w:t>housework, looking after children or other persons</w:t>
      </w:r>
      <w:r w:rsidRPr="00347D74">
        <w:rPr>
          <w:rFonts w:ascii="Arial" w:eastAsia="Arial" w:hAnsi="Arial" w:cs="Arial"/>
          <w:sz w:val="18"/>
          <w:szCs w:val="18"/>
        </w:rPr>
        <w:t xml:space="preserve"> </w:t>
      </w:r>
      <w:proofErr w:type="gramStart"/>
      <w:r w:rsidRPr="00347D74">
        <w:rPr>
          <w:rFonts w:ascii="Arial" w:eastAsia="Arial" w:hAnsi="Arial" w:cs="Arial"/>
          <w:sz w:val="18"/>
          <w:szCs w:val="18"/>
        </w:rPr>
        <w:t xml:space="preserve">h)   </w:t>
      </w:r>
      <w:proofErr w:type="gramEnd"/>
      <w:r w:rsidRPr="00347D74">
        <w:rPr>
          <w:rFonts w:ascii="Arial" w:eastAsia="Arial" w:hAnsi="Arial" w:cs="Arial"/>
          <w:sz w:val="18"/>
          <w:szCs w:val="18"/>
        </w:rPr>
        <w:t xml:space="preserve">    Other  </w:t>
      </w:r>
    </w:p>
    <w:p w14:paraId="04BA1A29"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728A4A5E"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3E53F02F"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(RESPONSE FRAME) </w:t>
      </w:r>
    </w:p>
    <w:p w14:paraId="3532149D" w14:textId="77777777" w:rsidR="000B60E8" w:rsidRPr="00347D74" w:rsidRDefault="000B60E8" w:rsidP="00DA7431">
      <w:pPr>
        <w:numPr>
          <w:ilvl w:val="0"/>
          <w:numId w:val="106"/>
        </w:numPr>
        <w:spacing w:after="5" w:line="248" w:lineRule="auto"/>
        <w:ind w:right="443"/>
        <w:jc w:val="left"/>
        <w:rPr>
          <w:sz w:val="18"/>
          <w:szCs w:val="18"/>
        </w:rPr>
      </w:pPr>
      <w:r w:rsidRPr="00347D74">
        <w:rPr>
          <w:rFonts w:ascii="Arial" w:eastAsia="Arial" w:hAnsi="Arial" w:cs="Arial"/>
          <w:sz w:val="18"/>
          <w:szCs w:val="18"/>
        </w:rPr>
        <w:t xml:space="preserve">Yes </w:t>
      </w:r>
    </w:p>
    <w:p w14:paraId="5D4DA732" w14:textId="77777777" w:rsidR="000B60E8" w:rsidRPr="00347D74" w:rsidRDefault="000B60E8" w:rsidP="00DA7431">
      <w:pPr>
        <w:numPr>
          <w:ilvl w:val="0"/>
          <w:numId w:val="106"/>
        </w:numPr>
        <w:spacing w:after="5" w:line="248" w:lineRule="auto"/>
        <w:ind w:right="443"/>
        <w:jc w:val="left"/>
        <w:rPr>
          <w:sz w:val="18"/>
          <w:szCs w:val="18"/>
        </w:rPr>
      </w:pPr>
      <w:r w:rsidRPr="00347D74">
        <w:rPr>
          <w:rFonts w:ascii="Arial" w:eastAsia="Arial" w:hAnsi="Arial" w:cs="Arial"/>
          <w:sz w:val="18"/>
          <w:szCs w:val="18"/>
        </w:rPr>
        <w:t xml:space="preserve">No </w:t>
      </w:r>
    </w:p>
    <w:p w14:paraId="0714130B"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282B335C" w14:textId="77777777" w:rsidR="000B60E8" w:rsidRPr="00347D74" w:rsidRDefault="000B60E8" w:rsidP="00DA7431">
      <w:pPr>
        <w:numPr>
          <w:ilvl w:val="0"/>
          <w:numId w:val="107"/>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1C5E2A43" w14:textId="77777777" w:rsidR="000B60E8" w:rsidRPr="00347D74" w:rsidRDefault="000B60E8" w:rsidP="00DA7431">
      <w:pPr>
        <w:numPr>
          <w:ilvl w:val="0"/>
          <w:numId w:val="107"/>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63881E03"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77F4327A"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*(E1=MORE THAN ONE OPTION SELECTED) </w:t>
      </w:r>
    </w:p>
    <w:p w14:paraId="6E4166E8"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E2          And, which of </w:t>
      </w:r>
      <w:proofErr w:type="gramStart"/>
      <w:r w:rsidRPr="00347D74">
        <w:rPr>
          <w:rFonts w:ascii="Arial" w:eastAsia="Arial" w:hAnsi="Arial" w:cs="Arial"/>
          <w:sz w:val="18"/>
          <w:szCs w:val="18"/>
        </w:rPr>
        <w:t xml:space="preserve">these </w:t>
      </w:r>
      <w:r w:rsidRPr="00347D74">
        <w:rPr>
          <w:rFonts w:ascii="Arial" w:eastAsia="Arial" w:hAnsi="Arial" w:cs="Arial"/>
          <w:b/>
          <w:sz w:val="18"/>
          <w:szCs w:val="18"/>
        </w:rPr>
        <w:t>best</w:t>
      </w:r>
      <w:proofErr w:type="gramEnd"/>
      <w:r w:rsidRPr="00347D74">
        <w:rPr>
          <w:rFonts w:ascii="Arial" w:eastAsia="Arial" w:hAnsi="Arial" w:cs="Arial"/>
          <w:sz w:val="18"/>
          <w:szCs w:val="18"/>
        </w:rPr>
        <w:t xml:space="preserve"> describes your situation in the last 7 days?  </w:t>
      </w:r>
    </w:p>
    <w:p w14:paraId="5E15C465"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041C491C" w14:textId="77777777" w:rsidR="000B60E8" w:rsidRPr="00347D7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(READ OUT) </w:t>
      </w:r>
    </w:p>
    <w:p w14:paraId="4C2D78A9"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077ABBCC"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*[PROGRAMMER NOTE: ONLY DISPLAY OPTIONS SELECTED AT E1] </w:t>
      </w:r>
    </w:p>
    <w:p w14:paraId="0A8330C4" w14:textId="77777777" w:rsidR="000B60E8" w:rsidRPr="00347D74" w:rsidRDefault="000B60E8" w:rsidP="00DA7431">
      <w:pPr>
        <w:numPr>
          <w:ilvl w:val="0"/>
          <w:numId w:val="108"/>
        </w:numPr>
        <w:spacing w:after="5" w:line="248" w:lineRule="auto"/>
        <w:ind w:right="443"/>
        <w:jc w:val="left"/>
        <w:rPr>
          <w:sz w:val="18"/>
          <w:szCs w:val="18"/>
        </w:rPr>
      </w:pPr>
      <w:r w:rsidRPr="00347D74">
        <w:rPr>
          <w:rFonts w:ascii="Arial" w:eastAsia="Arial" w:hAnsi="Arial" w:cs="Arial"/>
          <w:sz w:val="18"/>
          <w:szCs w:val="18"/>
        </w:rPr>
        <w:t xml:space="preserve">In </w:t>
      </w:r>
      <w:r w:rsidRPr="00347D74">
        <w:rPr>
          <w:rFonts w:ascii="Arial" w:eastAsia="Arial" w:hAnsi="Arial" w:cs="Arial"/>
          <w:b/>
          <w:sz w:val="18"/>
          <w:szCs w:val="18"/>
        </w:rPr>
        <w:t>paid work</w:t>
      </w:r>
      <w:r w:rsidRPr="00347D74">
        <w:rPr>
          <w:rFonts w:ascii="Arial" w:eastAsia="Arial" w:hAnsi="Arial" w:cs="Arial"/>
          <w:sz w:val="18"/>
          <w:szCs w:val="18"/>
        </w:rPr>
        <w:t xml:space="preserve"> (or away temporarily) (employee, self-employed, working for your family business) </w:t>
      </w:r>
    </w:p>
    <w:p w14:paraId="65F296C2" w14:textId="77777777" w:rsidR="000B60E8" w:rsidRPr="00347D74" w:rsidRDefault="000B60E8" w:rsidP="00DA7431">
      <w:pPr>
        <w:numPr>
          <w:ilvl w:val="0"/>
          <w:numId w:val="108"/>
        </w:numPr>
        <w:spacing w:after="5" w:line="248" w:lineRule="auto"/>
        <w:ind w:right="443"/>
        <w:jc w:val="left"/>
        <w:rPr>
          <w:sz w:val="18"/>
          <w:szCs w:val="18"/>
        </w:rPr>
      </w:pPr>
      <w:r w:rsidRPr="00347D74">
        <w:rPr>
          <w:rFonts w:ascii="Arial" w:eastAsia="Arial" w:hAnsi="Arial" w:cs="Arial"/>
          <w:sz w:val="18"/>
          <w:szCs w:val="18"/>
        </w:rPr>
        <w:t xml:space="preserve">In </w:t>
      </w:r>
      <w:r w:rsidRPr="00347D74">
        <w:rPr>
          <w:rFonts w:ascii="Arial" w:eastAsia="Arial" w:hAnsi="Arial" w:cs="Arial"/>
          <w:b/>
          <w:sz w:val="18"/>
          <w:szCs w:val="18"/>
        </w:rPr>
        <w:t>education</w:t>
      </w:r>
      <w:r w:rsidRPr="00347D74">
        <w:rPr>
          <w:rFonts w:ascii="Arial" w:eastAsia="Arial" w:hAnsi="Arial" w:cs="Arial"/>
          <w:sz w:val="18"/>
          <w:szCs w:val="18"/>
        </w:rPr>
        <w:t xml:space="preserve"> (not paid for by employer), even if on vacation </w:t>
      </w:r>
    </w:p>
    <w:p w14:paraId="268E7C3A" w14:textId="77777777" w:rsidR="000B60E8" w:rsidRPr="00347D74" w:rsidRDefault="000B60E8" w:rsidP="00DA7431">
      <w:pPr>
        <w:numPr>
          <w:ilvl w:val="0"/>
          <w:numId w:val="108"/>
        </w:numPr>
        <w:spacing w:after="5" w:line="248" w:lineRule="auto"/>
        <w:ind w:right="443"/>
        <w:jc w:val="left"/>
        <w:rPr>
          <w:sz w:val="18"/>
          <w:szCs w:val="18"/>
        </w:rPr>
      </w:pPr>
      <w:r w:rsidRPr="00347D74">
        <w:rPr>
          <w:rFonts w:ascii="Arial" w:eastAsia="Arial" w:hAnsi="Arial" w:cs="Arial"/>
          <w:b/>
          <w:sz w:val="18"/>
          <w:szCs w:val="18"/>
        </w:rPr>
        <w:t>Unemployed</w:t>
      </w:r>
      <w:r w:rsidRPr="00347D74">
        <w:rPr>
          <w:rFonts w:ascii="Arial" w:eastAsia="Arial" w:hAnsi="Arial" w:cs="Arial"/>
          <w:sz w:val="18"/>
          <w:szCs w:val="18"/>
        </w:rPr>
        <w:t xml:space="preserve"> and actively looking for a job </w:t>
      </w:r>
    </w:p>
    <w:p w14:paraId="43407830" w14:textId="77777777" w:rsidR="000B60E8" w:rsidRPr="00347D74" w:rsidRDefault="000B60E8" w:rsidP="00DA7431">
      <w:pPr>
        <w:numPr>
          <w:ilvl w:val="0"/>
          <w:numId w:val="108"/>
        </w:numPr>
        <w:spacing w:after="5" w:line="248" w:lineRule="auto"/>
        <w:ind w:right="443"/>
        <w:jc w:val="left"/>
        <w:rPr>
          <w:sz w:val="18"/>
          <w:szCs w:val="18"/>
        </w:rPr>
      </w:pPr>
      <w:r w:rsidRPr="00347D74">
        <w:rPr>
          <w:rFonts w:ascii="Arial" w:eastAsia="Arial" w:hAnsi="Arial" w:cs="Arial"/>
          <w:b/>
          <w:sz w:val="18"/>
          <w:szCs w:val="18"/>
        </w:rPr>
        <w:t>Unemployed</w:t>
      </w:r>
      <w:r w:rsidRPr="00347D74">
        <w:rPr>
          <w:rFonts w:ascii="Arial" w:eastAsia="Arial" w:hAnsi="Arial" w:cs="Arial"/>
          <w:sz w:val="18"/>
          <w:szCs w:val="18"/>
        </w:rPr>
        <w:t xml:space="preserve">, wanting a job but </w:t>
      </w:r>
      <w:r w:rsidRPr="00347D74">
        <w:rPr>
          <w:rFonts w:ascii="Arial" w:eastAsia="Arial" w:hAnsi="Arial" w:cs="Arial"/>
          <w:b/>
          <w:sz w:val="18"/>
          <w:szCs w:val="18"/>
        </w:rPr>
        <w:t>not</w:t>
      </w:r>
      <w:r w:rsidRPr="00347D74">
        <w:rPr>
          <w:rFonts w:ascii="Arial" w:eastAsia="Arial" w:hAnsi="Arial" w:cs="Arial"/>
          <w:sz w:val="18"/>
          <w:szCs w:val="18"/>
        </w:rPr>
        <w:t xml:space="preserve"> actively looking for a job </w:t>
      </w:r>
    </w:p>
    <w:p w14:paraId="1B4FAF58" w14:textId="77777777" w:rsidR="000B60E8" w:rsidRPr="00347D74" w:rsidRDefault="000B60E8" w:rsidP="00DA7431">
      <w:pPr>
        <w:numPr>
          <w:ilvl w:val="0"/>
          <w:numId w:val="108"/>
        </w:numPr>
        <w:spacing w:after="4" w:line="249" w:lineRule="auto"/>
        <w:ind w:right="443"/>
        <w:jc w:val="left"/>
        <w:rPr>
          <w:sz w:val="18"/>
          <w:szCs w:val="18"/>
        </w:rPr>
      </w:pPr>
      <w:r w:rsidRPr="00347D74">
        <w:rPr>
          <w:rFonts w:ascii="Arial" w:eastAsia="Arial" w:hAnsi="Arial" w:cs="Arial"/>
          <w:sz w:val="18"/>
          <w:szCs w:val="18"/>
        </w:rPr>
        <w:t xml:space="preserve">Permanently </w:t>
      </w:r>
      <w:r w:rsidRPr="00347D74">
        <w:rPr>
          <w:rFonts w:ascii="Arial" w:eastAsia="Arial" w:hAnsi="Arial" w:cs="Arial"/>
          <w:b/>
          <w:sz w:val="18"/>
          <w:szCs w:val="18"/>
        </w:rPr>
        <w:t>sick or disabled</w:t>
      </w:r>
      <w:r w:rsidRPr="00347D74">
        <w:rPr>
          <w:rFonts w:ascii="Arial" w:eastAsia="Arial" w:hAnsi="Arial" w:cs="Arial"/>
          <w:sz w:val="18"/>
          <w:szCs w:val="18"/>
        </w:rPr>
        <w:t xml:space="preserve"> </w:t>
      </w:r>
    </w:p>
    <w:p w14:paraId="5B0677A4" w14:textId="77777777" w:rsidR="000B60E8" w:rsidRPr="00347D74" w:rsidRDefault="000B60E8" w:rsidP="00DA7431">
      <w:pPr>
        <w:numPr>
          <w:ilvl w:val="0"/>
          <w:numId w:val="108"/>
        </w:numPr>
        <w:spacing w:after="4" w:line="249" w:lineRule="auto"/>
        <w:ind w:right="443"/>
        <w:jc w:val="left"/>
        <w:rPr>
          <w:sz w:val="18"/>
          <w:szCs w:val="18"/>
        </w:rPr>
      </w:pPr>
      <w:r w:rsidRPr="00347D74">
        <w:rPr>
          <w:rFonts w:ascii="Arial" w:eastAsia="Arial" w:hAnsi="Arial" w:cs="Arial"/>
          <w:b/>
          <w:sz w:val="18"/>
          <w:szCs w:val="18"/>
        </w:rPr>
        <w:t>Retired</w:t>
      </w:r>
      <w:r w:rsidRPr="00347D74">
        <w:rPr>
          <w:rFonts w:ascii="Arial" w:eastAsia="Arial" w:hAnsi="Arial" w:cs="Arial"/>
          <w:sz w:val="18"/>
          <w:szCs w:val="18"/>
        </w:rPr>
        <w:t xml:space="preserve"> </w:t>
      </w:r>
    </w:p>
    <w:p w14:paraId="2228C305" w14:textId="77777777" w:rsidR="000B60E8" w:rsidRPr="00347D74" w:rsidRDefault="000B60E8" w:rsidP="00DA7431">
      <w:pPr>
        <w:numPr>
          <w:ilvl w:val="0"/>
          <w:numId w:val="108"/>
        </w:numPr>
        <w:spacing w:after="4" w:line="249" w:lineRule="auto"/>
        <w:ind w:right="443"/>
        <w:jc w:val="left"/>
        <w:rPr>
          <w:sz w:val="18"/>
          <w:szCs w:val="18"/>
        </w:rPr>
      </w:pPr>
      <w:r w:rsidRPr="00347D74">
        <w:rPr>
          <w:rFonts w:ascii="Arial" w:eastAsia="Arial" w:hAnsi="Arial" w:cs="Arial"/>
          <w:sz w:val="18"/>
          <w:szCs w:val="18"/>
        </w:rPr>
        <w:t xml:space="preserve">Doing </w:t>
      </w:r>
      <w:r w:rsidRPr="00347D74">
        <w:rPr>
          <w:rFonts w:ascii="Arial" w:eastAsia="Arial" w:hAnsi="Arial" w:cs="Arial"/>
          <w:b/>
          <w:sz w:val="18"/>
          <w:szCs w:val="18"/>
        </w:rPr>
        <w:t>housework, looking after children or other persons</w:t>
      </w:r>
      <w:r w:rsidRPr="00347D74">
        <w:rPr>
          <w:rFonts w:ascii="Arial" w:eastAsia="Arial" w:hAnsi="Arial" w:cs="Arial"/>
          <w:sz w:val="18"/>
          <w:szCs w:val="18"/>
        </w:rPr>
        <w:t xml:space="preserve"> </w:t>
      </w:r>
    </w:p>
    <w:p w14:paraId="10CE54A3"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96.     Other </w:t>
      </w:r>
    </w:p>
    <w:p w14:paraId="56919F12"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2B9055AC" w14:textId="77777777" w:rsidR="000B60E8" w:rsidRPr="00347D74" w:rsidRDefault="000B60E8" w:rsidP="00DA7431">
      <w:pPr>
        <w:numPr>
          <w:ilvl w:val="0"/>
          <w:numId w:val="109"/>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5B33830C" w14:textId="77777777" w:rsidR="000B60E8" w:rsidRPr="00347D74" w:rsidRDefault="000B60E8" w:rsidP="00DA7431">
      <w:pPr>
        <w:numPr>
          <w:ilvl w:val="0"/>
          <w:numId w:val="109"/>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62373BD9"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7BFFE186"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*(E1a=1, IN PAID WORK) </w:t>
      </w:r>
    </w:p>
    <w:p w14:paraId="227BCEE3" w14:textId="77777777" w:rsidR="000B60E8" w:rsidRPr="00347D74" w:rsidRDefault="000B60E8" w:rsidP="000B60E8">
      <w:pPr>
        <w:spacing w:after="5" w:line="248" w:lineRule="auto"/>
        <w:ind w:left="1297" w:right="443" w:hanging="851"/>
        <w:jc w:val="left"/>
        <w:rPr>
          <w:sz w:val="18"/>
          <w:szCs w:val="18"/>
        </w:rPr>
      </w:pPr>
      <w:r w:rsidRPr="00347D74">
        <w:rPr>
          <w:rFonts w:ascii="Arial" w:eastAsia="Arial" w:hAnsi="Arial" w:cs="Arial"/>
          <w:sz w:val="18"/>
          <w:szCs w:val="18"/>
        </w:rPr>
        <w:t xml:space="preserve">E4          Regardless of your basic or contracted hours, how many hours did you work last week across </w:t>
      </w:r>
      <w:proofErr w:type="gramStart"/>
      <w:r w:rsidRPr="00347D74">
        <w:rPr>
          <w:rFonts w:ascii="Arial" w:eastAsia="Arial" w:hAnsi="Arial" w:cs="Arial"/>
          <w:b/>
          <w:sz w:val="18"/>
          <w:szCs w:val="18"/>
        </w:rPr>
        <w:t>all</w:t>
      </w:r>
      <w:r w:rsidRPr="00347D74">
        <w:rPr>
          <w:rFonts w:ascii="Arial" w:eastAsia="Arial" w:hAnsi="Arial" w:cs="Arial"/>
          <w:sz w:val="18"/>
          <w:szCs w:val="18"/>
        </w:rPr>
        <w:t xml:space="preserve"> of</w:t>
      </w:r>
      <w:proofErr w:type="gramEnd"/>
      <w:r w:rsidRPr="00347D74">
        <w:rPr>
          <w:rFonts w:ascii="Arial" w:eastAsia="Arial" w:hAnsi="Arial" w:cs="Arial"/>
          <w:sz w:val="18"/>
          <w:szCs w:val="18"/>
        </w:rPr>
        <w:t xml:space="preserve"> your jobs, including any paid or unpaid overtime? </w:t>
      </w:r>
    </w:p>
    <w:p w14:paraId="02BCA207"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19A08591"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1.       Number of hours (Specify_________) (RANGE 0 TO 168; WHOLE NUMBERS) </w:t>
      </w:r>
    </w:p>
    <w:p w14:paraId="3E30C6CC"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704756A6" w14:textId="77777777" w:rsidR="000B60E8" w:rsidRPr="00347D74" w:rsidRDefault="000B60E8" w:rsidP="00DA7431">
      <w:pPr>
        <w:numPr>
          <w:ilvl w:val="0"/>
          <w:numId w:val="110"/>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7BD416A3" w14:textId="77777777" w:rsidR="000B60E8" w:rsidRDefault="000B60E8" w:rsidP="00DA7431">
      <w:pPr>
        <w:numPr>
          <w:ilvl w:val="0"/>
          <w:numId w:val="110"/>
        </w:numPr>
        <w:spacing w:after="3" w:line="259" w:lineRule="auto"/>
        <w:ind w:right="210"/>
        <w:jc w:val="left"/>
      </w:pPr>
      <w:r w:rsidRPr="004237BF">
        <w:rPr>
          <w:rFonts w:ascii="Arial" w:eastAsia="Arial" w:hAnsi="Arial" w:cs="Arial"/>
          <w:color w:val="0077CC"/>
        </w:rPr>
        <w:t xml:space="preserve">(Refused) </w:t>
      </w:r>
      <w:r>
        <w:rPr>
          <w:rFonts w:ascii="Arial" w:eastAsia="Arial" w:hAnsi="Arial" w:cs="Arial"/>
        </w:rPr>
        <w:t xml:space="preserve">/ </w:t>
      </w:r>
      <w:r w:rsidRPr="00350237">
        <w:rPr>
          <w:rFonts w:ascii="Arial" w:eastAsia="Arial" w:hAnsi="Arial" w:cs="Arial"/>
          <w:color w:val="946F00"/>
        </w:rPr>
        <w:t xml:space="preserve">Prefer not to say </w:t>
      </w:r>
    </w:p>
    <w:p w14:paraId="127560A1" w14:textId="77777777" w:rsidR="000B60E8" w:rsidRDefault="000B60E8" w:rsidP="000B60E8">
      <w:pPr>
        <w:spacing w:line="259" w:lineRule="auto"/>
        <w:ind w:left="446"/>
        <w:jc w:val="left"/>
      </w:pPr>
      <w:r>
        <w:rPr>
          <w:rFonts w:ascii="Arial" w:eastAsia="Arial" w:hAnsi="Arial" w:cs="Arial"/>
        </w:rPr>
        <w:t xml:space="preserve"> </w:t>
      </w:r>
    </w:p>
    <w:p w14:paraId="3C08CC3E" w14:textId="77777777" w:rsidR="000B60E8" w:rsidRDefault="000B60E8" w:rsidP="000B60E8">
      <w:pPr>
        <w:spacing w:after="5" w:line="248" w:lineRule="auto"/>
        <w:ind w:left="446" w:right="443" w:firstLine="1"/>
        <w:jc w:val="left"/>
      </w:pPr>
      <w:r>
        <w:rPr>
          <w:rFonts w:ascii="Arial" w:eastAsia="Arial" w:hAnsi="Arial" w:cs="Arial"/>
        </w:rPr>
        <w:t xml:space="preserve">(*ALL) </w:t>
      </w:r>
    </w:p>
    <w:p w14:paraId="38903280"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E5         People often get income from </w:t>
      </w:r>
      <w:proofErr w:type="gramStart"/>
      <w:r w:rsidRPr="00347D74">
        <w:rPr>
          <w:rFonts w:ascii="Arial" w:eastAsia="Arial" w:hAnsi="Arial" w:cs="Arial"/>
          <w:sz w:val="18"/>
          <w:szCs w:val="18"/>
        </w:rPr>
        <w:t>a number of</w:t>
      </w:r>
      <w:proofErr w:type="gramEnd"/>
      <w:r w:rsidRPr="00347D74">
        <w:rPr>
          <w:rFonts w:ascii="Arial" w:eastAsia="Arial" w:hAnsi="Arial" w:cs="Arial"/>
          <w:sz w:val="18"/>
          <w:szCs w:val="18"/>
        </w:rPr>
        <w:t xml:space="preserve"> sources. Is your </w:t>
      </w:r>
      <w:r w:rsidRPr="00347D74">
        <w:rPr>
          <w:rFonts w:ascii="Arial" w:eastAsia="Arial" w:hAnsi="Arial" w:cs="Arial"/>
          <w:b/>
          <w:sz w:val="18"/>
          <w:szCs w:val="18"/>
        </w:rPr>
        <w:t>main</w:t>
      </w:r>
      <w:r w:rsidRPr="00347D74">
        <w:rPr>
          <w:rFonts w:ascii="Arial" w:eastAsia="Arial" w:hAnsi="Arial" w:cs="Arial"/>
          <w:sz w:val="18"/>
          <w:szCs w:val="18"/>
        </w:rPr>
        <w:t xml:space="preserve"> source of income…? </w:t>
      </w:r>
    </w:p>
    <w:p w14:paraId="0EEE3963"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641C391E" w14:textId="77777777" w:rsidR="000B60E8" w:rsidRPr="00347D7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(READ OUT) </w:t>
      </w:r>
    </w:p>
    <w:p w14:paraId="29C82FE8"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7FE2A25B" w14:textId="77777777" w:rsidR="000B60E8" w:rsidRPr="00347D74" w:rsidRDefault="000B60E8" w:rsidP="00DA7431">
      <w:pPr>
        <w:numPr>
          <w:ilvl w:val="0"/>
          <w:numId w:val="111"/>
        </w:numPr>
        <w:spacing w:after="5" w:line="248" w:lineRule="auto"/>
        <w:ind w:right="443"/>
        <w:jc w:val="left"/>
        <w:rPr>
          <w:sz w:val="18"/>
          <w:szCs w:val="18"/>
        </w:rPr>
      </w:pPr>
      <w:r w:rsidRPr="00347D74">
        <w:rPr>
          <w:rFonts w:ascii="Arial" w:eastAsia="Arial" w:hAnsi="Arial" w:cs="Arial"/>
          <w:sz w:val="18"/>
          <w:szCs w:val="18"/>
        </w:rPr>
        <w:t xml:space="preserve">Earnings </w:t>
      </w:r>
    </w:p>
    <w:p w14:paraId="347B7D69" w14:textId="77777777" w:rsidR="000B60E8" w:rsidRPr="00347D74" w:rsidRDefault="000B60E8" w:rsidP="00DA7431">
      <w:pPr>
        <w:numPr>
          <w:ilvl w:val="0"/>
          <w:numId w:val="111"/>
        </w:numPr>
        <w:spacing w:after="5" w:line="248" w:lineRule="auto"/>
        <w:ind w:right="443"/>
        <w:jc w:val="left"/>
        <w:rPr>
          <w:sz w:val="18"/>
          <w:szCs w:val="18"/>
        </w:rPr>
      </w:pPr>
      <w:r w:rsidRPr="00347D74">
        <w:rPr>
          <w:rFonts w:ascii="Arial" w:eastAsia="Arial" w:hAnsi="Arial" w:cs="Arial"/>
          <w:sz w:val="18"/>
          <w:szCs w:val="18"/>
        </w:rPr>
        <w:t xml:space="preserve">Government income support </w:t>
      </w:r>
    </w:p>
    <w:p w14:paraId="008704D5" w14:textId="77777777" w:rsidR="000B60E8" w:rsidRPr="00347D74" w:rsidRDefault="000B60E8" w:rsidP="00DA7431">
      <w:pPr>
        <w:numPr>
          <w:ilvl w:val="0"/>
          <w:numId w:val="111"/>
        </w:numPr>
        <w:spacing w:after="5" w:line="248" w:lineRule="auto"/>
        <w:ind w:right="443"/>
        <w:jc w:val="left"/>
        <w:rPr>
          <w:sz w:val="18"/>
          <w:szCs w:val="18"/>
        </w:rPr>
      </w:pPr>
      <w:r w:rsidRPr="00347D74">
        <w:rPr>
          <w:rFonts w:ascii="Arial" w:eastAsia="Arial" w:hAnsi="Arial" w:cs="Arial"/>
          <w:sz w:val="18"/>
          <w:szCs w:val="18"/>
        </w:rPr>
        <w:t xml:space="preserve">Something else </w:t>
      </w:r>
    </w:p>
    <w:p w14:paraId="56D11121"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2D8B1035" w14:textId="77777777" w:rsidR="000B60E8" w:rsidRPr="00347D74" w:rsidRDefault="000B60E8" w:rsidP="00DA7431">
      <w:pPr>
        <w:numPr>
          <w:ilvl w:val="0"/>
          <w:numId w:val="112"/>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4AF991CD" w14:textId="77777777" w:rsidR="000B60E8" w:rsidRPr="00347D74" w:rsidRDefault="000B60E8" w:rsidP="00DA7431">
      <w:pPr>
        <w:numPr>
          <w:ilvl w:val="0"/>
          <w:numId w:val="112"/>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635B496D"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401CC047"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*(ALL) </w:t>
      </w:r>
    </w:p>
    <w:p w14:paraId="2A0929ED" w14:textId="77777777" w:rsidR="000B60E8" w:rsidRPr="00347D74" w:rsidRDefault="000B60E8" w:rsidP="000B60E8">
      <w:pPr>
        <w:spacing w:after="5" w:line="248" w:lineRule="auto"/>
        <w:ind w:left="1297" w:right="443" w:hanging="851"/>
        <w:jc w:val="left"/>
        <w:rPr>
          <w:sz w:val="18"/>
          <w:szCs w:val="18"/>
        </w:rPr>
      </w:pPr>
      <w:r w:rsidRPr="00347D74">
        <w:rPr>
          <w:rFonts w:ascii="Arial" w:eastAsia="Arial" w:hAnsi="Arial" w:cs="Arial"/>
          <w:sz w:val="18"/>
          <w:szCs w:val="18"/>
        </w:rPr>
        <w:t xml:space="preserve">E10         </w:t>
      </w:r>
      <w:r w:rsidRPr="00350237">
        <w:rPr>
          <w:rFonts w:ascii="Arial" w:eastAsia="Arial" w:hAnsi="Arial" w:cs="Arial"/>
          <w:color w:val="946F00"/>
          <w:sz w:val="18"/>
          <w:szCs w:val="18"/>
        </w:rPr>
        <w:t>Please indicate which of the following describes</w:t>
      </w:r>
      <w:r w:rsidRPr="00347D74">
        <w:rPr>
          <w:rFonts w:ascii="Arial" w:eastAsia="Arial" w:hAnsi="Arial" w:cs="Arial"/>
          <w:sz w:val="18"/>
          <w:szCs w:val="18"/>
        </w:rPr>
        <w:t xml:space="preserve"> </w:t>
      </w:r>
      <w:r w:rsidRPr="004237BF">
        <w:rPr>
          <w:rFonts w:ascii="Arial" w:eastAsia="Arial" w:hAnsi="Arial" w:cs="Arial"/>
          <w:color w:val="0077CC"/>
          <w:sz w:val="18"/>
          <w:szCs w:val="18"/>
        </w:rPr>
        <w:t>What is</w:t>
      </w:r>
      <w:r w:rsidRPr="00347D74">
        <w:rPr>
          <w:rFonts w:ascii="Arial" w:eastAsia="Arial" w:hAnsi="Arial" w:cs="Arial"/>
          <w:sz w:val="18"/>
          <w:szCs w:val="18"/>
        </w:rPr>
        <w:t xml:space="preserve"> your </w:t>
      </w:r>
      <w:r w:rsidRPr="00347D74">
        <w:rPr>
          <w:rFonts w:ascii="Arial" w:eastAsia="Arial" w:hAnsi="Arial" w:cs="Arial"/>
          <w:b/>
          <w:sz w:val="18"/>
          <w:szCs w:val="18"/>
        </w:rPr>
        <w:t>household's</w:t>
      </w:r>
      <w:r w:rsidRPr="00347D74">
        <w:rPr>
          <w:rFonts w:ascii="Arial" w:eastAsia="Arial" w:hAnsi="Arial" w:cs="Arial"/>
          <w:sz w:val="18"/>
          <w:szCs w:val="18"/>
        </w:rPr>
        <w:t xml:space="preserve"> total income, after tax and compulsory deductions, from </w:t>
      </w:r>
      <w:r w:rsidRPr="00347D74">
        <w:rPr>
          <w:rFonts w:ascii="Arial" w:eastAsia="Arial" w:hAnsi="Arial" w:cs="Arial"/>
          <w:b/>
          <w:sz w:val="18"/>
          <w:szCs w:val="18"/>
        </w:rPr>
        <w:t>all</w:t>
      </w:r>
      <w:r w:rsidRPr="00347D74">
        <w:rPr>
          <w:rFonts w:ascii="Arial" w:eastAsia="Arial" w:hAnsi="Arial" w:cs="Arial"/>
          <w:sz w:val="18"/>
          <w:szCs w:val="18"/>
        </w:rPr>
        <w:t xml:space="preserve"> sources?  </w:t>
      </w:r>
    </w:p>
    <w:p w14:paraId="3C9A4389"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051DC1D4" w14:textId="77777777" w:rsidR="000B60E8" w:rsidRPr="00347D7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(PROBE TO CODE FRAME) </w:t>
      </w:r>
    </w:p>
    <w:p w14:paraId="61A19A6F" w14:textId="77777777" w:rsidR="000B60E8" w:rsidRPr="00347D7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INTERVIEWER NOTE: IF “DON’T KNOW” AND VOLUNTEERS “ON A PENSION”; AGE </w:t>
      </w:r>
    </w:p>
    <w:p w14:paraId="0FAE8BEA" w14:textId="77777777" w:rsidR="000B60E8" w:rsidRPr="00347D7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PENSION / WIDOWS ALLOWANCE / DISABILITY SUPPORT PENSION (SINGLE) CODE AS 1. IF COUPLE ON A PENSION, CODE AS 2 </w:t>
      </w:r>
    </w:p>
    <w:p w14:paraId="363A3F97"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73A64471" w14:textId="77777777" w:rsidR="000B60E8" w:rsidRPr="00347D74" w:rsidRDefault="000B60E8" w:rsidP="00DA7431">
      <w:pPr>
        <w:numPr>
          <w:ilvl w:val="0"/>
          <w:numId w:val="113"/>
        </w:numPr>
        <w:spacing w:after="5" w:line="248" w:lineRule="auto"/>
        <w:ind w:right="443"/>
        <w:jc w:val="left"/>
        <w:rPr>
          <w:sz w:val="18"/>
          <w:szCs w:val="18"/>
        </w:rPr>
      </w:pPr>
      <w:r w:rsidRPr="00347D74">
        <w:rPr>
          <w:rFonts w:ascii="Arial" w:eastAsia="Arial" w:hAnsi="Arial" w:cs="Arial"/>
          <w:sz w:val="18"/>
          <w:szCs w:val="18"/>
        </w:rPr>
        <w:t xml:space="preserve">$0 to $24,554 ($0 to $472 weekly) </w:t>
      </w:r>
    </w:p>
    <w:p w14:paraId="4C9C92EB" w14:textId="77777777" w:rsidR="000B60E8" w:rsidRPr="00347D74" w:rsidRDefault="000B60E8" w:rsidP="00DA7431">
      <w:pPr>
        <w:numPr>
          <w:ilvl w:val="0"/>
          <w:numId w:val="113"/>
        </w:numPr>
        <w:spacing w:after="5" w:line="248" w:lineRule="auto"/>
        <w:ind w:right="443"/>
        <w:jc w:val="left"/>
        <w:rPr>
          <w:sz w:val="18"/>
          <w:szCs w:val="18"/>
        </w:rPr>
      </w:pPr>
      <w:r w:rsidRPr="00347D74">
        <w:rPr>
          <w:rFonts w:ascii="Arial" w:eastAsia="Arial" w:hAnsi="Arial" w:cs="Arial"/>
          <w:sz w:val="18"/>
          <w:szCs w:val="18"/>
        </w:rPr>
        <w:t xml:space="preserve">More than $24,554 to $38,896 (more than $472 to $748 weekly) </w:t>
      </w:r>
    </w:p>
    <w:p w14:paraId="2DBD228E" w14:textId="77777777" w:rsidR="000B60E8" w:rsidRPr="00347D74" w:rsidRDefault="000B60E8" w:rsidP="00DA7431">
      <w:pPr>
        <w:numPr>
          <w:ilvl w:val="0"/>
          <w:numId w:val="113"/>
        </w:numPr>
        <w:spacing w:after="5" w:line="248" w:lineRule="auto"/>
        <w:ind w:right="443"/>
        <w:jc w:val="left"/>
        <w:rPr>
          <w:sz w:val="18"/>
          <w:szCs w:val="18"/>
        </w:rPr>
      </w:pPr>
      <w:r w:rsidRPr="00347D74">
        <w:rPr>
          <w:rFonts w:ascii="Arial" w:eastAsia="Arial" w:hAnsi="Arial" w:cs="Arial"/>
          <w:sz w:val="18"/>
          <w:szCs w:val="18"/>
        </w:rPr>
        <w:t xml:space="preserve">More than $38,896 to $52,884 (more than $748 to $1,017 weekly) </w:t>
      </w:r>
    </w:p>
    <w:p w14:paraId="4BE36B9D" w14:textId="77777777" w:rsidR="000B60E8" w:rsidRPr="00347D74" w:rsidRDefault="000B60E8" w:rsidP="00DA7431">
      <w:pPr>
        <w:numPr>
          <w:ilvl w:val="0"/>
          <w:numId w:val="113"/>
        </w:numPr>
        <w:spacing w:after="5" w:line="248" w:lineRule="auto"/>
        <w:ind w:right="443"/>
        <w:jc w:val="left"/>
        <w:rPr>
          <w:sz w:val="18"/>
          <w:szCs w:val="18"/>
        </w:rPr>
      </w:pPr>
      <w:r w:rsidRPr="00347D74">
        <w:rPr>
          <w:rFonts w:ascii="Arial" w:eastAsia="Arial" w:hAnsi="Arial" w:cs="Arial"/>
          <w:sz w:val="18"/>
          <w:szCs w:val="18"/>
        </w:rPr>
        <w:t xml:space="preserve">More than $52,884 to $69,524 (more than $1,017 to $1,337 weekly) </w:t>
      </w:r>
    </w:p>
    <w:p w14:paraId="6EA4518E" w14:textId="77777777" w:rsidR="000B60E8" w:rsidRPr="00347D74" w:rsidRDefault="000B60E8" w:rsidP="00DA7431">
      <w:pPr>
        <w:numPr>
          <w:ilvl w:val="0"/>
          <w:numId w:val="113"/>
        </w:numPr>
        <w:spacing w:after="5" w:line="248" w:lineRule="auto"/>
        <w:ind w:right="443"/>
        <w:jc w:val="left"/>
        <w:rPr>
          <w:sz w:val="18"/>
          <w:szCs w:val="18"/>
        </w:rPr>
      </w:pPr>
      <w:r w:rsidRPr="00347D74">
        <w:rPr>
          <w:rFonts w:ascii="Arial" w:eastAsia="Arial" w:hAnsi="Arial" w:cs="Arial"/>
          <w:sz w:val="18"/>
          <w:szCs w:val="18"/>
        </w:rPr>
        <w:t xml:space="preserve">More than $69,524 to $88,452 (more than $1,337 to $1,701 weekly) </w:t>
      </w:r>
    </w:p>
    <w:p w14:paraId="30D9A787" w14:textId="77777777" w:rsidR="000B60E8" w:rsidRPr="00347D74" w:rsidRDefault="000B60E8" w:rsidP="00DA7431">
      <w:pPr>
        <w:numPr>
          <w:ilvl w:val="0"/>
          <w:numId w:val="113"/>
        </w:numPr>
        <w:spacing w:after="5" w:line="248" w:lineRule="auto"/>
        <w:ind w:right="443"/>
        <w:jc w:val="left"/>
        <w:rPr>
          <w:sz w:val="18"/>
          <w:szCs w:val="18"/>
        </w:rPr>
      </w:pPr>
      <w:r w:rsidRPr="00347D74">
        <w:rPr>
          <w:rFonts w:ascii="Arial" w:eastAsia="Arial" w:hAnsi="Arial" w:cs="Arial"/>
          <w:sz w:val="18"/>
          <w:szCs w:val="18"/>
        </w:rPr>
        <w:t xml:space="preserve">More than $88,452 to $109,304 (more than $1,701 to $2,102 weekly) </w:t>
      </w:r>
    </w:p>
    <w:p w14:paraId="28FCB219" w14:textId="77777777" w:rsidR="000B60E8" w:rsidRPr="00347D74" w:rsidRDefault="000B60E8" w:rsidP="00DA7431">
      <w:pPr>
        <w:numPr>
          <w:ilvl w:val="0"/>
          <w:numId w:val="113"/>
        </w:numPr>
        <w:spacing w:after="5" w:line="248" w:lineRule="auto"/>
        <w:ind w:right="443"/>
        <w:jc w:val="left"/>
        <w:rPr>
          <w:sz w:val="18"/>
          <w:szCs w:val="18"/>
        </w:rPr>
      </w:pPr>
      <w:r w:rsidRPr="00347D74">
        <w:rPr>
          <w:rFonts w:ascii="Arial" w:eastAsia="Arial" w:hAnsi="Arial" w:cs="Arial"/>
          <w:sz w:val="18"/>
          <w:szCs w:val="18"/>
        </w:rPr>
        <w:t xml:space="preserve">More than $109,304 to $134,784 (more than $2,102 to $2,592 weekly) </w:t>
      </w:r>
    </w:p>
    <w:p w14:paraId="01492A93" w14:textId="77777777" w:rsidR="000B60E8" w:rsidRPr="00347D74" w:rsidRDefault="000B60E8" w:rsidP="00DA7431">
      <w:pPr>
        <w:numPr>
          <w:ilvl w:val="0"/>
          <w:numId w:val="113"/>
        </w:numPr>
        <w:spacing w:after="5" w:line="248" w:lineRule="auto"/>
        <w:ind w:right="443"/>
        <w:jc w:val="left"/>
        <w:rPr>
          <w:sz w:val="18"/>
          <w:szCs w:val="18"/>
        </w:rPr>
      </w:pPr>
      <w:r w:rsidRPr="00347D74">
        <w:rPr>
          <w:rFonts w:ascii="Arial" w:eastAsia="Arial" w:hAnsi="Arial" w:cs="Arial"/>
          <w:sz w:val="18"/>
          <w:szCs w:val="18"/>
        </w:rPr>
        <w:t xml:space="preserve">More than $134,784 to $168,688 (more than $2,592 to $3,244 weekly) </w:t>
      </w:r>
    </w:p>
    <w:p w14:paraId="6EF2F36F" w14:textId="77777777" w:rsidR="000B60E8" w:rsidRPr="00347D74" w:rsidRDefault="000B60E8" w:rsidP="00DA7431">
      <w:pPr>
        <w:numPr>
          <w:ilvl w:val="0"/>
          <w:numId w:val="113"/>
        </w:numPr>
        <w:spacing w:after="5" w:line="248" w:lineRule="auto"/>
        <w:ind w:right="443"/>
        <w:jc w:val="left"/>
        <w:rPr>
          <w:sz w:val="18"/>
          <w:szCs w:val="18"/>
        </w:rPr>
      </w:pPr>
      <w:r w:rsidRPr="00347D74">
        <w:rPr>
          <w:rFonts w:ascii="Arial" w:eastAsia="Arial" w:hAnsi="Arial" w:cs="Arial"/>
          <w:sz w:val="18"/>
          <w:szCs w:val="18"/>
        </w:rPr>
        <w:t xml:space="preserve">More than $168,688 to $222,300 (more than $3,244 to $4,275 weekly) </w:t>
      </w:r>
    </w:p>
    <w:p w14:paraId="7971E5B4" w14:textId="77777777" w:rsidR="000B60E8" w:rsidRPr="00347D74" w:rsidRDefault="000B60E8" w:rsidP="00DA7431">
      <w:pPr>
        <w:numPr>
          <w:ilvl w:val="0"/>
          <w:numId w:val="113"/>
        </w:numPr>
        <w:spacing w:after="5" w:line="248" w:lineRule="auto"/>
        <w:ind w:right="443"/>
        <w:jc w:val="left"/>
        <w:rPr>
          <w:sz w:val="18"/>
          <w:szCs w:val="18"/>
        </w:rPr>
      </w:pPr>
      <w:r w:rsidRPr="00347D74">
        <w:rPr>
          <w:rFonts w:ascii="Arial" w:eastAsia="Arial" w:hAnsi="Arial" w:cs="Arial"/>
          <w:sz w:val="18"/>
          <w:szCs w:val="18"/>
        </w:rPr>
        <w:t xml:space="preserve">More than $222,300 (more than $4,275 weekly) </w:t>
      </w:r>
    </w:p>
    <w:p w14:paraId="218623DA"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321A269B" w14:textId="77777777" w:rsidR="000B60E8" w:rsidRPr="00347D74" w:rsidRDefault="000B60E8" w:rsidP="00DA7431">
      <w:pPr>
        <w:numPr>
          <w:ilvl w:val="0"/>
          <w:numId w:val="114"/>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3047DBEE" w14:textId="77777777" w:rsidR="000B60E8" w:rsidRPr="00347D74" w:rsidRDefault="000B60E8" w:rsidP="00DA7431">
      <w:pPr>
        <w:numPr>
          <w:ilvl w:val="0"/>
          <w:numId w:val="114"/>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Prefer not to say</w:t>
      </w:r>
      <w:r w:rsidRPr="00347D74">
        <w:rPr>
          <w:rFonts w:ascii="Arial" w:eastAsia="Arial" w:hAnsi="Arial" w:cs="Arial"/>
          <w:sz w:val="18"/>
          <w:szCs w:val="18"/>
        </w:rPr>
        <w:t xml:space="preserve"> </w:t>
      </w:r>
    </w:p>
    <w:p w14:paraId="4FCD0836"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07C0D5CA"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*(ALL) </w:t>
      </w:r>
    </w:p>
    <w:p w14:paraId="0BD65584" w14:textId="77777777" w:rsidR="000B60E8" w:rsidRPr="00347D74" w:rsidRDefault="000B60E8" w:rsidP="000B60E8">
      <w:pPr>
        <w:spacing w:after="5" w:line="248" w:lineRule="auto"/>
        <w:ind w:left="1297" w:right="443" w:hanging="851"/>
        <w:jc w:val="left"/>
        <w:rPr>
          <w:sz w:val="18"/>
          <w:szCs w:val="18"/>
        </w:rPr>
      </w:pPr>
      <w:r w:rsidRPr="00347D74">
        <w:rPr>
          <w:rFonts w:ascii="Arial" w:eastAsia="Arial" w:hAnsi="Arial" w:cs="Arial"/>
          <w:sz w:val="18"/>
          <w:szCs w:val="18"/>
        </w:rPr>
        <w:t xml:space="preserve">E11a       Which of the following best describes how you feel about your household’s income nowadays?  </w:t>
      </w:r>
    </w:p>
    <w:p w14:paraId="389B6618"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3CA888F3" w14:textId="77777777" w:rsidR="000B60E8" w:rsidRPr="00347D7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(READ OUT) </w:t>
      </w:r>
    </w:p>
    <w:p w14:paraId="289AB123"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518A63E8"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[CODE FRAME ORDER BASED ON ‘S_ORDER’ VARIABLE] </w:t>
      </w:r>
    </w:p>
    <w:p w14:paraId="45278D1A" w14:textId="77777777" w:rsidR="000B60E8" w:rsidRPr="00347D74" w:rsidRDefault="000B60E8" w:rsidP="00DA7431">
      <w:pPr>
        <w:numPr>
          <w:ilvl w:val="0"/>
          <w:numId w:val="115"/>
        </w:numPr>
        <w:spacing w:after="5" w:line="248" w:lineRule="auto"/>
        <w:ind w:right="443"/>
        <w:jc w:val="left"/>
        <w:rPr>
          <w:sz w:val="18"/>
          <w:szCs w:val="18"/>
        </w:rPr>
      </w:pPr>
      <w:r w:rsidRPr="00347D74">
        <w:rPr>
          <w:rFonts w:ascii="Arial" w:eastAsia="Arial" w:hAnsi="Arial" w:cs="Arial"/>
          <w:sz w:val="18"/>
          <w:szCs w:val="18"/>
        </w:rPr>
        <w:t xml:space="preserve">Living comfortably on present income </w:t>
      </w:r>
    </w:p>
    <w:p w14:paraId="195D05C6" w14:textId="77777777" w:rsidR="000B60E8" w:rsidRPr="00347D74" w:rsidRDefault="000B60E8" w:rsidP="00DA7431">
      <w:pPr>
        <w:numPr>
          <w:ilvl w:val="0"/>
          <w:numId w:val="115"/>
        </w:numPr>
        <w:spacing w:after="5" w:line="248" w:lineRule="auto"/>
        <w:ind w:right="443"/>
        <w:jc w:val="left"/>
        <w:rPr>
          <w:sz w:val="18"/>
          <w:szCs w:val="18"/>
        </w:rPr>
      </w:pPr>
      <w:r w:rsidRPr="00347D74">
        <w:rPr>
          <w:rFonts w:ascii="Arial" w:eastAsia="Arial" w:hAnsi="Arial" w:cs="Arial"/>
          <w:sz w:val="18"/>
          <w:szCs w:val="18"/>
        </w:rPr>
        <w:t xml:space="preserve">Coping on present income </w:t>
      </w:r>
    </w:p>
    <w:p w14:paraId="20B342EA" w14:textId="77777777" w:rsidR="000B60E8" w:rsidRPr="00347D74" w:rsidRDefault="000B60E8" w:rsidP="00DA7431">
      <w:pPr>
        <w:numPr>
          <w:ilvl w:val="0"/>
          <w:numId w:val="115"/>
        </w:numPr>
        <w:spacing w:after="5" w:line="248" w:lineRule="auto"/>
        <w:ind w:right="443"/>
        <w:jc w:val="left"/>
        <w:rPr>
          <w:sz w:val="18"/>
          <w:szCs w:val="18"/>
        </w:rPr>
      </w:pPr>
      <w:r w:rsidRPr="00347D74">
        <w:rPr>
          <w:rFonts w:ascii="Arial" w:eastAsia="Arial" w:hAnsi="Arial" w:cs="Arial"/>
          <w:sz w:val="18"/>
          <w:szCs w:val="18"/>
        </w:rPr>
        <w:t xml:space="preserve">Finding it difficult on present income </w:t>
      </w:r>
    </w:p>
    <w:p w14:paraId="181AD783" w14:textId="77777777" w:rsidR="000B60E8" w:rsidRPr="00347D74" w:rsidRDefault="000B60E8" w:rsidP="00DA7431">
      <w:pPr>
        <w:numPr>
          <w:ilvl w:val="0"/>
          <w:numId w:val="115"/>
        </w:numPr>
        <w:spacing w:after="5" w:line="248" w:lineRule="auto"/>
        <w:ind w:right="443"/>
        <w:jc w:val="left"/>
        <w:rPr>
          <w:sz w:val="18"/>
          <w:szCs w:val="18"/>
        </w:rPr>
      </w:pPr>
      <w:r w:rsidRPr="00347D74">
        <w:rPr>
          <w:rFonts w:ascii="Arial" w:eastAsia="Arial" w:hAnsi="Arial" w:cs="Arial"/>
          <w:sz w:val="18"/>
          <w:szCs w:val="18"/>
        </w:rPr>
        <w:t xml:space="preserve">Finding it very difficult on present income </w:t>
      </w:r>
    </w:p>
    <w:p w14:paraId="58CA8186"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6BD7CFB6" w14:textId="77777777" w:rsidR="000B60E8" w:rsidRPr="00347D74" w:rsidRDefault="000B60E8" w:rsidP="00DA7431">
      <w:pPr>
        <w:numPr>
          <w:ilvl w:val="0"/>
          <w:numId w:val="116"/>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6426B353" w14:textId="1A4505C0" w:rsidR="000B60E8" w:rsidRPr="00A56505" w:rsidRDefault="000B60E8" w:rsidP="00DA7431">
      <w:pPr>
        <w:numPr>
          <w:ilvl w:val="0"/>
          <w:numId w:val="116"/>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3BBA684B" w14:textId="77777777"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CALIBRATION QUESTIONS </w:t>
      </w:r>
    </w:p>
    <w:p w14:paraId="793FE9B9" w14:textId="77777777" w:rsidR="000B60E8" w:rsidRDefault="000B60E8" w:rsidP="000B60E8">
      <w:pPr>
        <w:spacing w:after="100" w:line="259" w:lineRule="auto"/>
        <w:ind w:left="446"/>
        <w:jc w:val="left"/>
      </w:pPr>
      <w:r>
        <w:rPr>
          <w:rFonts w:ascii="Arial" w:eastAsia="Arial" w:hAnsi="Arial" w:cs="Arial"/>
        </w:rPr>
        <w:t xml:space="preserve"> </w:t>
      </w:r>
    </w:p>
    <w:p w14:paraId="23F64E4D"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*(ALL) </w:t>
      </w:r>
    </w:p>
    <w:p w14:paraId="3B26AF9F" w14:textId="77777777" w:rsidR="000B60E8" w:rsidRPr="00347D74" w:rsidRDefault="000B60E8" w:rsidP="000B60E8">
      <w:pPr>
        <w:spacing w:after="5" w:line="248" w:lineRule="auto"/>
        <w:ind w:left="1297" w:right="443" w:hanging="851"/>
        <w:jc w:val="left"/>
        <w:rPr>
          <w:sz w:val="18"/>
          <w:szCs w:val="18"/>
        </w:rPr>
      </w:pPr>
      <w:r w:rsidRPr="00347D74">
        <w:rPr>
          <w:rFonts w:ascii="Arial" w:eastAsia="Arial" w:hAnsi="Arial" w:cs="Arial"/>
          <w:sz w:val="18"/>
          <w:szCs w:val="18"/>
        </w:rPr>
        <w:t xml:space="preserve">BENTYPE </w:t>
      </w:r>
      <w:r w:rsidRPr="00347D74">
        <w:rPr>
          <w:rFonts w:ascii="Arial" w:eastAsia="Arial" w:hAnsi="Arial" w:cs="Arial"/>
          <w:sz w:val="18"/>
          <w:szCs w:val="18"/>
        </w:rPr>
        <w:tab/>
        <w:t xml:space="preserve">Do you currently receive any of the following government pensions, benefits or allowances?  </w:t>
      </w:r>
    </w:p>
    <w:p w14:paraId="562C43D2"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7B32C00E"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[STATEMENTS] </w:t>
      </w:r>
    </w:p>
    <w:p w14:paraId="64FEC116" w14:textId="77777777" w:rsidR="000B60E8" w:rsidRPr="00347D74" w:rsidRDefault="000B60E8" w:rsidP="00DA7431">
      <w:pPr>
        <w:numPr>
          <w:ilvl w:val="0"/>
          <w:numId w:val="117"/>
        </w:numPr>
        <w:spacing w:after="5" w:line="248" w:lineRule="auto"/>
        <w:ind w:right="443"/>
        <w:jc w:val="left"/>
        <w:rPr>
          <w:sz w:val="18"/>
          <w:szCs w:val="18"/>
        </w:rPr>
      </w:pPr>
      <w:r w:rsidRPr="00347D74">
        <w:rPr>
          <w:rFonts w:ascii="Arial" w:eastAsia="Arial" w:hAnsi="Arial" w:cs="Arial"/>
          <w:sz w:val="18"/>
          <w:szCs w:val="18"/>
        </w:rPr>
        <w:t xml:space="preserve">Age pension </w:t>
      </w:r>
    </w:p>
    <w:p w14:paraId="1C424754" w14:textId="77777777" w:rsidR="000B60E8" w:rsidRPr="00347D74" w:rsidRDefault="000B60E8" w:rsidP="00DA7431">
      <w:pPr>
        <w:numPr>
          <w:ilvl w:val="0"/>
          <w:numId w:val="117"/>
        </w:numPr>
        <w:spacing w:after="5" w:line="248" w:lineRule="auto"/>
        <w:ind w:right="443"/>
        <w:jc w:val="left"/>
        <w:rPr>
          <w:sz w:val="18"/>
          <w:szCs w:val="18"/>
        </w:rPr>
      </w:pPr>
      <w:r w:rsidRPr="00347D74">
        <w:rPr>
          <w:rFonts w:ascii="Arial" w:eastAsia="Arial" w:hAnsi="Arial" w:cs="Arial"/>
          <w:sz w:val="18"/>
          <w:szCs w:val="18"/>
        </w:rPr>
        <w:t xml:space="preserve">Newstart Allowance / Jobseeker Payment </w:t>
      </w:r>
    </w:p>
    <w:p w14:paraId="35B72F4B" w14:textId="77777777" w:rsidR="000B60E8" w:rsidRPr="00347D74" w:rsidRDefault="000B60E8" w:rsidP="00DA7431">
      <w:pPr>
        <w:numPr>
          <w:ilvl w:val="0"/>
          <w:numId w:val="117"/>
        </w:numPr>
        <w:spacing w:after="5" w:line="248" w:lineRule="auto"/>
        <w:ind w:right="443"/>
        <w:jc w:val="left"/>
        <w:rPr>
          <w:sz w:val="18"/>
          <w:szCs w:val="18"/>
        </w:rPr>
      </w:pPr>
      <w:r w:rsidRPr="00347D74">
        <w:rPr>
          <w:rFonts w:ascii="Arial" w:eastAsia="Arial" w:hAnsi="Arial" w:cs="Arial"/>
          <w:sz w:val="18"/>
          <w:szCs w:val="18"/>
        </w:rPr>
        <w:t xml:space="preserve">Disability Support Pension </w:t>
      </w:r>
    </w:p>
    <w:p w14:paraId="4F9E188D" w14:textId="77777777" w:rsidR="000B60E8" w:rsidRPr="00347D74" w:rsidRDefault="000B60E8" w:rsidP="00DA7431">
      <w:pPr>
        <w:numPr>
          <w:ilvl w:val="0"/>
          <w:numId w:val="117"/>
        </w:numPr>
        <w:spacing w:after="5" w:line="248" w:lineRule="auto"/>
        <w:ind w:right="443"/>
        <w:jc w:val="left"/>
        <w:rPr>
          <w:sz w:val="18"/>
          <w:szCs w:val="18"/>
        </w:rPr>
      </w:pPr>
      <w:r w:rsidRPr="00347D74">
        <w:rPr>
          <w:rFonts w:ascii="Arial" w:eastAsia="Arial" w:hAnsi="Arial" w:cs="Arial"/>
          <w:sz w:val="18"/>
          <w:szCs w:val="18"/>
        </w:rPr>
        <w:t xml:space="preserve">Carer Allowance / Carer Payment </w:t>
      </w:r>
    </w:p>
    <w:p w14:paraId="7F20BDEC" w14:textId="77777777" w:rsidR="000B60E8" w:rsidRPr="00347D74" w:rsidRDefault="000B60E8" w:rsidP="00DA7431">
      <w:pPr>
        <w:numPr>
          <w:ilvl w:val="0"/>
          <w:numId w:val="117"/>
        </w:numPr>
        <w:spacing w:after="5" w:line="248" w:lineRule="auto"/>
        <w:ind w:right="443"/>
        <w:jc w:val="left"/>
        <w:rPr>
          <w:sz w:val="18"/>
          <w:szCs w:val="18"/>
        </w:rPr>
      </w:pPr>
      <w:r w:rsidRPr="00347D74">
        <w:rPr>
          <w:rFonts w:ascii="Arial" w:eastAsia="Arial" w:hAnsi="Arial" w:cs="Arial"/>
          <w:sz w:val="18"/>
          <w:szCs w:val="18"/>
        </w:rPr>
        <w:t xml:space="preserve">Parenting payment </w:t>
      </w:r>
    </w:p>
    <w:p w14:paraId="26230BBC"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2985EEA9" w14:textId="77777777" w:rsidR="000B60E8" w:rsidRPr="00347D74" w:rsidRDefault="000B60E8" w:rsidP="00DA7431">
      <w:pPr>
        <w:numPr>
          <w:ilvl w:val="0"/>
          <w:numId w:val="118"/>
        </w:numPr>
        <w:spacing w:after="5" w:line="248" w:lineRule="auto"/>
        <w:ind w:right="443"/>
        <w:jc w:val="left"/>
        <w:rPr>
          <w:sz w:val="18"/>
          <w:szCs w:val="18"/>
        </w:rPr>
      </w:pPr>
      <w:r w:rsidRPr="00347D74">
        <w:rPr>
          <w:rFonts w:ascii="Arial" w:eastAsia="Arial" w:hAnsi="Arial" w:cs="Arial"/>
          <w:sz w:val="18"/>
          <w:szCs w:val="18"/>
        </w:rPr>
        <w:t xml:space="preserve">Yes </w:t>
      </w:r>
    </w:p>
    <w:p w14:paraId="12218830" w14:textId="77777777" w:rsidR="000B60E8" w:rsidRPr="00347D74" w:rsidRDefault="000B60E8" w:rsidP="00DA7431">
      <w:pPr>
        <w:numPr>
          <w:ilvl w:val="0"/>
          <w:numId w:val="118"/>
        </w:numPr>
        <w:spacing w:after="5" w:line="248" w:lineRule="auto"/>
        <w:ind w:right="443"/>
        <w:jc w:val="left"/>
        <w:rPr>
          <w:sz w:val="18"/>
          <w:szCs w:val="18"/>
        </w:rPr>
      </w:pPr>
      <w:r w:rsidRPr="00347D74">
        <w:rPr>
          <w:rFonts w:ascii="Arial" w:eastAsia="Arial" w:hAnsi="Arial" w:cs="Arial"/>
          <w:sz w:val="18"/>
          <w:szCs w:val="18"/>
        </w:rPr>
        <w:t xml:space="preserve">No </w:t>
      </w:r>
    </w:p>
    <w:p w14:paraId="2B725528"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5C39B074" w14:textId="77777777" w:rsidR="000B60E8" w:rsidRPr="00347D74" w:rsidRDefault="000B60E8" w:rsidP="00DA7431">
      <w:pPr>
        <w:numPr>
          <w:ilvl w:val="0"/>
          <w:numId w:val="119"/>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Not sure </w:t>
      </w:r>
    </w:p>
    <w:p w14:paraId="2C333293" w14:textId="77777777" w:rsidR="000B60E8" w:rsidRPr="00347D74" w:rsidRDefault="000B60E8" w:rsidP="00DA7431">
      <w:pPr>
        <w:numPr>
          <w:ilvl w:val="0"/>
          <w:numId w:val="119"/>
        </w:numPr>
        <w:spacing w:after="3" w:line="259" w:lineRule="auto"/>
        <w:ind w:right="210"/>
        <w:jc w:val="left"/>
        <w:rPr>
          <w:sz w:val="18"/>
          <w:szCs w:val="18"/>
        </w:rPr>
      </w:pPr>
      <w:r w:rsidRPr="004237BF">
        <w:rPr>
          <w:rFonts w:ascii="Arial" w:eastAsia="Arial" w:hAnsi="Arial" w:cs="Arial"/>
          <w:color w:val="0077CC"/>
          <w:sz w:val="18"/>
          <w:szCs w:val="18"/>
        </w:rPr>
        <w:t>(Refused)</w:t>
      </w:r>
      <w:r w:rsidRPr="00347D74">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p>
    <w:p w14:paraId="4328027A" w14:textId="77777777" w:rsidR="000B60E8" w:rsidRPr="00347D74" w:rsidRDefault="000B60E8" w:rsidP="000B60E8">
      <w:pPr>
        <w:spacing w:after="239" w:line="259" w:lineRule="auto"/>
        <w:ind w:left="1297"/>
        <w:jc w:val="left"/>
        <w:rPr>
          <w:sz w:val="18"/>
          <w:szCs w:val="18"/>
        </w:rPr>
      </w:pPr>
      <w:r w:rsidRPr="00347D74">
        <w:rPr>
          <w:rFonts w:ascii="Arial" w:eastAsia="Arial" w:hAnsi="Arial" w:cs="Arial"/>
          <w:sz w:val="18"/>
          <w:szCs w:val="18"/>
        </w:rPr>
        <w:t xml:space="preserve">  </w:t>
      </w:r>
    </w:p>
    <w:p w14:paraId="70F3CA53" w14:textId="77777777" w:rsidR="000B60E8" w:rsidRPr="00347D74" w:rsidRDefault="000B60E8" w:rsidP="000B60E8">
      <w:pPr>
        <w:spacing w:after="76" w:line="259" w:lineRule="auto"/>
        <w:ind w:left="421"/>
        <w:jc w:val="left"/>
        <w:rPr>
          <w:sz w:val="18"/>
          <w:szCs w:val="18"/>
        </w:rPr>
      </w:pPr>
      <w:r w:rsidRPr="00347D74">
        <w:rPr>
          <w:rFonts w:ascii="Arial" w:eastAsia="Arial" w:hAnsi="Arial" w:cs="Arial"/>
          <w:color w:val="1E678D"/>
          <w:sz w:val="18"/>
          <w:szCs w:val="18"/>
        </w:rPr>
        <w:t>Internet use</w:t>
      </w:r>
      <w:r w:rsidRPr="00347D74">
        <w:rPr>
          <w:rFonts w:ascii="Arial" w:eastAsia="Arial" w:hAnsi="Arial" w:cs="Arial"/>
          <w:b/>
          <w:color w:val="1E678D"/>
          <w:sz w:val="18"/>
          <w:szCs w:val="18"/>
        </w:rPr>
        <w:t xml:space="preserve"> </w:t>
      </w:r>
    </w:p>
    <w:p w14:paraId="53A5C158"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*(ALL) </w:t>
      </w:r>
    </w:p>
    <w:p w14:paraId="18F73C17" w14:textId="77777777" w:rsidR="000B60E8" w:rsidRPr="00347D74" w:rsidRDefault="000B60E8" w:rsidP="000B60E8">
      <w:pPr>
        <w:tabs>
          <w:tab w:val="center" w:pos="947"/>
          <w:tab w:val="center" w:pos="2820"/>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INTERNET </w:t>
      </w:r>
      <w:r w:rsidRPr="00347D74">
        <w:rPr>
          <w:rFonts w:ascii="Arial" w:eastAsia="Arial" w:hAnsi="Arial" w:cs="Arial"/>
          <w:sz w:val="18"/>
          <w:szCs w:val="18"/>
        </w:rPr>
        <w:tab/>
        <w:t xml:space="preserve">How often do you…? </w:t>
      </w:r>
    </w:p>
    <w:p w14:paraId="5FC90024"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3D17515A"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[STATEMENTS] </w:t>
      </w:r>
    </w:p>
    <w:p w14:paraId="4298AF3B" w14:textId="77777777" w:rsidR="000B60E8" w:rsidRPr="00347D74" w:rsidRDefault="000B60E8" w:rsidP="000B60E8">
      <w:pPr>
        <w:tabs>
          <w:tab w:val="center" w:pos="1387"/>
          <w:tab w:val="center" w:pos="3527"/>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a) </w:t>
      </w:r>
      <w:r w:rsidRPr="00347D74">
        <w:rPr>
          <w:rFonts w:ascii="Arial" w:eastAsia="Arial" w:hAnsi="Arial" w:cs="Arial"/>
          <w:sz w:val="18"/>
          <w:szCs w:val="18"/>
        </w:rPr>
        <w:tab/>
        <w:t xml:space="preserve">Look for information over the Internet </w:t>
      </w:r>
    </w:p>
    <w:p w14:paraId="7687337C" w14:textId="77777777" w:rsidR="000B60E8" w:rsidRPr="00347D74" w:rsidRDefault="000B60E8" w:rsidP="000B60E8">
      <w:pPr>
        <w:tabs>
          <w:tab w:val="center" w:pos="1387"/>
          <w:tab w:val="center" w:pos="5099"/>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d) </w:t>
      </w:r>
      <w:r w:rsidRPr="00347D74">
        <w:rPr>
          <w:rFonts w:ascii="Arial" w:eastAsia="Arial" w:hAnsi="Arial" w:cs="Arial"/>
          <w:sz w:val="18"/>
          <w:szCs w:val="18"/>
        </w:rPr>
        <w:tab/>
        <w:t xml:space="preserve">Read comments or view posts, images, and videos on social media sites </w:t>
      </w:r>
    </w:p>
    <w:p w14:paraId="3BCF2012"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140E2E7B" w14:textId="77777777" w:rsidR="000B60E8" w:rsidRPr="00347D7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(READ OUT) </w:t>
      </w:r>
    </w:p>
    <w:p w14:paraId="7F19D349"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1CCB96FA" w14:textId="77777777" w:rsidR="000B60E8" w:rsidRPr="00347D74" w:rsidRDefault="000B60E8" w:rsidP="00DA7431">
      <w:pPr>
        <w:numPr>
          <w:ilvl w:val="0"/>
          <w:numId w:val="120"/>
        </w:numPr>
        <w:spacing w:after="5" w:line="248" w:lineRule="auto"/>
        <w:ind w:right="443"/>
        <w:jc w:val="left"/>
        <w:rPr>
          <w:sz w:val="18"/>
          <w:szCs w:val="18"/>
        </w:rPr>
      </w:pPr>
      <w:r w:rsidRPr="00347D74">
        <w:rPr>
          <w:rFonts w:ascii="Arial" w:eastAsia="Arial" w:hAnsi="Arial" w:cs="Arial"/>
          <w:sz w:val="18"/>
          <w:szCs w:val="18"/>
        </w:rPr>
        <w:t xml:space="preserve">More than once a day </w:t>
      </w:r>
    </w:p>
    <w:p w14:paraId="496BA73F" w14:textId="77777777" w:rsidR="000B60E8" w:rsidRPr="00347D74" w:rsidRDefault="000B60E8" w:rsidP="00DA7431">
      <w:pPr>
        <w:numPr>
          <w:ilvl w:val="0"/>
          <w:numId w:val="120"/>
        </w:numPr>
        <w:spacing w:after="5" w:line="248" w:lineRule="auto"/>
        <w:ind w:right="443"/>
        <w:jc w:val="left"/>
        <w:rPr>
          <w:sz w:val="18"/>
          <w:szCs w:val="18"/>
        </w:rPr>
      </w:pPr>
      <w:r w:rsidRPr="00347D74">
        <w:rPr>
          <w:rFonts w:ascii="Arial" w:eastAsia="Arial" w:hAnsi="Arial" w:cs="Arial"/>
          <w:sz w:val="18"/>
          <w:szCs w:val="18"/>
        </w:rPr>
        <w:t xml:space="preserve">About once a day </w:t>
      </w:r>
    </w:p>
    <w:p w14:paraId="41FBFF18" w14:textId="77777777" w:rsidR="000B60E8" w:rsidRPr="00347D74" w:rsidRDefault="000B60E8" w:rsidP="00DA7431">
      <w:pPr>
        <w:numPr>
          <w:ilvl w:val="0"/>
          <w:numId w:val="120"/>
        </w:numPr>
        <w:spacing w:after="5" w:line="248" w:lineRule="auto"/>
        <w:ind w:right="443"/>
        <w:jc w:val="left"/>
        <w:rPr>
          <w:sz w:val="18"/>
          <w:szCs w:val="18"/>
        </w:rPr>
      </w:pPr>
      <w:r w:rsidRPr="00347D74">
        <w:rPr>
          <w:rFonts w:ascii="Arial" w:eastAsia="Arial" w:hAnsi="Arial" w:cs="Arial"/>
          <w:sz w:val="18"/>
          <w:szCs w:val="18"/>
        </w:rPr>
        <w:t xml:space="preserve">Three to five days a week </w:t>
      </w:r>
    </w:p>
    <w:p w14:paraId="7B760213" w14:textId="77777777" w:rsidR="000B60E8" w:rsidRPr="00347D74" w:rsidRDefault="000B60E8" w:rsidP="00DA7431">
      <w:pPr>
        <w:numPr>
          <w:ilvl w:val="0"/>
          <w:numId w:val="120"/>
        </w:numPr>
        <w:spacing w:after="5" w:line="248" w:lineRule="auto"/>
        <w:ind w:right="443"/>
        <w:jc w:val="left"/>
        <w:rPr>
          <w:sz w:val="18"/>
          <w:szCs w:val="18"/>
        </w:rPr>
      </w:pPr>
      <w:r w:rsidRPr="00347D74">
        <w:rPr>
          <w:rFonts w:ascii="Arial" w:eastAsia="Arial" w:hAnsi="Arial" w:cs="Arial"/>
          <w:sz w:val="18"/>
          <w:szCs w:val="18"/>
        </w:rPr>
        <w:t xml:space="preserve">One to two days a week </w:t>
      </w:r>
    </w:p>
    <w:p w14:paraId="793A823E" w14:textId="77777777" w:rsidR="000B60E8" w:rsidRPr="00347D74" w:rsidRDefault="000B60E8" w:rsidP="00DA7431">
      <w:pPr>
        <w:numPr>
          <w:ilvl w:val="0"/>
          <w:numId w:val="120"/>
        </w:numPr>
        <w:spacing w:after="5" w:line="248" w:lineRule="auto"/>
        <w:ind w:right="443"/>
        <w:jc w:val="left"/>
        <w:rPr>
          <w:sz w:val="18"/>
          <w:szCs w:val="18"/>
        </w:rPr>
      </w:pPr>
      <w:r w:rsidRPr="00347D74">
        <w:rPr>
          <w:rFonts w:ascii="Arial" w:eastAsia="Arial" w:hAnsi="Arial" w:cs="Arial"/>
          <w:sz w:val="18"/>
          <w:szCs w:val="18"/>
        </w:rPr>
        <w:t xml:space="preserve">Every few weeks </w:t>
      </w:r>
    </w:p>
    <w:p w14:paraId="54A381BA" w14:textId="77777777" w:rsidR="000B60E8" w:rsidRPr="00347D74" w:rsidRDefault="000B60E8" w:rsidP="00DA7431">
      <w:pPr>
        <w:numPr>
          <w:ilvl w:val="0"/>
          <w:numId w:val="120"/>
        </w:numPr>
        <w:spacing w:after="5" w:line="248" w:lineRule="auto"/>
        <w:ind w:right="443"/>
        <w:jc w:val="left"/>
        <w:rPr>
          <w:sz w:val="18"/>
          <w:szCs w:val="18"/>
        </w:rPr>
      </w:pPr>
      <w:r w:rsidRPr="00347D74">
        <w:rPr>
          <w:rFonts w:ascii="Arial" w:eastAsia="Arial" w:hAnsi="Arial" w:cs="Arial"/>
          <w:sz w:val="18"/>
          <w:szCs w:val="18"/>
        </w:rPr>
        <w:t xml:space="preserve">Once a month </w:t>
      </w:r>
    </w:p>
    <w:p w14:paraId="1FB4AA7E" w14:textId="77777777" w:rsidR="000B60E8" w:rsidRPr="00347D74" w:rsidRDefault="000B60E8" w:rsidP="00DA7431">
      <w:pPr>
        <w:numPr>
          <w:ilvl w:val="0"/>
          <w:numId w:val="120"/>
        </w:numPr>
        <w:spacing w:after="5" w:line="248" w:lineRule="auto"/>
        <w:ind w:right="443"/>
        <w:jc w:val="left"/>
        <w:rPr>
          <w:sz w:val="18"/>
          <w:szCs w:val="18"/>
        </w:rPr>
      </w:pPr>
      <w:r w:rsidRPr="00347D74">
        <w:rPr>
          <w:rFonts w:ascii="Arial" w:eastAsia="Arial" w:hAnsi="Arial" w:cs="Arial"/>
          <w:sz w:val="18"/>
          <w:szCs w:val="18"/>
        </w:rPr>
        <w:t xml:space="preserve">Less than once a month </w:t>
      </w:r>
    </w:p>
    <w:p w14:paraId="70FD6928" w14:textId="77777777" w:rsidR="000B60E8" w:rsidRPr="00347D74" w:rsidRDefault="000B60E8" w:rsidP="00DA7431">
      <w:pPr>
        <w:numPr>
          <w:ilvl w:val="0"/>
          <w:numId w:val="120"/>
        </w:numPr>
        <w:spacing w:after="5" w:line="248" w:lineRule="auto"/>
        <w:ind w:right="443"/>
        <w:jc w:val="left"/>
        <w:rPr>
          <w:sz w:val="18"/>
          <w:szCs w:val="18"/>
        </w:rPr>
      </w:pPr>
      <w:r w:rsidRPr="00347D74">
        <w:rPr>
          <w:rFonts w:ascii="Arial" w:eastAsia="Arial" w:hAnsi="Arial" w:cs="Arial"/>
          <w:sz w:val="18"/>
          <w:szCs w:val="18"/>
        </w:rPr>
        <w:t xml:space="preserve">Never </w:t>
      </w:r>
    </w:p>
    <w:p w14:paraId="44B80503"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62A52A11" w14:textId="77777777" w:rsidR="000B60E8" w:rsidRPr="00347D74" w:rsidRDefault="000B60E8" w:rsidP="00DA7431">
      <w:pPr>
        <w:numPr>
          <w:ilvl w:val="0"/>
          <w:numId w:val="121"/>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Not sure </w:t>
      </w:r>
    </w:p>
    <w:p w14:paraId="754BB02E" w14:textId="77777777" w:rsidR="000B60E8" w:rsidRPr="00347D74" w:rsidRDefault="000B60E8" w:rsidP="00DA7431">
      <w:pPr>
        <w:numPr>
          <w:ilvl w:val="0"/>
          <w:numId w:val="121"/>
        </w:numPr>
        <w:spacing w:after="3" w:line="259" w:lineRule="auto"/>
        <w:ind w:right="210"/>
        <w:jc w:val="left"/>
        <w:rPr>
          <w:sz w:val="18"/>
          <w:szCs w:val="18"/>
        </w:rPr>
      </w:pPr>
      <w:r w:rsidRPr="004237BF">
        <w:rPr>
          <w:rFonts w:ascii="Arial" w:eastAsia="Arial" w:hAnsi="Arial" w:cs="Arial"/>
          <w:color w:val="0077CC"/>
          <w:sz w:val="18"/>
          <w:szCs w:val="18"/>
        </w:rPr>
        <w:t>(Refused)</w:t>
      </w:r>
      <w:r w:rsidRPr="00347D74">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p>
    <w:p w14:paraId="73B2C507" w14:textId="77777777" w:rsidR="000B60E8" w:rsidRPr="00347D74" w:rsidRDefault="000B60E8" w:rsidP="000B60E8">
      <w:pPr>
        <w:spacing w:after="239" w:line="259" w:lineRule="auto"/>
        <w:ind w:left="1297"/>
        <w:jc w:val="left"/>
        <w:rPr>
          <w:sz w:val="18"/>
          <w:szCs w:val="18"/>
        </w:rPr>
      </w:pPr>
      <w:r w:rsidRPr="00347D74">
        <w:rPr>
          <w:rFonts w:ascii="Arial" w:eastAsia="Arial" w:hAnsi="Arial" w:cs="Arial"/>
          <w:sz w:val="18"/>
          <w:szCs w:val="18"/>
        </w:rPr>
        <w:t xml:space="preserve">  </w:t>
      </w:r>
    </w:p>
    <w:p w14:paraId="2C3D822C" w14:textId="77777777" w:rsidR="000B60E8" w:rsidRPr="00347D74" w:rsidRDefault="000B60E8" w:rsidP="000B60E8">
      <w:pPr>
        <w:spacing w:after="76" w:line="259" w:lineRule="auto"/>
        <w:ind w:left="421"/>
        <w:jc w:val="left"/>
        <w:rPr>
          <w:sz w:val="18"/>
          <w:szCs w:val="18"/>
        </w:rPr>
      </w:pPr>
      <w:r w:rsidRPr="00347D74">
        <w:rPr>
          <w:rFonts w:ascii="Arial" w:eastAsia="Arial" w:hAnsi="Arial" w:cs="Arial"/>
          <w:color w:val="1E678D"/>
          <w:sz w:val="18"/>
          <w:szCs w:val="18"/>
        </w:rPr>
        <w:t>TV viewing habits</w:t>
      </w:r>
      <w:r w:rsidRPr="00347D74">
        <w:rPr>
          <w:rFonts w:ascii="Arial" w:eastAsia="Arial" w:hAnsi="Arial" w:cs="Arial"/>
          <w:b/>
          <w:color w:val="1E678D"/>
          <w:sz w:val="18"/>
          <w:szCs w:val="18"/>
        </w:rPr>
        <w:t xml:space="preserve"> </w:t>
      </w:r>
    </w:p>
    <w:p w14:paraId="4EB7A9BA"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*(ALL) </w:t>
      </w:r>
    </w:p>
    <w:p w14:paraId="76F712F1"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TV_TIME On average, how many hours per week do you spend watching each of the following? </w:t>
      </w:r>
    </w:p>
    <w:p w14:paraId="7F9EA79A"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0490A91F"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[STATEMENTS] </w:t>
      </w:r>
    </w:p>
    <w:p w14:paraId="3CB4CC93" w14:textId="77777777" w:rsidR="000B60E8" w:rsidRPr="00347D74" w:rsidRDefault="000B60E8" w:rsidP="00DA7431">
      <w:pPr>
        <w:numPr>
          <w:ilvl w:val="0"/>
          <w:numId w:val="122"/>
        </w:numPr>
        <w:spacing w:after="5" w:line="248" w:lineRule="auto"/>
        <w:ind w:right="443"/>
        <w:jc w:val="left"/>
        <w:rPr>
          <w:sz w:val="18"/>
          <w:szCs w:val="18"/>
        </w:rPr>
      </w:pPr>
      <w:r w:rsidRPr="00347D74">
        <w:rPr>
          <w:rFonts w:ascii="Arial" w:eastAsia="Arial" w:hAnsi="Arial" w:cs="Arial"/>
          <w:sz w:val="18"/>
          <w:szCs w:val="18"/>
        </w:rPr>
        <w:t xml:space="preserve">Free video streaming services - e.g., YouTube, Twitch, Vimeo </w:t>
      </w:r>
    </w:p>
    <w:p w14:paraId="7F18F3B9" w14:textId="77777777" w:rsidR="000B60E8" w:rsidRPr="00347D74" w:rsidRDefault="000B60E8" w:rsidP="00DA7431">
      <w:pPr>
        <w:numPr>
          <w:ilvl w:val="0"/>
          <w:numId w:val="122"/>
        </w:numPr>
        <w:spacing w:after="5" w:line="248" w:lineRule="auto"/>
        <w:ind w:right="443"/>
        <w:jc w:val="left"/>
        <w:rPr>
          <w:sz w:val="18"/>
          <w:szCs w:val="18"/>
        </w:rPr>
      </w:pPr>
      <w:r w:rsidRPr="00347D74">
        <w:rPr>
          <w:rFonts w:ascii="Arial" w:eastAsia="Arial" w:hAnsi="Arial" w:cs="Arial"/>
          <w:sz w:val="18"/>
          <w:szCs w:val="18"/>
        </w:rPr>
        <w:t xml:space="preserve">Online subscription services - e.g., Netflix, Disney+, Amazon Prime Video, Stan, Binge, YouTube Premium </w:t>
      </w:r>
    </w:p>
    <w:p w14:paraId="7B4AF59E"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05BDA085" w14:textId="77777777" w:rsidR="000B60E8" w:rsidRPr="00347D7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 xml:space="preserve">(READ OUT) </w:t>
      </w:r>
    </w:p>
    <w:p w14:paraId="56C3B401"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2CDD7237"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[CODE FRAME ORDER BASED ON ‘S_ORDER’ VARIABLE] </w:t>
      </w:r>
    </w:p>
    <w:p w14:paraId="46737861"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56DDF741" w14:textId="77777777" w:rsidR="000B60E8" w:rsidRPr="00347D74" w:rsidRDefault="000B60E8" w:rsidP="00DA7431">
      <w:pPr>
        <w:numPr>
          <w:ilvl w:val="0"/>
          <w:numId w:val="123"/>
        </w:numPr>
        <w:spacing w:after="5" w:line="248" w:lineRule="auto"/>
        <w:ind w:right="443"/>
        <w:jc w:val="left"/>
        <w:rPr>
          <w:sz w:val="18"/>
          <w:szCs w:val="18"/>
        </w:rPr>
      </w:pPr>
      <w:r w:rsidRPr="00347D74">
        <w:rPr>
          <w:rFonts w:ascii="Arial" w:eastAsia="Arial" w:hAnsi="Arial" w:cs="Arial"/>
          <w:sz w:val="18"/>
          <w:szCs w:val="18"/>
        </w:rPr>
        <w:t xml:space="preserve">0 hours per week </w:t>
      </w:r>
    </w:p>
    <w:p w14:paraId="1C636689" w14:textId="77777777" w:rsidR="000B60E8" w:rsidRPr="00347D74" w:rsidRDefault="000B60E8" w:rsidP="00DA7431">
      <w:pPr>
        <w:numPr>
          <w:ilvl w:val="0"/>
          <w:numId w:val="123"/>
        </w:numPr>
        <w:spacing w:after="5" w:line="248" w:lineRule="auto"/>
        <w:ind w:right="443"/>
        <w:jc w:val="left"/>
        <w:rPr>
          <w:sz w:val="18"/>
          <w:szCs w:val="18"/>
        </w:rPr>
      </w:pPr>
      <w:r w:rsidRPr="00347D74">
        <w:rPr>
          <w:rFonts w:ascii="Arial" w:eastAsia="Arial" w:hAnsi="Arial" w:cs="Arial"/>
          <w:sz w:val="18"/>
          <w:szCs w:val="18"/>
        </w:rPr>
        <w:t xml:space="preserve">1-5 hours per week </w:t>
      </w:r>
    </w:p>
    <w:p w14:paraId="2C615B28" w14:textId="77777777" w:rsidR="000B60E8" w:rsidRPr="00347D74" w:rsidRDefault="000B60E8" w:rsidP="00DA7431">
      <w:pPr>
        <w:numPr>
          <w:ilvl w:val="0"/>
          <w:numId w:val="123"/>
        </w:numPr>
        <w:spacing w:after="5" w:line="248" w:lineRule="auto"/>
        <w:ind w:right="443"/>
        <w:jc w:val="left"/>
        <w:rPr>
          <w:sz w:val="18"/>
          <w:szCs w:val="18"/>
        </w:rPr>
      </w:pPr>
      <w:r w:rsidRPr="00347D74">
        <w:rPr>
          <w:rFonts w:ascii="Arial" w:eastAsia="Arial" w:hAnsi="Arial" w:cs="Arial"/>
          <w:sz w:val="18"/>
          <w:szCs w:val="18"/>
        </w:rPr>
        <w:t xml:space="preserve">6-10 hours per week </w:t>
      </w:r>
    </w:p>
    <w:p w14:paraId="2DF2C8A7" w14:textId="77777777" w:rsidR="000B60E8" w:rsidRPr="00347D74" w:rsidRDefault="000B60E8" w:rsidP="00DA7431">
      <w:pPr>
        <w:numPr>
          <w:ilvl w:val="0"/>
          <w:numId w:val="123"/>
        </w:numPr>
        <w:spacing w:after="5" w:line="248" w:lineRule="auto"/>
        <w:ind w:right="443"/>
        <w:jc w:val="left"/>
        <w:rPr>
          <w:sz w:val="18"/>
          <w:szCs w:val="18"/>
        </w:rPr>
      </w:pPr>
      <w:r w:rsidRPr="00347D74">
        <w:rPr>
          <w:rFonts w:ascii="Arial" w:eastAsia="Arial" w:hAnsi="Arial" w:cs="Arial"/>
          <w:sz w:val="18"/>
          <w:szCs w:val="18"/>
        </w:rPr>
        <w:t xml:space="preserve">11-15 hours per week </w:t>
      </w:r>
    </w:p>
    <w:p w14:paraId="56086E35" w14:textId="77777777" w:rsidR="000B60E8" w:rsidRPr="00347D74" w:rsidRDefault="000B60E8" w:rsidP="00DA7431">
      <w:pPr>
        <w:numPr>
          <w:ilvl w:val="0"/>
          <w:numId w:val="123"/>
        </w:numPr>
        <w:spacing w:after="5" w:line="248" w:lineRule="auto"/>
        <w:ind w:right="443"/>
        <w:jc w:val="left"/>
        <w:rPr>
          <w:sz w:val="18"/>
          <w:szCs w:val="18"/>
        </w:rPr>
      </w:pPr>
      <w:r w:rsidRPr="00347D74">
        <w:rPr>
          <w:rFonts w:ascii="Arial" w:eastAsia="Arial" w:hAnsi="Arial" w:cs="Arial"/>
          <w:sz w:val="18"/>
          <w:szCs w:val="18"/>
        </w:rPr>
        <w:t xml:space="preserve">16-20 hours per week </w:t>
      </w:r>
    </w:p>
    <w:p w14:paraId="1C78C24B" w14:textId="77777777" w:rsidR="000B60E8" w:rsidRPr="00347D74" w:rsidRDefault="000B60E8" w:rsidP="00DA7431">
      <w:pPr>
        <w:numPr>
          <w:ilvl w:val="0"/>
          <w:numId w:val="123"/>
        </w:numPr>
        <w:spacing w:after="5" w:line="248" w:lineRule="auto"/>
        <w:ind w:right="443"/>
        <w:jc w:val="left"/>
        <w:rPr>
          <w:sz w:val="18"/>
          <w:szCs w:val="18"/>
        </w:rPr>
      </w:pPr>
      <w:r w:rsidRPr="00347D74">
        <w:rPr>
          <w:rFonts w:ascii="Arial" w:eastAsia="Arial" w:hAnsi="Arial" w:cs="Arial"/>
          <w:sz w:val="18"/>
          <w:szCs w:val="18"/>
        </w:rPr>
        <w:t xml:space="preserve">More than 20 hours per week </w:t>
      </w:r>
    </w:p>
    <w:p w14:paraId="5FC28552"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44817EF8" w14:textId="77777777" w:rsidR="000B60E8" w:rsidRPr="00347D74" w:rsidRDefault="000B60E8" w:rsidP="00DA7431">
      <w:pPr>
        <w:numPr>
          <w:ilvl w:val="0"/>
          <w:numId w:val="124"/>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Not sure </w:t>
      </w:r>
    </w:p>
    <w:p w14:paraId="36F0C450" w14:textId="77777777" w:rsidR="000B60E8" w:rsidRPr="00347D74" w:rsidRDefault="000B60E8" w:rsidP="00DA7431">
      <w:pPr>
        <w:numPr>
          <w:ilvl w:val="0"/>
          <w:numId w:val="124"/>
        </w:numPr>
        <w:spacing w:after="3" w:line="259" w:lineRule="auto"/>
        <w:ind w:right="210"/>
        <w:jc w:val="left"/>
        <w:rPr>
          <w:sz w:val="18"/>
          <w:szCs w:val="18"/>
        </w:rPr>
      </w:pPr>
      <w:r w:rsidRPr="004237BF">
        <w:rPr>
          <w:rFonts w:ascii="Arial" w:eastAsia="Arial" w:hAnsi="Arial" w:cs="Arial"/>
          <w:color w:val="0077CC"/>
          <w:sz w:val="18"/>
          <w:szCs w:val="18"/>
        </w:rPr>
        <w:t>(Refused)</w:t>
      </w:r>
      <w:r w:rsidRPr="00347D74">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p>
    <w:p w14:paraId="4DA81132"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43A886BA"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33456610"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*(TIMESTAMP) </w:t>
      </w:r>
    </w:p>
    <w:p w14:paraId="348A7E48" w14:textId="10D3FA97" w:rsidR="00AE0926" w:rsidRDefault="000B60E8" w:rsidP="00AE0926">
      <w:pPr>
        <w:spacing w:line="259" w:lineRule="auto"/>
        <w:ind w:left="446"/>
        <w:jc w:val="left"/>
        <w:rPr>
          <w:rFonts w:ascii="Arial" w:eastAsia="Arial" w:hAnsi="Arial" w:cs="Arial"/>
          <w:sz w:val="18"/>
          <w:szCs w:val="18"/>
        </w:rPr>
      </w:pPr>
      <w:r w:rsidRPr="00347D74">
        <w:rPr>
          <w:rFonts w:ascii="Arial" w:eastAsia="Arial" w:hAnsi="Arial" w:cs="Arial"/>
          <w:sz w:val="18"/>
          <w:szCs w:val="18"/>
        </w:rPr>
        <w:t xml:space="preserve"> </w:t>
      </w:r>
    </w:p>
    <w:p w14:paraId="2F411FAA" w14:textId="77777777" w:rsidR="00AE0926" w:rsidRDefault="00AE0926">
      <w:pPr>
        <w:spacing w:after="240" w:line="300" w:lineRule="auto"/>
        <w:jc w:val="left"/>
        <w:rPr>
          <w:rFonts w:ascii="Arial" w:eastAsia="Arial" w:hAnsi="Arial" w:cs="Arial"/>
          <w:sz w:val="18"/>
          <w:szCs w:val="18"/>
        </w:rPr>
      </w:pPr>
      <w:r>
        <w:rPr>
          <w:rFonts w:ascii="Arial" w:eastAsia="Arial" w:hAnsi="Arial" w:cs="Arial"/>
          <w:sz w:val="18"/>
          <w:szCs w:val="18"/>
        </w:rPr>
        <w:br w:type="page"/>
      </w:r>
    </w:p>
    <w:p w14:paraId="6AE9D5C7" w14:textId="77777777"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SECTION PE: DEMOGRAPHICS </w:t>
      </w:r>
    </w:p>
    <w:p w14:paraId="27BB18F9"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4FB9CEAA"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*(ALL) </w:t>
      </w:r>
    </w:p>
    <w:p w14:paraId="263A312B" w14:textId="77777777" w:rsidR="000B60E8" w:rsidRPr="00A56505" w:rsidRDefault="000B60E8" w:rsidP="00A56505">
      <w:pPr>
        <w:spacing w:line="248" w:lineRule="auto"/>
        <w:ind w:left="1297" w:right="443" w:hanging="851"/>
        <w:jc w:val="left"/>
        <w:rPr>
          <w:sz w:val="18"/>
          <w:szCs w:val="18"/>
        </w:rPr>
      </w:pPr>
      <w:r w:rsidRPr="00A56505">
        <w:rPr>
          <w:rFonts w:ascii="Arial" w:eastAsia="Arial" w:hAnsi="Arial" w:cs="Arial"/>
          <w:sz w:val="18"/>
          <w:szCs w:val="18"/>
        </w:rPr>
        <w:t xml:space="preserve">PE1_INTRO </w:t>
      </w:r>
      <w:r w:rsidRPr="00A56505">
        <w:rPr>
          <w:rFonts w:ascii="Arial" w:eastAsia="Arial" w:hAnsi="Arial" w:cs="Arial"/>
          <w:sz w:val="18"/>
          <w:szCs w:val="18"/>
        </w:rPr>
        <w:tab/>
        <w:t xml:space="preserve">Now some questions about your yourself. Please remember that all the information you provide will be treated in the strictest confidence. </w:t>
      </w:r>
    </w:p>
    <w:tbl>
      <w:tblPr>
        <w:tblStyle w:val="TableGrid0"/>
        <w:tblW w:w="5142" w:type="dxa"/>
        <w:tblInd w:w="446" w:type="dxa"/>
        <w:tblLook w:val="04A0" w:firstRow="1" w:lastRow="0" w:firstColumn="1" w:lastColumn="0" w:noHBand="0" w:noVBand="1"/>
      </w:tblPr>
      <w:tblGrid>
        <w:gridCol w:w="851"/>
        <w:gridCol w:w="4291"/>
      </w:tblGrid>
      <w:tr w:rsidR="000B60E8" w:rsidRPr="00A56505" w14:paraId="31A1CBE1" w14:textId="77777777" w:rsidTr="00334BB6">
        <w:trPr>
          <w:trHeight w:val="458"/>
        </w:trPr>
        <w:tc>
          <w:tcPr>
            <w:tcW w:w="851" w:type="dxa"/>
            <w:tcBorders>
              <w:top w:val="nil"/>
              <w:left w:val="nil"/>
              <w:bottom w:val="nil"/>
              <w:right w:val="nil"/>
            </w:tcBorders>
          </w:tcPr>
          <w:p w14:paraId="217CF732"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 </w:t>
            </w:r>
          </w:p>
          <w:p w14:paraId="5223F1F5"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(*ALL) </w:t>
            </w:r>
          </w:p>
        </w:tc>
        <w:tc>
          <w:tcPr>
            <w:tcW w:w="4291" w:type="dxa"/>
            <w:tcBorders>
              <w:top w:val="nil"/>
              <w:left w:val="nil"/>
              <w:bottom w:val="nil"/>
              <w:right w:val="nil"/>
            </w:tcBorders>
          </w:tcPr>
          <w:p w14:paraId="48063811" w14:textId="77777777" w:rsidR="000B60E8" w:rsidRPr="00A56505" w:rsidRDefault="000B60E8" w:rsidP="00A56505">
            <w:pPr>
              <w:spacing w:line="259" w:lineRule="auto"/>
              <w:jc w:val="left"/>
              <w:rPr>
                <w:sz w:val="18"/>
                <w:szCs w:val="18"/>
              </w:rPr>
            </w:pPr>
          </w:p>
        </w:tc>
      </w:tr>
      <w:tr w:rsidR="000B60E8" w:rsidRPr="00A56505" w14:paraId="2F5CDF42" w14:textId="77777777" w:rsidTr="00334BB6">
        <w:trPr>
          <w:trHeight w:val="3218"/>
        </w:trPr>
        <w:tc>
          <w:tcPr>
            <w:tcW w:w="851" w:type="dxa"/>
            <w:tcBorders>
              <w:top w:val="nil"/>
              <w:left w:val="nil"/>
              <w:bottom w:val="nil"/>
              <w:right w:val="nil"/>
            </w:tcBorders>
          </w:tcPr>
          <w:p w14:paraId="27173934"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PE1 </w:t>
            </w:r>
          </w:p>
          <w:p w14:paraId="40FA37CA"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 </w:t>
            </w:r>
          </w:p>
          <w:p w14:paraId="5A3B0730"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 </w:t>
            </w:r>
          </w:p>
        </w:tc>
        <w:tc>
          <w:tcPr>
            <w:tcW w:w="4291" w:type="dxa"/>
            <w:tcBorders>
              <w:top w:val="nil"/>
              <w:left w:val="nil"/>
              <w:bottom w:val="nil"/>
              <w:right w:val="nil"/>
            </w:tcBorders>
          </w:tcPr>
          <w:p w14:paraId="258FAF3B" w14:textId="77777777" w:rsidR="000B60E8" w:rsidRPr="00A56505" w:rsidRDefault="000B60E8" w:rsidP="00A56505">
            <w:pPr>
              <w:spacing w:line="259" w:lineRule="auto"/>
              <w:rPr>
                <w:sz w:val="18"/>
                <w:szCs w:val="18"/>
              </w:rPr>
            </w:pPr>
            <w:r w:rsidRPr="00A56505">
              <w:rPr>
                <w:rFonts w:ascii="Arial" w:eastAsia="Arial" w:hAnsi="Arial" w:cs="Arial"/>
                <w:sz w:val="18"/>
                <w:szCs w:val="18"/>
              </w:rPr>
              <w:t xml:space="preserve">What is your marital status? Are you currently… </w:t>
            </w:r>
          </w:p>
          <w:p w14:paraId="14422867" w14:textId="77777777" w:rsidR="000B60E8" w:rsidRPr="00A56505" w:rsidRDefault="000B60E8" w:rsidP="00A56505">
            <w:pPr>
              <w:spacing w:line="259" w:lineRule="auto"/>
              <w:jc w:val="left"/>
              <w:rPr>
                <w:sz w:val="18"/>
                <w:szCs w:val="18"/>
              </w:rPr>
            </w:pPr>
            <w:r w:rsidRPr="004237BF">
              <w:rPr>
                <w:rFonts w:ascii="Arial" w:eastAsia="Arial" w:hAnsi="Arial" w:cs="Arial"/>
                <w:color w:val="0077CC"/>
                <w:sz w:val="18"/>
                <w:szCs w:val="18"/>
              </w:rPr>
              <w:t>(READ OUT)</w:t>
            </w:r>
            <w:r w:rsidRPr="00A56505">
              <w:rPr>
                <w:rFonts w:ascii="Arial" w:eastAsia="Arial" w:hAnsi="Arial" w:cs="Arial"/>
                <w:sz w:val="18"/>
                <w:szCs w:val="18"/>
              </w:rPr>
              <w:t xml:space="preserve"> </w:t>
            </w:r>
          </w:p>
          <w:p w14:paraId="4914B336"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 </w:t>
            </w:r>
          </w:p>
          <w:p w14:paraId="3A2BF682" w14:textId="77777777" w:rsidR="000B60E8" w:rsidRPr="00A56505" w:rsidRDefault="000B60E8" w:rsidP="00DA7431">
            <w:pPr>
              <w:numPr>
                <w:ilvl w:val="0"/>
                <w:numId w:val="235"/>
              </w:numPr>
              <w:spacing w:line="259" w:lineRule="auto"/>
              <w:jc w:val="left"/>
              <w:rPr>
                <w:sz w:val="18"/>
                <w:szCs w:val="18"/>
              </w:rPr>
            </w:pPr>
            <w:r w:rsidRPr="00A56505">
              <w:rPr>
                <w:rFonts w:ascii="Arial" w:eastAsia="Arial" w:hAnsi="Arial" w:cs="Arial"/>
                <w:sz w:val="18"/>
                <w:szCs w:val="18"/>
              </w:rPr>
              <w:t xml:space="preserve">Married </w:t>
            </w:r>
          </w:p>
          <w:p w14:paraId="439CB58A" w14:textId="77777777" w:rsidR="000B60E8" w:rsidRPr="00A56505" w:rsidRDefault="000B60E8" w:rsidP="00DA7431">
            <w:pPr>
              <w:numPr>
                <w:ilvl w:val="0"/>
                <w:numId w:val="235"/>
              </w:numPr>
              <w:spacing w:line="259" w:lineRule="auto"/>
              <w:jc w:val="left"/>
              <w:rPr>
                <w:sz w:val="18"/>
                <w:szCs w:val="18"/>
              </w:rPr>
            </w:pPr>
            <w:r w:rsidRPr="00A56505">
              <w:rPr>
                <w:rFonts w:ascii="Arial" w:eastAsia="Arial" w:hAnsi="Arial" w:cs="Arial"/>
                <w:sz w:val="18"/>
                <w:szCs w:val="18"/>
              </w:rPr>
              <w:t xml:space="preserve">In de facto relationship </w:t>
            </w:r>
          </w:p>
          <w:p w14:paraId="6DED4094" w14:textId="77777777" w:rsidR="000B60E8" w:rsidRPr="00A56505" w:rsidRDefault="000B60E8" w:rsidP="00DA7431">
            <w:pPr>
              <w:numPr>
                <w:ilvl w:val="0"/>
                <w:numId w:val="235"/>
              </w:numPr>
              <w:spacing w:line="259" w:lineRule="auto"/>
              <w:jc w:val="left"/>
              <w:rPr>
                <w:sz w:val="18"/>
                <w:szCs w:val="18"/>
              </w:rPr>
            </w:pPr>
            <w:r w:rsidRPr="00A56505">
              <w:rPr>
                <w:rFonts w:ascii="Arial" w:eastAsia="Arial" w:hAnsi="Arial" w:cs="Arial"/>
                <w:sz w:val="18"/>
                <w:szCs w:val="18"/>
              </w:rPr>
              <w:t xml:space="preserve">Separated (including trial separation) </w:t>
            </w:r>
          </w:p>
          <w:p w14:paraId="41D3589D" w14:textId="77777777" w:rsidR="000B60E8" w:rsidRPr="00A56505" w:rsidRDefault="000B60E8" w:rsidP="00DA7431">
            <w:pPr>
              <w:numPr>
                <w:ilvl w:val="0"/>
                <w:numId w:val="235"/>
              </w:numPr>
              <w:spacing w:line="259" w:lineRule="auto"/>
              <w:jc w:val="left"/>
              <w:rPr>
                <w:sz w:val="18"/>
                <w:szCs w:val="18"/>
              </w:rPr>
            </w:pPr>
            <w:r w:rsidRPr="00A56505">
              <w:rPr>
                <w:rFonts w:ascii="Arial" w:eastAsia="Arial" w:hAnsi="Arial" w:cs="Arial"/>
                <w:sz w:val="18"/>
                <w:szCs w:val="18"/>
              </w:rPr>
              <w:t xml:space="preserve">Divorced </w:t>
            </w:r>
          </w:p>
          <w:p w14:paraId="63FB59C5" w14:textId="77777777" w:rsidR="000B60E8" w:rsidRPr="00A56505" w:rsidRDefault="000B60E8" w:rsidP="00DA7431">
            <w:pPr>
              <w:numPr>
                <w:ilvl w:val="0"/>
                <w:numId w:val="235"/>
              </w:numPr>
              <w:spacing w:line="259" w:lineRule="auto"/>
              <w:jc w:val="left"/>
              <w:rPr>
                <w:sz w:val="18"/>
                <w:szCs w:val="18"/>
              </w:rPr>
            </w:pPr>
            <w:r w:rsidRPr="00A56505">
              <w:rPr>
                <w:rFonts w:ascii="Arial" w:eastAsia="Arial" w:hAnsi="Arial" w:cs="Arial"/>
                <w:sz w:val="18"/>
                <w:szCs w:val="18"/>
              </w:rPr>
              <w:t xml:space="preserve">Widowed </w:t>
            </w:r>
          </w:p>
          <w:p w14:paraId="3CAFD97F" w14:textId="77777777" w:rsidR="000B60E8" w:rsidRPr="00A56505" w:rsidRDefault="000B60E8" w:rsidP="00DA7431">
            <w:pPr>
              <w:numPr>
                <w:ilvl w:val="0"/>
                <w:numId w:val="235"/>
              </w:numPr>
              <w:spacing w:line="259" w:lineRule="auto"/>
              <w:jc w:val="left"/>
              <w:rPr>
                <w:sz w:val="18"/>
                <w:szCs w:val="18"/>
              </w:rPr>
            </w:pPr>
            <w:r w:rsidRPr="00A56505">
              <w:rPr>
                <w:rFonts w:ascii="Arial" w:eastAsia="Arial" w:hAnsi="Arial" w:cs="Arial"/>
                <w:sz w:val="18"/>
                <w:szCs w:val="18"/>
              </w:rPr>
              <w:t xml:space="preserve">Never been married </w:t>
            </w:r>
          </w:p>
          <w:p w14:paraId="4137AB70"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 </w:t>
            </w:r>
          </w:p>
          <w:p w14:paraId="0FB8BA69" w14:textId="77777777" w:rsidR="000B60E8" w:rsidRPr="00A56505" w:rsidRDefault="000B60E8" w:rsidP="00DA7431">
            <w:pPr>
              <w:numPr>
                <w:ilvl w:val="0"/>
                <w:numId w:val="236"/>
              </w:numPr>
              <w:spacing w:line="259" w:lineRule="auto"/>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3CD41600" w14:textId="77777777" w:rsidR="000B60E8" w:rsidRPr="00A56505" w:rsidRDefault="000B60E8" w:rsidP="00DA7431">
            <w:pPr>
              <w:numPr>
                <w:ilvl w:val="0"/>
                <w:numId w:val="236"/>
              </w:numPr>
              <w:spacing w:line="259" w:lineRule="auto"/>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bl>
    <w:p w14:paraId="18EDB7FA" w14:textId="77777777" w:rsidR="000B60E8" w:rsidRPr="00A56505" w:rsidRDefault="000B60E8" w:rsidP="00A56505">
      <w:pPr>
        <w:spacing w:line="248" w:lineRule="auto"/>
        <w:ind w:left="446" w:right="1291" w:firstLine="1"/>
        <w:jc w:val="left"/>
        <w:rPr>
          <w:sz w:val="18"/>
          <w:szCs w:val="18"/>
        </w:rPr>
      </w:pPr>
      <w:r w:rsidRPr="00A56505">
        <w:rPr>
          <w:rFonts w:ascii="Arial" w:eastAsia="Arial" w:hAnsi="Arial" w:cs="Arial"/>
          <w:sz w:val="18"/>
          <w:szCs w:val="18"/>
        </w:rPr>
        <w:t>*(PE1=1,2,5,6, CURRENTLY MARRIED, DEFACTO, WIDOWED OR NEVER MARRIED) [IF P_CHILDSUP=1, AUTOCODE PE1b=1]</w:t>
      </w:r>
      <w:r w:rsidRPr="00A56505">
        <w:rPr>
          <w:rFonts w:ascii="Times New Roman" w:hAnsi="Times New Roman"/>
          <w:sz w:val="18"/>
          <w:szCs w:val="18"/>
        </w:rPr>
        <w:t xml:space="preserve"> </w:t>
      </w:r>
    </w:p>
    <w:p w14:paraId="72B7B2DB" w14:textId="77777777" w:rsidR="000B60E8" w:rsidRPr="00A56505" w:rsidRDefault="000B60E8" w:rsidP="00A56505">
      <w:pPr>
        <w:tabs>
          <w:tab w:val="center" w:pos="691"/>
          <w:tab w:val="center" w:pos="1297"/>
          <w:tab w:val="center" w:pos="3832"/>
        </w:tabs>
        <w:spacing w:line="248" w:lineRule="auto"/>
        <w:jc w:val="left"/>
        <w:rPr>
          <w:sz w:val="18"/>
          <w:szCs w:val="18"/>
        </w:rPr>
      </w:pPr>
      <w:r w:rsidRPr="00A56505">
        <w:rPr>
          <w:rFonts w:ascii="Calibri" w:eastAsia="Calibri" w:hAnsi="Calibri" w:cs="Calibri"/>
          <w:sz w:val="18"/>
          <w:szCs w:val="18"/>
        </w:rPr>
        <w:tab/>
      </w:r>
      <w:r w:rsidRPr="00A56505">
        <w:rPr>
          <w:rFonts w:ascii="Arial" w:eastAsia="Arial" w:hAnsi="Arial" w:cs="Arial"/>
          <w:sz w:val="18"/>
          <w:szCs w:val="18"/>
        </w:rPr>
        <w:t>PE1</w:t>
      </w:r>
      <w:proofErr w:type="gramStart"/>
      <w:r w:rsidRPr="00A56505">
        <w:rPr>
          <w:rFonts w:ascii="Arial" w:eastAsia="Arial" w:hAnsi="Arial" w:cs="Arial"/>
          <w:sz w:val="18"/>
          <w:szCs w:val="18"/>
        </w:rPr>
        <w:t xml:space="preserve">b  </w:t>
      </w:r>
      <w:r w:rsidRPr="00A56505">
        <w:rPr>
          <w:rFonts w:ascii="Arial" w:eastAsia="Arial" w:hAnsi="Arial" w:cs="Arial"/>
          <w:sz w:val="18"/>
          <w:szCs w:val="18"/>
        </w:rPr>
        <w:tab/>
      </w:r>
      <w:proofErr w:type="gramEnd"/>
      <w:r w:rsidRPr="00A56505">
        <w:rPr>
          <w:rFonts w:ascii="Arial" w:eastAsia="Arial" w:hAnsi="Arial" w:cs="Arial"/>
          <w:sz w:val="18"/>
          <w:szCs w:val="18"/>
        </w:rPr>
        <w:t xml:space="preserve"> </w:t>
      </w:r>
      <w:r w:rsidRPr="00A56505">
        <w:rPr>
          <w:rFonts w:ascii="Arial" w:eastAsia="Arial" w:hAnsi="Arial" w:cs="Arial"/>
          <w:sz w:val="18"/>
          <w:szCs w:val="18"/>
        </w:rPr>
        <w:tab/>
        <w:t xml:space="preserve">Have you ever been separated or divorced? </w:t>
      </w:r>
    </w:p>
    <w:p w14:paraId="0C556EE0"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448B4FD5" w14:textId="77777777" w:rsidR="000B60E8" w:rsidRPr="00A56505" w:rsidRDefault="000B60E8" w:rsidP="00DA7431">
      <w:pPr>
        <w:numPr>
          <w:ilvl w:val="0"/>
          <w:numId w:val="125"/>
        </w:numPr>
        <w:spacing w:line="248" w:lineRule="auto"/>
        <w:ind w:right="443"/>
        <w:jc w:val="left"/>
        <w:rPr>
          <w:sz w:val="18"/>
          <w:szCs w:val="18"/>
        </w:rPr>
      </w:pPr>
      <w:r w:rsidRPr="00A56505">
        <w:rPr>
          <w:rFonts w:ascii="Arial" w:eastAsia="Arial" w:hAnsi="Arial" w:cs="Arial"/>
          <w:sz w:val="18"/>
          <w:szCs w:val="18"/>
        </w:rPr>
        <w:t xml:space="preserve">Yes </w:t>
      </w:r>
    </w:p>
    <w:p w14:paraId="2F826AA8" w14:textId="77777777" w:rsidR="000B60E8" w:rsidRPr="00A56505" w:rsidRDefault="000B60E8" w:rsidP="00DA7431">
      <w:pPr>
        <w:numPr>
          <w:ilvl w:val="0"/>
          <w:numId w:val="125"/>
        </w:numPr>
        <w:spacing w:line="248" w:lineRule="auto"/>
        <w:ind w:right="443"/>
        <w:jc w:val="left"/>
        <w:rPr>
          <w:sz w:val="18"/>
          <w:szCs w:val="18"/>
        </w:rPr>
      </w:pPr>
      <w:r w:rsidRPr="00A56505">
        <w:rPr>
          <w:rFonts w:ascii="Arial" w:eastAsia="Arial" w:hAnsi="Arial" w:cs="Arial"/>
          <w:sz w:val="18"/>
          <w:szCs w:val="18"/>
        </w:rPr>
        <w:t xml:space="preserve">No </w:t>
      </w:r>
    </w:p>
    <w:p w14:paraId="3942856D"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48056AA2" w14:textId="77777777" w:rsidR="000B60E8" w:rsidRPr="00A56505" w:rsidRDefault="000B60E8" w:rsidP="00DA7431">
      <w:pPr>
        <w:numPr>
          <w:ilvl w:val="0"/>
          <w:numId w:val="126"/>
        </w:numPr>
        <w:spacing w:line="249" w:lineRule="auto"/>
        <w:ind w:right="431"/>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Not sure </w:t>
      </w:r>
    </w:p>
    <w:p w14:paraId="12D89FFF" w14:textId="77777777" w:rsidR="000B60E8" w:rsidRPr="00A56505" w:rsidRDefault="000B60E8" w:rsidP="00DA7431">
      <w:pPr>
        <w:numPr>
          <w:ilvl w:val="0"/>
          <w:numId w:val="126"/>
        </w:numPr>
        <w:spacing w:line="248" w:lineRule="auto"/>
        <w:ind w:right="431"/>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Prefer not to say </w:t>
      </w:r>
    </w:p>
    <w:p w14:paraId="1B7EB6A2"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673112C8"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*(PE1=3-6 OR 98, SEPARATED, DIVORCED, WIDOWED, OR NEVER BEEN MARRIED) *PROGRAMMER NOTE: AUTOPOPULATE PE2=1 IF PE1=1 OR 2 </w:t>
      </w:r>
    </w:p>
    <w:p w14:paraId="60AA69C2" w14:textId="77777777" w:rsidR="000B60E8" w:rsidRPr="00A56505" w:rsidRDefault="000B60E8" w:rsidP="00A56505">
      <w:pPr>
        <w:tabs>
          <w:tab w:val="center" w:pos="636"/>
          <w:tab w:val="center" w:pos="3922"/>
        </w:tabs>
        <w:spacing w:line="248" w:lineRule="auto"/>
        <w:jc w:val="left"/>
        <w:rPr>
          <w:sz w:val="18"/>
          <w:szCs w:val="18"/>
        </w:rPr>
      </w:pPr>
      <w:r w:rsidRPr="00A56505">
        <w:rPr>
          <w:rFonts w:ascii="Calibri" w:eastAsia="Calibri" w:hAnsi="Calibri" w:cs="Calibri"/>
          <w:sz w:val="18"/>
          <w:szCs w:val="18"/>
        </w:rPr>
        <w:tab/>
      </w:r>
      <w:r w:rsidRPr="00A56505">
        <w:rPr>
          <w:rFonts w:ascii="Arial" w:eastAsia="Arial" w:hAnsi="Arial" w:cs="Arial"/>
          <w:sz w:val="18"/>
          <w:szCs w:val="18"/>
        </w:rPr>
        <w:t xml:space="preserve">PE2 </w:t>
      </w:r>
      <w:r w:rsidRPr="00A56505">
        <w:rPr>
          <w:rFonts w:ascii="Arial" w:eastAsia="Arial" w:hAnsi="Arial" w:cs="Arial"/>
          <w:sz w:val="18"/>
          <w:szCs w:val="18"/>
        </w:rPr>
        <w:tab/>
        <w:t xml:space="preserve">Are you currently in an ongoing relationship with someone? </w:t>
      </w:r>
    </w:p>
    <w:p w14:paraId="04A80EEC"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3E51263D" w14:textId="77777777" w:rsidR="000B60E8" w:rsidRPr="00A56505" w:rsidRDefault="000B60E8" w:rsidP="00DA7431">
      <w:pPr>
        <w:numPr>
          <w:ilvl w:val="0"/>
          <w:numId w:val="127"/>
        </w:numPr>
        <w:spacing w:line="248" w:lineRule="auto"/>
        <w:ind w:right="443"/>
        <w:jc w:val="left"/>
        <w:rPr>
          <w:sz w:val="18"/>
          <w:szCs w:val="18"/>
        </w:rPr>
      </w:pPr>
      <w:r w:rsidRPr="00A56505">
        <w:rPr>
          <w:rFonts w:ascii="Arial" w:eastAsia="Arial" w:hAnsi="Arial" w:cs="Arial"/>
          <w:sz w:val="18"/>
          <w:szCs w:val="18"/>
        </w:rPr>
        <w:t xml:space="preserve">Yes </w:t>
      </w:r>
    </w:p>
    <w:p w14:paraId="4A34B5F8" w14:textId="77777777" w:rsidR="000B60E8" w:rsidRPr="00A56505" w:rsidRDefault="000B60E8" w:rsidP="00DA7431">
      <w:pPr>
        <w:numPr>
          <w:ilvl w:val="0"/>
          <w:numId w:val="127"/>
        </w:numPr>
        <w:spacing w:line="248" w:lineRule="auto"/>
        <w:ind w:right="443"/>
        <w:jc w:val="left"/>
        <w:rPr>
          <w:sz w:val="18"/>
          <w:szCs w:val="18"/>
        </w:rPr>
      </w:pPr>
      <w:r w:rsidRPr="00A56505">
        <w:rPr>
          <w:rFonts w:ascii="Arial" w:eastAsia="Arial" w:hAnsi="Arial" w:cs="Arial"/>
          <w:sz w:val="18"/>
          <w:szCs w:val="18"/>
        </w:rPr>
        <w:t xml:space="preserve">No </w:t>
      </w:r>
    </w:p>
    <w:p w14:paraId="6335D3B1"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23071D05" w14:textId="77777777" w:rsidR="000B60E8" w:rsidRPr="00A56505" w:rsidRDefault="000B60E8" w:rsidP="00DA7431">
      <w:pPr>
        <w:numPr>
          <w:ilvl w:val="0"/>
          <w:numId w:val="128"/>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62F11BFC" w14:textId="77777777" w:rsidR="000B60E8" w:rsidRPr="00A56505" w:rsidRDefault="000B60E8" w:rsidP="00DA7431">
      <w:pPr>
        <w:numPr>
          <w:ilvl w:val="0"/>
          <w:numId w:val="128"/>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56CB8436"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589BFA83" w14:textId="77777777" w:rsidR="000B60E8" w:rsidRPr="00A56505" w:rsidRDefault="000B60E8" w:rsidP="00A56505">
      <w:pPr>
        <w:spacing w:line="248" w:lineRule="auto"/>
        <w:ind w:left="446" w:right="5262" w:firstLine="1"/>
        <w:jc w:val="left"/>
        <w:rPr>
          <w:sz w:val="18"/>
          <w:szCs w:val="18"/>
        </w:rPr>
      </w:pPr>
      <w:r w:rsidRPr="00A56505">
        <w:rPr>
          <w:rFonts w:ascii="Arial" w:eastAsia="Arial" w:hAnsi="Arial" w:cs="Arial"/>
          <w:sz w:val="18"/>
          <w:szCs w:val="18"/>
        </w:rPr>
        <w:t xml:space="preserve">*(PE2=1, IN AN ONGOING RELATIONSHIP) *AUTOPOPULATE PE3=1 IF PE1=1 OR 2 PE3 </w:t>
      </w:r>
      <w:r w:rsidRPr="00A56505">
        <w:rPr>
          <w:rFonts w:ascii="Arial" w:eastAsia="Arial" w:hAnsi="Arial" w:cs="Arial"/>
          <w:sz w:val="18"/>
          <w:szCs w:val="18"/>
        </w:rPr>
        <w:tab/>
        <w:t xml:space="preserve">Do you live with that person? </w:t>
      </w:r>
    </w:p>
    <w:p w14:paraId="72E646D5"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07385204" w14:textId="77777777" w:rsidR="000B60E8" w:rsidRPr="00A56505" w:rsidRDefault="000B60E8" w:rsidP="00DA7431">
      <w:pPr>
        <w:numPr>
          <w:ilvl w:val="0"/>
          <w:numId w:val="129"/>
        </w:numPr>
        <w:spacing w:line="248" w:lineRule="auto"/>
        <w:ind w:right="443"/>
        <w:jc w:val="left"/>
        <w:rPr>
          <w:sz w:val="18"/>
          <w:szCs w:val="18"/>
        </w:rPr>
      </w:pPr>
      <w:r w:rsidRPr="00A56505">
        <w:rPr>
          <w:rFonts w:ascii="Arial" w:eastAsia="Arial" w:hAnsi="Arial" w:cs="Arial"/>
          <w:sz w:val="18"/>
          <w:szCs w:val="18"/>
        </w:rPr>
        <w:t xml:space="preserve">Yes </w:t>
      </w:r>
    </w:p>
    <w:p w14:paraId="16AF2804" w14:textId="77777777" w:rsidR="000B60E8" w:rsidRPr="00A56505" w:rsidRDefault="000B60E8" w:rsidP="00DA7431">
      <w:pPr>
        <w:numPr>
          <w:ilvl w:val="0"/>
          <w:numId w:val="129"/>
        </w:numPr>
        <w:spacing w:line="248" w:lineRule="auto"/>
        <w:ind w:right="443"/>
        <w:jc w:val="left"/>
        <w:rPr>
          <w:sz w:val="18"/>
          <w:szCs w:val="18"/>
        </w:rPr>
      </w:pPr>
      <w:r w:rsidRPr="00A56505">
        <w:rPr>
          <w:rFonts w:ascii="Arial" w:eastAsia="Arial" w:hAnsi="Arial" w:cs="Arial"/>
          <w:sz w:val="18"/>
          <w:szCs w:val="18"/>
        </w:rPr>
        <w:t xml:space="preserve">No </w:t>
      </w:r>
    </w:p>
    <w:p w14:paraId="589EDCA5"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618392CF" w14:textId="77777777" w:rsidR="000B60E8" w:rsidRPr="00A56505" w:rsidRDefault="000B60E8" w:rsidP="00DA7431">
      <w:pPr>
        <w:numPr>
          <w:ilvl w:val="0"/>
          <w:numId w:val="130"/>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0FA40C7C" w14:textId="77777777" w:rsidR="000B60E8" w:rsidRPr="00A56505" w:rsidRDefault="000B60E8" w:rsidP="00DA7431">
      <w:pPr>
        <w:numPr>
          <w:ilvl w:val="0"/>
          <w:numId w:val="130"/>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237F9923"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71228E02"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*(P_CHILDSUP=2, 98 OR 99, NOT PAYING/RECEIVING CHILD SUPPORT) </w:t>
      </w:r>
    </w:p>
    <w:p w14:paraId="55AEC8B4"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*(AUTOPOPULATE PE4A=1 IF DUM_SEP=1, RESIDENT PARENTS) </w:t>
      </w:r>
    </w:p>
    <w:p w14:paraId="2D568379"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*(AUTOPOPULATE PE4A=2 IF DUM_SEP=2, NON-RESIDENT PARENTS) </w:t>
      </w:r>
    </w:p>
    <w:p w14:paraId="6AFE89E1" w14:textId="77777777" w:rsidR="000B60E8" w:rsidRPr="00A56505" w:rsidRDefault="000B60E8" w:rsidP="00A56505">
      <w:pPr>
        <w:tabs>
          <w:tab w:val="center" w:pos="691"/>
          <w:tab w:val="center" w:pos="4634"/>
        </w:tabs>
        <w:spacing w:line="248" w:lineRule="auto"/>
        <w:jc w:val="left"/>
        <w:rPr>
          <w:sz w:val="18"/>
          <w:szCs w:val="18"/>
        </w:rPr>
      </w:pPr>
      <w:r w:rsidRPr="00A56505">
        <w:rPr>
          <w:rFonts w:ascii="Calibri" w:eastAsia="Calibri" w:hAnsi="Calibri" w:cs="Calibri"/>
          <w:sz w:val="18"/>
          <w:szCs w:val="18"/>
        </w:rPr>
        <w:tab/>
      </w:r>
      <w:r w:rsidRPr="00A56505">
        <w:rPr>
          <w:rFonts w:ascii="Arial" w:eastAsia="Arial" w:hAnsi="Arial" w:cs="Arial"/>
          <w:sz w:val="18"/>
          <w:szCs w:val="18"/>
        </w:rPr>
        <w:t xml:space="preserve">PE4a </w:t>
      </w:r>
      <w:r w:rsidRPr="00A56505">
        <w:rPr>
          <w:rFonts w:ascii="Arial" w:eastAsia="Arial" w:hAnsi="Arial" w:cs="Arial"/>
          <w:sz w:val="18"/>
          <w:szCs w:val="18"/>
        </w:rPr>
        <w:tab/>
        <w:t xml:space="preserve">Are there </w:t>
      </w:r>
      <w:r w:rsidRPr="00A56505">
        <w:rPr>
          <w:rFonts w:ascii="Arial" w:eastAsia="Arial" w:hAnsi="Arial" w:cs="Arial"/>
          <w:b/>
          <w:sz w:val="18"/>
          <w:szCs w:val="18"/>
        </w:rPr>
        <w:t>any</w:t>
      </w:r>
      <w:r w:rsidRPr="00A56505">
        <w:rPr>
          <w:rFonts w:ascii="Arial" w:eastAsia="Arial" w:hAnsi="Arial" w:cs="Arial"/>
          <w:sz w:val="18"/>
          <w:szCs w:val="18"/>
        </w:rPr>
        <w:t xml:space="preserve"> children under 18 living with you for at least 50% of the time? </w:t>
      </w:r>
    </w:p>
    <w:p w14:paraId="41FC5D2C"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098F3223" w14:textId="77777777" w:rsidR="000B60E8" w:rsidRPr="00A56505" w:rsidRDefault="000B60E8" w:rsidP="00DA7431">
      <w:pPr>
        <w:numPr>
          <w:ilvl w:val="0"/>
          <w:numId w:val="131"/>
        </w:numPr>
        <w:spacing w:line="248" w:lineRule="auto"/>
        <w:ind w:right="443"/>
        <w:jc w:val="left"/>
        <w:rPr>
          <w:sz w:val="18"/>
          <w:szCs w:val="18"/>
        </w:rPr>
      </w:pPr>
      <w:r w:rsidRPr="00A56505">
        <w:rPr>
          <w:rFonts w:ascii="Arial" w:eastAsia="Arial" w:hAnsi="Arial" w:cs="Arial"/>
          <w:sz w:val="18"/>
          <w:szCs w:val="18"/>
        </w:rPr>
        <w:t xml:space="preserve">Yes </w:t>
      </w:r>
    </w:p>
    <w:p w14:paraId="55831153" w14:textId="77777777" w:rsidR="000B60E8" w:rsidRPr="00A56505" w:rsidRDefault="000B60E8" w:rsidP="00DA7431">
      <w:pPr>
        <w:numPr>
          <w:ilvl w:val="0"/>
          <w:numId w:val="131"/>
        </w:numPr>
        <w:spacing w:line="248" w:lineRule="auto"/>
        <w:ind w:right="443"/>
        <w:jc w:val="left"/>
        <w:rPr>
          <w:sz w:val="18"/>
          <w:szCs w:val="18"/>
        </w:rPr>
      </w:pPr>
      <w:r w:rsidRPr="00A56505">
        <w:rPr>
          <w:rFonts w:ascii="Arial" w:eastAsia="Arial" w:hAnsi="Arial" w:cs="Arial"/>
          <w:sz w:val="18"/>
          <w:szCs w:val="18"/>
        </w:rPr>
        <w:t xml:space="preserve">No </w:t>
      </w:r>
    </w:p>
    <w:p w14:paraId="203C883A"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4D42E233" w14:textId="77777777" w:rsidR="000B60E8" w:rsidRPr="00A56505" w:rsidRDefault="000B60E8" w:rsidP="00DA7431">
      <w:pPr>
        <w:numPr>
          <w:ilvl w:val="0"/>
          <w:numId w:val="132"/>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19ECA329" w14:textId="77777777" w:rsidR="000B60E8" w:rsidRPr="00A56505" w:rsidRDefault="000B60E8" w:rsidP="00DA7431">
      <w:pPr>
        <w:numPr>
          <w:ilvl w:val="0"/>
          <w:numId w:val="132"/>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w:t>
      </w:r>
      <w:proofErr w:type="spellStart"/>
      <w:r w:rsidRPr="00350237">
        <w:rPr>
          <w:rFonts w:ascii="Arial" w:eastAsia="Arial" w:hAnsi="Arial" w:cs="Arial"/>
          <w:color w:val="946F00"/>
          <w:sz w:val="18"/>
          <w:szCs w:val="18"/>
        </w:rPr>
        <w:t>sayat</w:t>
      </w:r>
      <w:proofErr w:type="spellEnd"/>
      <w:r w:rsidRPr="00350237">
        <w:rPr>
          <w:rFonts w:ascii="Arial" w:eastAsia="Arial" w:hAnsi="Arial" w:cs="Arial"/>
          <w:color w:val="946F00"/>
          <w:sz w:val="18"/>
          <w:szCs w:val="18"/>
        </w:rPr>
        <w:t xml:space="preserve"> leas </w:t>
      </w:r>
    </w:p>
    <w:p w14:paraId="263C0D33"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68D324EF"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PROGRAMER NOTE: FOR PE4b-PE4j, PLEASE CHECK THE ROUTING AGAINST THE 2005 SURVEY (Smyth &amp; Weston - 2005 demog.pdf)] </w:t>
      </w:r>
    </w:p>
    <w:p w14:paraId="073CC2A3"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4103AA93"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(*PE4a=1, HAS CHILDREN UNDER 18 LIVING WITH RESPONDENT AT LEAST 50% OF TIME) PE4b </w:t>
      </w:r>
      <w:r w:rsidRPr="00A56505">
        <w:rPr>
          <w:rFonts w:ascii="Arial" w:eastAsia="Arial" w:hAnsi="Arial" w:cs="Arial"/>
          <w:sz w:val="18"/>
          <w:szCs w:val="18"/>
        </w:rPr>
        <w:tab/>
        <w:t xml:space="preserve">How many children under 18 are living with you at least 50% of the time? </w:t>
      </w:r>
    </w:p>
    <w:p w14:paraId="44B3AE8E"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3C3C5FAB" w14:textId="77777777" w:rsidR="000B60E8" w:rsidRPr="00A56505" w:rsidRDefault="000B60E8" w:rsidP="00A56505">
      <w:pPr>
        <w:tabs>
          <w:tab w:val="center" w:pos="1381"/>
          <w:tab w:val="center" w:pos="5092"/>
        </w:tabs>
        <w:spacing w:line="248" w:lineRule="auto"/>
        <w:jc w:val="left"/>
        <w:rPr>
          <w:sz w:val="18"/>
          <w:szCs w:val="18"/>
        </w:rPr>
      </w:pPr>
      <w:r w:rsidRPr="00A56505">
        <w:rPr>
          <w:rFonts w:ascii="Calibri" w:eastAsia="Calibri" w:hAnsi="Calibri" w:cs="Calibri"/>
          <w:sz w:val="18"/>
          <w:szCs w:val="18"/>
        </w:rPr>
        <w:tab/>
      </w:r>
      <w:r w:rsidRPr="00A56505">
        <w:rPr>
          <w:rFonts w:ascii="Arial" w:eastAsia="Arial" w:hAnsi="Arial" w:cs="Arial"/>
          <w:sz w:val="18"/>
          <w:szCs w:val="18"/>
        </w:rPr>
        <w:t xml:space="preserve">1. </w:t>
      </w:r>
      <w:r w:rsidRPr="00A56505">
        <w:rPr>
          <w:rFonts w:ascii="Arial" w:eastAsia="Arial" w:hAnsi="Arial" w:cs="Arial"/>
          <w:sz w:val="18"/>
          <w:szCs w:val="18"/>
        </w:rPr>
        <w:tab/>
        <w:t xml:space="preserve">Number of children (_________) (RANGE 0 TO 20; WHOLE NUMBERS) </w:t>
      </w:r>
    </w:p>
    <w:p w14:paraId="732EF40A"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6B552A6D" w14:textId="77777777" w:rsidR="000B60E8" w:rsidRPr="00A56505" w:rsidRDefault="000B60E8" w:rsidP="00DA7431">
      <w:pPr>
        <w:numPr>
          <w:ilvl w:val="0"/>
          <w:numId w:val="133"/>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3D498F1C" w14:textId="77777777" w:rsidR="000B60E8" w:rsidRPr="00A56505" w:rsidRDefault="000B60E8" w:rsidP="00DA7431">
      <w:pPr>
        <w:numPr>
          <w:ilvl w:val="0"/>
          <w:numId w:val="133"/>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4A03F439"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14BCFA63" w14:textId="77777777" w:rsidR="000B60E8" w:rsidRPr="00A56505" w:rsidRDefault="000B60E8" w:rsidP="00A56505">
      <w:pPr>
        <w:spacing w:line="248" w:lineRule="auto"/>
        <w:ind w:left="446" w:right="1773" w:firstLine="1"/>
        <w:jc w:val="left"/>
        <w:rPr>
          <w:sz w:val="18"/>
          <w:szCs w:val="18"/>
        </w:rPr>
      </w:pPr>
      <w:r w:rsidRPr="00A56505">
        <w:rPr>
          <w:rFonts w:ascii="Arial" w:eastAsia="Arial" w:hAnsi="Arial" w:cs="Arial"/>
          <w:sz w:val="18"/>
          <w:szCs w:val="18"/>
        </w:rPr>
        <w:t xml:space="preserve">(IF PE4b=1 AND PE3=2, ONE CHILD AND RESPONDENT NOT PARTNERED]) PE4c </w:t>
      </w:r>
      <w:r w:rsidRPr="00A56505">
        <w:rPr>
          <w:rFonts w:ascii="Arial" w:eastAsia="Arial" w:hAnsi="Arial" w:cs="Arial"/>
          <w:sz w:val="18"/>
          <w:szCs w:val="18"/>
        </w:rPr>
        <w:tab/>
        <w:t xml:space="preserve">Is this your child? </w:t>
      </w:r>
    </w:p>
    <w:p w14:paraId="30DE6CFA"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60077175" w14:textId="77777777" w:rsidR="000B60E8" w:rsidRPr="00A56505" w:rsidRDefault="000B60E8" w:rsidP="00A56505">
      <w:pPr>
        <w:spacing w:line="248" w:lineRule="auto"/>
        <w:ind w:left="1282" w:right="443" w:firstLine="1"/>
        <w:jc w:val="left"/>
        <w:rPr>
          <w:sz w:val="18"/>
          <w:szCs w:val="18"/>
        </w:rPr>
      </w:pPr>
      <w:r w:rsidRPr="00A56505">
        <w:rPr>
          <w:rFonts w:ascii="Arial" w:eastAsia="Arial" w:hAnsi="Arial" w:cs="Arial"/>
          <w:sz w:val="18"/>
          <w:szCs w:val="18"/>
        </w:rPr>
        <w:t xml:space="preserve">Note: include adopted children and biological children  </w:t>
      </w:r>
    </w:p>
    <w:p w14:paraId="18989004"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2FD99C41" w14:textId="77777777" w:rsidR="000B60E8" w:rsidRPr="00A56505" w:rsidRDefault="000B60E8" w:rsidP="00DA7431">
      <w:pPr>
        <w:numPr>
          <w:ilvl w:val="0"/>
          <w:numId w:val="134"/>
        </w:numPr>
        <w:spacing w:line="248" w:lineRule="auto"/>
        <w:ind w:right="443"/>
        <w:jc w:val="left"/>
        <w:rPr>
          <w:sz w:val="18"/>
          <w:szCs w:val="18"/>
        </w:rPr>
      </w:pPr>
      <w:r w:rsidRPr="00A56505">
        <w:rPr>
          <w:rFonts w:ascii="Arial" w:eastAsia="Arial" w:hAnsi="Arial" w:cs="Arial"/>
          <w:sz w:val="18"/>
          <w:szCs w:val="18"/>
        </w:rPr>
        <w:t xml:space="preserve">Yes </w:t>
      </w:r>
    </w:p>
    <w:p w14:paraId="4A4C494C" w14:textId="77777777" w:rsidR="000B60E8" w:rsidRPr="00A56505" w:rsidRDefault="000B60E8" w:rsidP="00DA7431">
      <w:pPr>
        <w:numPr>
          <w:ilvl w:val="0"/>
          <w:numId w:val="134"/>
        </w:numPr>
        <w:spacing w:line="248" w:lineRule="auto"/>
        <w:ind w:right="443"/>
        <w:jc w:val="left"/>
        <w:rPr>
          <w:sz w:val="18"/>
          <w:szCs w:val="18"/>
        </w:rPr>
      </w:pPr>
      <w:r w:rsidRPr="00A56505">
        <w:rPr>
          <w:rFonts w:ascii="Arial" w:eastAsia="Arial" w:hAnsi="Arial" w:cs="Arial"/>
          <w:sz w:val="18"/>
          <w:szCs w:val="18"/>
        </w:rPr>
        <w:t xml:space="preserve">No </w:t>
      </w:r>
    </w:p>
    <w:p w14:paraId="6BA4C0B9"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2A826A6D" w14:textId="77777777" w:rsidR="000B60E8" w:rsidRPr="00A56505" w:rsidRDefault="000B60E8" w:rsidP="00DA7431">
      <w:pPr>
        <w:numPr>
          <w:ilvl w:val="0"/>
          <w:numId w:val="135"/>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68399CC1" w14:textId="77777777" w:rsidR="000B60E8" w:rsidRPr="00A56505" w:rsidRDefault="000B60E8" w:rsidP="00DA7431">
      <w:pPr>
        <w:numPr>
          <w:ilvl w:val="0"/>
          <w:numId w:val="135"/>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053F8B0F"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71C663FC" w14:textId="77777777" w:rsidR="000B60E8" w:rsidRPr="00A56505" w:rsidRDefault="000B60E8" w:rsidP="00A56505">
      <w:pPr>
        <w:spacing w:line="248" w:lineRule="auto"/>
        <w:ind w:left="446" w:right="3207" w:firstLine="1"/>
        <w:jc w:val="left"/>
        <w:rPr>
          <w:sz w:val="18"/>
          <w:szCs w:val="18"/>
        </w:rPr>
      </w:pPr>
      <w:r w:rsidRPr="00A56505">
        <w:rPr>
          <w:rFonts w:ascii="Arial" w:eastAsia="Arial" w:hAnsi="Arial" w:cs="Arial"/>
          <w:sz w:val="18"/>
          <w:szCs w:val="18"/>
        </w:rPr>
        <w:t xml:space="preserve">(IF PE4b=1 CHILD AND PE3=1 [RESPONDENT PARTNERED]) PE4d </w:t>
      </w:r>
      <w:r w:rsidRPr="00A56505">
        <w:rPr>
          <w:rFonts w:ascii="Arial" w:eastAsia="Arial" w:hAnsi="Arial" w:cs="Arial"/>
          <w:sz w:val="18"/>
          <w:szCs w:val="18"/>
        </w:rPr>
        <w:tab/>
        <w:t xml:space="preserve">Was this child born to:  </w:t>
      </w:r>
    </w:p>
    <w:p w14:paraId="62F6BAD3"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2E6A094B" w14:textId="77777777" w:rsidR="000B60E8" w:rsidRPr="00A56505" w:rsidRDefault="000B60E8" w:rsidP="00DA7431">
      <w:pPr>
        <w:numPr>
          <w:ilvl w:val="0"/>
          <w:numId w:val="136"/>
        </w:numPr>
        <w:spacing w:line="248" w:lineRule="auto"/>
        <w:ind w:right="443"/>
        <w:jc w:val="left"/>
        <w:rPr>
          <w:sz w:val="18"/>
          <w:szCs w:val="18"/>
        </w:rPr>
      </w:pPr>
      <w:r w:rsidRPr="00A56505">
        <w:rPr>
          <w:rFonts w:ascii="Arial" w:eastAsia="Arial" w:hAnsi="Arial" w:cs="Arial"/>
          <w:sz w:val="18"/>
          <w:szCs w:val="18"/>
        </w:rPr>
        <w:t xml:space="preserve">You and your current partner, </w:t>
      </w:r>
    </w:p>
    <w:p w14:paraId="34F35784" w14:textId="77777777" w:rsidR="000B60E8" w:rsidRPr="00A56505" w:rsidRDefault="000B60E8" w:rsidP="00DA7431">
      <w:pPr>
        <w:numPr>
          <w:ilvl w:val="0"/>
          <w:numId w:val="136"/>
        </w:numPr>
        <w:spacing w:line="248" w:lineRule="auto"/>
        <w:ind w:right="443"/>
        <w:jc w:val="left"/>
        <w:rPr>
          <w:sz w:val="18"/>
          <w:szCs w:val="18"/>
        </w:rPr>
      </w:pPr>
      <w:r w:rsidRPr="00A56505">
        <w:rPr>
          <w:rFonts w:ascii="Arial" w:eastAsia="Arial" w:hAnsi="Arial" w:cs="Arial"/>
          <w:sz w:val="18"/>
          <w:szCs w:val="18"/>
        </w:rPr>
        <w:t xml:space="preserve">You and a previous partner, or  </w:t>
      </w:r>
    </w:p>
    <w:p w14:paraId="7671318D" w14:textId="77777777" w:rsidR="000B60E8" w:rsidRPr="00A56505" w:rsidRDefault="000B60E8" w:rsidP="00DA7431">
      <w:pPr>
        <w:numPr>
          <w:ilvl w:val="0"/>
          <w:numId w:val="136"/>
        </w:numPr>
        <w:spacing w:line="248" w:lineRule="auto"/>
        <w:ind w:right="443"/>
        <w:jc w:val="left"/>
        <w:rPr>
          <w:sz w:val="18"/>
          <w:szCs w:val="18"/>
        </w:rPr>
      </w:pPr>
      <w:r w:rsidRPr="00A56505">
        <w:rPr>
          <w:rFonts w:ascii="Arial" w:eastAsia="Arial" w:hAnsi="Arial" w:cs="Arial"/>
          <w:sz w:val="18"/>
          <w:szCs w:val="18"/>
        </w:rPr>
        <w:t xml:space="preserve">Your partner </w:t>
      </w:r>
    </w:p>
    <w:p w14:paraId="6F86DCD0" w14:textId="77777777" w:rsidR="000B60E8" w:rsidRPr="00A56505" w:rsidRDefault="000B60E8" w:rsidP="00DA7431">
      <w:pPr>
        <w:numPr>
          <w:ilvl w:val="0"/>
          <w:numId w:val="136"/>
        </w:numPr>
        <w:spacing w:line="248" w:lineRule="auto"/>
        <w:ind w:right="443"/>
        <w:jc w:val="left"/>
        <w:rPr>
          <w:sz w:val="18"/>
          <w:szCs w:val="18"/>
        </w:rPr>
      </w:pPr>
      <w:r w:rsidRPr="00A56505">
        <w:rPr>
          <w:rFonts w:ascii="Arial" w:eastAsia="Arial" w:hAnsi="Arial" w:cs="Arial"/>
          <w:sz w:val="18"/>
          <w:szCs w:val="18"/>
        </w:rPr>
        <w:t xml:space="preserve">None of the above </w:t>
      </w:r>
    </w:p>
    <w:p w14:paraId="23D21BAA"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4E7C0539" w14:textId="77777777" w:rsidR="000B60E8" w:rsidRPr="00A56505" w:rsidRDefault="000B60E8" w:rsidP="00DA7431">
      <w:pPr>
        <w:numPr>
          <w:ilvl w:val="0"/>
          <w:numId w:val="137"/>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06E14BF4" w14:textId="77777777" w:rsidR="000B60E8" w:rsidRPr="00A56505" w:rsidRDefault="000B60E8" w:rsidP="00DA7431">
      <w:pPr>
        <w:numPr>
          <w:ilvl w:val="0"/>
          <w:numId w:val="137"/>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0C2B86DE"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7CE1A11A" w14:textId="77777777" w:rsidR="000B60E8" w:rsidRPr="00A56505" w:rsidRDefault="000B60E8" w:rsidP="00A56505">
      <w:pPr>
        <w:spacing w:line="248" w:lineRule="auto"/>
        <w:ind w:left="446" w:right="1962" w:firstLine="1"/>
        <w:jc w:val="left"/>
        <w:rPr>
          <w:sz w:val="18"/>
          <w:szCs w:val="18"/>
        </w:rPr>
      </w:pPr>
      <w:proofErr w:type="gramStart"/>
      <w:r w:rsidRPr="00A56505">
        <w:rPr>
          <w:rFonts w:ascii="Arial" w:eastAsia="Arial" w:hAnsi="Arial" w:cs="Arial"/>
          <w:sz w:val="18"/>
          <w:szCs w:val="18"/>
        </w:rPr>
        <w:t>( IF</w:t>
      </w:r>
      <w:proofErr w:type="gramEnd"/>
      <w:r w:rsidRPr="00A56505">
        <w:rPr>
          <w:rFonts w:ascii="Arial" w:eastAsia="Arial" w:hAnsi="Arial" w:cs="Arial"/>
          <w:sz w:val="18"/>
          <w:szCs w:val="18"/>
        </w:rPr>
        <w:t xml:space="preserve"> PE4b=2-20 CHILDREN AND PE3=2 [RESPONDENT NOT PARTNERED]) PE4e </w:t>
      </w:r>
      <w:r w:rsidRPr="00A56505">
        <w:rPr>
          <w:rFonts w:ascii="Arial" w:eastAsia="Arial" w:hAnsi="Arial" w:cs="Arial"/>
          <w:sz w:val="18"/>
          <w:szCs w:val="18"/>
        </w:rPr>
        <w:tab/>
        <w:t xml:space="preserve">How many of these children are your children? </w:t>
      </w:r>
    </w:p>
    <w:p w14:paraId="76EE53F5"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3017E567" w14:textId="77777777" w:rsidR="000B60E8" w:rsidRPr="00A56505" w:rsidRDefault="000B60E8" w:rsidP="00A56505">
      <w:pPr>
        <w:tabs>
          <w:tab w:val="center" w:pos="1381"/>
          <w:tab w:val="center" w:pos="5420"/>
        </w:tabs>
        <w:spacing w:line="248" w:lineRule="auto"/>
        <w:jc w:val="left"/>
        <w:rPr>
          <w:sz w:val="18"/>
          <w:szCs w:val="18"/>
        </w:rPr>
      </w:pPr>
      <w:r w:rsidRPr="00A56505">
        <w:rPr>
          <w:rFonts w:ascii="Calibri" w:eastAsia="Calibri" w:hAnsi="Calibri" w:cs="Calibri"/>
          <w:sz w:val="18"/>
          <w:szCs w:val="18"/>
        </w:rPr>
        <w:tab/>
      </w:r>
      <w:r w:rsidRPr="00A56505">
        <w:rPr>
          <w:rFonts w:ascii="Arial" w:eastAsia="Arial" w:hAnsi="Arial" w:cs="Arial"/>
          <w:sz w:val="18"/>
          <w:szCs w:val="18"/>
        </w:rPr>
        <w:t xml:space="preserve">1. </w:t>
      </w:r>
      <w:r w:rsidRPr="00A56505">
        <w:rPr>
          <w:rFonts w:ascii="Arial" w:eastAsia="Arial" w:hAnsi="Arial" w:cs="Arial"/>
          <w:sz w:val="18"/>
          <w:szCs w:val="18"/>
        </w:rPr>
        <w:tab/>
        <w:t xml:space="preserve">Number of children (Specify_________) (RANGE 0 TO 20; WHOLE NUMBERS) </w:t>
      </w:r>
    </w:p>
    <w:p w14:paraId="1FC85C96"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6494BADC" w14:textId="77777777" w:rsidR="000B60E8" w:rsidRPr="00A56505" w:rsidRDefault="000B60E8" w:rsidP="00DA7431">
      <w:pPr>
        <w:numPr>
          <w:ilvl w:val="0"/>
          <w:numId w:val="138"/>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38D177FE" w14:textId="77777777" w:rsidR="000B60E8" w:rsidRPr="00A56505" w:rsidRDefault="000B60E8" w:rsidP="00DA7431">
      <w:pPr>
        <w:numPr>
          <w:ilvl w:val="0"/>
          <w:numId w:val="138"/>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56F51E98"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14A38676" w14:textId="77777777" w:rsidR="000B60E8" w:rsidRPr="00A56505" w:rsidRDefault="000B60E8" w:rsidP="00A56505">
      <w:pPr>
        <w:spacing w:line="248" w:lineRule="auto"/>
        <w:ind w:left="446" w:right="443" w:firstLine="1"/>
        <w:jc w:val="left"/>
        <w:rPr>
          <w:sz w:val="18"/>
          <w:szCs w:val="18"/>
        </w:rPr>
      </w:pPr>
      <w:proofErr w:type="gramStart"/>
      <w:r w:rsidRPr="00A56505">
        <w:rPr>
          <w:rFonts w:ascii="Arial" w:eastAsia="Arial" w:hAnsi="Arial" w:cs="Arial"/>
          <w:sz w:val="18"/>
          <w:szCs w:val="18"/>
        </w:rPr>
        <w:t>( IF</w:t>
      </w:r>
      <w:proofErr w:type="gramEnd"/>
      <w:r w:rsidRPr="00A56505">
        <w:rPr>
          <w:rFonts w:ascii="Arial" w:eastAsia="Arial" w:hAnsi="Arial" w:cs="Arial"/>
          <w:sz w:val="18"/>
          <w:szCs w:val="18"/>
        </w:rPr>
        <w:t xml:space="preserve"> PE4b=2-20 CHILDREN AND PE3=1 [RESPONDENT PARTNERED]) </w:t>
      </w:r>
    </w:p>
    <w:p w14:paraId="606A1D27" w14:textId="77777777" w:rsidR="000B60E8" w:rsidRPr="00A56505" w:rsidRDefault="000B60E8" w:rsidP="00A56505">
      <w:pPr>
        <w:spacing w:line="248" w:lineRule="auto"/>
        <w:ind w:left="1297" w:right="443" w:hanging="851"/>
        <w:jc w:val="left"/>
        <w:rPr>
          <w:sz w:val="18"/>
          <w:szCs w:val="18"/>
        </w:rPr>
      </w:pPr>
      <w:r w:rsidRPr="00A56505">
        <w:rPr>
          <w:rFonts w:ascii="Arial" w:eastAsia="Arial" w:hAnsi="Arial" w:cs="Arial"/>
          <w:sz w:val="18"/>
          <w:szCs w:val="18"/>
        </w:rPr>
        <w:t xml:space="preserve">PE4f </w:t>
      </w:r>
      <w:r w:rsidRPr="00A56505">
        <w:rPr>
          <w:rFonts w:ascii="Arial" w:eastAsia="Arial" w:hAnsi="Arial" w:cs="Arial"/>
          <w:sz w:val="18"/>
          <w:szCs w:val="18"/>
        </w:rPr>
        <w:tab/>
        <w:t xml:space="preserve">How many of these children under 18 are children that you and your current partner have had together? </w:t>
      </w:r>
    </w:p>
    <w:p w14:paraId="61ED5B86"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69DD1545" w14:textId="77777777" w:rsidR="000B60E8" w:rsidRPr="00A56505" w:rsidRDefault="000B60E8" w:rsidP="00A56505">
      <w:pPr>
        <w:tabs>
          <w:tab w:val="center" w:pos="1381"/>
          <w:tab w:val="center" w:pos="5422"/>
        </w:tabs>
        <w:spacing w:line="248" w:lineRule="auto"/>
        <w:jc w:val="left"/>
        <w:rPr>
          <w:sz w:val="18"/>
          <w:szCs w:val="18"/>
        </w:rPr>
      </w:pPr>
      <w:r w:rsidRPr="00A56505">
        <w:rPr>
          <w:rFonts w:ascii="Calibri" w:eastAsia="Calibri" w:hAnsi="Calibri" w:cs="Calibri"/>
          <w:sz w:val="18"/>
          <w:szCs w:val="18"/>
        </w:rPr>
        <w:tab/>
      </w:r>
      <w:r w:rsidRPr="00A56505">
        <w:rPr>
          <w:rFonts w:ascii="Arial" w:eastAsia="Arial" w:hAnsi="Arial" w:cs="Arial"/>
          <w:sz w:val="18"/>
          <w:szCs w:val="18"/>
        </w:rPr>
        <w:t xml:space="preserve">1. </w:t>
      </w:r>
      <w:r w:rsidRPr="00A56505">
        <w:rPr>
          <w:rFonts w:ascii="Arial" w:eastAsia="Arial" w:hAnsi="Arial" w:cs="Arial"/>
          <w:sz w:val="18"/>
          <w:szCs w:val="18"/>
        </w:rPr>
        <w:tab/>
        <w:t xml:space="preserve">Number of children (Specify_________) (RANGE 0 TO 20; WHOLE NUMBERS) </w:t>
      </w:r>
    </w:p>
    <w:p w14:paraId="6185DFFD"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67EEEAA3" w14:textId="77777777" w:rsidR="000B60E8" w:rsidRPr="00A56505" w:rsidRDefault="000B60E8" w:rsidP="00DA7431">
      <w:pPr>
        <w:numPr>
          <w:ilvl w:val="0"/>
          <w:numId w:val="139"/>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53AC6779" w14:textId="77777777" w:rsidR="000B60E8" w:rsidRPr="00A56505" w:rsidRDefault="000B60E8" w:rsidP="00DA7431">
      <w:pPr>
        <w:numPr>
          <w:ilvl w:val="0"/>
          <w:numId w:val="139"/>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80A7B41"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65272E79" w14:textId="77777777" w:rsidR="000B60E8" w:rsidRPr="00A56505" w:rsidRDefault="000B60E8" w:rsidP="00A56505">
      <w:pPr>
        <w:spacing w:line="248" w:lineRule="auto"/>
        <w:ind w:left="446" w:right="443" w:firstLine="1"/>
        <w:jc w:val="left"/>
        <w:rPr>
          <w:sz w:val="18"/>
          <w:szCs w:val="18"/>
        </w:rPr>
      </w:pPr>
      <w:proofErr w:type="gramStart"/>
      <w:r w:rsidRPr="00A56505">
        <w:rPr>
          <w:rFonts w:ascii="Arial" w:eastAsia="Arial" w:hAnsi="Arial" w:cs="Arial"/>
          <w:sz w:val="18"/>
          <w:szCs w:val="18"/>
        </w:rPr>
        <w:t>( IF</w:t>
      </w:r>
      <w:proofErr w:type="gramEnd"/>
      <w:r w:rsidRPr="00A56505">
        <w:rPr>
          <w:rFonts w:ascii="Arial" w:eastAsia="Arial" w:hAnsi="Arial" w:cs="Arial"/>
          <w:sz w:val="18"/>
          <w:szCs w:val="18"/>
        </w:rPr>
        <w:t xml:space="preserve"> PE4b=2-20 CHILDREN AND PE3=1 [RESPONDENT PARTNERED]) </w:t>
      </w:r>
    </w:p>
    <w:p w14:paraId="2B2ECB33"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(IF PE4b = PE4f, GOTO PE4i.   ELSE CONTINUE) </w:t>
      </w:r>
    </w:p>
    <w:p w14:paraId="3D3624F1" w14:textId="77777777" w:rsidR="000B60E8" w:rsidRPr="00A56505" w:rsidRDefault="000B60E8" w:rsidP="00A56505">
      <w:pPr>
        <w:tabs>
          <w:tab w:val="center" w:pos="691"/>
          <w:tab w:val="center" w:pos="3827"/>
        </w:tabs>
        <w:spacing w:line="248" w:lineRule="auto"/>
        <w:jc w:val="left"/>
        <w:rPr>
          <w:sz w:val="18"/>
          <w:szCs w:val="18"/>
        </w:rPr>
      </w:pPr>
      <w:r w:rsidRPr="00A56505">
        <w:rPr>
          <w:rFonts w:ascii="Calibri" w:eastAsia="Calibri" w:hAnsi="Calibri" w:cs="Calibri"/>
          <w:sz w:val="18"/>
          <w:szCs w:val="18"/>
        </w:rPr>
        <w:tab/>
      </w:r>
      <w:r w:rsidRPr="00A56505">
        <w:rPr>
          <w:rFonts w:ascii="Arial" w:eastAsia="Arial" w:hAnsi="Arial" w:cs="Arial"/>
          <w:sz w:val="18"/>
          <w:szCs w:val="18"/>
        </w:rPr>
        <w:t xml:space="preserve">PE4g </w:t>
      </w:r>
      <w:r w:rsidRPr="00A56505">
        <w:rPr>
          <w:rFonts w:ascii="Arial" w:eastAsia="Arial" w:hAnsi="Arial" w:cs="Arial"/>
          <w:sz w:val="18"/>
          <w:szCs w:val="18"/>
        </w:rPr>
        <w:tab/>
        <w:t xml:space="preserve">How many are </w:t>
      </w:r>
      <w:r w:rsidRPr="00A56505">
        <w:rPr>
          <w:rFonts w:ascii="Arial" w:eastAsia="Arial" w:hAnsi="Arial" w:cs="Arial"/>
          <w:b/>
          <w:sz w:val="18"/>
          <w:szCs w:val="18"/>
        </w:rPr>
        <w:t>your</w:t>
      </w:r>
      <w:r w:rsidRPr="00A56505">
        <w:rPr>
          <w:rFonts w:ascii="Arial" w:eastAsia="Arial" w:hAnsi="Arial" w:cs="Arial"/>
          <w:sz w:val="18"/>
          <w:szCs w:val="18"/>
        </w:rPr>
        <w:t xml:space="preserve"> children but not your partner’s child? </w:t>
      </w:r>
    </w:p>
    <w:p w14:paraId="6133FAFB"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22304953" w14:textId="77777777" w:rsidR="000B60E8" w:rsidRPr="00A56505" w:rsidRDefault="000B60E8" w:rsidP="00A56505">
      <w:pPr>
        <w:tabs>
          <w:tab w:val="center" w:pos="1381"/>
          <w:tab w:val="center" w:pos="5420"/>
        </w:tabs>
        <w:spacing w:line="248" w:lineRule="auto"/>
        <w:jc w:val="left"/>
        <w:rPr>
          <w:sz w:val="18"/>
          <w:szCs w:val="18"/>
        </w:rPr>
      </w:pPr>
      <w:r w:rsidRPr="00A56505">
        <w:rPr>
          <w:rFonts w:ascii="Calibri" w:eastAsia="Calibri" w:hAnsi="Calibri" w:cs="Calibri"/>
          <w:sz w:val="18"/>
          <w:szCs w:val="18"/>
        </w:rPr>
        <w:tab/>
      </w:r>
      <w:r w:rsidRPr="00A56505">
        <w:rPr>
          <w:rFonts w:ascii="Arial" w:eastAsia="Arial" w:hAnsi="Arial" w:cs="Arial"/>
          <w:sz w:val="18"/>
          <w:szCs w:val="18"/>
        </w:rPr>
        <w:t xml:space="preserve">1. </w:t>
      </w:r>
      <w:r w:rsidRPr="00A56505">
        <w:rPr>
          <w:rFonts w:ascii="Arial" w:eastAsia="Arial" w:hAnsi="Arial" w:cs="Arial"/>
          <w:sz w:val="18"/>
          <w:szCs w:val="18"/>
        </w:rPr>
        <w:tab/>
        <w:t xml:space="preserve">Number of children (Specify_________) (RANGE 0 TO 20; WHOLE NUMBERS) </w:t>
      </w:r>
    </w:p>
    <w:p w14:paraId="3179BC56"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263AF826" w14:textId="77777777" w:rsidR="000B60E8" w:rsidRPr="00A56505" w:rsidRDefault="000B60E8" w:rsidP="00DA7431">
      <w:pPr>
        <w:numPr>
          <w:ilvl w:val="0"/>
          <w:numId w:val="140"/>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3F4E9987" w14:textId="77777777" w:rsidR="000B60E8" w:rsidRPr="00A56505" w:rsidRDefault="000B60E8" w:rsidP="00DA7431">
      <w:pPr>
        <w:numPr>
          <w:ilvl w:val="0"/>
          <w:numId w:val="140"/>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4564B412"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435D032F" w14:textId="77777777" w:rsidR="000B60E8" w:rsidRPr="00A56505" w:rsidRDefault="000B60E8" w:rsidP="00A56505">
      <w:pPr>
        <w:spacing w:line="248" w:lineRule="auto"/>
        <w:ind w:left="446" w:right="443" w:firstLine="1"/>
        <w:jc w:val="left"/>
        <w:rPr>
          <w:sz w:val="18"/>
          <w:szCs w:val="18"/>
        </w:rPr>
      </w:pPr>
      <w:proofErr w:type="gramStart"/>
      <w:r w:rsidRPr="00A56505">
        <w:rPr>
          <w:rFonts w:ascii="Arial" w:eastAsia="Arial" w:hAnsi="Arial" w:cs="Arial"/>
          <w:sz w:val="18"/>
          <w:szCs w:val="18"/>
        </w:rPr>
        <w:t>( IF</w:t>
      </w:r>
      <w:proofErr w:type="gramEnd"/>
      <w:r w:rsidRPr="00A56505">
        <w:rPr>
          <w:rFonts w:ascii="Arial" w:eastAsia="Arial" w:hAnsi="Arial" w:cs="Arial"/>
          <w:sz w:val="18"/>
          <w:szCs w:val="18"/>
        </w:rPr>
        <w:t xml:space="preserve"> PE4b=2-20 CHILDREN AND PE3=1 [RESPONDENT PARTNERED]) </w:t>
      </w:r>
    </w:p>
    <w:p w14:paraId="62500A73"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(IF PE4b = PE4g+ PE4f, GOTO PE4i.   ELSE CONTINUE) </w:t>
      </w:r>
    </w:p>
    <w:p w14:paraId="33ADB897" w14:textId="77777777" w:rsidR="000B60E8" w:rsidRPr="00347D74" w:rsidRDefault="000B60E8" w:rsidP="000B60E8">
      <w:pPr>
        <w:tabs>
          <w:tab w:val="center" w:pos="691"/>
          <w:tab w:val="center" w:pos="3866"/>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PE4h </w:t>
      </w:r>
      <w:r w:rsidRPr="00347D74">
        <w:rPr>
          <w:rFonts w:ascii="Arial" w:eastAsia="Arial" w:hAnsi="Arial" w:cs="Arial"/>
          <w:sz w:val="18"/>
          <w:szCs w:val="18"/>
        </w:rPr>
        <w:tab/>
        <w:t xml:space="preserve">How many are </w:t>
      </w:r>
      <w:r w:rsidRPr="00347D74">
        <w:rPr>
          <w:rFonts w:ascii="Arial" w:eastAsia="Arial" w:hAnsi="Arial" w:cs="Arial"/>
          <w:b/>
          <w:sz w:val="18"/>
          <w:szCs w:val="18"/>
        </w:rPr>
        <w:t>your partner’s</w:t>
      </w:r>
      <w:r w:rsidRPr="00347D74">
        <w:rPr>
          <w:rFonts w:ascii="Arial" w:eastAsia="Arial" w:hAnsi="Arial" w:cs="Arial"/>
          <w:sz w:val="18"/>
          <w:szCs w:val="18"/>
        </w:rPr>
        <w:t xml:space="preserve"> children but not your child? </w:t>
      </w:r>
    </w:p>
    <w:p w14:paraId="2A8F5864"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583EBE82" w14:textId="77777777" w:rsidR="000B60E8" w:rsidRPr="00347D74" w:rsidRDefault="000B60E8" w:rsidP="000B60E8">
      <w:pPr>
        <w:tabs>
          <w:tab w:val="center" w:pos="1381"/>
          <w:tab w:val="center" w:pos="5420"/>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1. </w:t>
      </w:r>
      <w:r w:rsidRPr="00347D74">
        <w:rPr>
          <w:rFonts w:ascii="Arial" w:eastAsia="Arial" w:hAnsi="Arial" w:cs="Arial"/>
          <w:sz w:val="18"/>
          <w:szCs w:val="18"/>
        </w:rPr>
        <w:tab/>
        <w:t xml:space="preserve">Number of children (Specify_________) (RANGE 0 TO 20; WHOLE NUMBERS) </w:t>
      </w:r>
    </w:p>
    <w:p w14:paraId="7A1F5452"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1EF2B87D" w14:textId="77777777" w:rsidR="000B60E8" w:rsidRPr="00347D74" w:rsidRDefault="000B60E8" w:rsidP="00DA7431">
      <w:pPr>
        <w:numPr>
          <w:ilvl w:val="0"/>
          <w:numId w:val="141"/>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609C600F" w14:textId="77777777" w:rsidR="000B60E8" w:rsidRPr="00347D74" w:rsidRDefault="000B60E8" w:rsidP="00DA7431">
      <w:pPr>
        <w:numPr>
          <w:ilvl w:val="0"/>
          <w:numId w:val="141"/>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6A1E18AE"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1FA5C75F"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*(P_CHILDSUP=2, 98 OR 99, NOT PAYING/RECEIVING CHILD SUPPORT) </w:t>
      </w:r>
    </w:p>
    <w:p w14:paraId="35DE3A2A"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*(AUTOPOPULATE PE4i=1 IF DUM_ SEP=2, NON-RESIDENT PARENTS) </w:t>
      </w:r>
    </w:p>
    <w:p w14:paraId="296A2F02"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*(AUTOPOPULATE PE4i=2 IF DUM_ SEP=1, RESIDENT PARENTS) </w:t>
      </w:r>
    </w:p>
    <w:p w14:paraId="699A19B8" w14:textId="77777777" w:rsidR="000B60E8" w:rsidRPr="00347D74" w:rsidRDefault="000B60E8" w:rsidP="000B60E8">
      <w:pPr>
        <w:spacing w:after="5" w:line="248" w:lineRule="auto"/>
        <w:ind w:left="1297" w:right="443" w:hanging="851"/>
        <w:jc w:val="left"/>
        <w:rPr>
          <w:sz w:val="18"/>
          <w:szCs w:val="18"/>
        </w:rPr>
      </w:pPr>
      <w:proofErr w:type="gramStart"/>
      <w:r w:rsidRPr="00347D74">
        <w:rPr>
          <w:rFonts w:ascii="Arial" w:eastAsia="Arial" w:hAnsi="Arial" w:cs="Arial"/>
          <w:sz w:val="18"/>
          <w:szCs w:val="18"/>
        </w:rPr>
        <w:t>PE4i</w:t>
      </w:r>
      <w:proofErr w:type="gramEnd"/>
      <w:r w:rsidRPr="00347D74">
        <w:rPr>
          <w:rFonts w:ascii="Arial" w:eastAsia="Arial" w:hAnsi="Arial" w:cs="Arial"/>
          <w:sz w:val="18"/>
          <w:szCs w:val="18"/>
        </w:rPr>
        <w:t xml:space="preserve"> </w:t>
      </w:r>
      <w:r w:rsidRPr="00347D74">
        <w:rPr>
          <w:rFonts w:ascii="Arial" w:eastAsia="Arial" w:hAnsi="Arial" w:cs="Arial"/>
          <w:sz w:val="18"/>
          <w:szCs w:val="18"/>
        </w:rPr>
        <w:tab/>
        <w:t xml:space="preserve">Do you have any children under 18 who live with their other parent for at least 50% of the time? </w:t>
      </w:r>
    </w:p>
    <w:p w14:paraId="57D9984F"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51B50130" w14:textId="77777777" w:rsidR="000B60E8" w:rsidRPr="00347D74" w:rsidRDefault="000B60E8" w:rsidP="00DA7431">
      <w:pPr>
        <w:numPr>
          <w:ilvl w:val="0"/>
          <w:numId w:val="142"/>
        </w:numPr>
        <w:spacing w:after="5" w:line="248" w:lineRule="auto"/>
        <w:ind w:right="443"/>
        <w:jc w:val="left"/>
        <w:rPr>
          <w:sz w:val="18"/>
          <w:szCs w:val="18"/>
        </w:rPr>
      </w:pPr>
      <w:r w:rsidRPr="00347D74">
        <w:rPr>
          <w:rFonts w:ascii="Arial" w:eastAsia="Arial" w:hAnsi="Arial" w:cs="Arial"/>
          <w:sz w:val="18"/>
          <w:szCs w:val="18"/>
        </w:rPr>
        <w:t xml:space="preserve">Yes </w:t>
      </w:r>
    </w:p>
    <w:p w14:paraId="27FB7D42" w14:textId="77777777" w:rsidR="000B60E8" w:rsidRPr="00347D74" w:rsidRDefault="000B60E8" w:rsidP="00DA7431">
      <w:pPr>
        <w:numPr>
          <w:ilvl w:val="0"/>
          <w:numId w:val="142"/>
        </w:numPr>
        <w:spacing w:after="5" w:line="248" w:lineRule="auto"/>
        <w:ind w:right="443"/>
        <w:jc w:val="left"/>
        <w:rPr>
          <w:sz w:val="18"/>
          <w:szCs w:val="18"/>
        </w:rPr>
      </w:pPr>
      <w:r w:rsidRPr="00347D74">
        <w:rPr>
          <w:rFonts w:ascii="Arial" w:eastAsia="Arial" w:hAnsi="Arial" w:cs="Arial"/>
          <w:sz w:val="18"/>
          <w:szCs w:val="18"/>
        </w:rPr>
        <w:t xml:space="preserve">No </w:t>
      </w:r>
    </w:p>
    <w:p w14:paraId="76011940"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2332A902" w14:textId="77777777" w:rsidR="000B60E8" w:rsidRPr="00347D74" w:rsidRDefault="000B60E8" w:rsidP="00DA7431">
      <w:pPr>
        <w:numPr>
          <w:ilvl w:val="0"/>
          <w:numId w:val="143"/>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698A75D6" w14:textId="77777777" w:rsidR="000B60E8" w:rsidRPr="00347D74" w:rsidRDefault="000B60E8" w:rsidP="00DA7431">
      <w:pPr>
        <w:numPr>
          <w:ilvl w:val="0"/>
          <w:numId w:val="143"/>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7FD770D9"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07113A6F"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(IF PE1=1 OR 2; OR IF PE3=1) </w:t>
      </w:r>
    </w:p>
    <w:p w14:paraId="3AFB62B5" w14:textId="77777777" w:rsidR="000B60E8" w:rsidRPr="00347D74" w:rsidRDefault="000B60E8" w:rsidP="000B60E8">
      <w:pPr>
        <w:spacing w:after="5" w:line="248" w:lineRule="auto"/>
        <w:ind w:left="1297" w:right="443" w:hanging="851"/>
        <w:jc w:val="left"/>
        <w:rPr>
          <w:sz w:val="18"/>
          <w:szCs w:val="18"/>
        </w:rPr>
      </w:pPr>
      <w:r w:rsidRPr="00347D74">
        <w:rPr>
          <w:rFonts w:ascii="Arial" w:eastAsia="Arial" w:hAnsi="Arial" w:cs="Arial"/>
          <w:sz w:val="18"/>
          <w:szCs w:val="18"/>
        </w:rPr>
        <w:t xml:space="preserve">PE4j </w:t>
      </w:r>
      <w:r w:rsidRPr="00347D74">
        <w:rPr>
          <w:rFonts w:ascii="Arial" w:eastAsia="Arial" w:hAnsi="Arial" w:cs="Arial"/>
          <w:sz w:val="18"/>
          <w:szCs w:val="18"/>
        </w:rPr>
        <w:tab/>
        <w:t xml:space="preserve">Does your partner have any children under 18 who live with their other parent for at least 50% of the time? </w:t>
      </w:r>
    </w:p>
    <w:p w14:paraId="59067DF0"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691A4543" w14:textId="77777777" w:rsidR="000B60E8" w:rsidRPr="00347D74" w:rsidRDefault="000B60E8" w:rsidP="00DA7431">
      <w:pPr>
        <w:numPr>
          <w:ilvl w:val="0"/>
          <w:numId w:val="144"/>
        </w:numPr>
        <w:spacing w:after="5" w:line="248" w:lineRule="auto"/>
        <w:ind w:right="443"/>
        <w:jc w:val="left"/>
        <w:rPr>
          <w:sz w:val="18"/>
          <w:szCs w:val="18"/>
        </w:rPr>
      </w:pPr>
      <w:r w:rsidRPr="00347D74">
        <w:rPr>
          <w:rFonts w:ascii="Arial" w:eastAsia="Arial" w:hAnsi="Arial" w:cs="Arial"/>
          <w:sz w:val="18"/>
          <w:szCs w:val="18"/>
        </w:rPr>
        <w:t xml:space="preserve">Yes </w:t>
      </w:r>
    </w:p>
    <w:p w14:paraId="2FE01CD1" w14:textId="77777777" w:rsidR="000B60E8" w:rsidRPr="00347D74" w:rsidRDefault="000B60E8" w:rsidP="00DA7431">
      <w:pPr>
        <w:numPr>
          <w:ilvl w:val="0"/>
          <w:numId w:val="144"/>
        </w:numPr>
        <w:spacing w:after="5" w:line="248" w:lineRule="auto"/>
        <w:ind w:right="443"/>
        <w:jc w:val="left"/>
        <w:rPr>
          <w:sz w:val="18"/>
          <w:szCs w:val="18"/>
        </w:rPr>
      </w:pPr>
      <w:r w:rsidRPr="00347D74">
        <w:rPr>
          <w:rFonts w:ascii="Arial" w:eastAsia="Arial" w:hAnsi="Arial" w:cs="Arial"/>
          <w:sz w:val="18"/>
          <w:szCs w:val="18"/>
        </w:rPr>
        <w:t xml:space="preserve">No </w:t>
      </w:r>
    </w:p>
    <w:p w14:paraId="43BE52F8"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7781D426" w14:textId="77777777" w:rsidR="000B60E8" w:rsidRPr="00347D74" w:rsidRDefault="000B60E8" w:rsidP="00DA7431">
      <w:pPr>
        <w:numPr>
          <w:ilvl w:val="0"/>
          <w:numId w:val="145"/>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4AB4B0C3" w14:textId="77777777" w:rsidR="000B60E8" w:rsidRPr="00347D74" w:rsidRDefault="000B60E8" w:rsidP="00DA7431">
      <w:pPr>
        <w:numPr>
          <w:ilvl w:val="0"/>
          <w:numId w:val="145"/>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0EE0588"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1656D9F9"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(IF P_CHILDSUP=1) </w:t>
      </w:r>
    </w:p>
    <w:p w14:paraId="1CF4D557" w14:textId="77777777" w:rsidR="000B60E8" w:rsidRPr="00347D74" w:rsidRDefault="000B60E8" w:rsidP="000B60E8">
      <w:pPr>
        <w:spacing w:after="5" w:line="248" w:lineRule="auto"/>
        <w:ind w:left="1297" w:right="443" w:hanging="851"/>
        <w:jc w:val="left"/>
        <w:rPr>
          <w:sz w:val="18"/>
          <w:szCs w:val="18"/>
        </w:rPr>
      </w:pPr>
      <w:proofErr w:type="gramStart"/>
      <w:r w:rsidRPr="00347D74">
        <w:rPr>
          <w:rFonts w:ascii="Arial" w:eastAsia="Arial" w:hAnsi="Arial" w:cs="Arial"/>
          <w:sz w:val="18"/>
          <w:szCs w:val="18"/>
        </w:rPr>
        <w:t>PE5</w:t>
      </w:r>
      <w:proofErr w:type="gramEnd"/>
      <w:r w:rsidRPr="00347D74">
        <w:rPr>
          <w:rFonts w:ascii="Arial" w:eastAsia="Arial" w:hAnsi="Arial" w:cs="Arial"/>
          <w:sz w:val="18"/>
          <w:szCs w:val="18"/>
        </w:rPr>
        <w:t xml:space="preserve"> </w:t>
      </w:r>
      <w:r w:rsidRPr="00347D74">
        <w:rPr>
          <w:rFonts w:ascii="Arial" w:eastAsia="Arial" w:hAnsi="Arial" w:cs="Arial"/>
          <w:sz w:val="18"/>
          <w:szCs w:val="18"/>
        </w:rPr>
        <w:tab/>
        <w:t xml:space="preserve">Would you describe your current relationship with your children’s other parent who lives elsewhere as friendly, co-operative, distant, lots of conflict or fearful? </w:t>
      </w:r>
    </w:p>
    <w:p w14:paraId="77A920B3"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2E5878C7"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Note: if more than one such parent, refer to the parent with the youngest child. </w:t>
      </w:r>
    </w:p>
    <w:p w14:paraId="131E269D"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06BC10FB" w14:textId="77777777" w:rsidR="000B60E8" w:rsidRPr="00347D74" w:rsidRDefault="000B60E8" w:rsidP="00DA7431">
      <w:pPr>
        <w:numPr>
          <w:ilvl w:val="0"/>
          <w:numId w:val="146"/>
        </w:numPr>
        <w:spacing w:after="5" w:line="248" w:lineRule="auto"/>
        <w:ind w:right="443"/>
        <w:jc w:val="left"/>
        <w:rPr>
          <w:sz w:val="18"/>
          <w:szCs w:val="18"/>
        </w:rPr>
      </w:pPr>
      <w:r w:rsidRPr="00347D74">
        <w:rPr>
          <w:rFonts w:ascii="Arial" w:eastAsia="Arial" w:hAnsi="Arial" w:cs="Arial"/>
          <w:sz w:val="18"/>
          <w:szCs w:val="18"/>
        </w:rPr>
        <w:t xml:space="preserve">Friendly </w:t>
      </w:r>
    </w:p>
    <w:p w14:paraId="77E42CA5" w14:textId="77777777" w:rsidR="000B60E8" w:rsidRPr="00347D74" w:rsidRDefault="000B60E8" w:rsidP="00DA7431">
      <w:pPr>
        <w:numPr>
          <w:ilvl w:val="0"/>
          <w:numId w:val="146"/>
        </w:numPr>
        <w:spacing w:after="5" w:line="248" w:lineRule="auto"/>
        <w:ind w:right="443"/>
        <w:jc w:val="left"/>
        <w:rPr>
          <w:sz w:val="18"/>
          <w:szCs w:val="18"/>
        </w:rPr>
      </w:pPr>
      <w:r w:rsidRPr="00347D74">
        <w:rPr>
          <w:rFonts w:ascii="Arial" w:eastAsia="Arial" w:hAnsi="Arial" w:cs="Arial"/>
          <w:sz w:val="18"/>
          <w:szCs w:val="18"/>
        </w:rPr>
        <w:t xml:space="preserve">Co-operative </w:t>
      </w:r>
    </w:p>
    <w:p w14:paraId="0791B061" w14:textId="77777777" w:rsidR="000B60E8" w:rsidRPr="00347D74" w:rsidRDefault="000B60E8" w:rsidP="00DA7431">
      <w:pPr>
        <w:numPr>
          <w:ilvl w:val="0"/>
          <w:numId w:val="146"/>
        </w:numPr>
        <w:spacing w:after="5" w:line="248" w:lineRule="auto"/>
        <w:ind w:right="443"/>
        <w:jc w:val="left"/>
        <w:rPr>
          <w:sz w:val="18"/>
          <w:szCs w:val="18"/>
        </w:rPr>
      </w:pPr>
      <w:r w:rsidRPr="00347D74">
        <w:rPr>
          <w:rFonts w:ascii="Arial" w:eastAsia="Arial" w:hAnsi="Arial" w:cs="Arial"/>
          <w:sz w:val="18"/>
          <w:szCs w:val="18"/>
        </w:rPr>
        <w:t xml:space="preserve">Distant </w:t>
      </w:r>
    </w:p>
    <w:p w14:paraId="7B282538" w14:textId="77777777" w:rsidR="000B60E8" w:rsidRPr="00347D74" w:rsidRDefault="000B60E8" w:rsidP="00DA7431">
      <w:pPr>
        <w:numPr>
          <w:ilvl w:val="0"/>
          <w:numId w:val="146"/>
        </w:numPr>
        <w:spacing w:after="5" w:line="248" w:lineRule="auto"/>
        <w:ind w:right="443"/>
        <w:jc w:val="left"/>
        <w:rPr>
          <w:sz w:val="18"/>
          <w:szCs w:val="18"/>
        </w:rPr>
      </w:pPr>
      <w:r w:rsidRPr="00347D74">
        <w:rPr>
          <w:rFonts w:ascii="Arial" w:eastAsia="Arial" w:hAnsi="Arial" w:cs="Arial"/>
          <w:sz w:val="18"/>
          <w:szCs w:val="18"/>
        </w:rPr>
        <w:t xml:space="preserve">Lots of conflict </w:t>
      </w:r>
    </w:p>
    <w:p w14:paraId="4E28C716" w14:textId="77777777" w:rsidR="000B60E8" w:rsidRPr="00347D74" w:rsidRDefault="000B60E8" w:rsidP="00DA7431">
      <w:pPr>
        <w:numPr>
          <w:ilvl w:val="0"/>
          <w:numId w:val="146"/>
        </w:numPr>
        <w:spacing w:after="5" w:line="248" w:lineRule="auto"/>
        <w:ind w:right="443"/>
        <w:jc w:val="left"/>
        <w:rPr>
          <w:sz w:val="18"/>
          <w:szCs w:val="18"/>
        </w:rPr>
      </w:pPr>
      <w:r w:rsidRPr="00347D74">
        <w:rPr>
          <w:rFonts w:ascii="Arial" w:eastAsia="Arial" w:hAnsi="Arial" w:cs="Arial"/>
          <w:sz w:val="18"/>
          <w:szCs w:val="18"/>
        </w:rPr>
        <w:t xml:space="preserve">Fearful </w:t>
      </w:r>
    </w:p>
    <w:p w14:paraId="0D6A66A5"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45F07EA4" w14:textId="77777777" w:rsidR="000B60E8" w:rsidRPr="00347D74" w:rsidRDefault="000B60E8" w:rsidP="00DA7431">
      <w:pPr>
        <w:numPr>
          <w:ilvl w:val="0"/>
          <w:numId w:val="147"/>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363723FC" w14:textId="77777777" w:rsidR="000B60E8" w:rsidRPr="00347D74" w:rsidRDefault="000B60E8" w:rsidP="00DA7431">
      <w:pPr>
        <w:numPr>
          <w:ilvl w:val="0"/>
          <w:numId w:val="147"/>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7C6C3C2E"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5F4DB568" w14:textId="77777777" w:rsidR="000B60E8" w:rsidRPr="00347D74" w:rsidRDefault="000B60E8" w:rsidP="000B60E8">
      <w:pPr>
        <w:tabs>
          <w:tab w:val="center" w:pos="1437"/>
          <w:tab w:val="center" w:pos="3121"/>
        </w:tabs>
        <w:spacing w:line="259"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99. </w:t>
      </w:r>
      <w:r w:rsidRPr="00347D74">
        <w:rPr>
          <w:rFonts w:ascii="Arial" w:eastAsia="Arial" w:hAnsi="Arial" w:cs="Arial"/>
          <w:sz w:val="18"/>
          <w:szCs w:val="18"/>
        </w:rPr>
        <w:tab/>
      </w: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43354AFF"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6E8AE7E9"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(IF P_CHILDSUP=1) </w:t>
      </w:r>
    </w:p>
    <w:p w14:paraId="61EFB63A" w14:textId="77777777" w:rsidR="000B60E8" w:rsidRPr="00347D74" w:rsidRDefault="000B60E8" w:rsidP="000B60E8">
      <w:pPr>
        <w:spacing w:after="5" w:line="248" w:lineRule="auto"/>
        <w:ind w:left="1297" w:right="443" w:hanging="851"/>
        <w:jc w:val="left"/>
        <w:rPr>
          <w:sz w:val="18"/>
          <w:szCs w:val="18"/>
        </w:rPr>
      </w:pPr>
      <w:r w:rsidRPr="00347D74">
        <w:rPr>
          <w:rFonts w:ascii="Arial" w:eastAsia="Arial" w:hAnsi="Arial" w:cs="Arial"/>
          <w:sz w:val="18"/>
          <w:szCs w:val="18"/>
        </w:rPr>
        <w:t xml:space="preserve">PE6 </w:t>
      </w:r>
      <w:r w:rsidRPr="00347D74">
        <w:rPr>
          <w:rFonts w:ascii="Arial" w:eastAsia="Arial" w:hAnsi="Arial" w:cs="Arial"/>
          <w:sz w:val="18"/>
          <w:szCs w:val="18"/>
        </w:rPr>
        <w:tab/>
        <w:t xml:space="preserve">Are you </w:t>
      </w:r>
      <w:r w:rsidRPr="00347D74">
        <w:rPr>
          <w:rFonts w:ascii="Arial" w:eastAsia="Arial" w:hAnsi="Arial" w:cs="Arial"/>
          <w:b/>
          <w:sz w:val="18"/>
          <w:szCs w:val="18"/>
        </w:rPr>
        <w:t>currently paying or receiving</w:t>
      </w:r>
      <w:r w:rsidRPr="00347D74">
        <w:rPr>
          <w:rFonts w:ascii="Arial" w:eastAsia="Arial" w:hAnsi="Arial" w:cs="Arial"/>
          <w:sz w:val="18"/>
          <w:szCs w:val="18"/>
        </w:rPr>
        <w:t xml:space="preserve"> any </w:t>
      </w:r>
      <w:r w:rsidRPr="00347D74">
        <w:rPr>
          <w:rFonts w:ascii="Arial" w:eastAsia="Arial" w:hAnsi="Arial" w:cs="Arial"/>
          <w:b/>
          <w:sz w:val="18"/>
          <w:szCs w:val="18"/>
        </w:rPr>
        <w:t>regular</w:t>
      </w:r>
      <w:r w:rsidRPr="00347D74">
        <w:rPr>
          <w:rFonts w:ascii="Arial" w:eastAsia="Arial" w:hAnsi="Arial" w:cs="Arial"/>
          <w:sz w:val="18"/>
          <w:szCs w:val="18"/>
        </w:rPr>
        <w:t xml:space="preserve"> child support for any children? (By regular payments we mean regular weekly, fortnightly or monthly payments) </w:t>
      </w:r>
    </w:p>
    <w:p w14:paraId="442EAE28"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4DDBFB43" w14:textId="77777777" w:rsidR="000B60E8" w:rsidRPr="00347D74" w:rsidRDefault="000B60E8" w:rsidP="00DA7431">
      <w:pPr>
        <w:numPr>
          <w:ilvl w:val="0"/>
          <w:numId w:val="148"/>
        </w:numPr>
        <w:spacing w:after="5" w:line="248" w:lineRule="auto"/>
        <w:ind w:right="443"/>
        <w:jc w:val="left"/>
        <w:rPr>
          <w:sz w:val="18"/>
          <w:szCs w:val="18"/>
        </w:rPr>
      </w:pPr>
      <w:r w:rsidRPr="00347D74">
        <w:rPr>
          <w:rFonts w:ascii="Arial" w:eastAsia="Arial" w:hAnsi="Arial" w:cs="Arial"/>
          <w:sz w:val="18"/>
          <w:szCs w:val="18"/>
        </w:rPr>
        <w:t xml:space="preserve">Yes, paying </w:t>
      </w:r>
    </w:p>
    <w:p w14:paraId="0B43252A" w14:textId="77777777" w:rsidR="000B60E8" w:rsidRPr="00347D74" w:rsidRDefault="000B60E8" w:rsidP="00DA7431">
      <w:pPr>
        <w:numPr>
          <w:ilvl w:val="0"/>
          <w:numId w:val="148"/>
        </w:numPr>
        <w:spacing w:after="5" w:line="248" w:lineRule="auto"/>
        <w:ind w:right="443"/>
        <w:jc w:val="left"/>
        <w:rPr>
          <w:sz w:val="18"/>
          <w:szCs w:val="18"/>
        </w:rPr>
      </w:pPr>
      <w:r w:rsidRPr="00347D74">
        <w:rPr>
          <w:rFonts w:ascii="Arial" w:eastAsia="Arial" w:hAnsi="Arial" w:cs="Arial"/>
          <w:sz w:val="18"/>
          <w:szCs w:val="18"/>
        </w:rPr>
        <w:t xml:space="preserve">Yes, receiving </w:t>
      </w:r>
    </w:p>
    <w:p w14:paraId="29F57E59" w14:textId="77777777" w:rsidR="000B60E8" w:rsidRPr="00347D74" w:rsidRDefault="000B60E8" w:rsidP="00DA7431">
      <w:pPr>
        <w:numPr>
          <w:ilvl w:val="0"/>
          <w:numId w:val="148"/>
        </w:numPr>
        <w:spacing w:after="5" w:line="248" w:lineRule="auto"/>
        <w:ind w:right="443"/>
        <w:jc w:val="left"/>
        <w:rPr>
          <w:sz w:val="18"/>
          <w:szCs w:val="18"/>
        </w:rPr>
      </w:pPr>
      <w:r w:rsidRPr="00347D74">
        <w:rPr>
          <w:rFonts w:ascii="Arial" w:eastAsia="Arial" w:hAnsi="Arial" w:cs="Arial"/>
          <w:sz w:val="18"/>
          <w:szCs w:val="18"/>
        </w:rPr>
        <w:t xml:space="preserve">Yes, paying and receiving </w:t>
      </w:r>
    </w:p>
    <w:p w14:paraId="49FCD7C0" w14:textId="77777777" w:rsidR="000B60E8" w:rsidRPr="00347D74" w:rsidRDefault="000B60E8" w:rsidP="00DA7431">
      <w:pPr>
        <w:numPr>
          <w:ilvl w:val="0"/>
          <w:numId w:val="148"/>
        </w:numPr>
        <w:spacing w:after="5" w:line="248" w:lineRule="auto"/>
        <w:ind w:right="443"/>
        <w:jc w:val="left"/>
        <w:rPr>
          <w:sz w:val="18"/>
          <w:szCs w:val="18"/>
        </w:rPr>
      </w:pPr>
      <w:r w:rsidRPr="00347D74">
        <w:rPr>
          <w:rFonts w:ascii="Arial" w:eastAsia="Arial" w:hAnsi="Arial" w:cs="Arial"/>
          <w:sz w:val="18"/>
          <w:szCs w:val="18"/>
        </w:rPr>
        <w:t xml:space="preserve">No, neither paying nor receiving </w:t>
      </w:r>
    </w:p>
    <w:p w14:paraId="03EDBC2B" w14:textId="77777777" w:rsidR="000B60E8" w:rsidRPr="00347D74" w:rsidRDefault="000B60E8" w:rsidP="00DA7431">
      <w:pPr>
        <w:numPr>
          <w:ilvl w:val="0"/>
          <w:numId w:val="148"/>
        </w:numPr>
        <w:spacing w:after="5" w:line="248" w:lineRule="auto"/>
        <w:ind w:right="443"/>
        <w:jc w:val="left"/>
        <w:rPr>
          <w:sz w:val="18"/>
          <w:szCs w:val="18"/>
        </w:rPr>
      </w:pPr>
      <w:r w:rsidRPr="00347D74">
        <w:rPr>
          <w:rFonts w:ascii="Arial" w:eastAsia="Arial" w:hAnsi="Arial" w:cs="Arial"/>
          <w:sz w:val="18"/>
          <w:szCs w:val="18"/>
        </w:rPr>
        <w:t xml:space="preserve">No, 50/50 split / split residence so no money changes hands                             </w:t>
      </w:r>
    </w:p>
    <w:p w14:paraId="525861D0" w14:textId="77777777" w:rsidR="000B60E8" w:rsidRPr="00347D74" w:rsidRDefault="000B60E8" w:rsidP="000B60E8">
      <w:pPr>
        <w:spacing w:line="259" w:lineRule="auto"/>
        <w:ind w:left="1864"/>
        <w:jc w:val="left"/>
        <w:rPr>
          <w:sz w:val="18"/>
          <w:szCs w:val="18"/>
        </w:rPr>
      </w:pPr>
      <w:r w:rsidRPr="00347D74">
        <w:rPr>
          <w:rFonts w:ascii="Arial" w:eastAsia="Arial" w:hAnsi="Arial" w:cs="Arial"/>
          <w:sz w:val="18"/>
          <w:szCs w:val="18"/>
        </w:rPr>
        <w:t xml:space="preserve"> </w:t>
      </w:r>
      <w:r w:rsidRPr="00347D74">
        <w:rPr>
          <w:rFonts w:ascii="Courier New" w:eastAsia="Courier New" w:hAnsi="Courier New" w:cs="Courier New"/>
          <w:sz w:val="18"/>
          <w:szCs w:val="18"/>
        </w:rPr>
        <w:t xml:space="preserve"> </w:t>
      </w:r>
    </w:p>
    <w:p w14:paraId="23AD3823" w14:textId="77777777" w:rsidR="000B60E8" w:rsidRPr="00347D74" w:rsidRDefault="000B60E8" w:rsidP="00DA7431">
      <w:pPr>
        <w:numPr>
          <w:ilvl w:val="0"/>
          <w:numId w:val="149"/>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474F6CCF" w14:textId="77777777" w:rsidR="000B60E8" w:rsidRPr="00347D74" w:rsidRDefault="000B60E8" w:rsidP="00DA7431">
      <w:pPr>
        <w:numPr>
          <w:ilvl w:val="0"/>
          <w:numId w:val="149"/>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4D0E0FB9"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2F7E13D6"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(*PE6=4,98,99) </w:t>
      </w:r>
    </w:p>
    <w:p w14:paraId="12CBB43D" w14:textId="77777777" w:rsidR="000B60E8" w:rsidRPr="00347D74" w:rsidRDefault="000B60E8" w:rsidP="000B60E8">
      <w:pPr>
        <w:tabs>
          <w:tab w:val="center" w:pos="636"/>
          <w:tab w:val="center" w:pos="3716"/>
        </w:tabs>
        <w:spacing w:after="5" w:line="248" w:lineRule="auto"/>
        <w:jc w:val="left"/>
        <w:rPr>
          <w:sz w:val="18"/>
          <w:szCs w:val="18"/>
        </w:rPr>
      </w:pPr>
      <w:r w:rsidRPr="00347D74">
        <w:rPr>
          <w:rFonts w:ascii="Calibri" w:eastAsia="Calibri" w:hAnsi="Calibri" w:cs="Calibri"/>
          <w:sz w:val="18"/>
          <w:szCs w:val="18"/>
        </w:rPr>
        <w:tab/>
      </w:r>
      <w:proofErr w:type="gramStart"/>
      <w:r w:rsidRPr="00347D74">
        <w:rPr>
          <w:rFonts w:ascii="Arial" w:eastAsia="Arial" w:hAnsi="Arial" w:cs="Arial"/>
          <w:sz w:val="18"/>
          <w:szCs w:val="18"/>
        </w:rPr>
        <w:t>PE7</w:t>
      </w:r>
      <w:proofErr w:type="gramEnd"/>
      <w:r w:rsidRPr="00347D74">
        <w:rPr>
          <w:rFonts w:ascii="Arial" w:eastAsia="Arial" w:hAnsi="Arial" w:cs="Arial"/>
          <w:sz w:val="18"/>
          <w:szCs w:val="18"/>
        </w:rPr>
        <w:t xml:space="preserve"> </w:t>
      </w:r>
      <w:r w:rsidRPr="00347D74">
        <w:rPr>
          <w:rFonts w:ascii="Arial" w:eastAsia="Arial" w:hAnsi="Arial" w:cs="Arial"/>
          <w:sz w:val="18"/>
          <w:szCs w:val="18"/>
        </w:rPr>
        <w:tab/>
        <w:t xml:space="preserve">Are you meant to be paying or receiving child support? </w:t>
      </w:r>
    </w:p>
    <w:p w14:paraId="2BCE442E"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231A5F25" w14:textId="77777777" w:rsidR="000B60E8" w:rsidRPr="00A56505" w:rsidRDefault="000B60E8" w:rsidP="00DA7431">
      <w:pPr>
        <w:numPr>
          <w:ilvl w:val="0"/>
          <w:numId w:val="150"/>
        </w:numPr>
        <w:spacing w:line="248" w:lineRule="auto"/>
        <w:ind w:right="443"/>
        <w:jc w:val="left"/>
        <w:rPr>
          <w:sz w:val="18"/>
          <w:szCs w:val="18"/>
        </w:rPr>
      </w:pPr>
      <w:r w:rsidRPr="00A56505">
        <w:rPr>
          <w:rFonts w:ascii="Arial" w:eastAsia="Arial" w:hAnsi="Arial" w:cs="Arial"/>
          <w:sz w:val="18"/>
          <w:szCs w:val="18"/>
        </w:rPr>
        <w:t xml:space="preserve">Yes </w:t>
      </w:r>
    </w:p>
    <w:p w14:paraId="45C0DE64" w14:textId="77777777" w:rsidR="000B60E8" w:rsidRPr="00A56505" w:rsidRDefault="000B60E8" w:rsidP="00DA7431">
      <w:pPr>
        <w:numPr>
          <w:ilvl w:val="0"/>
          <w:numId w:val="150"/>
        </w:numPr>
        <w:spacing w:line="248" w:lineRule="auto"/>
        <w:ind w:right="443"/>
        <w:jc w:val="left"/>
        <w:rPr>
          <w:sz w:val="18"/>
          <w:szCs w:val="18"/>
        </w:rPr>
      </w:pPr>
      <w:r w:rsidRPr="00A56505">
        <w:rPr>
          <w:rFonts w:ascii="Arial" w:eastAsia="Arial" w:hAnsi="Arial" w:cs="Arial"/>
          <w:sz w:val="18"/>
          <w:szCs w:val="18"/>
        </w:rPr>
        <w:t xml:space="preserve">No </w:t>
      </w:r>
    </w:p>
    <w:p w14:paraId="132074E7"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5F317BD6" w14:textId="77777777" w:rsidR="000B60E8" w:rsidRPr="00A56505" w:rsidRDefault="000B60E8" w:rsidP="00DA7431">
      <w:pPr>
        <w:numPr>
          <w:ilvl w:val="0"/>
          <w:numId w:val="151"/>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0868AA3F" w14:textId="77777777" w:rsidR="000B60E8" w:rsidRPr="00A56505" w:rsidRDefault="000B60E8" w:rsidP="00DA7431">
      <w:pPr>
        <w:numPr>
          <w:ilvl w:val="0"/>
          <w:numId w:val="151"/>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3257DCC6"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6FBD6002"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(*PE7=2,98,99) </w:t>
      </w:r>
    </w:p>
    <w:p w14:paraId="4F1922E3" w14:textId="77777777" w:rsidR="000B60E8" w:rsidRPr="00A56505" w:rsidRDefault="000B60E8" w:rsidP="00A56505">
      <w:pPr>
        <w:tabs>
          <w:tab w:val="center" w:pos="636"/>
          <w:tab w:val="center" w:pos="4611"/>
        </w:tabs>
        <w:spacing w:line="248" w:lineRule="auto"/>
        <w:jc w:val="left"/>
        <w:rPr>
          <w:sz w:val="18"/>
          <w:szCs w:val="18"/>
        </w:rPr>
      </w:pPr>
      <w:r w:rsidRPr="00A56505">
        <w:rPr>
          <w:rFonts w:ascii="Calibri" w:eastAsia="Calibri" w:hAnsi="Calibri" w:cs="Calibri"/>
          <w:sz w:val="18"/>
          <w:szCs w:val="18"/>
        </w:rPr>
        <w:tab/>
      </w:r>
      <w:r w:rsidRPr="00A56505">
        <w:rPr>
          <w:rFonts w:ascii="Arial" w:eastAsia="Arial" w:hAnsi="Arial" w:cs="Arial"/>
          <w:sz w:val="18"/>
          <w:szCs w:val="18"/>
        </w:rPr>
        <w:t xml:space="preserve">PE8 </w:t>
      </w:r>
      <w:r w:rsidRPr="00A56505">
        <w:rPr>
          <w:rFonts w:ascii="Arial" w:eastAsia="Arial" w:hAnsi="Arial" w:cs="Arial"/>
          <w:sz w:val="18"/>
          <w:szCs w:val="18"/>
        </w:rPr>
        <w:tab/>
        <w:t xml:space="preserve">Have you </w:t>
      </w:r>
      <w:r w:rsidRPr="00A56505">
        <w:rPr>
          <w:rFonts w:ascii="Arial" w:eastAsia="Arial" w:hAnsi="Arial" w:cs="Arial"/>
          <w:b/>
          <w:sz w:val="18"/>
          <w:szCs w:val="18"/>
        </w:rPr>
        <w:t>ever</w:t>
      </w:r>
      <w:r w:rsidRPr="00A56505">
        <w:rPr>
          <w:rFonts w:ascii="Arial" w:eastAsia="Arial" w:hAnsi="Arial" w:cs="Arial"/>
          <w:sz w:val="18"/>
          <w:szCs w:val="18"/>
        </w:rPr>
        <w:t xml:space="preserve"> paid or received any </w:t>
      </w:r>
      <w:r w:rsidRPr="00A56505">
        <w:rPr>
          <w:rFonts w:ascii="Arial" w:eastAsia="Arial" w:hAnsi="Arial" w:cs="Arial"/>
          <w:b/>
          <w:sz w:val="18"/>
          <w:szCs w:val="18"/>
        </w:rPr>
        <w:t>regular</w:t>
      </w:r>
      <w:r w:rsidRPr="00A56505">
        <w:rPr>
          <w:rFonts w:ascii="Arial" w:eastAsia="Arial" w:hAnsi="Arial" w:cs="Arial"/>
          <w:sz w:val="18"/>
          <w:szCs w:val="18"/>
        </w:rPr>
        <w:t xml:space="preserve"> child support for any children? </w:t>
      </w:r>
    </w:p>
    <w:p w14:paraId="125C498A"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797DFC42" w14:textId="77777777" w:rsidR="000B60E8" w:rsidRPr="00A56505" w:rsidRDefault="000B60E8" w:rsidP="00DA7431">
      <w:pPr>
        <w:numPr>
          <w:ilvl w:val="0"/>
          <w:numId w:val="152"/>
        </w:numPr>
        <w:spacing w:line="248" w:lineRule="auto"/>
        <w:ind w:right="443"/>
        <w:jc w:val="left"/>
        <w:rPr>
          <w:sz w:val="18"/>
          <w:szCs w:val="18"/>
        </w:rPr>
      </w:pPr>
      <w:r w:rsidRPr="00A56505">
        <w:rPr>
          <w:rFonts w:ascii="Arial" w:eastAsia="Arial" w:hAnsi="Arial" w:cs="Arial"/>
          <w:sz w:val="18"/>
          <w:szCs w:val="18"/>
        </w:rPr>
        <w:t xml:space="preserve">Yes </w:t>
      </w:r>
    </w:p>
    <w:p w14:paraId="71437AF7" w14:textId="77777777" w:rsidR="000B60E8" w:rsidRPr="00A56505" w:rsidRDefault="000B60E8" w:rsidP="00DA7431">
      <w:pPr>
        <w:numPr>
          <w:ilvl w:val="0"/>
          <w:numId w:val="152"/>
        </w:numPr>
        <w:spacing w:line="248" w:lineRule="auto"/>
        <w:ind w:right="443"/>
        <w:jc w:val="left"/>
        <w:rPr>
          <w:sz w:val="18"/>
          <w:szCs w:val="18"/>
        </w:rPr>
      </w:pPr>
      <w:r w:rsidRPr="00A56505">
        <w:rPr>
          <w:rFonts w:ascii="Arial" w:eastAsia="Arial" w:hAnsi="Arial" w:cs="Arial"/>
          <w:sz w:val="18"/>
          <w:szCs w:val="18"/>
        </w:rPr>
        <w:t xml:space="preserve">No </w:t>
      </w:r>
    </w:p>
    <w:p w14:paraId="44D153D6"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2D8A0732" w14:textId="77777777" w:rsidR="000B60E8" w:rsidRPr="00A56505" w:rsidRDefault="000B60E8" w:rsidP="00DA7431">
      <w:pPr>
        <w:numPr>
          <w:ilvl w:val="0"/>
          <w:numId w:val="153"/>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2342C376" w14:textId="77777777" w:rsidR="000B60E8" w:rsidRPr="00A56505" w:rsidRDefault="000B60E8" w:rsidP="00DA7431">
      <w:pPr>
        <w:numPr>
          <w:ilvl w:val="0"/>
          <w:numId w:val="153"/>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5351457B"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6FE361B0"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(*PE6=1,2,3 OR PE7=1 OR PE8=1) [NOTE: CONDITION NEEDS TO BE DOUBLE CHECKED] </w:t>
      </w:r>
    </w:p>
    <w:p w14:paraId="01278D42" w14:textId="77777777" w:rsidR="000B60E8" w:rsidRPr="00A56505" w:rsidRDefault="000B60E8" w:rsidP="00A56505">
      <w:pPr>
        <w:spacing w:line="248" w:lineRule="auto"/>
        <w:ind w:left="1297" w:right="443" w:hanging="851"/>
        <w:jc w:val="left"/>
        <w:rPr>
          <w:sz w:val="18"/>
          <w:szCs w:val="18"/>
        </w:rPr>
      </w:pPr>
      <w:r w:rsidRPr="00A56505">
        <w:rPr>
          <w:rFonts w:ascii="Arial" w:eastAsia="Arial" w:hAnsi="Arial" w:cs="Arial"/>
          <w:sz w:val="18"/>
          <w:szCs w:val="18"/>
        </w:rPr>
        <w:t xml:space="preserve">PE9 </w:t>
      </w:r>
      <w:r w:rsidRPr="00A56505">
        <w:rPr>
          <w:rFonts w:ascii="Arial" w:eastAsia="Arial" w:hAnsi="Arial" w:cs="Arial"/>
          <w:sz w:val="18"/>
          <w:szCs w:val="18"/>
        </w:rPr>
        <w:tab/>
        <w:t xml:space="preserve">&lt;Is/Was&gt; the Child Support Agency (now Services Australia) in charge of collecting your child support payments? </w:t>
      </w:r>
    </w:p>
    <w:p w14:paraId="6562DB3D" w14:textId="77777777" w:rsidR="000B60E8" w:rsidRPr="00A56505" w:rsidRDefault="000B60E8" w:rsidP="00A56505">
      <w:pPr>
        <w:spacing w:line="259" w:lineRule="auto"/>
        <w:ind w:left="1580"/>
        <w:jc w:val="left"/>
        <w:rPr>
          <w:sz w:val="18"/>
          <w:szCs w:val="18"/>
        </w:rPr>
      </w:pPr>
      <w:r w:rsidRPr="00A56505">
        <w:rPr>
          <w:rFonts w:ascii="Arial" w:eastAsia="Arial" w:hAnsi="Arial" w:cs="Arial"/>
          <w:sz w:val="18"/>
          <w:szCs w:val="18"/>
        </w:rPr>
        <w:t xml:space="preserve"> </w:t>
      </w:r>
    </w:p>
    <w:p w14:paraId="1C81B131" w14:textId="77777777" w:rsidR="000B60E8" w:rsidRPr="00A56505" w:rsidRDefault="000B60E8" w:rsidP="00A56505">
      <w:pPr>
        <w:spacing w:line="248" w:lineRule="auto"/>
        <w:ind w:left="1580" w:right="443" w:firstLine="1"/>
        <w:jc w:val="left"/>
        <w:rPr>
          <w:sz w:val="18"/>
          <w:szCs w:val="18"/>
        </w:rPr>
      </w:pPr>
      <w:r w:rsidRPr="00A56505">
        <w:rPr>
          <w:rFonts w:ascii="Arial" w:eastAsia="Arial" w:hAnsi="Arial" w:cs="Arial"/>
          <w:sz w:val="18"/>
          <w:szCs w:val="18"/>
        </w:rPr>
        <w:t xml:space="preserve">*PROGRAMMER NOTE: IF PE8=1 USE ‘Was’. IF PE6=1,2,3 OR PE7=1 USE ‘Is’.  </w:t>
      </w:r>
    </w:p>
    <w:p w14:paraId="367777AC"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2036D748" w14:textId="77777777" w:rsidR="000B60E8" w:rsidRPr="00A56505" w:rsidRDefault="000B60E8" w:rsidP="00DA7431">
      <w:pPr>
        <w:numPr>
          <w:ilvl w:val="0"/>
          <w:numId w:val="154"/>
        </w:numPr>
        <w:spacing w:line="248" w:lineRule="auto"/>
        <w:ind w:right="443"/>
        <w:jc w:val="left"/>
        <w:rPr>
          <w:sz w:val="18"/>
          <w:szCs w:val="18"/>
        </w:rPr>
      </w:pPr>
      <w:r w:rsidRPr="00A56505">
        <w:rPr>
          <w:rFonts w:ascii="Arial" w:eastAsia="Arial" w:hAnsi="Arial" w:cs="Arial"/>
          <w:sz w:val="18"/>
          <w:szCs w:val="18"/>
        </w:rPr>
        <w:t xml:space="preserve">Yes </w:t>
      </w:r>
    </w:p>
    <w:p w14:paraId="72ED97CE" w14:textId="77777777" w:rsidR="000B60E8" w:rsidRPr="00A56505" w:rsidRDefault="000B60E8" w:rsidP="00DA7431">
      <w:pPr>
        <w:numPr>
          <w:ilvl w:val="0"/>
          <w:numId w:val="154"/>
        </w:numPr>
        <w:spacing w:line="248" w:lineRule="auto"/>
        <w:ind w:right="443"/>
        <w:jc w:val="left"/>
        <w:rPr>
          <w:sz w:val="18"/>
          <w:szCs w:val="18"/>
        </w:rPr>
      </w:pPr>
      <w:r w:rsidRPr="00A56505">
        <w:rPr>
          <w:rFonts w:ascii="Arial" w:eastAsia="Arial" w:hAnsi="Arial" w:cs="Arial"/>
          <w:sz w:val="18"/>
          <w:szCs w:val="18"/>
        </w:rPr>
        <w:t xml:space="preserve">No </w:t>
      </w:r>
    </w:p>
    <w:p w14:paraId="1FE5B1F3"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49E87159" w14:textId="77777777" w:rsidR="000B60E8" w:rsidRPr="00A56505" w:rsidRDefault="000B60E8" w:rsidP="00DA7431">
      <w:pPr>
        <w:numPr>
          <w:ilvl w:val="0"/>
          <w:numId w:val="155"/>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75513467" w14:textId="77777777" w:rsidR="000B60E8" w:rsidRPr="00A56505" w:rsidRDefault="000B60E8" w:rsidP="00DA7431">
      <w:pPr>
        <w:numPr>
          <w:ilvl w:val="0"/>
          <w:numId w:val="155"/>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475441CA"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066CAB4B"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(*PE9=2 AND DUM_SEP=1, IF RESIDENT PARENT AND PRIVATE COLLECT) </w:t>
      </w:r>
    </w:p>
    <w:p w14:paraId="11F4059C" w14:textId="77777777" w:rsidR="000B60E8" w:rsidRPr="00A56505" w:rsidRDefault="000B60E8" w:rsidP="00A56505">
      <w:pPr>
        <w:spacing w:line="248" w:lineRule="auto"/>
        <w:ind w:left="1297" w:right="443" w:hanging="851"/>
        <w:jc w:val="left"/>
        <w:rPr>
          <w:sz w:val="18"/>
          <w:szCs w:val="18"/>
        </w:rPr>
      </w:pPr>
      <w:r w:rsidRPr="00A56505">
        <w:rPr>
          <w:rFonts w:ascii="Arial" w:eastAsia="Arial" w:hAnsi="Arial" w:cs="Arial"/>
          <w:sz w:val="18"/>
          <w:szCs w:val="18"/>
        </w:rPr>
        <w:t xml:space="preserve">PE10 </w:t>
      </w:r>
      <w:r w:rsidRPr="00A56505">
        <w:rPr>
          <w:rFonts w:ascii="Arial" w:eastAsia="Arial" w:hAnsi="Arial" w:cs="Arial"/>
          <w:sz w:val="18"/>
          <w:szCs w:val="18"/>
        </w:rPr>
        <w:tab/>
        <w:t xml:space="preserve">What’s the </w:t>
      </w:r>
      <w:r w:rsidRPr="00A56505">
        <w:rPr>
          <w:rFonts w:ascii="Arial" w:eastAsia="Arial" w:hAnsi="Arial" w:cs="Arial"/>
          <w:b/>
          <w:sz w:val="18"/>
          <w:szCs w:val="18"/>
        </w:rPr>
        <w:t>main</w:t>
      </w:r>
      <w:r w:rsidRPr="00A56505">
        <w:rPr>
          <w:rFonts w:ascii="Arial" w:eastAsia="Arial" w:hAnsi="Arial" w:cs="Arial"/>
          <w:sz w:val="18"/>
          <w:szCs w:val="18"/>
        </w:rPr>
        <w:t xml:space="preserve"> reason that child support payments are transferred privately – and not through the CSA (now Services Australia)? </w:t>
      </w:r>
    </w:p>
    <w:p w14:paraId="5987EF56"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4EF5A2E3" w14:textId="77777777" w:rsidR="000B60E8" w:rsidRPr="00A56505" w:rsidRDefault="000B60E8" w:rsidP="00A56505">
      <w:pPr>
        <w:spacing w:line="248" w:lineRule="auto"/>
        <w:ind w:left="1282" w:right="443" w:firstLine="1"/>
        <w:jc w:val="left"/>
        <w:rPr>
          <w:sz w:val="18"/>
          <w:szCs w:val="18"/>
        </w:rPr>
      </w:pPr>
      <w:r w:rsidRPr="00A56505">
        <w:rPr>
          <w:rFonts w:ascii="Arial" w:eastAsia="Arial" w:hAnsi="Arial" w:cs="Arial"/>
          <w:sz w:val="18"/>
          <w:szCs w:val="18"/>
        </w:rPr>
        <w:t xml:space="preserve">[INTERVIEWER NOTE: PROBE FOR THE UNDERLYING ISSUE.  DO NOT RECORD </w:t>
      </w:r>
    </w:p>
    <w:p w14:paraId="4076C6D7" w14:textId="77777777" w:rsidR="000B60E8" w:rsidRPr="00A56505" w:rsidRDefault="000B60E8" w:rsidP="00A56505">
      <w:pPr>
        <w:spacing w:line="248" w:lineRule="auto"/>
        <w:ind w:left="1282" w:right="443" w:firstLine="1"/>
        <w:jc w:val="left"/>
        <w:rPr>
          <w:sz w:val="18"/>
          <w:szCs w:val="18"/>
        </w:rPr>
      </w:pPr>
      <w:r w:rsidRPr="00A56505">
        <w:rPr>
          <w:rFonts w:ascii="Arial" w:eastAsia="Arial" w:hAnsi="Arial" w:cs="Arial"/>
          <w:sz w:val="18"/>
          <w:szCs w:val="18"/>
        </w:rPr>
        <w:t xml:space="preserve">GENERAL DISSATISFACTION WITH THE SCHEME OR CSA.] </w:t>
      </w:r>
    </w:p>
    <w:p w14:paraId="27B700EC"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32AB16E8" w14:textId="77777777" w:rsidR="000B60E8" w:rsidRPr="00A56505" w:rsidRDefault="000B60E8" w:rsidP="00A56505">
      <w:pPr>
        <w:tabs>
          <w:tab w:val="center" w:pos="1381"/>
          <w:tab w:val="center" w:pos="2332"/>
        </w:tabs>
        <w:spacing w:line="248" w:lineRule="auto"/>
        <w:jc w:val="left"/>
        <w:rPr>
          <w:sz w:val="18"/>
          <w:szCs w:val="18"/>
        </w:rPr>
      </w:pPr>
      <w:r w:rsidRPr="00A56505">
        <w:rPr>
          <w:rFonts w:ascii="Calibri" w:eastAsia="Calibri" w:hAnsi="Calibri" w:cs="Calibri"/>
          <w:sz w:val="18"/>
          <w:szCs w:val="18"/>
        </w:rPr>
        <w:tab/>
      </w:r>
      <w:r w:rsidRPr="00A56505">
        <w:rPr>
          <w:rFonts w:ascii="Arial" w:eastAsia="Arial" w:hAnsi="Arial" w:cs="Arial"/>
          <w:sz w:val="18"/>
          <w:szCs w:val="18"/>
        </w:rPr>
        <w:t xml:space="preserve">1. </w:t>
      </w:r>
      <w:r w:rsidRPr="00A56505">
        <w:rPr>
          <w:rFonts w:ascii="Arial" w:eastAsia="Arial" w:hAnsi="Arial" w:cs="Arial"/>
          <w:sz w:val="18"/>
          <w:szCs w:val="18"/>
        </w:rPr>
        <w:tab/>
        <w:t xml:space="preserve">&lt;text box&gt; </w:t>
      </w:r>
    </w:p>
    <w:p w14:paraId="689A8C75" w14:textId="77777777" w:rsidR="000B60E8" w:rsidRPr="00A56505" w:rsidRDefault="000B60E8" w:rsidP="00A56505">
      <w:pPr>
        <w:spacing w:line="259" w:lineRule="auto"/>
        <w:ind w:left="1297"/>
        <w:jc w:val="left"/>
        <w:rPr>
          <w:sz w:val="18"/>
          <w:szCs w:val="18"/>
        </w:rPr>
      </w:pPr>
      <w:r w:rsidRPr="00A56505">
        <w:rPr>
          <w:rFonts w:ascii="Arial" w:eastAsia="Arial" w:hAnsi="Arial" w:cs="Arial"/>
          <w:sz w:val="18"/>
          <w:szCs w:val="18"/>
        </w:rPr>
        <w:t xml:space="preserve"> </w:t>
      </w:r>
    </w:p>
    <w:p w14:paraId="0C0B5DF7" w14:textId="77777777" w:rsidR="000B60E8" w:rsidRPr="00A56505" w:rsidRDefault="000B60E8" w:rsidP="00DA7431">
      <w:pPr>
        <w:numPr>
          <w:ilvl w:val="0"/>
          <w:numId w:val="156"/>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2B209111" w14:textId="77777777" w:rsidR="000B60E8" w:rsidRPr="00A56505" w:rsidRDefault="000B60E8" w:rsidP="00DA7431">
      <w:pPr>
        <w:numPr>
          <w:ilvl w:val="0"/>
          <w:numId w:val="156"/>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B6A05D4" w14:textId="77777777" w:rsidR="000B60E8" w:rsidRPr="00A56505" w:rsidRDefault="000B60E8" w:rsidP="00A56505">
      <w:pPr>
        <w:spacing w:line="259" w:lineRule="auto"/>
        <w:ind w:left="446"/>
        <w:jc w:val="left"/>
        <w:rPr>
          <w:sz w:val="18"/>
          <w:szCs w:val="18"/>
        </w:rPr>
      </w:pPr>
      <w:r w:rsidRPr="00A56505">
        <w:rPr>
          <w:rFonts w:ascii="Arial" w:eastAsia="Arial" w:hAnsi="Arial" w:cs="Arial"/>
          <w:sz w:val="18"/>
          <w:szCs w:val="18"/>
        </w:rPr>
        <w:t xml:space="preserve"> </w:t>
      </w:r>
    </w:p>
    <w:p w14:paraId="4D6E68E3" w14:textId="77777777" w:rsidR="000B60E8" w:rsidRPr="00A56505" w:rsidRDefault="000B60E8" w:rsidP="00A56505">
      <w:pPr>
        <w:spacing w:line="248" w:lineRule="auto"/>
        <w:ind w:left="446" w:right="443" w:firstLine="1"/>
        <w:jc w:val="left"/>
        <w:rPr>
          <w:sz w:val="18"/>
          <w:szCs w:val="18"/>
        </w:rPr>
      </w:pPr>
      <w:r w:rsidRPr="00A56505">
        <w:rPr>
          <w:rFonts w:ascii="Arial" w:eastAsia="Arial" w:hAnsi="Arial" w:cs="Arial"/>
          <w:sz w:val="18"/>
          <w:szCs w:val="18"/>
        </w:rPr>
        <w:t xml:space="preserve">(*PE9=1 AND DUM_SEP=1, IF RESIDENT PARENT AND CSA COLLECT) </w:t>
      </w:r>
    </w:p>
    <w:tbl>
      <w:tblPr>
        <w:tblStyle w:val="TableGrid0"/>
        <w:tblW w:w="8910" w:type="dxa"/>
        <w:tblInd w:w="446" w:type="dxa"/>
        <w:tblLook w:val="04A0" w:firstRow="1" w:lastRow="0" w:firstColumn="1" w:lastColumn="0" w:noHBand="0" w:noVBand="1"/>
      </w:tblPr>
      <w:tblGrid>
        <w:gridCol w:w="851"/>
        <w:gridCol w:w="8059"/>
      </w:tblGrid>
      <w:tr w:rsidR="000B60E8" w:rsidRPr="00A56505" w14:paraId="26F2E847" w14:textId="77777777" w:rsidTr="00334BB6">
        <w:trPr>
          <w:trHeight w:val="2988"/>
        </w:trPr>
        <w:tc>
          <w:tcPr>
            <w:tcW w:w="851" w:type="dxa"/>
            <w:tcBorders>
              <w:top w:val="nil"/>
              <w:left w:val="nil"/>
              <w:bottom w:val="nil"/>
              <w:right w:val="nil"/>
            </w:tcBorders>
          </w:tcPr>
          <w:p w14:paraId="1FBAA243"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PE11 </w:t>
            </w:r>
          </w:p>
          <w:p w14:paraId="55EF96FE"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 </w:t>
            </w:r>
          </w:p>
          <w:p w14:paraId="63806005"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 </w:t>
            </w:r>
          </w:p>
          <w:p w14:paraId="4EF0802C"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(*ALL) </w:t>
            </w:r>
          </w:p>
        </w:tc>
        <w:tc>
          <w:tcPr>
            <w:tcW w:w="8059" w:type="dxa"/>
            <w:tcBorders>
              <w:top w:val="nil"/>
              <w:left w:val="nil"/>
              <w:bottom w:val="nil"/>
              <w:right w:val="nil"/>
            </w:tcBorders>
          </w:tcPr>
          <w:p w14:paraId="7B720873" w14:textId="77777777" w:rsidR="000B60E8" w:rsidRPr="00A56505" w:rsidRDefault="000B60E8" w:rsidP="00A56505">
            <w:pPr>
              <w:spacing w:line="239" w:lineRule="auto"/>
              <w:jc w:val="left"/>
              <w:rPr>
                <w:sz w:val="18"/>
                <w:szCs w:val="18"/>
              </w:rPr>
            </w:pPr>
            <w:r w:rsidRPr="00A56505">
              <w:rPr>
                <w:rFonts w:ascii="Arial" w:eastAsia="Arial" w:hAnsi="Arial" w:cs="Arial"/>
                <w:sz w:val="18"/>
                <w:szCs w:val="18"/>
              </w:rPr>
              <w:t xml:space="preserve">What’s the </w:t>
            </w:r>
            <w:r w:rsidRPr="00A56505">
              <w:rPr>
                <w:rFonts w:ascii="Arial" w:eastAsia="Arial" w:hAnsi="Arial" w:cs="Arial"/>
                <w:b/>
                <w:sz w:val="18"/>
                <w:szCs w:val="18"/>
              </w:rPr>
              <w:t>main</w:t>
            </w:r>
            <w:r w:rsidRPr="00A56505">
              <w:rPr>
                <w:rFonts w:ascii="Arial" w:eastAsia="Arial" w:hAnsi="Arial" w:cs="Arial"/>
                <w:sz w:val="18"/>
                <w:szCs w:val="18"/>
              </w:rPr>
              <w:t xml:space="preserve"> reason that you get the CSA (now Services Australia) to collect your child support for you? </w:t>
            </w:r>
          </w:p>
          <w:p w14:paraId="60BB1644" w14:textId="77777777" w:rsidR="000B60E8" w:rsidRPr="00A56505" w:rsidRDefault="000B60E8" w:rsidP="00DA7431">
            <w:pPr>
              <w:numPr>
                <w:ilvl w:val="0"/>
                <w:numId w:val="237"/>
              </w:numPr>
              <w:spacing w:line="259" w:lineRule="auto"/>
              <w:jc w:val="left"/>
              <w:rPr>
                <w:sz w:val="18"/>
                <w:szCs w:val="18"/>
              </w:rPr>
            </w:pPr>
            <w:r w:rsidRPr="00A56505">
              <w:rPr>
                <w:rFonts w:ascii="Arial" w:eastAsia="Arial" w:hAnsi="Arial" w:cs="Arial"/>
                <w:sz w:val="18"/>
                <w:szCs w:val="18"/>
              </w:rPr>
              <w:t xml:space="preserve">It’s always been done this way </w:t>
            </w:r>
          </w:p>
          <w:p w14:paraId="04521D87" w14:textId="77777777" w:rsidR="000B60E8" w:rsidRPr="00A56505" w:rsidRDefault="000B60E8" w:rsidP="00DA7431">
            <w:pPr>
              <w:numPr>
                <w:ilvl w:val="0"/>
                <w:numId w:val="237"/>
              </w:numPr>
              <w:spacing w:line="259" w:lineRule="auto"/>
              <w:jc w:val="left"/>
              <w:rPr>
                <w:sz w:val="18"/>
                <w:szCs w:val="18"/>
              </w:rPr>
            </w:pPr>
            <w:r w:rsidRPr="00A56505">
              <w:rPr>
                <w:rFonts w:ascii="Arial" w:eastAsia="Arial" w:hAnsi="Arial" w:cs="Arial"/>
                <w:sz w:val="18"/>
                <w:szCs w:val="18"/>
              </w:rPr>
              <w:t xml:space="preserve">Paying parent not reliable </w:t>
            </w:r>
          </w:p>
          <w:p w14:paraId="5D4369F5" w14:textId="77777777" w:rsidR="000B60E8" w:rsidRPr="00A56505" w:rsidRDefault="000B60E8" w:rsidP="00DA7431">
            <w:pPr>
              <w:numPr>
                <w:ilvl w:val="0"/>
                <w:numId w:val="237"/>
              </w:numPr>
              <w:spacing w:line="259" w:lineRule="auto"/>
              <w:jc w:val="left"/>
              <w:rPr>
                <w:sz w:val="18"/>
                <w:szCs w:val="18"/>
              </w:rPr>
            </w:pPr>
            <w:r w:rsidRPr="00A56505">
              <w:rPr>
                <w:rFonts w:ascii="Arial" w:eastAsia="Arial" w:hAnsi="Arial" w:cs="Arial"/>
                <w:sz w:val="18"/>
                <w:szCs w:val="18"/>
              </w:rPr>
              <w:t xml:space="preserve">Too much conflict over money </w:t>
            </w:r>
          </w:p>
          <w:p w14:paraId="7E44B265" w14:textId="77777777" w:rsidR="000B60E8" w:rsidRPr="00A56505" w:rsidRDefault="000B60E8" w:rsidP="00DA7431">
            <w:pPr>
              <w:numPr>
                <w:ilvl w:val="0"/>
                <w:numId w:val="237"/>
              </w:numPr>
              <w:spacing w:line="259" w:lineRule="auto"/>
              <w:jc w:val="left"/>
              <w:rPr>
                <w:sz w:val="18"/>
                <w:szCs w:val="18"/>
              </w:rPr>
            </w:pPr>
            <w:r w:rsidRPr="00A56505">
              <w:rPr>
                <w:rFonts w:ascii="Arial" w:eastAsia="Arial" w:hAnsi="Arial" w:cs="Arial"/>
                <w:sz w:val="18"/>
                <w:szCs w:val="18"/>
              </w:rPr>
              <w:t xml:space="preserve">Less stress </w:t>
            </w:r>
          </w:p>
          <w:p w14:paraId="2C7CB717" w14:textId="77777777" w:rsidR="000B60E8" w:rsidRPr="00A56505" w:rsidRDefault="000B60E8" w:rsidP="00A56505">
            <w:pPr>
              <w:tabs>
                <w:tab w:val="center" w:pos="1545"/>
              </w:tabs>
              <w:spacing w:line="259" w:lineRule="auto"/>
              <w:jc w:val="left"/>
              <w:rPr>
                <w:sz w:val="18"/>
                <w:szCs w:val="18"/>
              </w:rPr>
            </w:pPr>
            <w:r w:rsidRPr="00A56505">
              <w:rPr>
                <w:rFonts w:ascii="Arial" w:eastAsia="Arial" w:hAnsi="Arial" w:cs="Arial"/>
                <w:sz w:val="18"/>
                <w:szCs w:val="18"/>
              </w:rPr>
              <w:t xml:space="preserve">96. </w:t>
            </w:r>
            <w:r w:rsidRPr="00A56505">
              <w:rPr>
                <w:rFonts w:ascii="Arial" w:eastAsia="Arial" w:hAnsi="Arial" w:cs="Arial"/>
                <w:sz w:val="18"/>
                <w:szCs w:val="18"/>
              </w:rPr>
              <w:tab/>
              <w:t xml:space="preserve">Other (please specify) </w:t>
            </w:r>
          </w:p>
          <w:p w14:paraId="4788C47F"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 </w:t>
            </w:r>
          </w:p>
          <w:p w14:paraId="64E71F7D" w14:textId="77777777" w:rsidR="000B60E8" w:rsidRPr="00A56505" w:rsidRDefault="000B60E8" w:rsidP="00DA7431">
            <w:pPr>
              <w:numPr>
                <w:ilvl w:val="0"/>
                <w:numId w:val="238"/>
              </w:numPr>
              <w:spacing w:line="259" w:lineRule="auto"/>
              <w:jc w:val="left"/>
              <w:rPr>
                <w:sz w:val="18"/>
                <w:szCs w:val="18"/>
              </w:rPr>
            </w:pPr>
            <w:r w:rsidRPr="004237BF">
              <w:rPr>
                <w:rFonts w:ascii="Arial" w:eastAsia="Arial" w:hAnsi="Arial" w:cs="Arial"/>
                <w:color w:val="0077CC"/>
                <w:sz w:val="18"/>
                <w:szCs w:val="18"/>
              </w:rPr>
              <w:t xml:space="preserve">(Don’t know) </w:t>
            </w:r>
            <w:r w:rsidRPr="00A56505">
              <w:rPr>
                <w:rFonts w:ascii="Arial" w:eastAsia="Arial" w:hAnsi="Arial" w:cs="Arial"/>
                <w:sz w:val="18"/>
                <w:szCs w:val="18"/>
              </w:rPr>
              <w:t xml:space="preserve">/ </w:t>
            </w:r>
            <w:r w:rsidRPr="00350237">
              <w:rPr>
                <w:rFonts w:ascii="Arial" w:eastAsia="Arial" w:hAnsi="Arial" w:cs="Arial"/>
                <w:color w:val="946F00"/>
                <w:sz w:val="18"/>
                <w:szCs w:val="18"/>
              </w:rPr>
              <w:t>Not sure</w:t>
            </w:r>
            <w:r w:rsidRPr="00A56505">
              <w:rPr>
                <w:rFonts w:ascii="Arial" w:eastAsia="Arial" w:hAnsi="Arial" w:cs="Arial"/>
                <w:sz w:val="18"/>
                <w:szCs w:val="18"/>
              </w:rPr>
              <w:t xml:space="preserve"> </w:t>
            </w:r>
          </w:p>
          <w:p w14:paraId="11AFF912" w14:textId="77777777" w:rsidR="000B60E8" w:rsidRPr="00A56505" w:rsidRDefault="000B60E8" w:rsidP="00DA7431">
            <w:pPr>
              <w:numPr>
                <w:ilvl w:val="0"/>
                <w:numId w:val="238"/>
              </w:numPr>
              <w:spacing w:line="259" w:lineRule="auto"/>
              <w:jc w:val="left"/>
              <w:rPr>
                <w:sz w:val="18"/>
                <w:szCs w:val="18"/>
              </w:rPr>
            </w:pPr>
            <w:r w:rsidRPr="004237BF">
              <w:rPr>
                <w:rFonts w:ascii="Arial" w:eastAsia="Arial" w:hAnsi="Arial" w:cs="Arial"/>
                <w:color w:val="0077CC"/>
                <w:sz w:val="18"/>
                <w:szCs w:val="18"/>
              </w:rPr>
              <w:t xml:space="preserve">(Refused) </w:t>
            </w:r>
            <w:r w:rsidRPr="00A56505">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A56505" w14:paraId="54D19B86" w14:textId="77777777" w:rsidTr="00A56505">
        <w:trPr>
          <w:trHeight w:val="1143"/>
        </w:trPr>
        <w:tc>
          <w:tcPr>
            <w:tcW w:w="851" w:type="dxa"/>
            <w:tcBorders>
              <w:top w:val="nil"/>
              <w:left w:val="nil"/>
              <w:bottom w:val="nil"/>
              <w:right w:val="nil"/>
            </w:tcBorders>
          </w:tcPr>
          <w:p w14:paraId="4FC5C33C"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PE12a </w:t>
            </w:r>
          </w:p>
          <w:p w14:paraId="50161691" w14:textId="2CE401AC" w:rsidR="000B60E8" w:rsidRPr="00A56505" w:rsidRDefault="000B60E8" w:rsidP="00A56505">
            <w:pPr>
              <w:spacing w:line="259" w:lineRule="auto"/>
              <w:jc w:val="left"/>
              <w:rPr>
                <w:sz w:val="18"/>
                <w:szCs w:val="18"/>
              </w:rPr>
            </w:pPr>
          </w:p>
        </w:tc>
        <w:tc>
          <w:tcPr>
            <w:tcW w:w="8059" w:type="dxa"/>
            <w:tcBorders>
              <w:top w:val="nil"/>
              <w:left w:val="nil"/>
              <w:bottom w:val="nil"/>
              <w:right w:val="nil"/>
            </w:tcBorders>
          </w:tcPr>
          <w:p w14:paraId="7A6CA159"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If you had a question about child support, who would you ask? </w:t>
            </w:r>
          </w:p>
          <w:p w14:paraId="3476CA05" w14:textId="77777777" w:rsidR="000B60E8" w:rsidRPr="00A56505" w:rsidRDefault="000B60E8" w:rsidP="00A56505">
            <w:pPr>
              <w:spacing w:line="259" w:lineRule="auto"/>
              <w:jc w:val="left"/>
              <w:rPr>
                <w:sz w:val="18"/>
                <w:szCs w:val="18"/>
              </w:rPr>
            </w:pPr>
            <w:r w:rsidRPr="00350237">
              <w:rPr>
                <w:rFonts w:ascii="Arial" w:eastAsia="Arial" w:hAnsi="Arial" w:cs="Arial"/>
                <w:i/>
                <w:color w:val="946F00"/>
                <w:sz w:val="18"/>
                <w:szCs w:val="18"/>
              </w:rPr>
              <w:t xml:space="preserve">Please select all that apply. </w:t>
            </w:r>
            <w:r w:rsidRPr="00A56505">
              <w:rPr>
                <w:rFonts w:ascii="Arial" w:eastAsia="Arial" w:hAnsi="Arial" w:cs="Arial"/>
                <w:i/>
                <w:color w:val="FF0000"/>
                <w:sz w:val="18"/>
                <w:szCs w:val="18"/>
              </w:rPr>
              <w:t xml:space="preserve"> </w:t>
            </w:r>
          </w:p>
          <w:p w14:paraId="4C30F0DE" w14:textId="77777777" w:rsidR="000B60E8" w:rsidRPr="00A56505" w:rsidRDefault="000B60E8" w:rsidP="00A56505">
            <w:pPr>
              <w:spacing w:line="259" w:lineRule="auto"/>
              <w:jc w:val="left"/>
              <w:rPr>
                <w:sz w:val="18"/>
                <w:szCs w:val="18"/>
              </w:rPr>
            </w:pPr>
            <w:r w:rsidRPr="00A56505">
              <w:rPr>
                <w:rFonts w:ascii="Arial" w:eastAsia="Arial" w:hAnsi="Arial" w:cs="Arial"/>
                <w:sz w:val="18"/>
                <w:szCs w:val="18"/>
              </w:rPr>
              <w:t xml:space="preserve"> </w:t>
            </w:r>
          </w:p>
          <w:p w14:paraId="0C954054" w14:textId="77777777" w:rsidR="000B60E8" w:rsidRPr="00A56505" w:rsidRDefault="000B60E8" w:rsidP="00A56505">
            <w:pPr>
              <w:spacing w:line="259" w:lineRule="auto"/>
              <w:jc w:val="left"/>
              <w:rPr>
                <w:sz w:val="18"/>
                <w:szCs w:val="18"/>
              </w:rPr>
            </w:pPr>
            <w:r w:rsidRPr="004237BF">
              <w:rPr>
                <w:rFonts w:ascii="Arial" w:eastAsia="Arial" w:hAnsi="Arial" w:cs="Arial"/>
                <w:color w:val="0077CC"/>
                <w:sz w:val="18"/>
                <w:szCs w:val="18"/>
              </w:rPr>
              <w:t>(READ OUT ONE BY ONE)</w:t>
            </w:r>
            <w:r w:rsidRPr="00A56505">
              <w:rPr>
                <w:rFonts w:ascii="Arial" w:eastAsia="Arial" w:hAnsi="Arial" w:cs="Arial"/>
                <w:sz w:val="18"/>
                <w:szCs w:val="18"/>
              </w:rPr>
              <w:t xml:space="preserve"> </w:t>
            </w:r>
          </w:p>
        </w:tc>
      </w:tr>
    </w:tbl>
    <w:p w14:paraId="084848B0" w14:textId="77777777" w:rsidR="000B60E8" w:rsidRPr="00A56505" w:rsidRDefault="000B60E8" w:rsidP="00DA7431">
      <w:pPr>
        <w:numPr>
          <w:ilvl w:val="1"/>
          <w:numId w:val="156"/>
        </w:numPr>
        <w:spacing w:line="248" w:lineRule="auto"/>
        <w:ind w:right="443"/>
        <w:jc w:val="left"/>
        <w:rPr>
          <w:sz w:val="18"/>
          <w:szCs w:val="18"/>
        </w:rPr>
      </w:pPr>
      <w:r w:rsidRPr="00A56505">
        <w:rPr>
          <w:rFonts w:ascii="Arial" w:eastAsia="Arial" w:hAnsi="Arial" w:cs="Arial"/>
          <w:sz w:val="18"/>
          <w:szCs w:val="18"/>
        </w:rPr>
        <w:t xml:space="preserve">Services Australia </w:t>
      </w:r>
    </w:p>
    <w:p w14:paraId="581935B8" w14:textId="77777777" w:rsidR="000B60E8" w:rsidRPr="00A56505" w:rsidRDefault="000B60E8" w:rsidP="00DA7431">
      <w:pPr>
        <w:numPr>
          <w:ilvl w:val="1"/>
          <w:numId w:val="156"/>
        </w:numPr>
        <w:spacing w:line="248" w:lineRule="auto"/>
        <w:ind w:right="443"/>
        <w:jc w:val="left"/>
        <w:rPr>
          <w:sz w:val="18"/>
          <w:szCs w:val="18"/>
        </w:rPr>
      </w:pPr>
      <w:r w:rsidRPr="00A56505">
        <w:rPr>
          <w:rFonts w:ascii="Arial" w:eastAsia="Arial" w:hAnsi="Arial" w:cs="Arial"/>
          <w:sz w:val="18"/>
          <w:szCs w:val="18"/>
        </w:rPr>
        <w:t xml:space="preserve">Family or a friend </w:t>
      </w:r>
    </w:p>
    <w:p w14:paraId="5A2EAD02" w14:textId="77777777" w:rsidR="000B60E8" w:rsidRPr="00A56505" w:rsidRDefault="000B60E8" w:rsidP="00DA7431">
      <w:pPr>
        <w:numPr>
          <w:ilvl w:val="1"/>
          <w:numId w:val="156"/>
        </w:numPr>
        <w:spacing w:after="5" w:line="248" w:lineRule="auto"/>
        <w:ind w:right="443"/>
        <w:jc w:val="left"/>
        <w:rPr>
          <w:sz w:val="18"/>
          <w:szCs w:val="18"/>
        </w:rPr>
      </w:pPr>
      <w:r w:rsidRPr="00347D74">
        <w:rPr>
          <w:rFonts w:ascii="Arial" w:eastAsia="Arial" w:hAnsi="Arial" w:cs="Arial"/>
          <w:sz w:val="18"/>
          <w:szCs w:val="18"/>
        </w:rPr>
        <w:t xml:space="preserve">Facebook or social media group </w:t>
      </w:r>
    </w:p>
    <w:p w14:paraId="7E5ACD6F" w14:textId="77777777" w:rsidR="00A56505" w:rsidRPr="00347D74" w:rsidRDefault="00A56505" w:rsidP="00A56505">
      <w:pPr>
        <w:spacing w:after="5" w:line="248" w:lineRule="auto"/>
        <w:ind w:left="2017" w:right="443"/>
        <w:jc w:val="left"/>
        <w:rPr>
          <w:sz w:val="18"/>
          <w:szCs w:val="18"/>
        </w:rPr>
      </w:pPr>
    </w:p>
    <w:p w14:paraId="4BB00569" w14:textId="77777777" w:rsidR="000B60E8" w:rsidRPr="00347D74" w:rsidRDefault="000B60E8" w:rsidP="00DA7431">
      <w:pPr>
        <w:numPr>
          <w:ilvl w:val="1"/>
          <w:numId w:val="156"/>
        </w:numPr>
        <w:spacing w:after="5" w:line="248" w:lineRule="auto"/>
        <w:ind w:right="443"/>
        <w:jc w:val="left"/>
        <w:rPr>
          <w:sz w:val="18"/>
          <w:szCs w:val="18"/>
        </w:rPr>
      </w:pPr>
      <w:r w:rsidRPr="00347D74">
        <w:rPr>
          <w:rFonts w:ascii="Arial" w:eastAsia="Arial" w:hAnsi="Arial" w:cs="Arial"/>
          <w:sz w:val="18"/>
          <w:szCs w:val="18"/>
        </w:rPr>
        <w:t xml:space="preserve">Community Organisations </w:t>
      </w:r>
    </w:p>
    <w:p w14:paraId="3ACC6543" w14:textId="77777777" w:rsidR="000B60E8" w:rsidRPr="00347D74" w:rsidRDefault="000B60E8" w:rsidP="00DA7431">
      <w:pPr>
        <w:numPr>
          <w:ilvl w:val="1"/>
          <w:numId w:val="156"/>
        </w:numPr>
        <w:spacing w:after="5" w:line="248" w:lineRule="auto"/>
        <w:ind w:right="443"/>
        <w:jc w:val="left"/>
        <w:rPr>
          <w:sz w:val="18"/>
          <w:szCs w:val="18"/>
        </w:rPr>
      </w:pPr>
      <w:r w:rsidRPr="00347D74">
        <w:rPr>
          <w:rFonts w:ascii="Arial" w:eastAsia="Arial" w:hAnsi="Arial" w:cs="Arial"/>
          <w:sz w:val="18"/>
          <w:szCs w:val="18"/>
        </w:rPr>
        <w:t xml:space="preserve">Child Support Advocates </w:t>
      </w:r>
    </w:p>
    <w:p w14:paraId="4E558631" w14:textId="0ED4B992" w:rsidR="000B60E8" w:rsidRPr="00347D74" w:rsidRDefault="00A56505" w:rsidP="00DA7431">
      <w:pPr>
        <w:numPr>
          <w:ilvl w:val="1"/>
          <w:numId w:val="156"/>
        </w:numPr>
        <w:spacing w:after="5" w:line="248" w:lineRule="auto"/>
        <w:ind w:right="443"/>
        <w:jc w:val="left"/>
        <w:rPr>
          <w:sz w:val="18"/>
          <w:szCs w:val="18"/>
        </w:rPr>
      </w:pPr>
      <w:r>
        <w:rPr>
          <w:rFonts w:ascii="Arial" w:eastAsia="Arial" w:hAnsi="Arial" w:cs="Arial"/>
          <w:sz w:val="18"/>
          <w:szCs w:val="18"/>
        </w:rPr>
        <w:t xml:space="preserve">              </w:t>
      </w:r>
      <w:r w:rsidR="000B60E8" w:rsidRPr="00347D74">
        <w:rPr>
          <w:rFonts w:ascii="Arial" w:eastAsia="Arial" w:hAnsi="Arial" w:cs="Arial"/>
          <w:sz w:val="18"/>
          <w:szCs w:val="18"/>
        </w:rPr>
        <w:t xml:space="preserve">Community leader </w:t>
      </w:r>
    </w:p>
    <w:p w14:paraId="4209F140" w14:textId="77777777" w:rsidR="000B60E8" w:rsidRPr="00347D74" w:rsidRDefault="000B60E8" w:rsidP="00DA7431">
      <w:pPr>
        <w:numPr>
          <w:ilvl w:val="1"/>
          <w:numId w:val="156"/>
        </w:numPr>
        <w:spacing w:after="5" w:line="248" w:lineRule="auto"/>
        <w:ind w:right="443"/>
        <w:jc w:val="left"/>
        <w:rPr>
          <w:sz w:val="18"/>
          <w:szCs w:val="18"/>
        </w:rPr>
      </w:pPr>
      <w:r w:rsidRPr="00347D74">
        <w:rPr>
          <w:rFonts w:ascii="Arial" w:eastAsia="Arial" w:hAnsi="Arial" w:cs="Arial"/>
          <w:sz w:val="18"/>
          <w:szCs w:val="18"/>
        </w:rPr>
        <w:t xml:space="preserve">Legal aid/Family Law practitioner </w:t>
      </w:r>
    </w:p>
    <w:p w14:paraId="43B06CF2" w14:textId="7A1E5A03" w:rsidR="000B60E8" w:rsidRPr="005D012A" w:rsidRDefault="000B60E8" w:rsidP="00DA7431">
      <w:pPr>
        <w:numPr>
          <w:ilvl w:val="1"/>
          <w:numId w:val="156"/>
        </w:numPr>
        <w:spacing w:after="5" w:line="248" w:lineRule="auto"/>
        <w:ind w:right="443"/>
        <w:jc w:val="left"/>
        <w:rPr>
          <w:sz w:val="18"/>
          <w:szCs w:val="18"/>
        </w:rPr>
      </w:pPr>
      <w:r w:rsidRPr="00347D74">
        <w:rPr>
          <w:rFonts w:ascii="Arial" w:eastAsia="Arial" w:hAnsi="Arial" w:cs="Arial"/>
          <w:sz w:val="18"/>
          <w:szCs w:val="18"/>
        </w:rPr>
        <w:t xml:space="preserve">Other  </w:t>
      </w:r>
    </w:p>
    <w:p w14:paraId="62505974" w14:textId="64CBECB4" w:rsidR="000B60E8" w:rsidRPr="00347D74" w:rsidRDefault="005D012A" w:rsidP="000B60E8">
      <w:pPr>
        <w:spacing w:after="27" w:line="249" w:lineRule="auto"/>
        <w:ind w:left="1292" w:right="419"/>
        <w:jc w:val="left"/>
        <w:rPr>
          <w:sz w:val="18"/>
          <w:szCs w:val="18"/>
        </w:rPr>
      </w:pPr>
      <w:r w:rsidRPr="004237BF">
        <w:rPr>
          <w:rFonts w:ascii="Arial" w:eastAsia="Arial" w:hAnsi="Arial" w:cs="Arial"/>
          <w:color w:val="0077CC"/>
          <w:sz w:val="18"/>
          <w:szCs w:val="18"/>
        </w:rPr>
        <w:t xml:space="preserve">          </w:t>
      </w:r>
      <w:r w:rsidR="000B60E8" w:rsidRPr="004237BF">
        <w:rPr>
          <w:rFonts w:ascii="Arial" w:eastAsia="Arial" w:hAnsi="Arial" w:cs="Arial"/>
          <w:color w:val="0077CC"/>
          <w:sz w:val="18"/>
          <w:szCs w:val="18"/>
        </w:rPr>
        <w:t xml:space="preserve">(READ OUT) </w:t>
      </w:r>
    </w:p>
    <w:p w14:paraId="3F84934E" w14:textId="77777777" w:rsidR="000B60E8" w:rsidRPr="00347D74" w:rsidRDefault="000B60E8" w:rsidP="00DA7431">
      <w:pPr>
        <w:numPr>
          <w:ilvl w:val="0"/>
          <w:numId w:val="157"/>
        </w:numPr>
        <w:spacing w:after="63" w:line="248" w:lineRule="auto"/>
        <w:ind w:right="443"/>
        <w:jc w:val="left"/>
        <w:rPr>
          <w:sz w:val="18"/>
          <w:szCs w:val="18"/>
        </w:rPr>
      </w:pPr>
      <w:r w:rsidRPr="00347D74">
        <w:rPr>
          <w:rFonts w:ascii="Arial" w:eastAsia="Arial" w:hAnsi="Arial" w:cs="Arial"/>
          <w:sz w:val="18"/>
          <w:szCs w:val="18"/>
        </w:rPr>
        <w:t xml:space="preserve">Yes </w:t>
      </w:r>
    </w:p>
    <w:p w14:paraId="5C13DAD8" w14:textId="77777777" w:rsidR="000B60E8" w:rsidRPr="00347D74" w:rsidRDefault="000B60E8" w:rsidP="00DA7431">
      <w:pPr>
        <w:numPr>
          <w:ilvl w:val="0"/>
          <w:numId w:val="157"/>
        </w:numPr>
        <w:spacing w:after="58" w:line="248" w:lineRule="auto"/>
        <w:ind w:right="443"/>
        <w:jc w:val="left"/>
        <w:rPr>
          <w:sz w:val="18"/>
          <w:szCs w:val="18"/>
        </w:rPr>
      </w:pPr>
      <w:r w:rsidRPr="00347D74">
        <w:rPr>
          <w:rFonts w:ascii="Arial" w:eastAsia="Arial" w:hAnsi="Arial" w:cs="Arial"/>
          <w:sz w:val="18"/>
          <w:szCs w:val="18"/>
        </w:rPr>
        <w:t xml:space="preserve">No </w:t>
      </w:r>
    </w:p>
    <w:p w14:paraId="00BF8390" w14:textId="77777777" w:rsidR="000B60E8" w:rsidRPr="00347D74" w:rsidRDefault="000B60E8" w:rsidP="000B60E8">
      <w:pPr>
        <w:spacing w:after="42" w:line="259" w:lineRule="auto"/>
        <w:ind w:left="1297"/>
        <w:jc w:val="left"/>
        <w:rPr>
          <w:sz w:val="18"/>
          <w:szCs w:val="18"/>
        </w:rPr>
      </w:pPr>
      <w:r w:rsidRPr="00347D74">
        <w:rPr>
          <w:rFonts w:ascii="Arial" w:eastAsia="Arial" w:hAnsi="Arial" w:cs="Arial"/>
          <w:sz w:val="18"/>
          <w:szCs w:val="18"/>
        </w:rPr>
        <w:t xml:space="preserve"> </w:t>
      </w:r>
    </w:p>
    <w:p w14:paraId="4E26DECA" w14:textId="77777777" w:rsidR="000B60E8" w:rsidRPr="00347D74" w:rsidRDefault="000B60E8" w:rsidP="00DA7431">
      <w:pPr>
        <w:numPr>
          <w:ilvl w:val="0"/>
          <w:numId w:val="158"/>
        </w:numPr>
        <w:spacing w:after="58" w:line="248" w:lineRule="auto"/>
        <w:ind w:right="221"/>
        <w:jc w:val="left"/>
        <w:rPr>
          <w:sz w:val="18"/>
          <w:szCs w:val="18"/>
        </w:rPr>
      </w:pPr>
      <w:r w:rsidRPr="00347D74">
        <w:rPr>
          <w:rFonts w:ascii="Arial" w:eastAsia="Arial" w:hAnsi="Arial" w:cs="Arial"/>
          <w:color w:val="1E9ED1"/>
          <w:sz w:val="18"/>
          <w:szCs w:val="18"/>
        </w:rPr>
        <w:t>(Don’t know)</w:t>
      </w:r>
      <w:r w:rsidRPr="00347D74">
        <w:rPr>
          <w:rFonts w:ascii="Arial" w:eastAsia="Arial" w:hAnsi="Arial" w:cs="Arial"/>
          <w:sz w:val="18"/>
          <w:szCs w:val="18"/>
        </w:rPr>
        <w:t xml:space="preserve"> / </w:t>
      </w:r>
      <w:r w:rsidRPr="00350237">
        <w:rPr>
          <w:rFonts w:ascii="Arial" w:eastAsia="Arial" w:hAnsi="Arial" w:cs="Arial"/>
          <w:color w:val="946F00"/>
          <w:sz w:val="18"/>
          <w:szCs w:val="18"/>
        </w:rPr>
        <w:t xml:space="preserve">Not sure </w:t>
      </w:r>
      <w:r w:rsidRPr="00347D74">
        <w:rPr>
          <w:rFonts w:ascii="Arial" w:eastAsia="Arial" w:hAnsi="Arial" w:cs="Arial"/>
          <w:sz w:val="18"/>
          <w:szCs w:val="18"/>
        </w:rPr>
        <w:t xml:space="preserve">*(EXCLUSIVE) </w:t>
      </w:r>
    </w:p>
    <w:p w14:paraId="443DBD0E" w14:textId="77777777" w:rsidR="000B60E8" w:rsidRPr="00347D74" w:rsidRDefault="000B60E8" w:rsidP="00DA7431">
      <w:pPr>
        <w:numPr>
          <w:ilvl w:val="0"/>
          <w:numId w:val="158"/>
        </w:numPr>
        <w:spacing w:after="49" w:line="259" w:lineRule="auto"/>
        <w:ind w:right="221"/>
        <w:jc w:val="left"/>
        <w:rPr>
          <w:sz w:val="18"/>
          <w:szCs w:val="18"/>
        </w:rPr>
      </w:pPr>
      <w:r w:rsidRPr="00347D74">
        <w:rPr>
          <w:rFonts w:ascii="Arial" w:eastAsia="Arial" w:hAnsi="Arial" w:cs="Arial"/>
          <w:color w:val="1E9ED1"/>
          <w:sz w:val="18"/>
          <w:szCs w:val="18"/>
        </w:rPr>
        <w:t>(Refused)</w:t>
      </w:r>
      <w:r w:rsidRPr="00347D74">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r w:rsidRPr="00347D74">
        <w:rPr>
          <w:rFonts w:ascii="Arial" w:eastAsia="Arial" w:hAnsi="Arial" w:cs="Arial"/>
          <w:sz w:val="18"/>
          <w:szCs w:val="18"/>
        </w:rPr>
        <w:t xml:space="preserve">*(EXCLUSIVE) </w:t>
      </w:r>
    </w:p>
    <w:p w14:paraId="0F8AA6F1" w14:textId="77777777" w:rsidR="000B60E8" w:rsidRPr="00347D74" w:rsidRDefault="000B60E8" w:rsidP="000B60E8">
      <w:pPr>
        <w:spacing w:after="100" w:line="259" w:lineRule="auto"/>
        <w:ind w:left="446"/>
        <w:jc w:val="left"/>
        <w:rPr>
          <w:sz w:val="18"/>
          <w:szCs w:val="18"/>
        </w:rPr>
      </w:pPr>
      <w:r w:rsidRPr="00347D74">
        <w:rPr>
          <w:rFonts w:ascii="Arial" w:eastAsia="Arial" w:hAnsi="Arial" w:cs="Arial"/>
          <w:sz w:val="18"/>
          <w:szCs w:val="18"/>
        </w:rPr>
        <w:t xml:space="preserve"> </w:t>
      </w:r>
    </w:p>
    <w:p w14:paraId="553331C2"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(*PE12a_h=1, ‘YES’ to ‘Other’) </w:t>
      </w:r>
    </w:p>
    <w:p w14:paraId="2808C0E3" w14:textId="77777777" w:rsidR="000B60E8" w:rsidRPr="00347D74" w:rsidRDefault="000B60E8" w:rsidP="000B60E8">
      <w:pPr>
        <w:tabs>
          <w:tab w:val="center" w:pos="1153"/>
          <w:tab w:val="center" w:pos="5564"/>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PE12a_</w:t>
      </w:r>
      <w:proofErr w:type="gramStart"/>
      <w:r w:rsidRPr="00347D74">
        <w:rPr>
          <w:rFonts w:ascii="Arial" w:eastAsia="Arial" w:hAnsi="Arial" w:cs="Arial"/>
          <w:sz w:val="18"/>
          <w:szCs w:val="18"/>
        </w:rPr>
        <w:t xml:space="preserve">OTHER  </w:t>
      </w:r>
      <w:r w:rsidRPr="00347D74">
        <w:rPr>
          <w:rFonts w:ascii="Arial" w:eastAsia="Arial" w:hAnsi="Arial" w:cs="Arial"/>
          <w:sz w:val="18"/>
          <w:szCs w:val="18"/>
        </w:rPr>
        <w:tab/>
      </w:r>
      <w:proofErr w:type="gramEnd"/>
      <w:r w:rsidRPr="00347D74">
        <w:rPr>
          <w:rFonts w:ascii="Arial" w:eastAsia="Arial" w:hAnsi="Arial" w:cs="Arial"/>
          <w:sz w:val="18"/>
          <w:szCs w:val="18"/>
        </w:rPr>
        <w:t xml:space="preserve">Who else would you ask if you had a question about child support? </w:t>
      </w:r>
    </w:p>
    <w:p w14:paraId="72DC7D08"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0FB5A16F" w14:textId="77777777" w:rsidR="000B60E8" w:rsidRPr="00347D74" w:rsidRDefault="000B60E8" w:rsidP="000B60E8">
      <w:pPr>
        <w:tabs>
          <w:tab w:val="center" w:pos="1381"/>
          <w:tab w:val="center" w:pos="2477"/>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1. </w:t>
      </w:r>
      <w:r w:rsidRPr="00347D74">
        <w:rPr>
          <w:rFonts w:ascii="Arial" w:eastAsia="Arial" w:hAnsi="Arial" w:cs="Arial"/>
          <w:sz w:val="18"/>
          <w:szCs w:val="18"/>
        </w:rPr>
        <w:tab/>
        <w:t xml:space="preserve">Verbatim box  </w:t>
      </w:r>
    </w:p>
    <w:p w14:paraId="45FEC6D0" w14:textId="77777777" w:rsidR="000B60E8" w:rsidRPr="00347D74" w:rsidRDefault="000B60E8" w:rsidP="000B60E8">
      <w:pPr>
        <w:spacing w:line="259" w:lineRule="auto"/>
        <w:ind w:left="1887"/>
        <w:jc w:val="left"/>
        <w:rPr>
          <w:sz w:val="18"/>
          <w:szCs w:val="18"/>
        </w:rPr>
      </w:pPr>
      <w:r w:rsidRPr="00347D74">
        <w:rPr>
          <w:rFonts w:ascii="Arial" w:eastAsia="Arial" w:hAnsi="Arial" w:cs="Arial"/>
          <w:sz w:val="18"/>
          <w:szCs w:val="18"/>
        </w:rPr>
        <w:t xml:space="preserve"> </w:t>
      </w:r>
    </w:p>
    <w:p w14:paraId="5A1DE8D6" w14:textId="77777777" w:rsidR="000B60E8" w:rsidRPr="00347D74" w:rsidRDefault="000B60E8" w:rsidP="00DA7431">
      <w:pPr>
        <w:numPr>
          <w:ilvl w:val="0"/>
          <w:numId w:val="159"/>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141C612A" w14:textId="4EE18977" w:rsidR="000B60E8" w:rsidRPr="005D012A" w:rsidRDefault="000B60E8" w:rsidP="00DA7431">
      <w:pPr>
        <w:numPr>
          <w:ilvl w:val="0"/>
          <w:numId w:val="159"/>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r w:rsidRPr="005D012A">
        <w:rPr>
          <w:rFonts w:ascii="Arial" w:eastAsia="Arial" w:hAnsi="Arial" w:cs="Arial"/>
          <w:sz w:val="18"/>
          <w:szCs w:val="18"/>
        </w:rPr>
        <w:t xml:space="preserve"> </w:t>
      </w:r>
    </w:p>
    <w:p w14:paraId="1FC84806" w14:textId="77777777" w:rsidR="000B60E8" w:rsidRPr="00347D74" w:rsidRDefault="000B60E8" w:rsidP="000B60E8">
      <w:pPr>
        <w:spacing w:after="42" w:line="259" w:lineRule="auto"/>
        <w:ind w:left="446"/>
        <w:jc w:val="left"/>
        <w:rPr>
          <w:sz w:val="18"/>
          <w:szCs w:val="18"/>
        </w:rPr>
      </w:pPr>
      <w:r w:rsidRPr="00347D74">
        <w:rPr>
          <w:rFonts w:ascii="Arial" w:eastAsia="Arial" w:hAnsi="Arial" w:cs="Arial"/>
          <w:sz w:val="18"/>
          <w:szCs w:val="18"/>
        </w:rPr>
        <w:t xml:space="preserve"> </w:t>
      </w:r>
    </w:p>
    <w:p w14:paraId="617FD7C2" w14:textId="77777777" w:rsidR="000B60E8" w:rsidRPr="00347D74" w:rsidRDefault="000B60E8" w:rsidP="000B60E8">
      <w:pPr>
        <w:spacing w:after="5" w:line="248" w:lineRule="auto"/>
        <w:ind w:left="446" w:right="3101" w:firstLine="1"/>
        <w:jc w:val="left"/>
        <w:rPr>
          <w:sz w:val="18"/>
          <w:szCs w:val="18"/>
        </w:rPr>
      </w:pPr>
      <w:r w:rsidRPr="00347D74">
        <w:rPr>
          <w:rFonts w:ascii="Arial" w:eastAsia="Arial" w:hAnsi="Arial" w:cs="Arial"/>
          <w:sz w:val="18"/>
          <w:szCs w:val="18"/>
        </w:rPr>
        <w:t xml:space="preserve">*(PE12a_a-h=1, MORE THAN ONE OPTION SELECTED ‘YES’) PE12b </w:t>
      </w:r>
      <w:r w:rsidRPr="00347D74">
        <w:rPr>
          <w:rFonts w:ascii="Arial" w:eastAsia="Arial" w:hAnsi="Arial" w:cs="Arial"/>
          <w:sz w:val="18"/>
          <w:szCs w:val="18"/>
        </w:rPr>
        <w:tab/>
        <w:t xml:space="preserve">And, who would you ask </w:t>
      </w:r>
      <w:r w:rsidRPr="00347D74">
        <w:rPr>
          <w:rFonts w:ascii="Arial" w:eastAsia="Arial" w:hAnsi="Arial" w:cs="Arial"/>
          <w:b/>
          <w:sz w:val="18"/>
          <w:szCs w:val="18"/>
        </w:rPr>
        <w:t>first</w:t>
      </w:r>
      <w:r w:rsidRPr="00347D74">
        <w:rPr>
          <w:rFonts w:ascii="Arial" w:eastAsia="Arial" w:hAnsi="Arial" w:cs="Arial"/>
          <w:sz w:val="18"/>
          <w:szCs w:val="18"/>
        </w:rPr>
        <w:t xml:space="preserve">?  </w:t>
      </w:r>
    </w:p>
    <w:p w14:paraId="0085158E"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0C98A787"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*[PROGRAMMER NOTE: ONLY DISPLAY OPTIONS SELECTED AT PE12a] </w:t>
      </w:r>
    </w:p>
    <w:p w14:paraId="575FAFB3"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0CE43A36"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2A99F30C" w14:textId="77777777" w:rsidR="000B60E8" w:rsidRPr="00347D74" w:rsidRDefault="000B60E8" w:rsidP="00DA7431">
      <w:pPr>
        <w:numPr>
          <w:ilvl w:val="0"/>
          <w:numId w:val="160"/>
        </w:numPr>
        <w:spacing w:after="5" w:line="248" w:lineRule="auto"/>
        <w:ind w:right="443"/>
        <w:jc w:val="left"/>
        <w:rPr>
          <w:sz w:val="18"/>
          <w:szCs w:val="18"/>
        </w:rPr>
      </w:pPr>
      <w:r w:rsidRPr="00347D74">
        <w:rPr>
          <w:rFonts w:ascii="Arial" w:eastAsia="Arial" w:hAnsi="Arial" w:cs="Arial"/>
          <w:sz w:val="18"/>
          <w:szCs w:val="18"/>
        </w:rPr>
        <w:t xml:space="preserve">Services Australia </w:t>
      </w:r>
    </w:p>
    <w:p w14:paraId="6F0DED7F" w14:textId="77777777" w:rsidR="000B60E8" w:rsidRPr="00347D74" w:rsidRDefault="000B60E8" w:rsidP="00DA7431">
      <w:pPr>
        <w:numPr>
          <w:ilvl w:val="0"/>
          <w:numId w:val="160"/>
        </w:numPr>
        <w:spacing w:after="5" w:line="248" w:lineRule="auto"/>
        <w:ind w:right="443"/>
        <w:jc w:val="left"/>
        <w:rPr>
          <w:sz w:val="18"/>
          <w:szCs w:val="18"/>
        </w:rPr>
      </w:pPr>
      <w:r w:rsidRPr="00347D74">
        <w:rPr>
          <w:rFonts w:ascii="Arial" w:eastAsia="Arial" w:hAnsi="Arial" w:cs="Arial"/>
          <w:sz w:val="18"/>
          <w:szCs w:val="18"/>
        </w:rPr>
        <w:t xml:space="preserve">Family or a friend </w:t>
      </w:r>
    </w:p>
    <w:p w14:paraId="045D0EB0" w14:textId="77777777" w:rsidR="000B60E8" w:rsidRPr="00347D74" w:rsidRDefault="000B60E8" w:rsidP="00DA7431">
      <w:pPr>
        <w:numPr>
          <w:ilvl w:val="0"/>
          <w:numId w:val="160"/>
        </w:numPr>
        <w:spacing w:after="5" w:line="248" w:lineRule="auto"/>
        <w:ind w:right="443"/>
        <w:jc w:val="left"/>
        <w:rPr>
          <w:sz w:val="18"/>
          <w:szCs w:val="18"/>
        </w:rPr>
      </w:pPr>
      <w:r w:rsidRPr="00347D74">
        <w:rPr>
          <w:rFonts w:ascii="Arial" w:eastAsia="Arial" w:hAnsi="Arial" w:cs="Arial"/>
          <w:sz w:val="18"/>
          <w:szCs w:val="18"/>
        </w:rPr>
        <w:t xml:space="preserve">Facebook or social media group </w:t>
      </w:r>
    </w:p>
    <w:p w14:paraId="010918A2" w14:textId="77777777" w:rsidR="000B60E8" w:rsidRPr="00347D74" w:rsidRDefault="000B60E8" w:rsidP="00DA7431">
      <w:pPr>
        <w:numPr>
          <w:ilvl w:val="0"/>
          <w:numId w:val="160"/>
        </w:numPr>
        <w:spacing w:after="5" w:line="248" w:lineRule="auto"/>
        <w:ind w:right="443"/>
        <w:jc w:val="left"/>
        <w:rPr>
          <w:sz w:val="18"/>
          <w:szCs w:val="18"/>
        </w:rPr>
      </w:pPr>
      <w:r w:rsidRPr="00347D74">
        <w:rPr>
          <w:rFonts w:ascii="Arial" w:eastAsia="Arial" w:hAnsi="Arial" w:cs="Arial"/>
          <w:sz w:val="18"/>
          <w:szCs w:val="18"/>
        </w:rPr>
        <w:t xml:space="preserve">Community Organisations </w:t>
      </w:r>
    </w:p>
    <w:p w14:paraId="5502B626" w14:textId="77777777" w:rsidR="000B60E8" w:rsidRPr="00347D74" w:rsidRDefault="000B60E8" w:rsidP="00DA7431">
      <w:pPr>
        <w:numPr>
          <w:ilvl w:val="0"/>
          <w:numId w:val="160"/>
        </w:numPr>
        <w:spacing w:after="5" w:line="248" w:lineRule="auto"/>
        <w:ind w:right="443"/>
        <w:jc w:val="left"/>
        <w:rPr>
          <w:sz w:val="18"/>
          <w:szCs w:val="18"/>
        </w:rPr>
      </w:pPr>
      <w:r w:rsidRPr="00347D74">
        <w:rPr>
          <w:rFonts w:ascii="Arial" w:eastAsia="Arial" w:hAnsi="Arial" w:cs="Arial"/>
          <w:sz w:val="18"/>
          <w:szCs w:val="18"/>
        </w:rPr>
        <w:t xml:space="preserve">Child Support Advocates </w:t>
      </w:r>
    </w:p>
    <w:p w14:paraId="6412AB97" w14:textId="77777777" w:rsidR="000B60E8" w:rsidRPr="00347D74" w:rsidRDefault="000B60E8" w:rsidP="00DA7431">
      <w:pPr>
        <w:numPr>
          <w:ilvl w:val="0"/>
          <w:numId w:val="160"/>
        </w:numPr>
        <w:spacing w:after="5" w:line="248" w:lineRule="auto"/>
        <w:ind w:right="443"/>
        <w:jc w:val="left"/>
        <w:rPr>
          <w:sz w:val="18"/>
          <w:szCs w:val="18"/>
        </w:rPr>
      </w:pPr>
      <w:r w:rsidRPr="00347D74">
        <w:rPr>
          <w:rFonts w:ascii="Arial" w:eastAsia="Arial" w:hAnsi="Arial" w:cs="Arial"/>
          <w:sz w:val="18"/>
          <w:szCs w:val="18"/>
        </w:rPr>
        <w:t xml:space="preserve">Community leader </w:t>
      </w:r>
    </w:p>
    <w:p w14:paraId="3B4DB8B7" w14:textId="77777777" w:rsidR="000B60E8" w:rsidRPr="00347D74" w:rsidRDefault="000B60E8" w:rsidP="00DA7431">
      <w:pPr>
        <w:numPr>
          <w:ilvl w:val="0"/>
          <w:numId w:val="160"/>
        </w:numPr>
        <w:spacing w:after="5" w:line="248" w:lineRule="auto"/>
        <w:ind w:right="443"/>
        <w:jc w:val="left"/>
        <w:rPr>
          <w:sz w:val="18"/>
          <w:szCs w:val="18"/>
        </w:rPr>
      </w:pPr>
      <w:r w:rsidRPr="00347D74">
        <w:rPr>
          <w:rFonts w:ascii="Arial" w:eastAsia="Arial" w:hAnsi="Arial" w:cs="Arial"/>
          <w:sz w:val="18"/>
          <w:szCs w:val="18"/>
        </w:rPr>
        <w:t xml:space="preserve">Legal aid/Family Law practitioner </w:t>
      </w:r>
    </w:p>
    <w:p w14:paraId="2FB41DCC" w14:textId="77777777" w:rsidR="000B60E8" w:rsidRPr="00347D74" w:rsidRDefault="000B60E8" w:rsidP="000B60E8">
      <w:pPr>
        <w:tabs>
          <w:tab w:val="center" w:pos="1437"/>
          <w:tab w:val="center" w:pos="2843"/>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96. </w:t>
      </w:r>
      <w:r w:rsidRPr="00347D74">
        <w:rPr>
          <w:rFonts w:ascii="Arial" w:eastAsia="Arial" w:hAnsi="Arial" w:cs="Arial"/>
          <w:sz w:val="18"/>
          <w:szCs w:val="18"/>
        </w:rPr>
        <w:tab/>
        <w:t xml:space="preserve">Other (please specify) </w:t>
      </w:r>
    </w:p>
    <w:p w14:paraId="2BE7E25E"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79E40005" w14:textId="77777777" w:rsidR="000B60E8" w:rsidRPr="00347D74" w:rsidRDefault="000B60E8" w:rsidP="00DA7431">
      <w:pPr>
        <w:numPr>
          <w:ilvl w:val="0"/>
          <w:numId w:val="161"/>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3AE1B1C8" w14:textId="77777777" w:rsidR="000B60E8" w:rsidRPr="00347D74" w:rsidRDefault="000B60E8" w:rsidP="00DA7431">
      <w:pPr>
        <w:numPr>
          <w:ilvl w:val="0"/>
          <w:numId w:val="161"/>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7F6E2A22" w14:textId="77777777" w:rsidR="000B60E8" w:rsidRPr="00347D74" w:rsidRDefault="000B60E8" w:rsidP="000B60E8">
      <w:pPr>
        <w:spacing w:after="42" w:line="259" w:lineRule="auto"/>
        <w:ind w:left="446"/>
        <w:jc w:val="left"/>
        <w:rPr>
          <w:sz w:val="18"/>
          <w:szCs w:val="18"/>
        </w:rPr>
      </w:pPr>
      <w:r w:rsidRPr="00347D74">
        <w:rPr>
          <w:rFonts w:ascii="Arial" w:eastAsia="Arial" w:hAnsi="Arial" w:cs="Arial"/>
          <w:sz w:val="18"/>
          <w:szCs w:val="18"/>
        </w:rPr>
        <w:t xml:space="preserve"> </w:t>
      </w:r>
    </w:p>
    <w:p w14:paraId="40534A72" w14:textId="77777777" w:rsidR="000B60E8" w:rsidRPr="00347D74" w:rsidRDefault="000B60E8" w:rsidP="000B60E8">
      <w:pPr>
        <w:spacing w:after="5" w:line="248" w:lineRule="auto"/>
        <w:ind w:left="446" w:right="3112" w:firstLine="1"/>
        <w:jc w:val="left"/>
        <w:rPr>
          <w:sz w:val="18"/>
          <w:szCs w:val="18"/>
        </w:rPr>
      </w:pPr>
      <w:r w:rsidRPr="00347D74">
        <w:rPr>
          <w:rFonts w:ascii="Arial" w:eastAsia="Arial" w:hAnsi="Arial" w:cs="Arial"/>
          <w:sz w:val="18"/>
          <w:szCs w:val="18"/>
        </w:rPr>
        <w:t xml:space="preserve">*(PE12a_a-h=1, MORE THAN ONE OPTION SELECTED ‘YES’) PE12c </w:t>
      </w:r>
      <w:r w:rsidRPr="00347D74">
        <w:rPr>
          <w:rFonts w:ascii="Arial" w:eastAsia="Arial" w:hAnsi="Arial" w:cs="Arial"/>
          <w:sz w:val="18"/>
          <w:szCs w:val="18"/>
        </w:rPr>
        <w:tab/>
        <w:t xml:space="preserve">Who would you ask </w:t>
      </w:r>
      <w:r w:rsidRPr="00347D74">
        <w:rPr>
          <w:rFonts w:ascii="Arial" w:eastAsia="Arial" w:hAnsi="Arial" w:cs="Arial"/>
          <w:b/>
          <w:sz w:val="18"/>
          <w:szCs w:val="18"/>
        </w:rPr>
        <w:t>second</w:t>
      </w:r>
      <w:r w:rsidRPr="00347D74">
        <w:rPr>
          <w:rFonts w:ascii="Arial" w:eastAsia="Arial" w:hAnsi="Arial" w:cs="Arial"/>
          <w:sz w:val="18"/>
          <w:szCs w:val="18"/>
        </w:rPr>
        <w:t xml:space="preserve">?  </w:t>
      </w:r>
    </w:p>
    <w:p w14:paraId="565BC710"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19F08DE0" w14:textId="77777777" w:rsidR="000B60E8" w:rsidRPr="00347D74" w:rsidRDefault="000B60E8" w:rsidP="000B60E8">
      <w:pPr>
        <w:spacing w:after="5" w:line="248" w:lineRule="auto"/>
        <w:ind w:left="1849" w:right="443" w:hanging="567"/>
        <w:jc w:val="left"/>
        <w:rPr>
          <w:sz w:val="18"/>
          <w:szCs w:val="18"/>
        </w:rPr>
      </w:pPr>
      <w:r w:rsidRPr="00347D74">
        <w:rPr>
          <w:rFonts w:ascii="Arial" w:eastAsia="Arial" w:hAnsi="Arial" w:cs="Arial"/>
          <w:sz w:val="18"/>
          <w:szCs w:val="18"/>
        </w:rPr>
        <w:t xml:space="preserve">*[PROGRAMMER NOTE: ONLY DISPLAY OPTIONS SELECTED AT PE12a AND NOT SELECTED AT PE12b] </w:t>
      </w:r>
    </w:p>
    <w:p w14:paraId="3C7F94C8"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057B7E4C" w14:textId="77777777" w:rsidR="000B60E8" w:rsidRPr="00347D74" w:rsidRDefault="000B60E8" w:rsidP="00DA7431">
      <w:pPr>
        <w:numPr>
          <w:ilvl w:val="0"/>
          <w:numId w:val="162"/>
        </w:numPr>
        <w:spacing w:after="5" w:line="248" w:lineRule="auto"/>
        <w:ind w:right="443"/>
        <w:jc w:val="left"/>
        <w:rPr>
          <w:sz w:val="18"/>
          <w:szCs w:val="18"/>
        </w:rPr>
      </w:pPr>
      <w:r w:rsidRPr="00347D74">
        <w:rPr>
          <w:rFonts w:ascii="Arial" w:eastAsia="Arial" w:hAnsi="Arial" w:cs="Arial"/>
          <w:sz w:val="18"/>
          <w:szCs w:val="18"/>
        </w:rPr>
        <w:t xml:space="preserve">Services Australia </w:t>
      </w:r>
    </w:p>
    <w:p w14:paraId="6DA8E194" w14:textId="77777777" w:rsidR="000B60E8" w:rsidRPr="00347D74" w:rsidRDefault="000B60E8" w:rsidP="00DA7431">
      <w:pPr>
        <w:numPr>
          <w:ilvl w:val="0"/>
          <w:numId w:val="162"/>
        </w:numPr>
        <w:spacing w:after="5" w:line="248" w:lineRule="auto"/>
        <w:ind w:right="443"/>
        <w:jc w:val="left"/>
        <w:rPr>
          <w:sz w:val="18"/>
          <w:szCs w:val="18"/>
        </w:rPr>
      </w:pPr>
      <w:r w:rsidRPr="00347D74">
        <w:rPr>
          <w:rFonts w:ascii="Arial" w:eastAsia="Arial" w:hAnsi="Arial" w:cs="Arial"/>
          <w:sz w:val="18"/>
          <w:szCs w:val="18"/>
        </w:rPr>
        <w:t xml:space="preserve">Family or a friend </w:t>
      </w:r>
    </w:p>
    <w:p w14:paraId="02E2DEE9" w14:textId="77777777" w:rsidR="000B60E8" w:rsidRPr="00347D74" w:rsidRDefault="000B60E8" w:rsidP="00DA7431">
      <w:pPr>
        <w:numPr>
          <w:ilvl w:val="0"/>
          <w:numId w:val="162"/>
        </w:numPr>
        <w:spacing w:after="5" w:line="248" w:lineRule="auto"/>
        <w:ind w:right="443"/>
        <w:jc w:val="left"/>
        <w:rPr>
          <w:sz w:val="18"/>
          <w:szCs w:val="18"/>
        </w:rPr>
      </w:pPr>
      <w:r w:rsidRPr="00347D74">
        <w:rPr>
          <w:rFonts w:ascii="Arial" w:eastAsia="Arial" w:hAnsi="Arial" w:cs="Arial"/>
          <w:sz w:val="18"/>
          <w:szCs w:val="18"/>
        </w:rPr>
        <w:t xml:space="preserve">Facebook or social media group </w:t>
      </w:r>
    </w:p>
    <w:p w14:paraId="548E32BC" w14:textId="77777777" w:rsidR="000B60E8" w:rsidRPr="00347D74" w:rsidRDefault="000B60E8" w:rsidP="00DA7431">
      <w:pPr>
        <w:numPr>
          <w:ilvl w:val="0"/>
          <w:numId w:val="162"/>
        </w:numPr>
        <w:spacing w:after="5" w:line="248" w:lineRule="auto"/>
        <w:ind w:right="443"/>
        <w:jc w:val="left"/>
        <w:rPr>
          <w:sz w:val="18"/>
          <w:szCs w:val="18"/>
        </w:rPr>
      </w:pPr>
      <w:r w:rsidRPr="00347D74">
        <w:rPr>
          <w:rFonts w:ascii="Arial" w:eastAsia="Arial" w:hAnsi="Arial" w:cs="Arial"/>
          <w:sz w:val="18"/>
          <w:szCs w:val="18"/>
        </w:rPr>
        <w:t xml:space="preserve">Community Organisations </w:t>
      </w:r>
    </w:p>
    <w:p w14:paraId="6E3D48F0" w14:textId="77777777" w:rsidR="000B60E8" w:rsidRPr="00347D74" w:rsidRDefault="000B60E8" w:rsidP="00DA7431">
      <w:pPr>
        <w:numPr>
          <w:ilvl w:val="0"/>
          <w:numId w:val="162"/>
        </w:numPr>
        <w:spacing w:after="5" w:line="248" w:lineRule="auto"/>
        <w:ind w:right="443"/>
        <w:jc w:val="left"/>
        <w:rPr>
          <w:sz w:val="18"/>
          <w:szCs w:val="18"/>
        </w:rPr>
      </w:pPr>
      <w:r w:rsidRPr="00347D74">
        <w:rPr>
          <w:rFonts w:ascii="Arial" w:eastAsia="Arial" w:hAnsi="Arial" w:cs="Arial"/>
          <w:sz w:val="18"/>
          <w:szCs w:val="18"/>
        </w:rPr>
        <w:t xml:space="preserve">Child Support Advocates </w:t>
      </w:r>
    </w:p>
    <w:p w14:paraId="40240C95" w14:textId="77777777" w:rsidR="000B60E8" w:rsidRPr="00347D74" w:rsidRDefault="000B60E8" w:rsidP="00DA7431">
      <w:pPr>
        <w:numPr>
          <w:ilvl w:val="0"/>
          <w:numId w:val="162"/>
        </w:numPr>
        <w:spacing w:after="5" w:line="248" w:lineRule="auto"/>
        <w:ind w:right="443"/>
        <w:jc w:val="left"/>
        <w:rPr>
          <w:sz w:val="18"/>
          <w:szCs w:val="18"/>
        </w:rPr>
      </w:pPr>
      <w:r w:rsidRPr="00347D74">
        <w:rPr>
          <w:rFonts w:ascii="Arial" w:eastAsia="Arial" w:hAnsi="Arial" w:cs="Arial"/>
          <w:sz w:val="18"/>
          <w:szCs w:val="18"/>
        </w:rPr>
        <w:t xml:space="preserve">Community leader </w:t>
      </w:r>
    </w:p>
    <w:p w14:paraId="42039176" w14:textId="77777777" w:rsidR="000B60E8" w:rsidRPr="00347D74" w:rsidRDefault="000B60E8" w:rsidP="00DA7431">
      <w:pPr>
        <w:numPr>
          <w:ilvl w:val="0"/>
          <w:numId w:val="162"/>
        </w:numPr>
        <w:spacing w:after="5" w:line="248" w:lineRule="auto"/>
        <w:ind w:right="443"/>
        <w:jc w:val="left"/>
        <w:rPr>
          <w:sz w:val="18"/>
          <w:szCs w:val="18"/>
        </w:rPr>
      </w:pPr>
      <w:r w:rsidRPr="00347D74">
        <w:rPr>
          <w:rFonts w:ascii="Arial" w:eastAsia="Arial" w:hAnsi="Arial" w:cs="Arial"/>
          <w:sz w:val="18"/>
          <w:szCs w:val="18"/>
        </w:rPr>
        <w:t xml:space="preserve">Legal aid/Family Law practitioner </w:t>
      </w:r>
    </w:p>
    <w:p w14:paraId="1DF033D6" w14:textId="77777777" w:rsidR="000B60E8" w:rsidRPr="00347D74" w:rsidRDefault="000B60E8" w:rsidP="000B60E8">
      <w:pPr>
        <w:tabs>
          <w:tab w:val="center" w:pos="1437"/>
          <w:tab w:val="center" w:pos="2843"/>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96. </w:t>
      </w:r>
      <w:r w:rsidRPr="00347D74">
        <w:rPr>
          <w:rFonts w:ascii="Arial" w:eastAsia="Arial" w:hAnsi="Arial" w:cs="Arial"/>
          <w:sz w:val="18"/>
          <w:szCs w:val="18"/>
        </w:rPr>
        <w:tab/>
        <w:t xml:space="preserve">Other (please specify) </w:t>
      </w:r>
    </w:p>
    <w:p w14:paraId="230155A9" w14:textId="77777777" w:rsidR="000B60E8" w:rsidRDefault="000B60E8" w:rsidP="000B60E8">
      <w:pPr>
        <w:spacing w:line="259" w:lineRule="auto"/>
        <w:ind w:left="1297"/>
        <w:jc w:val="left"/>
      </w:pPr>
      <w:r>
        <w:rPr>
          <w:rFonts w:ascii="Arial" w:eastAsia="Arial" w:hAnsi="Arial" w:cs="Arial"/>
        </w:rPr>
        <w:t xml:space="preserve"> </w:t>
      </w:r>
    </w:p>
    <w:p w14:paraId="054001B9" w14:textId="77777777" w:rsidR="000B60E8" w:rsidRPr="00347D74" w:rsidRDefault="000B60E8" w:rsidP="00DA7431">
      <w:pPr>
        <w:numPr>
          <w:ilvl w:val="0"/>
          <w:numId w:val="163"/>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038EDB12" w14:textId="77777777" w:rsidR="000B60E8" w:rsidRPr="00347D74" w:rsidRDefault="000B60E8" w:rsidP="00DA7431">
      <w:pPr>
        <w:numPr>
          <w:ilvl w:val="0"/>
          <w:numId w:val="163"/>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A76F23F" w14:textId="77777777" w:rsidR="000B60E8" w:rsidRPr="00347D74" w:rsidRDefault="000B60E8" w:rsidP="000B60E8">
      <w:pPr>
        <w:spacing w:line="259" w:lineRule="auto"/>
        <w:ind w:left="446"/>
        <w:jc w:val="left"/>
        <w:rPr>
          <w:sz w:val="18"/>
          <w:szCs w:val="18"/>
        </w:rPr>
      </w:pPr>
      <w:r w:rsidRPr="00350237">
        <w:rPr>
          <w:rFonts w:ascii="Arial" w:eastAsia="Arial" w:hAnsi="Arial" w:cs="Arial"/>
          <w:color w:val="946F00"/>
          <w:sz w:val="18"/>
          <w:szCs w:val="18"/>
        </w:rPr>
        <w:t xml:space="preserve"> </w:t>
      </w:r>
    </w:p>
    <w:p w14:paraId="603810E9"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*(PE12a_a-h=1, MORE THAN TWO OPTIONS SELECTED ‘YES’) </w:t>
      </w:r>
    </w:p>
    <w:p w14:paraId="61ED930F"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722F8D2C"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PE12d Who would you ask </w:t>
      </w:r>
      <w:r w:rsidRPr="00347D74">
        <w:rPr>
          <w:rFonts w:ascii="Arial" w:eastAsia="Arial" w:hAnsi="Arial" w:cs="Arial"/>
          <w:b/>
          <w:sz w:val="18"/>
          <w:szCs w:val="18"/>
        </w:rPr>
        <w:t>third</w:t>
      </w:r>
      <w:r w:rsidRPr="00347D74">
        <w:rPr>
          <w:rFonts w:ascii="Arial" w:eastAsia="Arial" w:hAnsi="Arial" w:cs="Arial"/>
          <w:sz w:val="18"/>
          <w:szCs w:val="18"/>
        </w:rPr>
        <w:t xml:space="preserve">? </w:t>
      </w:r>
    </w:p>
    <w:p w14:paraId="2547D250" w14:textId="77777777" w:rsidR="000B60E8" w:rsidRPr="00347D74" w:rsidRDefault="000B60E8" w:rsidP="000B60E8">
      <w:pPr>
        <w:spacing w:line="259" w:lineRule="auto"/>
        <w:ind w:left="446"/>
        <w:jc w:val="left"/>
        <w:rPr>
          <w:sz w:val="18"/>
          <w:szCs w:val="18"/>
        </w:rPr>
      </w:pPr>
      <w:r w:rsidRPr="00350237">
        <w:rPr>
          <w:rFonts w:ascii="Arial" w:eastAsia="Arial" w:hAnsi="Arial" w:cs="Arial"/>
          <w:color w:val="946F00"/>
          <w:sz w:val="18"/>
          <w:szCs w:val="18"/>
        </w:rPr>
        <w:t xml:space="preserve"> </w:t>
      </w:r>
    </w:p>
    <w:p w14:paraId="4F5C0E52" w14:textId="77777777" w:rsidR="000B60E8" w:rsidRPr="00347D74" w:rsidRDefault="000B60E8" w:rsidP="000B60E8">
      <w:pPr>
        <w:spacing w:after="5" w:line="248" w:lineRule="auto"/>
        <w:ind w:left="1849" w:right="443" w:hanging="567"/>
        <w:jc w:val="left"/>
        <w:rPr>
          <w:sz w:val="18"/>
          <w:szCs w:val="18"/>
        </w:rPr>
      </w:pPr>
      <w:r w:rsidRPr="00347D74">
        <w:rPr>
          <w:rFonts w:ascii="Arial" w:eastAsia="Arial" w:hAnsi="Arial" w:cs="Arial"/>
          <w:sz w:val="18"/>
          <w:szCs w:val="18"/>
        </w:rPr>
        <w:t xml:space="preserve">*[PROGRAMMER NOTE: ONLY DISPLAY OPTIONS SELECTED AT PE12a AND NOT SELECTED AT PE12b OR PE12c] </w:t>
      </w:r>
    </w:p>
    <w:p w14:paraId="199E2FAA"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6497585C" w14:textId="77777777" w:rsidR="000B60E8" w:rsidRPr="00347D74" w:rsidRDefault="000B60E8" w:rsidP="00DA7431">
      <w:pPr>
        <w:numPr>
          <w:ilvl w:val="0"/>
          <w:numId w:val="164"/>
        </w:numPr>
        <w:spacing w:after="5" w:line="248" w:lineRule="auto"/>
        <w:ind w:right="443"/>
        <w:jc w:val="left"/>
        <w:rPr>
          <w:sz w:val="18"/>
          <w:szCs w:val="18"/>
        </w:rPr>
      </w:pPr>
      <w:r w:rsidRPr="00347D74">
        <w:rPr>
          <w:rFonts w:ascii="Arial" w:eastAsia="Arial" w:hAnsi="Arial" w:cs="Arial"/>
          <w:sz w:val="18"/>
          <w:szCs w:val="18"/>
        </w:rPr>
        <w:t xml:space="preserve">Services Australia </w:t>
      </w:r>
    </w:p>
    <w:p w14:paraId="1D25A5D4" w14:textId="77777777" w:rsidR="000B60E8" w:rsidRPr="00347D74" w:rsidRDefault="000B60E8" w:rsidP="00DA7431">
      <w:pPr>
        <w:numPr>
          <w:ilvl w:val="0"/>
          <w:numId w:val="164"/>
        </w:numPr>
        <w:spacing w:after="5" w:line="248" w:lineRule="auto"/>
        <w:ind w:right="443"/>
        <w:jc w:val="left"/>
        <w:rPr>
          <w:sz w:val="18"/>
          <w:szCs w:val="18"/>
        </w:rPr>
      </w:pPr>
      <w:r w:rsidRPr="00347D74">
        <w:rPr>
          <w:rFonts w:ascii="Arial" w:eastAsia="Arial" w:hAnsi="Arial" w:cs="Arial"/>
          <w:sz w:val="18"/>
          <w:szCs w:val="18"/>
        </w:rPr>
        <w:t xml:space="preserve">Family or a friend </w:t>
      </w:r>
    </w:p>
    <w:p w14:paraId="485778C7" w14:textId="77777777" w:rsidR="000B60E8" w:rsidRPr="00347D74" w:rsidRDefault="000B60E8" w:rsidP="00DA7431">
      <w:pPr>
        <w:numPr>
          <w:ilvl w:val="0"/>
          <w:numId w:val="164"/>
        </w:numPr>
        <w:spacing w:after="5" w:line="248" w:lineRule="auto"/>
        <w:ind w:right="443"/>
        <w:jc w:val="left"/>
        <w:rPr>
          <w:sz w:val="18"/>
          <w:szCs w:val="18"/>
        </w:rPr>
      </w:pPr>
      <w:r w:rsidRPr="00347D74">
        <w:rPr>
          <w:rFonts w:ascii="Arial" w:eastAsia="Arial" w:hAnsi="Arial" w:cs="Arial"/>
          <w:sz w:val="18"/>
          <w:szCs w:val="18"/>
        </w:rPr>
        <w:t xml:space="preserve">Facebook or social media group </w:t>
      </w:r>
    </w:p>
    <w:p w14:paraId="5EC13E10" w14:textId="77777777" w:rsidR="000B60E8" w:rsidRPr="00347D74" w:rsidRDefault="000B60E8" w:rsidP="00DA7431">
      <w:pPr>
        <w:numPr>
          <w:ilvl w:val="0"/>
          <w:numId w:val="164"/>
        </w:numPr>
        <w:spacing w:after="5" w:line="248" w:lineRule="auto"/>
        <w:ind w:right="443"/>
        <w:jc w:val="left"/>
        <w:rPr>
          <w:sz w:val="18"/>
          <w:szCs w:val="18"/>
        </w:rPr>
      </w:pPr>
      <w:r w:rsidRPr="00347D74">
        <w:rPr>
          <w:rFonts w:ascii="Arial" w:eastAsia="Arial" w:hAnsi="Arial" w:cs="Arial"/>
          <w:sz w:val="18"/>
          <w:szCs w:val="18"/>
        </w:rPr>
        <w:t xml:space="preserve">Community Organisations </w:t>
      </w:r>
    </w:p>
    <w:p w14:paraId="3676C880" w14:textId="77777777" w:rsidR="000B60E8" w:rsidRPr="00347D74" w:rsidRDefault="000B60E8" w:rsidP="00DA7431">
      <w:pPr>
        <w:numPr>
          <w:ilvl w:val="0"/>
          <w:numId w:val="164"/>
        </w:numPr>
        <w:spacing w:after="5" w:line="248" w:lineRule="auto"/>
        <w:ind w:right="443"/>
        <w:jc w:val="left"/>
        <w:rPr>
          <w:sz w:val="18"/>
          <w:szCs w:val="18"/>
        </w:rPr>
      </w:pPr>
      <w:r w:rsidRPr="00347D74">
        <w:rPr>
          <w:rFonts w:ascii="Arial" w:eastAsia="Arial" w:hAnsi="Arial" w:cs="Arial"/>
          <w:sz w:val="18"/>
          <w:szCs w:val="18"/>
        </w:rPr>
        <w:t xml:space="preserve">Child Support Advocates </w:t>
      </w:r>
    </w:p>
    <w:p w14:paraId="05F6A46E" w14:textId="77777777" w:rsidR="000B60E8" w:rsidRPr="00347D74" w:rsidRDefault="000B60E8" w:rsidP="00DA7431">
      <w:pPr>
        <w:numPr>
          <w:ilvl w:val="0"/>
          <w:numId w:val="164"/>
        </w:numPr>
        <w:spacing w:after="5" w:line="248" w:lineRule="auto"/>
        <w:ind w:right="443"/>
        <w:jc w:val="left"/>
        <w:rPr>
          <w:sz w:val="18"/>
          <w:szCs w:val="18"/>
        </w:rPr>
      </w:pPr>
      <w:r w:rsidRPr="00347D74">
        <w:rPr>
          <w:rFonts w:ascii="Arial" w:eastAsia="Arial" w:hAnsi="Arial" w:cs="Arial"/>
          <w:sz w:val="18"/>
          <w:szCs w:val="18"/>
        </w:rPr>
        <w:t xml:space="preserve">Community leader </w:t>
      </w:r>
    </w:p>
    <w:p w14:paraId="620EBFD7" w14:textId="77777777" w:rsidR="000B60E8" w:rsidRPr="00347D74" w:rsidRDefault="000B60E8" w:rsidP="00DA7431">
      <w:pPr>
        <w:numPr>
          <w:ilvl w:val="0"/>
          <w:numId w:val="164"/>
        </w:numPr>
        <w:spacing w:after="5" w:line="248" w:lineRule="auto"/>
        <w:ind w:right="443"/>
        <w:jc w:val="left"/>
        <w:rPr>
          <w:sz w:val="18"/>
          <w:szCs w:val="18"/>
        </w:rPr>
      </w:pPr>
      <w:r w:rsidRPr="00347D74">
        <w:rPr>
          <w:rFonts w:ascii="Arial" w:eastAsia="Arial" w:hAnsi="Arial" w:cs="Arial"/>
          <w:sz w:val="18"/>
          <w:szCs w:val="18"/>
        </w:rPr>
        <w:t xml:space="preserve">Legal aid/Family Law practitioner </w:t>
      </w:r>
    </w:p>
    <w:p w14:paraId="6AE27791" w14:textId="77777777" w:rsidR="000B60E8" w:rsidRPr="00347D74" w:rsidRDefault="000B60E8" w:rsidP="000B60E8">
      <w:pPr>
        <w:tabs>
          <w:tab w:val="center" w:pos="1437"/>
          <w:tab w:val="center" w:pos="2843"/>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96. </w:t>
      </w:r>
      <w:r w:rsidRPr="00347D74">
        <w:rPr>
          <w:rFonts w:ascii="Arial" w:eastAsia="Arial" w:hAnsi="Arial" w:cs="Arial"/>
          <w:sz w:val="18"/>
          <w:szCs w:val="18"/>
        </w:rPr>
        <w:tab/>
        <w:t xml:space="preserve">Other (please specify) </w:t>
      </w:r>
    </w:p>
    <w:p w14:paraId="0D11D510"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00278322" w14:textId="77777777" w:rsidR="000B60E8" w:rsidRPr="00347D74" w:rsidRDefault="000B60E8" w:rsidP="00DA7431">
      <w:pPr>
        <w:numPr>
          <w:ilvl w:val="0"/>
          <w:numId w:val="165"/>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06DE6B4C" w14:textId="77777777" w:rsidR="000B60E8" w:rsidRPr="00347D74" w:rsidRDefault="000B60E8" w:rsidP="00DA7431">
      <w:pPr>
        <w:numPr>
          <w:ilvl w:val="0"/>
          <w:numId w:val="165"/>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DC70214"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76A77559" w14:textId="77777777" w:rsidR="000B60E8" w:rsidRPr="00347D74" w:rsidRDefault="000B60E8" w:rsidP="000B60E8">
      <w:pPr>
        <w:spacing w:after="110" w:line="248" w:lineRule="auto"/>
        <w:ind w:left="446" w:right="443" w:firstLine="1"/>
        <w:jc w:val="left"/>
        <w:rPr>
          <w:sz w:val="18"/>
          <w:szCs w:val="18"/>
        </w:rPr>
      </w:pPr>
      <w:r w:rsidRPr="00347D74">
        <w:rPr>
          <w:rFonts w:ascii="Arial" w:eastAsia="Arial" w:hAnsi="Arial" w:cs="Arial"/>
          <w:sz w:val="18"/>
          <w:szCs w:val="18"/>
        </w:rPr>
        <w:t xml:space="preserve">(*P_CHILDSUP=1) </w:t>
      </w:r>
    </w:p>
    <w:p w14:paraId="114DBBDA" w14:textId="77777777" w:rsidR="000B60E8" w:rsidRPr="00347D74" w:rsidRDefault="000B60E8" w:rsidP="000B60E8">
      <w:pPr>
        <w:spacing w:after="112" w:line="248" w:lineRule="auto"/>
        <w:ind w:left="446" w:right="443" w:firstLine="1"/>
        <w:jc w:val="left"/>
        <w:rPr>
          <w:sz w:val="18"/>
          <w:szCs w:val="18"/>
        </w:rPr>
      </w:pPr>
      <w:r w:rsidRPr="00347D74">
        <w:rPr>
          <w:rFonts w:ascii="Arial" w:eastAsia="Arial" w:hAnsi="Arial" w:cs="Arial"/>
          <w:sz w:val="18"/>
          <w:szCs w:val="18"/>
        </w:rPr>
        <w:t xml:space="preserve">S1 </w:t>
      </w:r>
      <w:r w:rsidRPr="00347D74">
        <w:rPr>
          <w:rFonts w:ascii="Arial" w:eastAsia="Arial" w:hAnsi="Arial" w:cs="Arial"/>
          <w:sz w:val="18"/>
          <w:szCs w:val="18"/>
        </w:rPr>
        <w:tab/>
        <w:t xml:space="preserve">On a scale from 0 to 10 – where 0 means ‘totally dissatisfied’ and 10 means ‘totally satisfied’, how satisfied or dissatisfied are you currently with your current parenting arrangement? </w:t>
      </w:r>
    </w:p>
    <w:p w14:paraId="6E2C5443"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[CODE FRAME ORDER BASED ON ‘S_ORDER’ VARIABLE] </w:t>
      </w:r>
    </w:p>
    <w:p w14:paraId="35A985C7"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437DEB73" w14:textId="77777777" w:rsidR="000B60E8" w:rsidRPr="00347D74" w:rsidRDefault="000B60E8" w:rsidP="00DA7431">
      <w:pPr>
        <w:numPr>
          <w:ilvl w:val="0"/>
          <w:numId w:val="166"/>
        </w:numPr>
        <w:spacing w:after="5" w:line="248" w:lineRule="auto"/>
        <w:ind w:right="443"/>
        <w:jc w:val="left"/>
        <w:rPr>
          <w:sz w:val="18"/>
          <w:szCs w:val="18"/>
        </w:rPr>
      </w:pPr>
      <w:r w:rsidRPr="00347D74">
        <w:rPr>
          <w:rFonts w:ascii="Arial" w:eastAsia="Arial" w:hAnsi="Arial" w:cs="Arial"/>
          <w:sz w:val="18"/>
          <w:szCs w:val="18"/>
        </w:rPr>
        <w:t xml:space="preserve">0 – Totally dissatisfied </w:t>
      </w:r>
    </w:p>
    <w:p w14:paraId="50BE718B" w14:textId="77777777" w:rsidR="000B60E8" w:rsidRPr="00347D74" w:rsidRDefault="000B60E8" w:rsidP="00DA7431">
      <w:pPr>
        <w:numPr>
          <w:ilvl w:val="0"/>
          <w:numId w:val="166"/>
        </w:numPr>
        <w:spacing w:after="5" w:line="248" w:lineRule="auto"/>
        <w:ind w:right="443"/>
        <w:jc w:val="left"/>
        <w:rPr>
          <w:sz w:val="18"/>
          <w:szCs w:val="18"/>
        </w:rPr>
      </w:pPr>
      <w:r w:rsidRPr="00347D74">
        <w:rPr>
          <w:rFonts w:ascii="Arial" w:eastAsia="Arial" w:hAnsi="Arial" w:cs="Arial"/>
          <w:sz w:val="18"/>
          <w:szCs w:val="18"/>
        </w:rPr>
        <w:t xml:space="preserve">1 </w:t>
      </w:r>
    </w:p>
    <w:p w14:paraId="3516C860" w14:textId="77777777" w:rsidR="000B60E8" w:rsidRPr="00347D74" w:rsidRDefault="000B60E8" w:rsidP="00DA7431">
      <w:pPr>
        <w:numPr>
          <w:ilvl w:val="0"/>
          <w:numId w:val="166"/>
        </w:numPr>
        <w:spacing w:after="5" w:line="248" w:lineRule="auto"/>
        <w:ind w:right="443"/>
        <w:jc w:val="left"/>
        <w:rPr>
          <w:sz w:val="18"/>
          <w:szCs w:val="18"/>
        </w:rPr>
      </w:pPr>
      <w:r w:rsidRPr="00347D74">
        <w:rPr>
          <w:rFonts w:ascii="Arial" w:eastAsia="Arial" w:hAnsi="Arial" w:cs="Arial"/>
          <w:sz w:val="18"/>
          <w:szCs w:val="18"/>
        </w:rPr>
        <w:t xml:space="preserve">2 </w:t>
      </w:r>
    </w:p>
    <w:p w14:paraId="4611CD69" w14:textId="77777777" w:rsidR="000B60E8" w:rsidRPr="00347D74" w:rsidRDefault="000B60E8" w:rsidP="00DA7431">
      <w:pPr>
        <w:numPr>
          <w:ilvl w:val="0"/>
          <w:numId w:val="166"/>
        </w:numPr>
        <w:spacing w:after="5" w:line="248" w:lineRule="auto"/>
        <w:ind w:right="443"/>
        <w:jc w:val="left"/>
        <w:rPr>
          <w:sz w:val="18"/>
          <w:szCs w:val="18"/>
        </w:rPr>
      </w:pPr>
      <w:r w:rsidRPr="00347D74">
        <w:rPr>
          <w:rFonts w:ascii="Arial" w:eastAsia="Arial" w:hAnsi="Arial" w:cs="Arial"/>
          <w:sz w:val="18"/>
          <w:szCs w:val="18"/>
        </w:rPr>
        <w:t xml:space="preserve">3 </w:t>
      </w:r>
    </w:p>
    <w:p w14:paraId="34021A60" w14:textId="77777777" w:rsidR="000B60E8" w:rsidRPr="00347D74" w:rsidRDefault="000B60E8" w:rsidP="00DA7431">
      <w:pPr>
        <w:numPr>
          <w:ilvl w:val="0"/>
          <w:numId w:val="166"/>
        </w:numPr>
        <w:spacing w:after="5" w:line="248" w:lineRule="auto"/>
        <w:ind w:right="443"/>
        <w:jc w:val="left"/>
        <w:rPr>
          <w:sz w:val="18"/>
          <w:szCs w:val="18"/>
        </w:rPr>
      </w:pPr>
      <w:r w:rsidRPr="00347D74">
        <w:rPr>
          <w:rFonts w:ascii="Arial" w:eastAsia="Arial" w:hAnsi="Arial" w:cs="Arial"/>
          <w:sz w:val="18"/>
          <w:szCs w:val="18"/>
        </w:rPr>
        <w:t xml:space="preserve">4 </w:t>
      </w:r>
    </w:p>
    <w:p w14:paraId="4FBA9790" w14:textId="77777777" w:rsidR="000B60E8" w:rsidRPr="00347D74" w:rsidRDefault="000B60E8" w:rsidP="00DA7431">
      <w:pPr>
        <w:numPr>
          <w:ilvl w:val="0"/>
          <w:numId w:val="166"/>
        </w:numPr>
        <w:spacing w:after="5" w:line="248" w:lineRule="auto"/>
        <w:ind w:right="443"/>
        <w:jc w:val="left"/>
        <w:rPr>
          <w:sz w:val="18"/>
          <w:szCs w:val="18"/>
        </w:rPr>
      </w:pPr>
      <w:r w:rsidRPr="00347D74">
        <w:rPr>
          <w:rFonts w:ascii="Arial" w:eastAsia="Arial" w:hAnsi="Arial" w:cs="Arial"/>
          <w:sz w:val="18"/>
          <w:szCs w:val="18"/>
        </w:rPr>
        <w:t xml:space="preserve">5 </w:t>
      </w:r>
    </w:p>
    <w:p w14:paraId="44553C1D" w14:textId="77777777" w:rsidR="000B60E8" w:rsidRPr="00347D74" w:rsidRDefault="000B60E8" w:rsidP="00DA7431">
      <w:pPr>
        <w:numPr>
          <w:ilvl w:val="0"/>
          <w:numId w:val="166"/>
        </w:numPr>
        <w:spacing w:after="5" w:line="248" w:lineRule="auto"/>
        <w:ind w:right="443"/>
        <w:jc w:val="left"/>
        <w:rPr>
          <w:sz w:val="18"/>
          <w:szCs w:val="18"/>
        </w:rPr>
      </w:pPr>
      <w:r w:rsidRPr="00347D74">
        <w:rPr>
          <w:rFonts w:ascii="Arial" w:eastAsia="Arial" w:hAnsi="Arial" w:cs="Arial"/>
          <w:sz w:val="18"/>
          <w:szCs w:val="18"/>
        </w:rPr>
        <w:t xml:space="preserve">6 </w:t>
      </w:r>
    </w:p>
    <w:p w14:paraId="14F00558" w14:textId="77777777" w:rsidR="000B60E8" w:rsidRPr="00347D74" w:rsidRDefault="000B60E8" w:rsidP="00DA7431">
      <w:pPr>
        <w:numPr>
          <w:ilvl w:val="0"/>
          <w:numId w:val="166"/>
        </w:numPr>
        <w:spacing w:after="5" w:line="248" w:lineRule="auto"/>
        <w:ind w:right="443"/>
        <w:jc w:val="left"/>
        <w:rPr>
          <w:sz w:val="18"/>
          <w:szCs w:val="18"/>
        </w:rPr>
      </w:pPr>
      <w:r w:rsidRPr="00347D74">
        <w:rPr>
          <w:rFonts w:ascii="Arial" w:eastAsia="Arial" w:hAnsi="Arial" w:cs="Arial"/>
          <w:sz w:val="18"/>
          <w:szCs w:val="18"/>
        </w:rPr>
        <w:t xml:space="preserve">7 </w:t>
      </w:r>
    </w:p>
    <w:p w14:paraId="5709CE85" w14:textId="77777777" w:rsidR="000B60E8" w:rsidRPr="00347D74" w:rsidRDefault="000B60E8" w:rsidP="00DA7431">
      <w:pPr>
        <w:numPr>
          <w:ilvl w:val="0"/>
          <w:numId w:val="166"/>
        </w:numPr>
        <w:spacing w:after="5" w:line="248" w:lineRule="auto"/>
        <w:ind w:right="443"/>
        <w:jc w:val="left"/>
        <w:rPr>
          <w:sz w:val="18"/>
          <w:szCs w:val="18"/>
        </w:rPr>
      </w:pPr>
      <w:r w:rsidRPr="00347D74">
        <w:rPr>
          <w:rFonts w:ascii="Arial" w:eastAsia="Arial" w:hAnsi="Arial" w:cs="Arial"/>
          <w:sz w:val="18"/>
          <w:szCs w:val="18"/>
        </w:rPr>
        <w:t xml:space="preserve">8 </w:t>
      </w:r>
    </w:p>
    <w:p w14:paraId="2E449E15" w14:textId="77777777" w:rsidR="000B60E8" w:rsidRPr="00347D74" w:rsidRDefault="000B60E8" w:rsidP="00DA7431">
      <w:pPr>
        <w:numPr>
          <w:ilvl w:val="0"/>
          <w:numId w:val="166"/>
        </w:numPr>
        <w:spacing w:after="5" w:line="248" w:lineRule="auto"/>
        <w:ind w:right="443"/>
        <w:jc w:val="left"/>
        <w:rPr>
          <w:sz w:val="18"/>
          <w:szCs w:val="18"/>
        </w:rPr>
      </w:pPr>
      <w:r w:rsidRPr="00347D74">
        <w:rPr>
          <w:rFonts w:ascii="Arial" w:eastAsia="Arial" w:hAnsi="Arial" w:cs="Arial"/>
          <w:sz w:val="18"/>
          <w:szCs w:val="18"/>
        </w:rPr>
        <w:t xml:space="preserve">9 </w:t>
      </w:r>
    </w:p>
    <w:p w14:paraId="19715656" w14:textId="77777777" w:rsidR="000B60E8" w:rsidRPr="00347D74" w:rsidRDefault="000B60E8" w:rsidP="00DA7431">
      <w:pPr>
        <w:numPr>
          <w:ilvl w:val="0"/>
          <w:numId w:val="166"/>
        </w:numPr>
        <w:spacing w:after="5" w:line="248" w:lineRule="auto"/>
        <w:ind w:right="443"/>
        <w:jc w:val="left"/>
        <w:rPr>
          <w:sz w:val="18"/>
          <w:szCs w:val="18"/>
        </w:rPr>
      </w:pPr>
      <w:r w:rsidRPr="00347D74">
        <w:rPr>
          <w:rFonts w:ascii="Arial" w:eastAsia="Arial" w:hAnsi="Arial" w:cs="Arial"/>
          <w:sz w:val="18"/>
          <w:szCs w:val="18"/>
        </w:rPr>
        <w:t xml:space="preserve">10 – Totally satisfied </w:t>
      </w:r>
    </w:p>
    <w:p w14:paraId="2C09D864"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10BF422F" w14:textId="77777777" w:rsidR="000B60E8" w:rsidRPr="00347D74" w:rsidRDefault="000B60E8" w:rsidP="00DA7431">
      <w:pPr>
        <w:numPr>
          <w:ilvl w:val="0"/>
          <w:numId w:val="167"/>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Not sure </w:t>
      </w:r>
    </w:p>
    <w:p w14:paraId="145AADFD" w14:textId="77777777" w:rsidR="000B60E8" w:rsidRPr="00347D74" w:rsidRDefault="000B60E8" w:rsidP="00DA7431">
      <w:pPr>
        <w:numPr>
          <w:ilvl w:val="0"/>
          <w:numId w:val="167"/>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75D17D20"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034FD1C5" w14:textId="6DC98F84" w:rsidR="000B60E8" w:rsidRPr="00347D74" w:rsidRDefault="000B60E8" w:rsidP="005D012A">
      <w:pPr>
        <w:spacing w:line="259" w:lineRule="auto"/>
        <w:ind w:left="446"/>
        <w:jc w:val="left"/>
        <w:rPr>
          <w:sz w:val="18"/>
          <w:szCs w:val="18"/>
        </w:rPr>
      </w:pPr>
      <w:r w:rsidRPr="00347D74">
        <w:rPr>
          <w:rFonts w:ascii="Arial" w:eastAsia="Arial" w:hAnsi="Arial" w:cs="Arial"/>
          <w:sz w:val="18"/>
          <w:szCs w:val="18"/>
        </w:rPr>
        <w:t xml:space="preserve"> (*P_CHILDSUP=1 OR PA1=1, PAYING/RECEIVING CHILD SUPPORT OR HAS HEARD OF CHILD </w:t>
      </w:r>
    </w:p>
    <w:p w14:paraId="282F15C9"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SUPPORT SCHEME OR CSA (NOW SA)) </w:t>
      </w:r>
    </w:p>
    <w:p w14:paraId="31638D3B" w14:textId="77777777" w:rsidR="000B60E8" w:rsidRPr="00347D74" w:rsidRDefault="000B60E8" w:rsidP="000B60E8">
      <w:pPr>
        <w:spacing w:after="5" w:line="248" w:lineRule="auto"/>
        <w:ind w:left="1297" w:right="443" w:hanging="851"/>
        <w:jc w:val="left"/>
        <w:rPr>
          <w:sz w:val="18"/>
          <w:szCs w:val="18"/>
        </w:rPr>
      </w:pPr>
      <w:r w:rsidRPr="00347D74">
        <w:rPr>
          <w:rFonts w:ascii="Arial" w:eastAsia="Arial" w:hAnsi="Arial" w:cs="Arial"/>
          <w:sz w:val="18"/>
          <w:szCs w:val="18"/>
        </w:rPr>
        <w:t xml:space="preserve">PE13a. Finally: Is there anything that you’d like to see changed about the Child Support Scheme as it currently stands? </w:t>
      </w:r>
    </w:p>
    <w:p w14:paraId="532DED62"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23F89BBD" w14:textId="77777777" w:rsidR="000B60E8" w:rsidRPr="00347D74" w:rsidRDefault="000B60E8" w:rsidP="00DA7431">
      <w:pPr>
        <w:numPr>
          <w:ilvl w:val="0"/>
          <w:numId w:val="168"/>
        </w:numPr>
        <w:spacing w:after="5" w:line="248" w:lineRule="auto"/>
        <w:ind w:right="443"/>
        <w:jc w:val="left"/>
        <w:rPr>
          <w:sz w:val="18"/>
          <w:szCs w:val="18"/>
        </w:rPr>
      </w:pPr>
      <w:r w:rsidRPr="00347D74">
        <w:rPr>
          <w:rFonts w:ascii="Arial" w:eastAsia="Arial" w:hAnsi="Arial" w:cs="Arial"/>
          <w:sz w:val="18"/>
          <w:szCs w:val="18"/>
        </w:rPr>
        <w:t xml:space="preserve">Yes </w:t>
      </w:r>
    </w:p>
    <w:p w14:paraId="137B5643" w14:textId="77777777" w:rsidR="000B60E8" w:rsidRPr="00347D74" w:rsidRDefault="000B60E8" w:rsidP="00DA7431">
      <w:pPr>
        <w:numPr>
          <w:ilvl w:val="0"/>
          <w:numId w:val="168"/>
        </w:numPr>
        <w:spacing w:after="5" w:line="248" w:lineRule="auto"/>
        <w:ind w:right="443"/>
        <w:jc w:val="left"/>
        <w:rPr>
          <w:sz w:val="18"/>
          <w:szCs w:val="18"/>
        </w:rPr>
      </w:pPr>
      <w:r w:rsidRPr="00347D74">
        <w:rPr>
          <w:rFonts w:ascii="Arial" w:eastAsia="Arial" w:hAnsi="Arial" w:cs="Arial"/>
          <w:sz w:val="18"/>
          <w:szCs w:val="18"/>
        </w:rPr>
        <w:t xml:space="preserve">No </w:t>
      </w:r>
    </w:p>
    <w:p w14:paraId="7DA90F71"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59C270B7" w14:textId="77777777" w:rsidR="000B60E8" w:rsidRPr="00347D74" w:rsidRDefault="000B60E8" w:rsidP="00DA7431">
      <w:pPr>
        <w:numPr>
          <w:ilvl w:val="0"/>
          <w:numId w:val="169"/>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136AF054" w14:textId="77777777" w:rsidR="000B60E8" w:rsidRPr="00347D74" w:rsidRDefault="000B60E8" w:rsidP="00DA7431">
      <w:pPr>
        <w:numPr>
          <w:ilvl w:val="0"/>
          <w:numId w:val="169"/>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089283D0"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77D76600"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(*PE13a=1, WOULD LIKE SOMETHING TO SEE CHANGED) </w:t>
      </w:r>
    </w:p>
    <w:tbl>
      <w:tblPr>
        <w:tblStyle w:val="TableGrid0"/>
        <w:tblW w:w="4843" w:type="dxa"/>
        <w:tblInd w:w="446" w:type="dxa"/>
        <w:tblLook w:val="04A0" w:firstRow="1" w:lastRow="0" w:firstColumn="1" w:lastColumn="0" w:noHBand="0" w:noVBand="1"/>
      </w:tblPr>
      <w:tblGrid>
        <w:gridCol w:w="851"/>
        <w:gridCol w:w="3992"/>
      </w:tblGrid>
      <w:tr w:rsidR="000B60E8" w:rsidRPr="00347D74" w14:paraId="72F411E7" w14:textId="77777777" w:rsidTr="00334BB6">
        <w:trPr>
          <w:trHeight w:val="1841"/>
        </w:trPr>
        <w:tc>
          <w:tcPr>
            <w:tcW w:w="851" w:type="dxa"/>
            <w:tcBorders>
              <w:top w:val="nil"/>
              <w:left w:val="nil"/>
              <w:bottom w:val="nil"/>
              <w:right w:val="nil"/>
            </w:tcBorders>
          </w:tcPr>
          <w:p w14:paraId="1D710AFC"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PE13b </w:t>
            </w:r>
          </w:p>
          <w:p w14:paraId="020D4E68" w14:textId="0965062C" w:rsidR="000B60E8" w:rsidRPr="00347D74" w:rsidRDefault="000B60E8" w:rsidP="005D012A">
            <w:pPr>
              <w:spacing w:after="902" w:line="259" w:lineRule="auto"/>
              <w:jc w:val="left"/>
              <w:rPr>
                <w:sz w:val="18"/>
                <w:szCs w:val="18"/>
              </w:rPr>
            </w:pPr>
            <w:r w:rsidRPr="00347D74">
              <w:rPr>
                <w:rFonts w:ascii="Arial" w:eastAsia="Arial" w:hAnsi="Arial" w:cs="Arial"/>
                <w:sz w:val="18"/>
                <w:szCs w:val="18"/>
              </w:rPr>
              <w:t xml:space="preserve"> </w:t>
            </w:r>
          </w:p>
          <w:p w14:paraId="5385A9E5"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*(ALL) </w:t>
            </w:r>
          </w:p>
        </w:tc>
        <w:tc>
          <w:tcPr>
            <w:tcW w:w="3992" w:type="dxa"/>
            <w:tcBorders>
              <w:top w:val="nil"/>
              <w:left w:val="nil"/>
              <w:bottom w:val="nil"/>
              <w:right w:val="nil"/>
            </w:tcBorders>
          </w:tcPr>
          <w:p w14:paraId="49D3A649" w14:textId="77777777" w:rsidR="000B60E8" w:rsidRPr="00347D74" w:rsidRDefault="000B60E8" w:rsidP="00334BB6">
            <w:pPr>
              <w:spacing w:after="210" w:line="259" w:lineRule="auto"/>
              <w:rPr>
                <w:sz w:val="18"/>
                <w:szCs w:val="18"/>
              </w:rPr>
            </w:pPr>
            <w:r w:rsidRPr="00347D74">
              <w:rPr>
                <w:rFonts w:ascii="Arial" w:eastAsia="Arial" w:hAnsi="Arial" w:cs="Arial"/>
                <w:sz w:val="18"/>
                <w:szCs w:val="18"/>
              </w:rPr>
              <w:t xml:space="preserve"> What is the </w:t>
            </w:r>
            <w:r w:rsidRPr="00347D74">
              <w:rPr>
                <w:rFonts w:ascii="Arial" w:eastAsia="Arial" w:hAnsi="Arial" w:cs="Arial"/>
                <w:b/>
                <w:sz w:val="18"/>
                <w:szCs w:val="18"/>
              </w:rPr>
              <w:t>main</w:t>
            </w:r>
            <w:r w:rsidRPr="00347D74">
              <w:rPr>
                <w:rFonts w:ascii="Arial" w:eastAsia="Arial" w:hAnsi="Arial" w:cs="Arial"/>
                <w:sz w:val="18"/>
                <w:szCs w:val="18"/>
              </w:rPr>
              <w:t xml:space="preserve"> change you would make? </w:t>
            </w:r>
          </w:p>
          <w:p w14:paraId="579F252C" w14:textId="77777777" w:rsidR="000B60E8" w:rsidRPr="00347D74" w:rsidRDefault="000B60E8" w:rsidP="00334BB6">
            <w:pPr>
              <w:tabs>
                <w:tab w:val="center" w:pos="1034"/>
              </w:tabs>
              <w:spacing w:line="259" w:lineRule="auto"/>
              <w:jc w:val="left"/>
              <w:rPr>
                <w:sz w:val="18"/>
                <w:szCs w:val="18"/>
              </w:rPr>
            </w:pPr>
            <w:r w:rsidRPr="00347D74">
              <w:rPr>
                <w:rFonts w:ascii="Arial" w:eastAsia="Arial" w:hAnsi="Arial" w:cs="Arial"/>
                <w:sz w:val="18"/>
                <w:szCs w:val="18"/>
              </w:rPr>
              <w:t xml:space="preserve">1. </w:t>
            </w:r>
            <w:r w:rsidRPr="00347D74">
              <w:rPr>
                <w:rFonts w:ascii="Arial" w:eastAsia="Arial" w:hAnsi="Arial" w:cs="Arial"/>
                <w:sz w:val="18"/>
                <w:szCs w:val="18"/>
              </w:rPr>
              <w:tab/>
              <w:t xml:space="preserve">&lt;text box&gt; </w:t>
            </w:r>
          </w:p>
          <w:p w14:paraId="0F61DCFB"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 </w:t>
            </w:r>
          </w:p>
          <w:p w14:paraId="3867546A" w14:textId="77777777" w:rsidR="000B60E8" w:rsidRPr="00347D74" w:rsidRDefault="000B60E8" w:rsidP="00DA7431">
            <w:pPr>
              <w:numPr>
                <w:ilvl w:val="0"/>
                <w:numId w:val="239"/>
              </w:numPr>
              <w:spacing w:line="259" w:lineRule="auto"/>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6F1E2811" w14:textId="77777777" w:rsidR="000B60E8" w:rsidRPr="00347D74" w:rsidRDefault="000B60E8" w:rsidP="00DA7431">
            <w:pPr>
              <w:numPr>
                <w:ilvl w:val="0"/>
                <w:numId w:val="239"/>
              </w:numPr>
              <w:spacing w:line="259" w:lineRule="auto"/>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tc>
      </w:tr>
      <w:tr w:rsidR="000B60E8" w:rsidRPr="00347D74" w14:paraId="0C89C675" w14:textId="77777777" w:rsidTr="00334BB6">
        <w:trPr>
          <w:trHeight w:val="228"/>
        </w:trPr>
        <w:tc>
          <w:tcPr>
            <w:tcW w:w="851" w:type="dxa"/>
            <w:tcBorders>
              <w:top w:val="nil"/>
              <w:left w:val="nil"/>
              <w:bottom w:val="nil"/>
              <w:right w:val="nil"/>
            </w:tcBorders>
          </w:tcPr>
          <w:p w14:paraId="185FC355"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PE14 </w:t>
            </w:r>
          </w:p>
        </w:tc>
        <w:tc>
          <w:tcPr>
            <w:tcW w:w="3992" w:type="dxa"/>
            <w:tcBorders>
              <w:top w:val="nil"/>
              <w:left w:val="nil"/>
              <w:bottom w:val="nil"/>
              <w:right w:val="nil"/>
            </w:tcBorders>
          </w:tcPr>
          <w:p w14:paraId="2CD54376" w14:textId="77777777" w:rsidR="000B60E8" w:rsidRPr="00347D74" w:rsidRDefault="000B60E8" w:rsidP="00334BB6">
            <w:pPr>
              <w:spacing w:line="259" w:lineRule="auto"/>
              <w:rPr>
                <w:sz w:val="18"/>
                <w:szCs w:val="18"/>
              </w:rPr>
            </w:pPr>
            <w:r w:rsidRPr="00347D74">
              <w:rPr>
                <w:rFonts w:ascii="Arial" w:eastAsia="Arial" w:hAnsi="Arial" w:cs="Arial"/>
                <w:sz w:val="18"/>
                <w:szCs w:val="18"/>
              </w:rPr>
              <w:t xml:space="preserve">Is there anything else you would like to add? </w:t>
            </w:r>
          </w:p>
        </w:tc>
      </w:tr>
    </w:tbl>
    <w:p w14:paraId="1C8F4003"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13F4BA32" w14:textId="77777777" w:rsidR="00F67D08" w:rsidRDefault="000B60E8" w:rsidP="000B60E8">
      <w:pPr>
        <w:spacing w:line="242" w:lineRule="auto"/>
        <w:ind w:left="1297" w:right="5711"/>
        <w:jc w:val="left"/>
        <w:rPr>
          <w:rFonts w:ascii="Arial" w:eastAsia="Arial" w:hAnsi="Arial" w:cs="Arial"/>
          <w:sz w:val="18"/>
          <w:szCs w:val="18"/>
        </w:rPr>
      </w:pPr>
      <w:r w:rsidRPr="00347D74">
        <w:rPr>
          <w:rFonts w:ascii="Arial" w:eastAsia="Arial" w:hAnsi="Arial" w:cs="Arial"/>
          <w:sz w:val="18"/>
          <w:szCs w:val="18"/>
        </w:rPr>
        <w:t xml:space="preserve">1. FULL VERBATIM </w:t>
      </w:r>
    </w:p>
    <w:p w14:paraId="3E976DD6" w14:textId="1769C5FE" w:rsidR="000B60E8" w:rsidRPr="00347D74" w:rsidRDefault="000B60E8" w:rsidP="000B60E8">
      <w:pPr>
        <w:spacing w:line="242" w:lineRule="auto"/>
        <w:ind w:left="1297" w:right="5711"/>
        <w:jc w:val="left"/>
        <w:rPr>
          <w:sz w:val="18"/>
          <w:szCs w:val="18"/>
        </w:rPr>
      </w:pPr>
      <w:r w:rsidRPr="00347D74">
        <w:rPr>
          <w:rFonts w:ascii="Arial" w:eastAsia="Arial" w:hAnsi="Arial" w:cs="Arial"/>
          <w:sz w:val="18"/>
          <w:szCs w:val="18"/>
        </w:rPr>
        <w:t xml:space="preserve">2. No, nothing else to add. </w:t>
      </w:r>
    </w:p>
    <w:p w14:paraId="525D6DCD"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654A411D" w14:textId="77777777" w:rsidR="000B60E8" w:rsidRPr="00347D74" w:rsidRDefault="000B60E8" w:rsidP="00DA7431">
      <w:pPr>
        <w:numPr>
          <w:ilvl w:val="0"/>
          <w:numId w:val="170"/>
        </w:numPr>
        <w:spacing w:after="5" w:line="248" w:lineRule="auto"/>
        <w:ind w:right="443"/>
        <w:jc w:val="left"/>
        <w:rPr>
          <w:sz w:val="18"/>
          <w:szCs w:val="18"/>
        </w:rPr>
      </w:pPr>
      <w:r w:rsidRPr="00347D74">
        <w:rPr>
          <w:rFonts w:ascii="Arial" w:eastAsia="Arial" w:hAnsi="Arial" w:cs="Arial"/>
          <w:sz w:val="18"/>
          <w:szCs w:val="18"/>
        </w:rPr>
        <w:t xml:space="preserve">Not sure </w:t>
      </w:r>
    </w:p>
    <w:p w14:paraId="6CB0E819" w14:textId="77777777" w:rsidR="000B60E8" w:rsidRPr="00347D74" w:rsidRDefault="000B60E8" w:rsidP="00DA7431">
      <w:pPr>
        <w:numPr>
          <w:ilvl w:val="0"/>
          <w:numId w:val="170"/>
        </w:numPr>
        <w:spacing w:after="5" w:line="248" w:lineRule="auto"/>
        <w:ind w:right="443"/>
        <w:jc w:val="left"/>
        <w:rPr>
          <w:sz w:val="18"/>
          <w:szCs w:val="18"/>
        </w:rPr>
      </w:pPr>
      <w:r w:rsidRPr="00347D74">
        <w:rPr>
          <w:rFonts w:ascii="Arial" w:eastAsia="Arial" w:hAnsi="Arial" w:cs="Arial"/>
          <w:sz w:val="18"/>
          <w:szCs w:val="18"/>
        </w:rPr>
        <w:t xml:space="preserve">Prefer not to say </w:t>
      </w:r>
    </w:p>
    <w:p w14:paraId="59C4FCDE"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7525BF2A"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*(TIMESTAMP) </w:t>
      </w:r>
    </w:p>
    <w:p w14:paraId="4423AB63" w14:textId="77777777" w:rsidR="000B60E8" w:rsidRDefault="000B60E8" w:rsidP="000B60E8">
      <w:pPr>
        <w:spacing w:line="259" w:lineRule="auto"/>
        <w:ind w:left="446"/>
        <w:jc w:val="left"/>
      </w:pPr>
      <w:r>
        <w:rPr>
          <w:rFonts w:ascii="Arial" w:eastAsia="Arial" w:hAnsi="Arial" w:cs="Arial"/>
        </w:rPr>
        <w:t xml:space="preserve"> </w:t>
      </w:r>
    </w:p>
    <w:p w14:paraId="2772DBFE" w14:textId="77777777"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SECTION PF: ADDITIONAL DEMOGRAPHICS </w:t>
      </w:r>
    </w:p>
    <w:p w14:paraId="7C6E6FBE" w14:textId="77777777" w:rsidR="000B60E8" w:rsidRDefault="000B60E8" w:rsidP="000B60E8">
      <w:pPr>
        <w:spacing w:line="259" w:lineRule="auto"/>
        <w:ind w:left="446"/>
        <w:jc w:val="left"/>
      </w:pPr>
      <w:r>
        <w:rPr>
          <w:rFonts w:ascii="Arial" w:eastAsia="Arial" w:hAnsi="Arial" w:cs="Arial"/>
        </w:rPr>
        <w:t xml:space="preserve"> </w:t>
      </w:r>
    </w:p>
    <w:p w14:paraId="33C1CF60" w14:textId="77777777" w:rsidR="000B60E8" w:rsidRPr="00F67D08" w:rsidRDefault="000B60E8" w:rsidP="00F67D08">
      <w:pPr>
        <w:spacing w:line="248" w:lineRule="auto"/>
        <w:ind w:left="446" w:right="443" w:firstLine="1"/>
        <w:jc w:val="left"/>
        <w:rPr>
          <w:sz w:val="18"/>
          <w:szCs w:val="18"/>
        </w:rPr>
      </w:pPr>
      <w:r w:rsidRPr="00F67D08">
        <w:rPr>
          <w:rFonts w:ascii="Arial" w:eastAsia="Arial" w:hAnsi="Arial" w:cs="Arial"/>
          <w:sz w:val="18"/>
          <w:szCs w:val="18"/>
        </w:rPr>
        <w:t xml:space="preserve">*(PROGRAMMING: SHOW FOR ORU) </w:t>
      </w:r>
    </w:p>
    <w:p w14:paraId="2D3D5963" w14:textId="77777777" w:rsidR="000B60E8" w:rsidRPr="00F67D08" w:rsidRDefault="000B60E8" w:rsidP="00F67D08">
      <w:pPr>
        <w:tabs>
          <w:tab w:val="center" w:pos="891"/>
          <w:tab w:val="center" w:pos="3488"/>
        </w:tabs>
        <w:spacing w:line="248" w:lineRule="auto"/>
        <w:jc w:val="left"/>
        <w:rPr>
          <w:sz w:val="18"/>
          <w:szCs w:val="18"/>
        </w:rPr>
      </w:pPr>
      <w:r w:rsidRPr="00F67D08">
        <w:rPr>
          <w:rFonts w:ascii="Calibri" w:eastAsia="Calibri" w:hAnsi="Calibri" w:cs="Calibri"/>
          <w:sz w:val="18"/>
          <w:szCs w:val="18"/>
        </w:rPr>
        <w:tab/>
      </w:r>
      <w:r w:rsidRPr="00F67D08">
        <w:rPr>
          <w:rFonts w:ascii="Arial" w:eastAsia="Arial" w:hAnsi="Arial" w:cs="Arial"/>
          <w:sz w:val="18"/>
          <w:szCs w:val="18"/>
        </w:rPr>
        <w:t xml:space="preserve">P_STATE </w:t>
      </w:r>
      <w:r w:rsidRPr="00F67D08">
        <w:rPr>
          <w:rFonts w:ascii="Arial" w:eastAsia="Arial" w:hAnsi="Arial" w:cs="Arial"/>
          <w:sz w:val="18"/>
          <w:szCs w:val="18"/>
        </w:rPr>
        <w:tab/>
        <w:t xml:space="preserve">Which state do you currently live in? </w:t>
      </w:r>
    </w:p>
    <w:p w14:paraId="259AF7B1"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451D1B24" w14:textId="77777777" w:rsidR="000B60E8" w:rsidRPr="00F67D08" w:rsidRDefault="000B60E8" w:rsidP="00DA7431">
      <w:pPr>
        <w:numPr>
          <w:ilvl w:val="0"/>
          <w:numId w:val="171"/>
        </w:numPr>
        <w:spacing w:line="248" w:lineRule="auto"/>
        <w:ind w:right="443"/>
        <w:jc w:val="left"/>
        <w:rPr>
          <w:sz w:val="18"/>
          <w:szCs w:val="18"/>
        </w:rPr>
      </w:pPr>
      <w:r w:rsidRPr="00F67D08">
        <w:rPr>
          <w:rFonts w:ascii="Arial" w:eastAsia="Arial" w:hAnsi="Arial" w:cs="Arial"/>
          <w:sz w:val="18"/>
          <w:szCs w:val="18"/>
        </w:rPr>
        <w:t xml:space="preserve">NSW </w:t>
      </w:r>
    </w:p>
    <w:p w14:paraId="08A705C1" w14:textId="77777777" w:rsidR="000B60E8" w:rsidRPr="00F67D08" w:rsidRDefault="000B60E8" w:rsidP="00DA7431">
      <w:pPr>
        <w:numPr>
          <w:ilvl w:val="0"/>
          <w:numId w:val="171"/>
        </w:numPr>
        <w:spacing w:line="248" w:lineRule="auto"/>
        <w:ind w:right="443"/>
        <w:jc w:val="left"/>
        <w:rPr>
          <w:sz w:val="18"/>
          <w:szCs w:val="18"/>
        </w:rPr>
      </w:pPr>
      <w:r w:rsidRPr="00F67D08">
        <w:rPr>
          <w:rFonts w:ascii="Arial" w:eastAsia="Arial" w:hAnsi="Arial" w:cs="Arial"/>
          <w:sz w:val="18"/>
          <w:szCs w:val="18"/>
        </w:rPr>
        <w:t xml:space="preserve">VIC </w:t>
      </w:r>
    </w:p>
    <w:p w14:paraId="0A947025" w14:textId="77777777" w:rsidR="000B60E8" w:rsidRPr="00F67D08" w:rsidRDefault="000B60E8" w:rsidP="00DA7431">
      <w:pPr>
        <w:numPr>
          <w:ilvl w:val="0"/>
          <w:numId w:val="171"/>
        </w:numPr>
        <w:spacing w:line="248" w:lineRule="auto"/>
        <w:ind w:right="443"/>
        <w:jc w:val="left"/>
        <w:rPr>
          <w:sz w:val="18"/>
          <w:szCs w:val="18"/>
        </w:rPr>
      </w:pPr>
      <w:r w:rsidRPr="00F67D08">
        <w:rPr>
          <w:rFonts w:ascii="Arial" w:eastAsia="Arial" w:hAnsi="Arial" w:cs="Arial"/>
          <w:sz w:val="18"/>
          <w:szCs w:val="18"/>
        </w:rPr>
        <w:t xml:space="preserve">QLD </w:t>
      </w:r>
    </w:p>
    <w:p w14:paraId="7B9EE34D" w14:textId="77777777" w:rsidR="000B60E8" w:rsidRPr="00F67D08" w:rsidRDefault="000B60E8" w:rsidP="00DA7431">
      <w:pPr>
        <w:numPr>
          <w:ilvl w:val="0"/>
          <w:numId w:val="171"/>
        </w:numPr>
        <w:spacing w:line="248" w:lineRule="auto"/>
        <w:ind w:right="443"/>
        <w:jc w:val="left"/>
        <w:rPr>
          <w:sz w:val="18"/>
          <w:szCs w:val="18"/>
        </w:rPr>
      </w:pPr>
      <w:r w:rsidRPr="00F67D08">
        <w:rPr>
          <w:rFonts w:ascii="Arial" w:eastAsia="Arial" w:hAnsi="Arial" w:cs="Arial"/>
          <w:sz w:val="18"/>
          <w:szCs w:val="18"/>
        </w:rPr>
        <w:t xml:space="preserve">SA </w:t>
      </w:r>
    </w:p>
    <w:p w14:paraId="1982F317" w14:textId="77777777" w:rsidR="000B60E8" w:rsidRPr="00F67D08" w:rsidRDefault="000B60E8" w:rsidP="00DA7431">
      <w:pPr>
        <w:numPr>
          <w:ilvl w:val="0"/>
          <w:numId w:val="171"/>
        </w:numPr>
        <w:spacing w:line="248" w:lineRule="auto"/>
        <w:ind w:right="443"/>
        <w:jc w:val="left"/>
        <w:rPr>
          <w:sz w:val="18"/>
          <w:szCs w:val="18"/>
        </w:rPr>
      </w:pPr>
      <w:r w:rsidRPr="00F67D08">
        <w:rPr>
          <w:rFonts w:ascii="Arial" w:eastAsia="Arial" w:hAnsi="Arial" w:cs="Arial"/>
          <w:sz w:val="18"/>
          <w:szCs w:val="18"/>
        </w:rPr>
        <w:t xml:space="preserve">WA </w:t>
      </w:r>
    </w:p>
    <w:p w14:paraId="4FB48568" w14:textId="77777777" w:rsidR="000B60E8" w:rsidRPr="00F67D08" w:rsidRDefault="000B60E8" w:rsidP="00DA7431">
      <w:pPr>
        <w:numPr>
          <w:ilvl w:val="0"/>
          <w:numId w:val="171"/>
        </w:numPr>
        <w:spacing w:line="248" w:lineRule="auto"/>
        <w:ind w:right="443"/>
        <w:jc w:val="left"/>
        <w:rPr>
          <w:sz w:val="18"/>
          <w:szCs w:val="18"/>
        </w:rPr>
      </w:pPr>
      <w:r w:rsidRPr="00F67D08">
        <w:rPr>
          <w:rFonts w:ascii="Arial" w:eastAsia="Arial" w:hAnsi="Arial" w:cs="Arial"/>
          <w:sz w:val="18"/>
          <w:szCs w:val="18"/>
        </w:rPr>
        <w:t xml:space="preserve">TAS </w:t>
      </w:r>
    </w:p>
    <w:p w14:paraId="5B6ECEA1" w14:textId="77777777" w:rsidR="000B60E8" w:rsidRPr="00F67D08" w:rsidRDefault="000B60E8" w:rsidP="00DA7431">
      <w:pPr>
        <w:numPr>
          <w:ilvl w:val="0"/>
          <w:numId w:val="171"/>
        </w:numPr>
        <w:spacing w:line="248" w:lineRule="auto"/>
        <w:ind w:right="443"/>
        <w:jc w:val="left"/>
        <w:rPr>
          <w:sz w:val="18"/>
          <w:szCs w:val="18"/>
        </w:rPr>
      </w:pPr>
      <w:r w:rsidRPr="00F67D08">
        <w:rPr>
          <w:rFonts w:ascii="Arial" w:eastAsia="Arial" w:hAnsi="Arial" w:cs="Arial"/>
          <w:sz w:val="18"/>
          <w:szCs w:val="18"/>
        </w:rPr>
        <w:t xml:space="preserve">NT </w:t>
      </w:r>
    </w:p>
    <w:p w14:paraId="44F9ED40" w14:textId="77777777" w:rsidR="000B60E8" w:rsidRPr="00F67D08" w:rsidRDefault="000B60E8" w:rsidP="00DA7431">
      <w:pPr>
        <w:numPr>
          <w:ilvl w:val="0"/>
          <w:numId w:val="171"/>
        </w:numPr>
        <w:spacing w:line="248" w:lineRule="auto"/>
        <w:ind w:right="443"/>
        <w:jc w:val="left"/>
        <w:rPr>
          <w:sz w:val="18"/>
          <w:szCs w:val="18"/>
        </w:rPr>
      </w:pPr>
      <w:r w:rsidRPr="00F67D08">
        <w:rPr>
          <w:rFonts w:ascii="Arial" w:eastAsia="Arial" w:hAnsi="Arial" w:cs="Arial"/>
          <w:sz w:val="18"/>
          <w:szCs w:val="18"/>
        </w:rPr>
        <w:t xml:space="preserve">ACT </w:t>
      </w:r>
    </w:p>
    <w:p w14:paraId="430F8645"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459ECC9F" w14:textId="77777777" w:rsidR="000B60E8" w:rsidRPr="00F67D08" w:rsidRDefault="000B60E8" w:rsidP="00DA7431">
      <w:pPr>
        <w:numPr>
          <w:ilvl w:val="0"/>
          <w:numId w:val="172"/>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F67D08">
        <w:rPr>
          <w:rFonts w:ascii="Arial" w:eastAsia="Arial" w:hAnsi="Arial" w:cs="Arial"/>
          <w:sz w:val="18"/>
          <w:szCs w:val="18"/>
        </w:rPr>
        <w:t xml:space="preserve">/ </w:t>
      </w:r>
      <w:r w:rsidRPr="00350237">
        <w:rPr>
          <w:rFonts w:ascii="Arial" w:eastAsia="Arial" w:hAnsi="Arial" w:cs="Arial"/>
          <w:color w:val="946F00"/>
          <w:sz w:val="18"/>
          <w:szCs w:val="18"/>
        </w:rPr>
        <w:t>Not sure</w:t>
      </w:r>
      <w:r w:rsidRPr="00F67D08">
        <w:rPr>
          <w:rFonts w:ascii="Arial" w:eastAsia="Arial" w:hAnsi="Arial" w:cs="Arial"/>
          <w:sz w:val="18"/>
          <w:szCs w:val="18"/>
        </w:rPr>
        <w:t xml:space="preserve"> </w:t>
      </w:r>
    </w:p>
    <w:p w14:paraId="781CDB81" w14:textId="77777777" w:rsidR="000B60E8" w:rsidRPr="00F67D08" w:rsidRDefault="000B60E8" w:rsidP="00DA7431">
      <w:pPr>
        <w:numPr>
          <w:ilvl w:val="0"/>
          <w:numId w:val="172"/>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F67D08">
        <w:rPr>
          <w:rFonts w:ascii="Arial" w:eastAsia="Arial" w:hAnsi="Arial" w:cs="Arial"/>
          <w:sz w:val="18"/>
          <w:szCs w:val="18"/>
        </w:rPr>
        <w:t xml:space="preserve">/ </w:t>
      </w:r>
      <w:r w:rsidRPr="00350237">
        <w:rPr>
          <w:rFonts w:ascii="Arial" w:eastAsia="Arial" w:hAnsi="Arial" w:cs="Arial"/>
          <w:color w:val="946F00"/>
          <w:sz w:val="18"/>
          <w:szCs w:val="18"/>
        </w:rPr>
        <w:t>Prefer not to say</w:t>
      </w:r>
      <w:r w:rsidRPr="00F67D08">
        <w:rPr>
          <w:rFonts w:ascii="Arial" w:eastAsia="Arial" w:hAnsi="Arial" w:cs="Arial"/>
          <w:sz w:val="18"/>
          <w:szCs w:val="18"/>
        </w:rPr>
        <w:t xml:space="preserve"> </w:t>
      </w:r>
    </w:p>
    <w:p w14:paraId="061DEBB6" w14:textId="77777777" w:rsidR="000B60E8" w:rsidRPr="00F67D08" w:rsidRDefault="000B60E8" w:rsidP="00F67D08">
      <w:pPr>
        <w:spacing w:line="259" w:lineRule="auto"/>
        <w:ind w:left="1166"/>
        <w:jc w:val="left"/>
        <w:rPr>
          <w:sz w:val="18"/>
          <w:szCs w:val="18"/>
        </w:rPr>
      </w:pPr>
      <w:r w:rsidRPr="00350237">
        <w:rPr>
          <w:rFonts w:ascii="Arial" w:eastAsia="Arial" w:hAnsi="Arial" w:cs="Arial"/>
          <w:color w:val="946F00"/>
          <w:sz w:val="18"/>
          <w:szCs w:val="18"/>
        </w:rPr>
        <w:t xml:space="preserve"> </w:t>
      </w:r>
    </w:p>
    <w:p w14:paraId="44E864BB" w14:textId="77777777" w:rsidR="000B60E8" w:rsidRPr="00F67D08" w:rsidRDefault="000B60E8" w:rsidP="00F67D08">
      <w:pPr>
        <w:spacing w:line="248" w:lineRule="auto"/>
        <w:ind w:left="446" w:right="443" w:firstLine="1"/>
        <w:jc w:val="left"/>
        <w:rPr>
          <w:sz w:val="18"/>
          <w:szCs w:val="18"/>
        </w:rPr>
      </w:pPr>
      <w:r w:rsidRPr="00F67D08">
        <w:rPr>
          <w:rFonts w:ascii="Arial" w:eastAsia="Arial" w:hAnsi="Arial" w:cs="Arial"/>
          <w:sz w:val="18"/>
          <w:szCs w:val="18"/>
        </w:rPr>
        <w:t xml:space="preserve">*(PROGRAMMING: SHOW FOR ORU) </w:t>
      </w:r>
    </w:p>
    <w:p w14:paraId="226D3BF1" w14:textId="77777777" w:rsidR="000B60E8" w:rsidRPr="00F67D08" w:rsidRDefault="000B60E8" w:rsidP="00F67D08">
      <w:pPr>
        <w:tabs>
          <w:tab w:val="center" w:pos="1008"/>
          <w:tab w:val="center" w:pos="4905"/>
        </w:tabs>
        <w:spacing w:line="248" w:lineRule="auto"/>
        <w:jc w:val="left"/>
        <w:rPr>
          <w:sz w:val="18"/>
          <w:szCs w:val="18"/>
        </w:rPr>
      </w:pPr>
      <w:r w:rsidRPr="00F67D08">
        <w:rPr>
          <w:rFonts w:ascii="Calibri" w:eastAsia="Calibri" w:hAnsi="Calibri" w:cs="Calibri"/>
          <w:sz w:val="18"/>
          <w:szCs w:val="18"/>
        </w:rPr>
        <w:tab/>
      </w:r>
      <w:r w:rsidRPr="00F67D08">
        <w:rPr>
          <w:rFonts w:ascii="Arial" w:eastAsia="Arial" w:hAnsi="Arial" w:cs="Arial"/>
          <w:sz w:val="18"/>
          <w:szCs w:val="18"/>
        </w:rPr>
        <w:t xml:space="preserve">POSTCODE </w:t>
      </w:r>
      <w:r w:rsidRPr="00F67D08">
        <w:rPr>
          <w:rFonts w:ascii="Arial" w:eastAsia="Arial" w:hAnsi="Arial" w:cs="Arial"/>
          <w:sz w:val="18"/>
          <w:szCs w:val="18"/>
        </w:rPr>
        <w:tab/>
        <w:t xml:space="preserve">What is the postcode or name of the suburb or town where you live? </w:t>
      </w:r>
    </w:p>
    <w:p w14:paraId="53A15681"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6F80776A" w14:textId="77777777" w:rsidR="000B60E8" w:rsidRPr="00F67D08" w:rsidRDefault="000B60E8" w:rsidP="00F67D08">
      <w:pPr>
        <w:spacing w:line="249" w:lineRule="auto"/>
        <w:ind w:left="1165" w:right="419"/>
        <w:jc w:val="left"/>
        <w:rPr>
          <w:sz w:val="18"/>
          <w:szCs w:val="18"/>
        </w:rPr>
      </w:pPr>
      <w:r w:rsidRPr="004237BF">
        <w:rPr>
          <w:rFonts w:ascii="Arial" w:eastAsia="Arial" w:hAnsi="Arial" w:cs="Arial"/>
          <w:color w:val="0077CC"/>
          <w:sz w:val="18"/>
          <w:szCs w:val="18"/>
        </w:rPr>
        <w:t xml:space="preserve">(INTERVIEWER NOTE: We want the postcode of where they live, </w:t>
      </w:r>
      <w:r w:rsidRPr="004237BF">
        <w:rPr>
          <w:rFonts w:ascii="Arial" w:eastAsia="Arial" w:hAnsi="Arial" w:cs="Arial"/>
          <w:i/>
          <w:color w:val="0077CC"/>
          <w:sz w:val="18"/>
          <w:szCs w:val="18"/>
        </w:rPr>
        <w:t>not</w:t>
      </w:r>
      <w:r w:rsidRPr="004237BF">
        <w:rPr>
          <w:rFonts w:ascii="Arial" w:eastAsia="Arial" w:hAnsi="Arial" w:cs="Arial"/>
          <w:color w:val="0077CC"/>
          <w:sz w:val="18"/>
          <w:szCs w:val="18"/>
        </w:rPr>
        <w:t xml:space="preserve"> work or postal address.)</w:t>
      </w:r>
      <w:r w:rsidRPr="00F67D08">
        <w:rPr>
          <w:rFonts w:ascii="Arial" w:eastAsia="Arial" w:hAnsi="Arial" w:cs="Arial"/>
          <w:sz w:val="18"/>
          <w:szCs w:val="18"/>
        </w:rPr>
        <w:t xml:space="preserve"> </w:t>
      </w:r>
    </w:p>
    <w:p w14:paraId="2E721492"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698BF0A4" w14:textId="77777777" w:rsidR="000B60E8" w:rsidRPr="00F67D08" w:rsidRDefault="000B60E8" w:rsidP="00F67D08">
      <w:pPr>
        <w:tabs>
          <w:tab w:val="center" w:pos="1250"/>
          <w:tab w:val="center" w:pos="4771"/>
        </w:tabs>
        <w:spacing w:line="248" w:lineRule="auto"/>
        <w:jc w:val="left"/>
        <w:rPr>
          <w:sz w:val="18"/>
          <w:szCs w:val="18"/>
        </w:rPr>
      </w:pPr>
      <w:r w:rsidRPr="00F67D08">
        <w:rPr>
          <w:rFonts w:ascii="Calibri" w:eastAsia="Calibri" w:hAnsi="Calibri" w:cs="Calibri"/>
          <w:sz w:val="18"/>
          <w:szCs w:val="18"/>
        </w:rPr>
        <w:tab/>
      </w:r>
      <w:r w:rsidRPr="00F67D08">
        <w:rPr>
          <w:rFonts w:ascii="Arial" w:eastAsia="Arial" w:hAnsi="Arial" w:cs="Arial"/>
          <w:sz w:val="18"/>
          <w:szCs w:val="18"/>
        </w:rPr>
        <w:t xml:space="preserve">1. </w:t>
      </w:r>
      <w:r w:rsidRPr="00F67D08">
        <w:rPr>
          <w:rFonts w:ascii="Arial" w:eastAsia="Arial" w:hAnsi="Arial" w:cs="Arial"/>
          <w:sz w:val="18"/>
          <w:szCs w:val="18"/>
        </w:rPr>
        <w:tab/>
        <w:t xml:space="preserve">[predictive text entry list – FORCE TO SELECT FROM THE LIST] </w:t>
      </w:r>
    </w:p>
    <w:p w14:paraId="389BA7FC"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4688314F" w14:textId="77777777" w:rsidR="000B60E8" w:rsidRPr="00F67D08" w:rsidRDefault="000B60E8" w:rsidP="00DA7431">
      <w:pPr>
        <w:numPr>
          <w:ilvl w:val="0"/>
          <w:numId w:val="173"/>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F67D08">
        <w:rPr>
          <w:rFonts w:ascii="Arial" w:eastAsia="Arial" w:hAnsi="Arial" w:cs="Arial"/>
          <w:sz w:val="18"/>
          <w:szCs w:val="18"/>
        </w:rPr>
        <w:t xml:space="preserve">/ </w:t>
      </w:r>
      <w:r w:rsidRPr="00350237">
        <w:rPr>
          <w:rFonts w:ascii="Arial" w:eastAsia="Arial" w:hAnsi="Arial" w:cs="Arial"/>
          <w:color w:val="946F00"/>
          <w:sz w:val="18"/>
          <w:szCs w:val="18"/>
        </w:rPr>
        <w:t>Not sure</w:t>
      </w:r>
      <w:r w:rsidRPr="00F67D08">
        <w:rPr>
          <w:rFonts w:ascii="Arial" w:eastAsia="Arial" w:hAnsi="Arial" w:cs="Arial"/>
          <w:sz w:val="18"/>
          <w:szCs w:val="18"/>
        </w:rPr>
        <w:t xml:space="preserve"> </w:t>
      </w:r>
    </w:p>
    <w:p w14:paraId="71D87777" w14:textId="77777777" w:rsidR="000B60E8" w:rsidRPr="00F67D08" w:rsidRDefault="000B60E8" w:rsidP="00DA7431">
      <w:pPr>
        <w:numPr>
          <w:ilvl w:val="0"/>
          <w:numId w:val="173"/>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F67D08">
        <w:rPr>
          <w:rFonts w:ascii="Arial" w:eastAsia="Arial" w:hAnsi="Arial" w:cs="Arial"/>
          <w:sz w:val="18"/>
          <w:szCs w:val="18"/>
        </w:rPr>
        <w:t xml:space="preserve">/ </w:t>
      </w:r>
      <w:r w:rsidRPr="00350237">
        <w:rPr>
          <w:rFonts w:ascii="Arial" w:eastAsia="Arial" w:hAnsi="Arial" w:cs="Arial"/>
          <w:color w:val="946F00"/>
          <w:sz w:val="18"/>
          <w:szCs w:val="18"/>
        </w:rPr>
        <w:t>Prefer not to say</w:t>
      </w:r>
      <w:r w:rsidRPr="00F67D08">
        <w:rPr>
          <w:rFonts w:ascii="Arial" w:eastAsia="Arial" w:hAnsi="Arial" w:cs="Arial"/>
          <w:sz w:val="18"/>
          <w:szCs w:val="18"/>
        </w:rPr>
        <w:t xml:space="preserve"> </w:t>
      </w:r>
    </w:p>
    <w:p w14:paraId="186C1348" w14:textId="77777777" w:rsidR="000B60E8" w:rsidRPr="00F67D08" w:rsidRDefault="000B60E8" w:rsidP="00F67D08">
      <w:pPr>
        <w:spacing w:line="259" w:lineRule="auto"/>
        <w:ind w:left="446"/>
        <w:jc w:val="left"/>
        <w:rPr>
          <w:sz w:val="18"/>
          <w:szCs w:val="18"/>
        </w:rPr>
      </w:pPr>
      <w:r w:rsidRPr="00350237">
        <w:rPr>
          <w:rFonts w:ascii="Arial" w:eastAsia="Arial" w:hAnsi="Arial" w:cs="Arial"/>
          <w:color w:val="946F00"/>
          <w:sz w:val="18"/>
          <w:szCs w:val="18"/>
        </w:rPr>
        <w:t xml:space="preserve"> </w:t>
      </w:r>
    </w:p>
    <w:p w14:paraId="052C7F29" w14:textId="77777777" w:rsidR="000B60E8" w:rsidRPr="00F67D08" w:rsidRDefault="000B60E8" w:rsidP="00F67D08">
      <w:pPr>
        <w:spacing w:line="248" w:lineRule="auto"/>
        <w:ind w:left="446" w:right="443" w:firstLine="1"/>
        <w:jc w:val="left"/>
        <w:rPr>
          <w:sz w:val="18"/>
          <w:szCs w:val="18"/>
        </w:rPr>
      </w:pPr>
      <w:r w:rsidRPr="00F67D08">
        <w:rPr>
          <w:rFonts w:ascii="Arial" w:eastAsia="Arial" w:hAnsi="Arial" w:cs="Arial"/>
          <w:sz w:val="18"/>
          <w:szCs w:val="18"/>
        </w:rPr>
        <w:t xml:space="preserve">*(PROGRAMMING: SHOW FOR ORU) </w:t>
      </w:r>
    </w:p>
    <w:p w14:paraId="1716FEBF" w14:textId="77777777" w:rsidR="000B60E8" w:rsidRPr="00F67D08" w:rsidRDefault="000B60E8" w:rsidP="00F67D08">
      <w:pPr>
        <w:spacing w:line="248" w:lineRule="auto"/>
        <w:ind w:left="446" w:right="443" w:firstLine="1"/>
        <w:jc w:val="left"/>
        <w:rPr>
          <w:sz w:val="18"/>
          <w:szCs w:val="18"/>
        </w:rPr>
      </w:pPr>
      <w:r w:rsidRPr="00F67D08">
        <w:rPr>
          <w:rFonts w:ascii="Arial" w:eastAsia="Arial" w:hAnsi="Arial" w:cs="Arial"/>
          <w:sz w:val="18"/>
          <w:szCs w:val="18"/>
        </w:rPr>
        <w:t xml:space="preserve">P_GENDER  </w:t>
      </w:r>
      <w:r w:rsidRPr="00F67D08">
        <w:rPr>
          <w:rFonts w:ascii="Arial" w:eastAsia="Arial" w:hAnsi="Arial" w:cs="Arial"/>
          <w:color w:val="FF0000"/>
          <w:sz w:val="18"/>
          <w:szCs w:val="18"/>
        </w:rPr>
        <w:t xml:space="preserve"> </w:t>
      </w:r>
    </w:p>
    <w:p w14:paraId="6837975D" w14:textId="77777777" w:rsidR="000B60E8" w:rsidRPr="00F67D08" w:rsidRDefault="000B60E8" w:rsidP="00F67D08">
      <w:pPr>
        <w:spacing w:line="259" w:lineRule="auto"/>
        <w:ind w:left="446"/>
        <w:jc w:val="left"/>
        <w:rPr>
          <w:sz w:val="18"/>
          <w:szCs w:val="18"/>
        </w:rPr>
      </w:pPr>
      <w:r w:rsidRPr="00F67D08">
        <w:rPr>
          <w:rFonts w:ascii="Arial" w:eastAsia="Arial" w:hAnsi="Arial" w:cs="Arial"/>
          <w:sz w:val="18"/>
          <w:szCs w:val="18"/>
        </w:rPr>
        <w:t xml:space="preserve">  </w:t>
      </w:r>
    </w:p>
    <w:p w14:paraId="37B6AA8B" w14:textId="77777777" w:rsidR="000B60E8" w:rsidRPr="00F67D08" w:rsidRDefault="000B60E8" w:rsidP="00F67D08">
      <w:pPr>
        <w:spacing w:line="248" w:lineRule="auto"/>
        <w:ind w:left="1282" w:right="443" w:firstLine="1"/>
        <w:jc w:val="left"/>
        <w:rPr>
          <w:sz w:val="18"/>
          <w:szCs w:val="18"/>
        </w:rPr>
      </w:pPr>
      <w:r w:rsidRPr="00F67D08">
        <w:rPr>
          <w:rFonts w:ascii="Arial" w:eastAsia="Arial" w:hAnsi="Arial" w:cs="Arial"/>
          <w:sz w:val="18"/>
          <w:szCs w:val="18"/>
        </w:rPr>
        <w:t xml:space="preserve">How do you describe your gender? </w:t>
      </w:r>
    </w:p>
    <w:p w14:paraId="75B97594" w14:textId="77777777" w:rsidR="000B60E8" w:rsidRPr="00F67D08" w:rsidRDefault="000B60E8" w:rsidP="00F67D08">
      <w:pPr>
        <w:spacing w:line="259" w:lineRule="auto"/>
        <w:ind w:left="446"/>
        <w:jc w:val="left"/>
        <w:rPr>
          <w:sz w:val="18"/>
          <w:szCs w:val="18"/>
        </w:rPr>
      </w:pPr>
      <w:r w:rsidRPr="00F67D08">
        <w:rPr>
          <w:rFonts w:ascii="Arial" w:eastAsia="Arial" w:hAnsi="Arial" w:cs="Arial"/>
          <w:sz w:val="18"/>
          <w:szCs w:val="18"/>
        </w:rPr>
        <w:t xml:space="preserve">  </w:t>
      </w:r>
    </w:p>
    <w:p w14:paraId="66E09BDC" w14:textId="77777777" w:rsidR="000B60E8" w:rsidRPr="00F67D08" w:rsidRDefault="000B60E8" w:rsidP="00F67D08">
      <w:pPr>
        <w:spacing w:line="249" w:lineRule="auto"/>
        <w:ind w:left="1307" w:right="1098"/>
        <w:jc w:val="left"/>
        <w:rPr>
          <w:sz w:val="18"/>
          <w:szCs w:val="18"/>
        </w:rPr>
      </w:pPr>
      <w:r w:rsidRPr="00F67D08">
        <w:rPr>
          <w:rFonts w:ascii="Arial" w:eastAsia="Arial" w:hAnsi="Arial" w:cs="Arial"/>
          <w:i/>
          <w:sz w:val="18"/>
          <w:szCs w:val="18"/>
        </w:rPr>
        <w:t xml:space="preserve">Gender refers to your current gender, which may be different to sex recorded </w:t>
      </w:r>
      <w:proofErr w:type="gramStart"/>
      <w:r w:rsidRPr="00F67D08">
        <w:rPr>
          <w:rFonts w:ascii="Arial" w:eastAsia="Arial" w:hAnsi="Arial" w:cs="Arial"/>
          <w:i/>
          <w:sz w:val="18"/>
          <w:szCs w:val="18"/>
        </w:rPr>
        <w:t xml:space="preserve">at </w:t>
      </w:r>
      <w:r w:rsidRPr="00F67D08">
        <w:rPr>
          <w:rFonts w:ascii="Arial" w:eastAsia="Arial" w:hAnsi="Arial" w:cs="Arial"/>
          <w:sz w:val="18"/>
          <w:szCs w:val="18"/>
        </w:rPr>
        <w:t xml:space="preserve"> </w:t>
      </w:r>
      <w:r w:rsidRPr="00F67D08">
        <w:rPr>
          <w:rFonts w:ascii="Arial" w:eastAsia="Arial" w:hAnsi="Arial" w:cs="Arial"/>
          <w:i/>
          <w:sz w:val="18"/>
          <w:szCs w:val="18"/>
        </w:rPr>
        <w:t>birth</w:t>
      </w:r>
      <w:proofErr w:type="gramEnd"/>
      <w:r w:rsidRPr="00F67D08">
        <w:rPr>
          <w:rFonts w:ascii="Arial" w:eastAsia="Arial" w:hAnsi="Arial" w:cs="Arial"/>
          <w:i/>
          <w:sz w:val="18"/>
          <w:szCs w:val="18"/>
        </w:rPr>
        <w:t xml:space="preserve"> and may be different to what is indicated on legal documents.</w:t>
      </w:r>
      <w:r w:rsidRPr="00F67D08">
        <w:rPr>
          <w:rFonts w:ascii="Arial" w:eastAsia="Arial" w:hAnsi="Arial" w:cs="Arial"/>
          <w:sz w:val="18"/>
          <w:szCs w:val="18"/>
        </w:rPr>
        <w:t xml:space="preserve"> </w:t>
      </w:r>
    </w:p>
    <w:p w14:paraId="51C832BE"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084F8B7A" w14:textId="77777777" w:rsidR="000B60E8" w:rsidRPr="00F67D08" w:rsidRDefault="000B60E8" w:rsidP="00DA7431">
      <w:pPr>
        <w:numPr>
          <w:ilvl w:val="0"/>
          <w:numId w:val="174"/>
        </w:numPr>
        <w:spacing w:line="248" w:lineRule="auto"/>
        <w:ind w:right="443"/>
        <w:jc w:val="left"/>
        <w:rPr>
          <w:sz w:val="18"/>
          <w:szCs w:val="18"/>
        </w:rPr>
      </w:pPr>
      <w:proofErr w:type="gramStart"/>
      <w:r w:rsidRPr="00F67D08">
        <w:rPr>
          <w:rFonts w:ascii="Arial" w:eastAsia="Arial" w:hAnsi="Arial" w:cs="Arial"/>
          <w:sz w:val="18"/>
          <w:szCs w:val="18"/>
        </w:rPr>
        <w:t>Man</w:t>
      </w:r>
      <w:proofErr w:type="gramEnd"/>
      <w:r w:rsidRPr="00F67D08">
        <w:rPr>
          <w:rFonts w:ascii="Arial" w:eastAsia="Arial" w:hAnsi="Arial" w:cs="Arial"/>
          <w:sz w:val="18"/>
          <w:szCs w:val="18"/>
        </w:rPr>
        <w:t xml:space="preserve"> or male </w:t>
      </w:r>
    </w:p>
    <w:p w14:paraId="6EA682BC" w14:textId="77777777" w:rsidR="000B60E8" w:rsidRPr="00F67D08" w:rsidRDefault="000B60E8" w:rsidP="00DA7431">
      <w:pPr>
        <w:numPr>
          <w:ilvl w:val="0"/>
          <w:numId w:val="174"/>
        </w:numPr>
        <w:spacing w:line="248" w:lineRule="auto"/>
        <w:ind w:right="443"/>
        <w:jc w:val="left"/>
        <w:rPr>
          <w:sz w:val="18"/>
          <w:szCs w:val="18"/>
        </w:rPr>
      </w:pPr>
      <w:r w:rsidRPr="00F67D08">
        <w:rPr>
          <w:rFonts w:ascii="Arial" w:eastAsia="Arial" w:hAnsi="Arial" w:cs="Arial"/>
          <w:sz w:val="18"/>
          <w:szCs w:val="18"/>
        </w:rPr>
        <w:t xml:space="preserve">Woman or female </w:t>
      </w:r>
    </w:p>
    <w:p w14:paraId="04F26814" w14:textId="77777777" w:rsidR="000B60E8" w:rsidRPr="00F67D08" w:rsidRDefault="000B60E8" w:rsidP="00DA7431">
      <w:pPr>
        <w:numPr>
          <w:ilvl w:val="0"/>
          <w:numId w:val="174"/>
        </w:numPr>
        <w:spacing w:line="248" w:lineRule="auto"/>
        <w:ind w:right="443"/>
        <w:jc w:val="left"/>
        <w:rPr>
          <w:sz w:val="18"/>
          <w:szCs w:val="18"/>
        </w:rPr>
      </w:pPr>
      <w:r w:rsidRPr="00F67D08">
        <w:rPr>
          <w:rFonts w:ascii="Arial" w:eastAsia="Arial" w:hAnsi="Arial" w:cs="Arial"/>
          <w:sz w:val="18"/>
          <w:szCs w:val="18"/>
        </w:rPr>
        <w:t xml:space="preserve">Non-binary </w:t>
      </w:r>
    </w:p>
    <w:p w14:paraId="628F6B74" w14:textId="77777777" w:rsidR="000B60E8" w:rsidRPr="00F67D08" w:rsidRDefault="000B60E8" w:rsidP="00DA7431">
      <w:pPr>
        <w:numPr>
          <w:ilvl w:val="0"/>
          <w:numId w:val="174"/>
        </w:numPr>
        <w:spacing w:line="248" w:lineRule="auto"/>
        <w:ind w:right="443"/>
        <w:jc w:val="left"/>
        <w:rPr>
          <w:sz w:val="18"/>
          <w:szCs w:val="18"/>
        </w:rPr>
      </w:pPr>
      <w:r w:rsidRPr="00F67D08">
        <w:rPr>
          <w:rFonts w:ascii="Arial" w:eastAsia="Arial" w:hAnsi="Arial" w:cs="Arial"/>
          <w:sz w:val="18"/>
          <w:szCs w:val="18"/>
        </w:rPr>
        <w:t xml:space="preserve">I use a different term (please describe) </w:t>
      </w:r>
    </w:p>
    <w:p w14:paraId="331A3714"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0FBFD05D" w14:textId="77777777" w:rsidR="000B60E8" w:rsidRPr="00F67D08" w:rsidRDefault="000B60E8" w:rsidP="00DA7431">
      <w:pPr>
        <w:numPr>
          <w:ilvl w:val="0"/>
          <w:numId w:val="175"/>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F67D08">
        <w:rPr>
          <w:rFonts w:ascii="Arial" w:eastAsia="Arial" w:hAnsi="Arial" w:cs="Arial"/>
          <w:sz w:val="18"/>
          <w:szCs w:val="18"/>
        </w:rPr>
        <w:t xml:space="preserve">/ </w:t>
      </w:r>
      <w:r w:rsidRPr="00350237">
        <w:rPr>
          <w:rFonts w:ascii="Arial" w:eastAsia="Arial" w:hAnsi="Arial" w:cs="Arial"/>
          <w:color w:val="946F00"/>
          <w:sz w:val="18"/>
          <w:szCs w:val="18"/>
        </w:rPr>
        <w:t>Not sure</w:t>
      </w:r>
      <w:r w:rsidRPr="00F67D08">
        <w:rPr>
          <w:rFonts w:ascii="Arial" w:eastAsia="Arial" w:hAnsi="Arial" w:cs="Arial"/>
          <w:sz w:val="18"/>
          <w:szCs w:val="18"/>
        </w:rPr>
        <w:t xml:space="preserve"> </w:t>
      </w:r>
    </w:p>
    <w:p w14:paraId="4CA927F2" w14:textId="77777777" w:rsidR="000B60E8" w:rsidRPr="00F67D08" w:rsidRDefault="000B60E8" w:rsidP="00DA7431">
      <w:pPr>
        <w:numPr>
          <w:ilvl w:val="0"/>
          <w:numId w:val="175"/>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F67D08">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106E568B" w14:textId="77777777" w:rsidR="000B60E8" w:rsidRPr="00F67D08" w:rsidRDefault="000B60E8" w:rsidP="00F67D08">
      <w:pPr>
        <w:spacing w:line="259" w:lineRule="auto"/>
        <w:ind w:left="1297"/>
        <w:jc w:val="left"/>
        <w:rPr>
          <w:sz w:val="18"/>
          <w:szCs w:val="18"/>
        </w:rPr>
      </w:pPr>
      <w:r w:rsidRPr="00350237">
        <w:rPr>
          <w:rFonts w:ascii="Arial" w:eastAsia="Arial" w:hAnsi="Arial" w:cs="Arial"/>
          <w:color w:val="946F00"/>
          <w:sz w:val="18"/>
          <w:szCs w:val="18"/>
        </w:rPr>
        <w:t xml:space="preserve"> </w:t>
      </w:r>
    </w:p>
    <w:p w14:paraId="73FACDFC" w14:textId="77777777" w:rsidR="000B60E8" w:rsidRPr="00F67D08" w:rsidRDefault="000B60E8" w:rsidP="00F67D08">
      <w:pPr>
        <w:spacing w:line="248" w:lineRule="auto"/>
        <w:ind w:left="446" w:right="5241" w:firstLine="1"/>
        <w:jc w:val="left"/>
        <w:rPr>
          <w:sz w:val="18"/>
          <w:szCs w:val="18"/>
        </w:rPr>
      </w:pPr>
      <w:r w:rsidRPr="00F67D08">
        <w:rPr>
          <w:rFonts w:ascii="Arial" w:eastAsia="Arial" w:hAnsi="Arial" w:cs="Arial"/>
          <w:sz w:val="18"/>
          <w:szCs w:val="18"/>
        </w:rPr>
        <w:t xml:space="preserve">*(PROGRAMMING: SHOW FOR ORU) AGEYR How old are you today? </w:t>
      </w:r>
    </w:p>
    <w:p w14:paraId="77BD454A" w14:textId="77777777" w:rsidR="000B60E8" w:rsidRPr="00F67D08" w:rsidRDefault="000B60E8" w:rsidP="00F67D08">
      <w:pPr>
        <w:spacing w:line="259" w:lineRule="auto"/>
        <w:ind w:left="446"/>
        <w:jc w:val="left"/>
        <w:rPr>
          <w:sz w:val="18"/>
          <w:szCs w:val="18"/>
        </w:rPr>
      </w:pPr>
      <w:r w:rsidRPr="00F67D08">
        <w:rPr>
          <w:rFonts w:ascii="Arial" w:eastAsia="Arial" w:hAnsi="Arial" w:cs="Arial"/>
          <w:sz w:val="18"/>
          <w:szCs w:val="18"/>
        </w:rPr>
        <w:t xml:space="preserve"> </w:t>
      </w:r>
    </w:p>
    <w:p w14:paraId="331814C1" w14:textId="77777777" w:rsidR="000B60E8" w:rsidRPr="00F67D08" w:rsidRDefault="000B60E8" w:rsidP="00F67D08">
      <w:pPr>
        <w:tabs>
          <w:tab w:val="center" w:pos="1381"/>
          <w:tab w:val="center" w:pos="4410"/>
        </w:tabs>
        <w:spacing w:line="248" w:lineRule="auto"/>
        <w:jc w:val="left"/>
        <w:rPr>
          <w:sz w:val="18"/>
          <w:szCs w:val="18"/>
        </w:rPr>
      </w:pPr>
      <w:r w:rsidRPr="00F67D08">
        <w:rPr>
          <w:rFonts w:ascii="Calibri" w:eastAsia="Calibri" w:hAnsi="Calibri" w:cs="Calibri"/>
          <w:sz w:val="18"/>
          <w:szCs w:val="18"/>
        </w:rPr>
        <w:tab/>
      </w:r>
      <w:r w:rsidRPr="00F67D08">
        <w:rPr>
          <w:rFonts w:ascii="Arial" w:eastAsia="Arial" w:hAnsi="Arial" w:cs="Arial"/>
          <w:sz w:val="18"/>
          <w:szCs w:val="18"/>
        </w:rPr>
        <w:t xml:space="preserve">1. </w:t>
      </w:r>
      <w:r w:rsidRPr="00F67D08">
        <w:rPr>
          <w:rFonts w:ascii="Arial" w:eastAsia="Arial" w:hAnsi="Arial" w:cs="Arial"/>
          <w:sz w:val="18"/>
          <w:szCs w:val="18"/>
        </w:rPr>
        <w:tab/>
        <w:t xml:space="preserve">Age given (RECORD AGE IN YEARS) (RANGE 18 to 99) </w:t>
      </w:r>
    </w:p>
    <w:p w14:paraId="3DE1071B" w14:textId="77777777" w:rsidR="000B60E8" w:rsidRPr="00F67D08" w:rsidRDefault="000B60E8" w:rsidP="00F67D08">
      <w:pPr>
        <w:spacing w:line="259" w:lineRule="auto"/>
        <w:ind w:left="1297"/>
        <w:jc w:val="left"/>
        <w:rPr>
          <w:sz w:val="18"/>
          <w:szCs w:val="18"/>
        </w:rPr>
      </w:pPr>
      <w:r w:rsidRPr="00F67D08">
        <w:rPr>
          <w:rFonts w:ascii="Arial" w:eastAsia="Arial" w:hAnsi="Arial" w:cs="Arial"/>
          <w:sz w:val="18"/>
          <w:szCs w:val="18"/>
        </w:rPr>
        <w:t xml:space="preserve"> </w:t>
      </w:r>
    </w:p>
    <w:p w14:paraId="7CDA6C39" w14:textId="77777777" w:rsidR="000B60E8" w:rsidRPr="00F67D08" w:rsidRDefault="000B60E8" w:rsidP="00F67D08">
      <w:pPr>
        <w:tabs>
          <w:tab w:val="center" w:pos="1437"/>
          <w:tab w:val="center" w:pos="3121"/>
        </w:tabs>
        <w:spacing w:line="248" w:lineRule="auto"/>
        <w:jc w:val="left"/>
        <w:rPr>
          <w:sz w:val="18"/>
          <w:szCs w:val="18"/>
        </w:rPr>
      </w:pPr>
      <w:r w:rsidRPr="00F67D08">
        <w:rPr>
          <w:rFonts w:ascii="Calibri" w:eastAsia="Calibri" w:hAnsi="Calibri" w:cs="Calibri"/>
          <w:sz w:val="18"/>
          <w:szCs w:val="18"/>
        </w:rPr>
        <w:tab/>
      </w:r>
      <w:r w:rsidRPr="00F67D08">
        <w:rPr>
          <w:rFonts w:ascii="Arial" w:eastAsia="Arial" w:hAnsi="Arial" w:cs="Arial"/>
          <w:sz w:val="18"/>
          <w:szCs w:val="18"/>
        </w:rPr>
        <w:t xml:space="preserve">99. </w:t>
      </w:r>
      <w:r w:rsidRPr="00F67D08">
        <w:rPr>
          <w:rFonts w:ascii="Arial" w:eastAsia="Arial" w:hAnsi="Arial" w:cs="Arial"/>
          <w:sz w:val="18"/>
          <w:szCs w:val="18"/>
        </w:rPr>
        <w:tab/>
      </w:r>
      <w:r w:rsidRPr="004237BF">
        <w:rPr>
          <w:rFonts w:ascii="Arial" w:eastAsia="Arial" w:hAnsi="Arial" w:cs="Arial"/>
          <w:color w:val="0077CC"/>
          <w:sz w:val="18"/>
          <w:szCs w:val="18"/>
        </w:rPr>
        <w:t>(Refused)</w:t>
      </w:r>
      <w:r w:rsidRPr="00F67D08">
        <w:rPr>
          <w:rFonts w:ascii="Arial" w:eastAsia="Arial" w:hAnsi="Arial" w:cs="Arial"/>
          <w:sz w:val="18"/>
          <w:szCs w:val="18"/>
        </w:rPr>
        <w:t xml:space="preserve"> / Prefer not to say </w:t>
      </w:r>
    </w:p>
    <w:p w14:paraId="6276C99B" w14:textId="77777777" w:rsidR="000B60E8" w:rsidRPr="00F67D08" w:rsidRDefault="000B60E8" w:rsidP="00F67D08">
      <w:pPr>
        <w:spacing w:line="259" w:lineRule="auto"/>
        <w:ind w:left="1297"/>
        <w:jc w:val="left"/>
        <w:rPr>
          <w:sz w:val="18"/>
          <w:szCs w:val="18"/>
        </w:rPr>
      </w:pPr>
      <w:r w:rsidRPr="00350237">
        <w:rPr>
          <w:rFonts w:ascii="Arial" w:eastAsia="Arial" w:hAnsi="Arial" w:cs="Arial"/>
          <w:color w:val="946F00"/>
          <w:sz w:val="18"/>
          <w:szCs w:val="18"/>
        </w:rPr>
        <w:t xml:space="preserve"> </w:t>
      </w:r>
    </w:p>
    <w:p w14:paraId="022125BD" w14:textId="77777777" w:rsidR="000B60E8" w:rsidRPr="00F67D08" w:rsidRDefault="000B60E8" w:rsidP="00F67D08">
      <w:pPr>
        <w:spacing w:line="248" w:lineRule="auto"/>
        <w:ind w:left="446" w:right="443" w:firstLine="1"/>
        <w:jc w:val="left"/>
        <w:rPr>
          <w:sz w:val="18"/>
          <w:szCs w:val="18"/>
        </w:rPr>
      </w:pPr>
      <w:r w:rsidRPr="00F67D08">
        <w:rPr>
          <w:rFonts w:ascii="Arial" w:eastAsia="Arial" w:hAnsi="Arial" w:cs="Arial"/>
          <w:sz w:val="18"/>
          <w:szCs w:val="18"/>
        </w:rPr>
        <w:t xml:space="preserve">*(PROGRAMMING: SHOW FOR ORU) </w:t>
      </w:r>
    </w:p>
    <w:p w14:paraId="4CB182C0" w14:textId="77777777" w:rsidR="000B60E8" w:rsidRPr="00F67D08" w:rsidRDefault="000B60E8" w:rsidP="00F67D08">
      <w:pPr>
        <w:spacing w:line="248" w:lineRule="auto"/>
        <w:ind w:left="446" w:right="443" w:firstLine="1"/>
        <w:jc w:val="left"/>
        <w:rPr>
          <w:sz w:val="18"/>
          <w:szCs w:val="18"/>
        </w:rPr>
      </w:pPr>
      <w:r w:rsidRPr="00F67D08">
        <w:rPr>
          <w:rFonts w:ascii="Arial" w:eastAsia="Arial" w:hAnsi="Arial" w:cs="Arial"/>
          <w:sz w:val="18"/>
          <w:szCs w:val="18"/>
        </w:rPr>
        <w:t xml:space="preserve">*(AGEYR=99, REFUSED AGE) </w:t>
      </w:r>
    </w:p>
    <w:p w14:paraId="50F1D758" w14:textId="77777777" w:rsidR="000B60E8" w:rsidRPr="00F67D08" w:rsidRDefault="000B60E8" w:rsidP="00F67D08">
      <w:pPr>
        <w:tabs>
          <w:tab w:val="center" w:pos="875"/>
          <w:tab w:val="center" w:pos="4310"/>
        </w:tabs>
        <w:spacing w:line="248" w:lineRule="auto"/>
        <w:jc w:val="left"/>
        <w:rPr>
          <w:sz w:val="18"/>
          <w:szCs w:val="18"/>
        </w:rPr>
      </w:pPr>
      <w:r w:rsidRPr="00F67D08">
        <w:rPr>
          <w:rFonts w:ascii="Calibri" w:eastAsia="Calibri" w:hAnsi="Calibri" w:cs="Calibri"/>
          <w:sz w:val="18"/>
          <w:szCs w:val="18"/>
        </w:rPr>
        <w:tab/>
      </w:r>
      <w:r w:rsidRPr="00F67D08">
        <w:rPr>
          <w:rFonts w:ascii="Arial" w:eastAsia="Arial" w:hAnsi="Arial" w:cs="Arial"/>
          <w:sz w:val="18"/>
          <w:szCs w:val="18"/>
        </w:rPr>
        <w:t xml:space="preserve">AGEGRP </w:t>
      </w:r>
      <w:r w:rsidRPr="00F67D08">
        <w:rPr>
          <w:rFonts w:ascii="Arial" w:eastAsia="Arial" w:hAnsi="Arial" w:cs="Arial"/>
          <w:sz w:val="18"/>
          <w:szCs w:val="18"/>
        </w:rPr>
        <w:tab/>
        <w:t xml:space="preserve">Which of the following age groups do you belong to…? </w:t>
      </w:r>
    </w:p>
    <w:p w14:paraId="68DF2268" w14:textId="77777777" w:rsidR="000B60E8" w:rsidRPr="00F67D08" w:rsidRDefault="000B60E8" w:rsidP="00F67D08">
      <w:pPr>
        <w:spacing w:line="259" w:lineRule="auto"/>
        <w:ind w:left="1297"/>
        <w:jc w:val="left"/>
        <w:rPr>
          <w:sz w:val="18"/>
          <w:szCs w:val="18"/>
        </w:rPr>
      </w:pPr>
      <w:r w:rsidRPr="00F67D08">
        <w:rPr>
          <w:rFonts w:ascii="Arial" w:eastAsia="Arial" w:hAnsi="Arial" w:cs="Arial"/>
          <w:sz w:val="18"/>
          <w:szCs w:val="18"/>
        </w:rPr>
        <w:t xml:space="preserve"> </w:t>
      </w:r>
    </w:p>
    <w:p w14:paraId="5337EF02" w14:textId="77777777" w:rsidR="000B60E8" w:rsidRPr="00F67D08" w:rsidRDefault="000B60E8" w:rsidP="00F67D08">
      <w:pPr>
        <w:spacing w:line="249" w:lineRule="auto"/>
        <w:ind w:left="1292" w:right="419"/>
        <w:jc w:val="left"/>
        <w:rPr>
          <w:sz w:val="18"/>
          <w:szCs w:val="18"/>
        </w:rPr>
      </w:pPr>
      <w:r w:rsidRPr="004237BF">
        <w:rPr>
          <w:rFonts w:ascii="Arial" w:eastAsia="Arial" w:hAnsi="Arial" w:cs="Arial"/>
          <w:color w:val="0077CC"/>
          <w:sz w:val="18"/>
          <w:szCs w:val="18"/>
        </w:rPr>
        <w:t>(READ OUT)</w:t>
      </w:r>
      <w:r w:rsidRPr="00F67D08">
        <w:rPr>
          <w:rFonts w:ascii="Arial" w:eastAsia="Arial" w:hAnsi="Arial" w:cs="Arial"/>
          <w:sz w:val="18"/>
          <w:szCs w:val="18"/>
        </w:rPr>
        <w:t xml:space="preserve"> </w:t>
      </w:r>
    </w:p>
    <w:p w14:paraId="23D909E7" w14:textId="77777777" w:rsidR="000B60E8" w:rsidRPr="00F67D08" w:rsidRDefault="000B60E8" w:rsidP="00F67D08">
      <w:pPr>
        <w:spacing w:line="259" w:lineRule="auto"/>
        <w:ind w:left="1297"/>
        <w:jc w:val="left"/>
        <w:rPr>
          <w:sz w:val="18"/>
          <w:szCs w:val="18"/>
        </w:rPr>
      </w:pPr>
      <w:r w:rsidRPr="00F67D08">
        <w:rPr>
          <w:rFonts w:ascii="Arial" w:eastAsia="Arial" w:hAnsi="Arial" w:cs="Arial"/>
          <w:sz w:val="18"/>
          <w:szCs w:val="18"/>
        </w:rPr>
        <w:t xml:space="preserve"> </w:t>
      </w:r>
    </w:p>
    <w:p w14:paraId="585DA527" w14:textId="77777777" w:rsidR="000B60E8" w:rsidRPr="00F67D08" w:rsidRDefault="000B60E8" w:rsidP="00DA7431">
      <w:pPr>
        <w:numPr>
          <w:ilvl w:val="0"/>
          <w:numId w:val="176"/>
        </w:numPr>
        <w:spacing w:line="248" w:lineRule="auto"/>
        <w:ind w:right="443"/>
        <w:jc w:val="left"/>
        <w:rPr>
          <w:sz w:val="18"/>
          <w:szCs w:val="18"/>
        </w:rPr>
      </w:pPr>
      <w:r w:rsidRPr="00F67D08">
        <w:rPr>
          <w:rFonts w:ascii="Arial" w:eastAsia="Arial" w:hAnsi="Arial" w:cs="Arial"/>
          <w:sz w:val="18"/>
          <w:szCs w:val="18"/>
        </w:rPr>
        <w:t xml:space="preserve">18-24 </w:t>
      </w:r>
    </w:p>
    <w:p w14:paraId="1B95B8E3" w14:textId="77777777" w:rsidR="000B60E8" w:rsidRPr="00F67D08" w:rsidRDefault="000B60E8" w:rsidP="00DA7431">
      <w:pPr>
        <w:numPr>
          <w:ilvl w:val="0"/>
          <w:numId w:val="176"/>
        </w:numPr>
        <w:spacing w:line="248" w:lineRule="auto"/>
        <w:ind w:right="443"/>
        <w:jc w:val="left"/>
        <w:rPr>
          <w:sz w:val="18"/>
          <w:szCs w:val="18"/>
        </w:rPr>
      </w:pPr>
      <w:r w:rsidRPr="00F67D08">
        <w:rPr>
          <w:rFonts w:ascii="Arial" w:eastAsia="Arial" w:hAnsi="Arial" w:cs="Arial"/>
          <w:sz w:val="18"/>
          <w:szCs w:val="18"/>
        </w:rPr>
        <w:t xml:space="preserve">25-34 </w:t>
      </w:r>
    </w:p>
    <w:p w14:paraId="59E2AFA2" w14:textId="77777777" w:rsidR="000B60E8" w:rsidRPr="00F67D08" w:rsidRDefault="000B60E8" w:rsidP="00DA7431">
      <w:pPr>
        <w:numPr>
          <w:ilvl w:val="0"/>
          <w:numId w:val="176"/>
        </w:numPr>
        <w:spacing w:line="248" w:lineRule="auto"/>
        <w:ind w:right="443"/>
        <w:jc w:val="left"/>
        <w:rPr>
          <w:sz w:val="18"/>
          <w:szCs w:val="18"/>
        </w:rPr>
      </w:pPr>
      <w:r w:rsidRPr="00F67D08">
        <w:rPr>
          <w:rFonts w:ascii="Arial" w:eastAsia="Arial" w:hAnsi="Arial" w:cs="Arial"/>
          <w:sz w:val="18"/>
          <w:szCs w:val="18"/>
        </w:rPr>
        <w:t xml:space="preserve">35-44 </w:t>
      </w:r>
    </w:p>
    <w:p w14:paraId="6878CB84" w14:textId="77777777" w:rsidR="000B60E8" w:rsidRPr="00F67D08" w:rsidRDefault="000B60E8" w:rsidP="00DA7431">
      <w:pPr>
        <w:numPr>
          <w:ilvl w:val="0"/>
          <w:numId w:val="176"/>
        </w:numPr>
        <w:spacing w:line="248" w:lineRule="auto"/>
        <w:ind w:right="443"/>
        <w:jc w:val="left"/>
        <w:rPr>
          <w:sz w:val="18"/>
          <w:szCs w:val="18"/>
        </w:rPr>
      </w:pPr>
      <w:r w:rsidRPr="00F67D08">
        <w:rPr>
          <w:rFonts w:ascii="Arial" w:eastAsia="Arial" w:hAnsi="Arial" w:cs="Arial"/>
          <w:sz w:val="18"/>
          <w:szCs w:val="18"/>
        </w:rPr>
        <w:t xml:space="preserve">45-54 </w:t>
      </w:r>
    </w:p>
    <w:p w14:paraId="7D2475D8" w14:textId="77777777" w:rsidR="000B60E8" w:rsidRPr="00F67D08" w:rsidRDefault="000B60E8" w:rsidP="00DA7431">
      <w:pPr>
        <w:numPr>
          <w:ilvl w:val="0"/>
          <w:numId w:val="176"/>
        </w:numPr>
        <w:spacing w:line="248" w:lineRule="auto"/>
        <w:ind w:right="443"/>
        <w:jc w:val="left"/>
        <w:rPr>
          <w:sz w:val="18"/>
          <w:szCs w:val="18"/>
        </w:rPr>
      </w:pPr>
      <w:r w:rsidRPr="00F67D08">
        <w:rPr>
          <w:rFonts w:ascii="Arial" w:eastAsia="Arial" w:hAnsi="Arial" w:cs="Arial"/>
          <w:sz w:val="18"/>
          <w:szCs w:val="18"/>
        </w:rPr>
        <w:t xml:space="preserve">55-64 </w:t>
      </w:r>
    </w:p>
    <w:p w14:paraId="7AC9D913" w14:textId="77777777" w:rsidR="000B60E8" w:rsidRPr="00F67D08" w:rsidRDefault="000B60E8" w:rsidP="00DA7431">
      <w:pPr>
        <w:numPr>
          <w:ilvl w:val="0"/>
          <w:numId w:val="176"/>
        </w:numPr>
        <w:spacing w:line="248" w:lineRule="auto"/>
        <w:ind w:right="443"/>
        <w:jc w:val="left"/>
        <w:rPr>
          <w:sz w:val="18"/>
          <w:szCs w:val="18"/>
        </w:rPr>
      </w:pPr>
      <w:r w:rsidRPr="00F67D08">
        <w:rPr>
          <w:rFonts w:ascii="Arial" w:eastAsia="Arial" w:hAnsi="Arial" w:cs="Arial"/>
          <w:sz w:val="18"/>
          <w:szCs w:val="18"/>
        </w:rPr>
        <w:t xml:space="preserve">65-74 </w:t>
      </w:r>
    </w:p>
    <w:p w14:paraId="2C99A69D" w14:textId="77777777" w:rsidR="000B60E8" w:rsidRPr="00F67D08" w:rsidRDefault="000B60E8" w:rsidP="00DA7431">
      <w:pPr>
        <w:numPr>
          <w:ilvl w:val="0"/>
          <w:numId w:val="176"/>
        </w:numPr>
        <w:spacing w:line="248" w:lineRule="auto"/>
        <w:ind w:right="443"/>
        <w:jc w:val="left"/>
        <w:rPr>
          <w:sz w:val="18"/>
          <w:szCs w:val="18"/>
        </w:rPr>
      </w:pPr>
      <w:r w:rsidRPr="00F67D08">
        <w:rPr>
          <w:rFonts w:ascii="Arial" w:eastAsia="Arial" w:hAnsi="Arial" w:cs="Arial"/>
          <w:sz w:val="18"/>
          <w:szCs w:val="18"/>
        </w:rPr>
        <w:t xml:space="preserve">75 and over </w:t>
      </w:r>
    </w:p>
    <w:p w14:paraId="1D99A07E" w14:textId="77777777" w:rsidR="000B60E8" w:rsidRPr="00F67D08" w:rsidRDefault="000B60E8" w:rsidP="00F67D08">
      <w:pPr>
        <w:spacing w:line="259" w:lineRule="auto"/>
        <w:ind w:left="1297"/>
        <w:jc w:val="left"/>
        <w:rPr>
          <w:sz w:val="18"/>
          <w:szCs w:val="18"/>
        </w:rPr>
      </w:pPr>
      <w:r w:rsidRPr="00F67D08">
        <w:rPr>
          <w:rFonts w:ascii="Arial" w:eastAsia="Arial" w:hAnsi="Arial" w:cs="Arial"/>
          <w:sz w:val="18"/>
          <w:szCs w:val="18"/>
        </w:rPr>
        <w:t xml:space="preserve"> </w:t>
      </w:r>
    </w:p>
    <w:p w14:paraId="29AEB1E1" w14:textId="77777777" w:rsidR="000B60E8" w:rsidRPr="00F67D08" w:rsidRDefault="000B60E8" w:rsidP="00F67D08">
      <w:pPr>
        <w:tabs>
          <w:tab w:val="center" w:pos="1437"/>
          <w:tab w:val="center" w:pos="3121"/>
        </w:tabs>
        <w:spacing w:line="259" w:lineRule="auto"/>
        <w:jc w:val="left"/>
        <w:rPr>
          <w:sz w:val="18"/>
          <w:szCs w:val="18"/>
        </w:rPr>
      </w:pPr>
      <w:r w:rsidRPr="00F67D08">
        <w:rPr>
          <w:rFonts w:ascii="Calibri" w:eastAsia="Calibri" w:hAnsi="Calibri" w:cs="Calibri"/>
          <w:sz w:val="18"/>
          <w:szCs w:val="18"/>
        </w:rPr>
        <w:tab/>
      </w:r>
      <w:r w:rsidRPr="00F67D08">
        <w:rPr>
          <w:rFonts w:ascii="Arial" w:eastAsia="Arial" w:hAnsi="Arial" w:cs="Arial"/>
          <w:sz w:val="18"/>
          <w:szCs w:val="18"/>
        </w:rPr>
        <w:t xml:space="preserve">99. </w:t>
      </w:r>
      <w:r w:rsidRPr="00F67D08">
        <w:rPr>
          <w:rFonts w:ascii="Arial" w:eastAsia="Arial" w:hAnsi="Arial" w:cs="Arial"/>
          <w:sz w:val="18"/>
          <w:szCs w:val="18"/>
        </w:rPr>
        <w:tab/>
      </w:r>
      <w:r w:rsidRPr="004237BF">
        <w:rPr>
          <w:rFonts w:ascii="Arial" w:eastAsia="Arial" w:hAnsi="Arial" w:cs="Arial"/>
          <w:color w:val="0077CC"/>
          <w:sz w:val="18"/>
          <w:szCs w:val="18"/>
        </w:rPr>
        <w:t>(Refused)</w:t>
      </w:r>
      <w:r w:rsidRPr="00F67D08">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p>
    <w:p w14:paraId="2DEACFBE" w14:textId="77777777" w:rsidR="000B60E8" w:rsidRPr="00F67D08" w:rsidRDefault="000B60E8" w:rsidP="00F67D08">
      <w:pPr>
        <w:spacing w:line="259" w:lineRule="auto"/>
        <w:ind w:left="1297"/>
        <w:jc w:val="left"/>
        <w:rPr>
          <w:sz w:val="18"/>
          <w:szCs w:val="18"/>
        </w:rPr>
      </w:pPr>
      <w:r w:rsidRPr="00350237">
        <w:rPr>
          <w:rFonts w:ascii="Arial" w:eastAsia="Arial" w:hAnsi="Arial" w:cs="Arial"/>
          <w:color w:val="946F00"/>
          <w:sz w:val="18"/>
          <w:szCs w:val="18"/>
        </w:rPr>
        <w:t xml:space="preserve"> </w:t>
      </w:r>
    </w:p>
    <w:p w14:paraId="24307F0C" w14:textId="77777777" w:rsidR="000B60E8" w:rsidRPr="00F67D08" w:rsidRDefault="000B60E8" w:rsidP="00F67D08">
      <w:pPr>
        <w:spacing w:line="248" w:lineRule="auto"/>
        <w:ind w:left="426" w:right="443" w:firstLine="1"/>
        <w:jc w:val="left"/>
        <w:rPr>
          <w:sz w:val="18"/>
          <w:szCs w:val="18"/>
        </w:rPr>
      </w:pPr>
      <w:r w:rsidRPr="00F67D08">
        <w:rPr>
          <w:rFonts w:ascii="Arial" w:eastAsia="Arial" w:hAnsi="Arial" w:cs="Arial"/>
          <w:sz w:val="18"/>
          <w:szCs w:val="18"/>
        </w:rPr>
        <w:t xml:space="preserve">*(PROGRAMMING: SHOW FOR ORU) </w:t>
      </w:r>
    </w:p>
    <w:p w14:paraId="7386ACB9" w14:textId="77777777" w:rsidR="000B60E8" w:rsidRPr="00F67D08" w:rsidRDefault="000B60E8" w:rsidP="00F67D08">
      <w:pPr>
        <w:spacing w:line="248" w:lineRule="auto"/>
        <w:ind w:left="446" w:right="443" w:firstLine="1"/>
        <w:jc w:val="left"/>
        <w:rPr>
          <w:sz w:val="18"/>
          <w:szCs w:val="18"/>
        </w:rPr>
      </w:pPr>
      <w:r w:rsidRPr="00F67D08">
        <w:rPr>
          <w:rFonts w:ascii="Arial" w:eastAsia="Arial" w:hAnsi="Arial" w:cs="Arial"/>
          <w:sz w:val="18"/>
          <w:szCs w:val="18"/>
        </w:rPr>
        <w:t xml:space="preserve">P_COB The next few questions are about your background. </w:t>
      </w:r>
    </w:p>
    <w:p w14:paraId="109D2C59" w14:textId="77777777" w:rsidR="000B60E8" w:rsidRPr="00F67D08" w:rsidRDefault="000B60E8" w:rsidP="00F67D08">
      <w:pPr>
        <w:spacing w:line="259" w:lineRule="auto"/>
        <w:ind w:left="446"/>
        <w:jc w:val="left"/>
        <w:rPr>
          <w:sz w:val="18"/>
          <w:szCs w:val="18"/>
        </w:rPr>
      </w:pPr>
      <w:r w:rsidRPr="00F67D08">
        <w:rPr>
          <w:rFonts w:ascii="Arial" w:eastAsia="Arial" w:hAnsi="Arial" w:cs="Arial"/>
          <w:sz w:val="18"/>
          <w:szCs w:val="18"/>
        </w:rPr>
        <w:t xml:space="preserve">  </w:t>
      </w:r>
    </w:p>
    <w:p w14:paraId="78BAFE9D" w14:textId="77777777" w:rsidR="000B60E8" w:rsidRPr="00F67D08" w:rsidRDefault="000B60E8" w:rsidP="00F67D08">
      <w:pPr>
        <w:spacing w:line="248" w:lineRule="auto"/>
        <w:ind w:left="1282" w:right="443" w:firstLine="1"/>
        <w:jc w:val="left"/>
        <w:rPr>
          <w:sz w:val="18"/>
          <w:szCs w:val="18"/>
        </w:rPr>
      </w:pPr>
      <w:r w:rsidRPr="00F67D08">
        <w:rPr>
          <w:rFonts w:ascii="Arial" w:eastAsia="Arial" w:hAnsi="Arial" w:cs="Arial"/>
          <w:sz w:val="18"/>
          <w:szCs w:val="18"/>
        </w:rPr>
        <w:t xml:space="preserve">In which country </w:t>
      </w:r>
      <w:proofErr w:type="gramStart"/>
      <w:r w:rsidRPr="00F67D08">
        <w:rPr>
          <w:rFonts w:ascii="Arial" w:eastAsia="Arial" w:hAnsi="Arial" w:cs="Arial"/>
          <w:sz w:val="18"/>
          <w:szCs w:val="18"/>
        </w:rPr>
        <w:t>were</w:t>
      </w:r>
      <w:proofErr w:type="gramEnd"/>
      <w:r w:rsidRPr="00F67D08">
        <w:rPr>
          <w:rFonts w:ascii="Arial" w:eastAsia="Arial" w:hAnsi="Arial" w:cs="Arial"/>
          <w:sz w:val="18"/>
          <w:szCs w:val="18"/>
        </w:rPr>
        <w:t xml:space="preserve"> you born? </w:t>
      </w:r>
    </w:p>
    <w:p w14:paraId="38C6B44A" w14:textId="77777777" w:rsidR="000B60E8" w:rsidRPr="00F67D08" w:rsidRDefault="000B60E8" w:rsidP="00F67D08">
      <w:pPr>
        <w:spacing w:line="259" w:lineRule="auto"/>
        <w:ind w:left="1297"/>
        <w:jc w:val="left"/>
        <w:rPr>
          <w:sz w:val="18"/>
          <w:szCs w:val="18"/>
        </w:rPr>
      </w:pPr>
      <w:r w:rsidRPr="00F67D08">
        <w:rPr>
          <w:rFonts w:ascii="Arial" w:eastAsia="Arial" w:hAnsi="Arial" w:cs="Arial"/>
          <w:sz w:val="18"/>
          <w:szCs w:val="18"/>
        </w:rPr>
        <w:t xml:space="preserve">  </w:t>
      </w:r>
    </w:p>
    <w:p w14:paraId="39FF3A0C" w14:textId="77777777" w:rsidR="000B60E8" w:rsidRPr="00F67D08" w:rsidRDefault="000B60E8" w:rsidP="00F67D08">
      <w:pPr>
        <w:spacing w:line="248" w:lineRule="auto"/>
        <w:ind w:left="1849" w:right="443" w:hanging="567"/>
        <w:jc w:val="left"/>
        <w:rPr>
          <w:sz w:val="18"/>
          <w:szCs w:val="18"/>
        </w:rPr>
      </w:pPr>
      <w:r w:rsidRPr="00F67D08">
        <w:rPr>
          <w:rFonts w:ascii="Arial" w:eastAsia="Arial" w:hAnsi="Arial" w:cs="Arial"/>
          <w:sz w:val="18"/>
          <w:szCs w:val="18"/>
        </w:rPr>
        <w:t xml:space="preserve">1. </w:t>
      </w:r>
      <w:r w:rsidRPr="00F67D08">
        <w:rPr>
          <w:rFonts w:ascii="Arial" w:eastAsia="Arial" w:hAnsi="Arial" w:cs="Arial"/>
          <w:sz w:val="18"/>
          <w:szCs w:val="18"/>
        </w:rPr>
        <w:tab/>
        <w:t xml:space="preserve">&lt;PREDICTIVE TEXT INPUT USING COUNTRY LOOK-UP LIST SHOWN IN APPENDIX 4 IN THIS DOCUMENT&gt; </w:t>
      </w:r>
    </w:p>
    <w:p w14:paraId="0F62BCEC"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59F6660D" w14:textId="77777777" w:rsidR="000B60E8" w:rsidRPr="00F67D08" w:rsidRDefault="000B60E8" w:rsidP="00DA7431">
      <w:pPr>
        <w:numPr>
          <w:ilvl w:val="0"/>
          <w:numId w:val="177"/>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F67D08">
        <w:rPr>
          <w:rFonts w:ascii="Arial" w:eastAsia="Arial" w:hAnsi="Arial" w:cs="Arial"/>
          <w:sz w:val="18"/>
          <w:szCs w:val="18"/>
        </w:rPr>
        <w:t xml:space="preserve">/ </w:t>
      </w:r>
      <w:r w:rsidRPr="00350237">
        <w:rPr>
          <w:rFonts w:ascii="Arial" w:eastAsia="Arial" w:hAnsi="Arial" w:cs="Arial"/>
          <w:color w:val="946F00"/>
          <w:sz w:val="18"/>
          <w:szCs w:val="18"/>
        </w:rPr>
        <w:t>Not sure</w:t>
      </w:r>
      <w:r w:rsidRPr="00F67D08">
        <w:rPr>
          <w:rFonts w:ascii="Arial" w:eastAsia="Arial" w:hAnsi="Arial" w:cs="Arial"/>
          <w:sz w:val="18"/>
          <w:szCs w:val="18"/>
        </w:rPr>
        <w:t xml:space="preserve"> </w:t>
      </w:r>
    </w:p>
    <w:p w14:paraId="5CB5E307" w14:textId="77777777" w:rsidR="000B60E8" w:rsidRPr="00F67D08" w:rsidRDefault="000B60E8" w:rsidP="00DA7431">
      <w:pPr>
        <w:numPr>
          <w:ilvl w:val="0"/>
          <w:numId w:val="177"/>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F67D08">
        <w:rPr>
          <w:rFonts w:ascii="Arial" w:eastAsia="Arial" w:hAnsi="Arial" w:cs="Arial"/>
          <w:sz w:val="18"/>
          <w:szCs w:val="18"/>
        </w:rPr>
        <w:t xml:space="preserve">/ </w:t>
      </w:r>
      <w:r w:rsidRPr="00350237">
        <w:rPr>
          <w:rFonts w:ascii="Arial" w:eastAsia="Arial" w:hAnsi="Arial" w:cs="Arial"/>
          <w:color w:val="946F00"/>
          <w:sz w:val="18"/>
          <w:szCs w:val="18"/>
        </w:rPr>
        <w:t>Prefer not to say</w:t>
      </w:r>
      <w:r w:rsidRPr="00F67D08">
        <w:rPr>
          <w:rFonts w:ascii="Arial" w:eastAsia="Arial" w:hAnsi="Arial" w:cs="Arial"/>
          <w:sz w:val="18"/>
          <w:szCs w:val="18"/>
        </w:rPr>
        <w:t xml:space="preserve"> </w:t>
      </w:r>
    </w:p>
    <w:p w14:paraId="48D3695F"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717E3594" w14:textId="77777777" w:rsidR="000B60E8" w:rsidRPr="00F67D08" w:rsidRDefault="000B60E8" w:rsidP="00F67D08">
      <w:pPr>
        <w:spacing w:line="248" w:lineRule="auto"/>
        <w:ind w:left="426" w:right="443" w:firstLine="1"/>
        <w:jc w:val="left"/>
        <w:rPr>
          <w:sz w:val="18"/>
          <w:szCs w:val="18"/>
        </w:rPr>
      </w:pPr>
      <w:r w:rsidRPr="00F67D08">
        <w:rPr>
          <w:rFonts w:ascii="Arial" w:eastAsia="Arial" w:hAnsi="Arial" w:cs="Arial"/>
          <w:sz w:val="18"/>
          <w:szCs w:val="18"/>
        </w:rPr>
        <w:t xml:space="preserve">*(PROGRAMMING: SHOW FOR ORU) </w:t>
      </w:r>
    </w:p>
    <w:p w14:paraId="11DA6754" w14:textId="77777777" w:rsidR="000B60E8" w:rsidRPr="00F67D08" w:rsidRDefault="000B60E8" w:rsidP="00F67D08">
      <w:pPr>
        <w:spacing w:line="248" w:lineRule="auto"/>
        <w:ind w:left="446" w:right="443" w:firstLine="1"/>
        <w:jc w:val="left"/>
        <w:rPr>
          <w:sz w:val="18"/>
          <w:szCs w:val="18"/>
        </w:rPr>
      </w:pPr>
      <w:r w:rsidRPr="00F67D08">
        <w:rPr>
          <w:rFonts w:ascii="Arial" w:eastAsia="Arial" w:hAnsi="Arial" w:cs="Arial"/>
          <w:sz w:val="18"/>
          <w:szCs w:val="18"/>
        </w:rPr>
        <w:t xml:space="preserve">P_CITIZEN       Are you…? </w:t>
      </w:r>
    </w:p>
    <w:p w14:paraId="02BABF09"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513F749D" w14:textId="77777777" w:rsidR="000B60E8" w:rsidRPr="00F67D08" w:rsidRDefault="000B60E8" w:rsidP="00DA7431">
      <w:pPr>
        <w:numPr>
          <w:ilvl w:val="0"/>
          <w:numId w:val="178"/>
        </w:numPr>
        <w:spacing w:line="248" w:lineRule="auto"/>
        <w:ind w:right="443"/>
        <w:jc w:val="left"/>
        <w:rPr>
          <w:sz w:val="18"/>
          <w:szCs w:val="18"/>
        </w:rPr>
      </w:pPr>
      <w:r w:rsidRPr="00F67D08">
        <w:rPr>
          <w:rFonts w:ascii="Arial" w:eastAsia="Arial" w:hAnsi="Arial" w:cs="Arial"/>
          <w:sz w:val="18"/>
          <w:szCs w:val="18"/>
        </w:rPr>
        <w:t xml:space="preserve">An Australian citizen </w:t>
      </w:r>
    </w:p>
    <w:p w14:paraId="0A699BA9" w14:textId="77777777" w:rsidR="000B60E8" w:rsidRPr="00F67D08" w:rsidRDefault="000B60E8" w:rsidP="00DA7431">
      <w:pPr>
        <w:numPr>
          <w:ilvl w:val="0"/>
          <w:numId w:val="178"/>
        </w:numPr>
        <w:spacing w:line="249" w:lineRule="auto"/>
        <w:ind w:right="443"/>
        <w:jc w:val="left"/>
        <w:rPr>
          <w:sz w:val="18"/>
          <w:szCs w:val="18"/>
        </w:rPr>
      </w:pPr>
      <w:r w:rsidRPr="00F67D08">
        <w:rPr>
          <w:rFonts w:ascii="Arial" w:eastAsia="Arial" w:hAnsi="Arial" w:cs="Arial"/>
          <w:sz w:val="18"/>
          <w:szCs w:val="18"/>
        </w:rPr>
        <w:t xml:space="preserve">Not an Australian citizen but a permanent resident of Australia </w:t>
      </w:r>
      <w:r w:rsidRPr="004237BF">
        <w:rPr>
          <w:rFonts w:ascii="Arial" w:eastAsia="Arial" w:hAnsi="Arial" w:cs="Arial"/>
          <w:color w:val="0077CC"/>
          <w:sz w:val="18"/>
          <w:szCs w:val="18"/>
        </w:rPr>
        <w:t>(IF NECESSARY:</w:t>
      </w:r>
      <w:r w:rsidRPr="00F67D08">
        <w:rPr>
          <w:rFonts w:ascii="Arial" w:eastAsia="Arial" w:hAnsi="Arial" w:cs="Arial"/>
          <w:sz w:val="18"/>
          <w:szCs w:val="18"/>
        </w:rPr>
        <w:t xml:space="preserve"> </w:t>
      </w:r>
      <w:r w:rsidRPr="004237BF">
        <w:rPr>
          <w:rFonts w:ascii="Arial" w:eastAsia="Arial" w:hAnsi="Arial" w:cs="Arial"/>
          <w:color w:val="0077CC"/>
          <w:sz w:val="18"/>
          <w:szCs w:val="18"/>
        </w:rPr>
        <w:t xml:space="preserve">a permanent visa that allows you to remain in Australia indefinitely)  </w:t>
      </w:r>
    </w:p>
    <w:p w14:paraId="108546BD" w14:textId="77777777" w:rsidR="000B60E8" w:rsidRPr="00F67D08" w:rsidRDefault="000B60E8" w:rsidP="00DA7431">
      <w:pPr>
        <w:numPr>
          <w:ilvl w:val="0"/>
          <w:numId w:val="178"/>
        </w:numPr>
        <w:spacing w:line="248" w:lineRule="auto"/>
        <w:ind w:right="443"/>
        <w:jc w:val="left"/>
        <w:rPr>
          <w:sz w:val="18"/>
          <w:szCs w:val="18"/>
        </w:rPr>
      </w:pPr>
      <w:r w:rsidRPr="00F67D08">
        <w:rPr>
          <w:rFonts w:ascii="Arial" w:eastAsia="Arial" w:hAnsi="Arial" w:cs="Arial"/>
          <w:sz w:val="18"/>
          <w:szCs w:val="18"/>
        </w:rPr>
        <w:t xml:space="preserve">Another status, like on a bridging visa, family visa, work visa, or student visa </w:t>
      </w:r>
    </w:p>
    <w:p w14:paraId="63F777CE" w14:textId="77777777" w:rsidR="000B60E8" w:rsidRPr="00F67D08" w:rsidRDefault="000B60E8" w:rsidP="00DA7431">
      <w:pPr>
        <w:numPr>
          <w:ilvl w:val="0"/>
          <w:numId w:val="178"/>
        </w:numPr>
        <w:spacing w:line="248" w:lineRule="auto"/>
        <w:ind w:right="443"/>
        <w:jc w:val="left"/>
        <w:rPr>
          <w:sz w:val="18"/>
          <w:szCs w:val="18"/>
        </w:rPr>
      </w:pPr>
      <w:r w:rsidRPr="00F67D08">
        <w:rPr>
          <w:rFonts w:ascii="Arial" w:eastAsia="Arial" w:hAnsi="Arial" w:cs="Arial"/>
          <w:sz w:val="18"/>
          <w:szCs w:val="18"/>
        </w:rPr>
        <w:t xml:space="preserve">Other (specify) </w:t>
      </w:r>
    </w:p>
    <w:p w14:paraId="27BC0E0D"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7473D7FE" w14:textId="77777777" w:rsidR="000B60E8" w:rsidRPr="00F67D08" w:rsidRDefault="000B60E8" w:rsidP="00DA7431">
      <w:pPr>
        <w:numPr>
          <w:ilvl w:val="0"/>
          <w:numId w:val="179"/>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F67D08">
        <w:rPr>
          <w:rFonts w:ascii="Arial" w:eastAsia="Arial" w:hAnsi="Arial" w:cs="Arial"/>
          <w:sz w:val="18"/>
          <w:szCs w:val="18"/>
        </w:rPr>
        <w:t xml:space="preserve">/ </w:t>
      </w:r>
      <w:r w:rsidRPr="00350237">
        <w:rPr>
          <w:rFonts w:ascii="Arial" w:eastAsia="Arial" w:hAnsi="Arial" w:cs="Arial"/>
          <w:color w:val="946F00"/>
          <w:sz w:val="18"/>
          <w:szCs w:val="18"/>
        </w:rPr>
        <w:t xml:space="preserve">Not sure </w:t>
      </w:r>
    </w:p>
    <w:p w14:paraId="1B323239" w14:textId="77777777" w:rsidR="000B60E8" w:rsidRPr="00F67D08" w:rsidRDefault="000B60E8" w:rsidP="00DA7431">
      <w:pPr>
        <w:numPr>
          <w:ilvl w:val="0"/>
          <w:numId w:val="179"/>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F67D08">
        <w:rPr>
          <w:rFonts w:ascii="Arial" w:eastAsia="Arial" w:hAnsi="Arial" w:cs="Arial"/>
          <w:sz w:val="18"/>
          <w:szCs w:val="18"/>
        </w:rPr>
        <w:t xml:space="preserve">/ </w:t>
      </w:r>
      <w:r w:rsidRPr="00350237">
        <w:rPr>
          <w:rFonts w:ascii="Arial" w:eastAsia="Arial" w:hAnsi="Arial" w:cs="Arial"/>
          <w:color w:val="946F00"/>
          <w:sz w:val="18"/>
          <w:szCs w:val="18"/>
        </w:rPr>
        <w:t>Prefer not to say</w:t>
      </w:r>
      <w:r w:rsidRPr="00F67D08">
        <w:rPr>
          <w:rFonts w:ascii="Arial" w:eastAsia="Arial" w:hAnsi="Arial" w:cs="Arial"/>
          <w:sz w:val="18"/>
          <w:szCs w:val="18"/>
        </w:rPr>
        <w:t xml:space="preserve"> </w:t>
      </w:r>
    </w:p>
    <w:p w14:paraId="6FBD6D6D" w14:textId="77777777" w:rsidR="000B60E8" w:rsidRPr="00F67D08" w:rsidRDefault="000B60E8" w:rsidP="00F67D08">
      <w:pPr>
        <w:spacing w:line="259" w:lineRule="auto"/>
        <w:ind w:left="1297"/>
        <w:jc w:val="left"/>
        <w:rPr>
          <w:sz w:val="18"/>
          <w:szCs w:val="18"/>
        </w:rPr>
      </w:pPr>
      <w:r w:rsidRPr="00350237">
        <w:rPr>
          <w:rFonts w:ascii="Arial" w:eastAsia="Arial" w:hAnsi="Arial" w:cs="Arial"/>
          <w:color w:val="946F00"/>
          <w:sz w:val="18"/>
          <w:szCs w:val="18"/>
        </w:rPr>
        <w:t xml:space="preserve"> </w:t>
      </w:r>
    </w:p>
    <w:p w14:paraId="511BDBB1" w14:textId="77777777" w:rsidR="000B60E8" w:rsidRPr="00F67D08" w:rsidRDefault="000B60E8" w:rsidP="00F67D08">
      <w:pPr>
        <w:spacing w:line="248" w:lineRule="auto"/>
        <w:ind w:left="426" w:right="443" w:firstLine="1"/>
        <w:jc w:val="left"/>
        <w:rPr>
          <w:sz w:val="18"/>
          <w:szCs w:val="18"/>
        </w:rPr>
      </w:pPr>
      <w:r w:rsidRPr="00F67D08">
        <w:rPr>
          <w:rFonts w:ascii="Arial" w:eastAsia="Arial" w:hAnsi="Arial" w:cs="Arial"/>
          <w:sz w:val="18"/>
          <w:szCs w:val="18"/>
        </w:rPr>
        <w:t xml:space="preserve">*(PROGRAMMING: SHOW FOR ORU) </w:t>
      </w:r>
    </w:p>
    <w:p w14:paraId="34C80120" w14:textId="77777777" w:rsidR="000B60E8" w:rsidRPr="00F67D08" w:rsidRDefault="000B60E8" w:rsidP="00F67D08">
      <w:pPr>
        <w:spacing w:line="248" w:lineRule="auto"/>
        <w:ind w:left="446" w:right="443" w:firstLine="1"/>
        <w:jc w:val="left"/>
        <w:rPr>
          <w:sz w:val="18"/>
          <w:szCs w:val="18"/>
        </w:rPr>
      </w:pPr>
      <w:r w:rsidRPr="00F67D08">
        <w:rPr>
          <w:rFonts w:ascii="Arial" w:eastAsia="Arial" w:hAnsi="Arial" w:cs="Arial"/>
          <w:sz w:val="18"/>
          <w:szCs w:val="18"/>
        </w:rPr>
        <w:t>P_</w:t>
      </w:r>
      <w:proofErr w:type="gramStart"/>
      <w:r w:rsidRPr="00F67D08">
        <w:rPr>
          <w:rFonts w:ascii="Arial" w:eastAsia="Arial" w:hAnsi="Arial" w:cs="Arial"/>
          <w:sz w:val="18"/>
          <w:szCs w:val="18"/>
        </w:rPr>
        <w:t>LOTE  Do</w:t>
      </w:r>
      <w:proofErr w:type="gramEnd"/>
      <w:r w:rsidRPr="00F67D08">
        <w:rPr>
          <w:rFonts w:ascii="Arial" w:eastAsia="Arial" w:hAnsi="Arial" w:cs="Arial"/>
          <w:sz w:val="18"/>
          <w:szCs w:val="18"/>
        </w:rPr>
        <w:t xml:space="preserve"> you use a language other than English </w:t>
      </w:r>
      <w:r w:rsidRPr="00F67D08">
        <w:rPr>
          <w:rFonts w:ascii="Arial" w:eastAsia="Arial" w:hAnsi="Arial" w:cs="Arial"/>
          <w:b/>
          <w:sz w:val="18"/>
          <w:szCs w:val="18"/>
        </w:rPr>
        <w:t>at home</w:t>
      </w:r>
      <w:r w:rsidRPr="00F67D08">
        <w:rPr>
          <w:rFonts w:ascii="Arial" w:eastAsia="Arial" w:hAnsi="Arial" w:cs="Arial"/>
          <w:sz w:val="18"/>
          <w:szCs w:val="18"/>
        </w:rPr>
        <w:t xml:space="preserve">? </w:t>
      </w:r>
    </w:p>
    <w:p w14:paraId="77DFEAB5"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643C29E6" w14:textId="77777777" w:rsidR="000B60E8" w:rsidRPr="00F67D08" w:rsidRDefault="000B60E8" w:rsidP="00DA7431">
      <w:pPr>
        <w:numPr>
          <w:ilvl w:val="1"/>
          <w:numId w:val="179"/>
        </w:numPr>
        <w:spacing w:line="248" w:lineRule="auto"/>
        <w:ind w:right="443"/>
        <w:jc w:val="left"/>
        <w:rPr>
          <w:sz w:val="18"/>
          <w:szCs w:val="18"/>
        </w:rPr>
      </w:pPr>
      <w:r w:rsidRPr="00F67D08">
        <w:rPr>
          <w:rFonts w:ascii="Arial" w:eastAsia="Arial" w:hAnsi="Arial" w:cs="Arial"/>
          <w:sz w:val="18"/>
          <w:szCs w:val="18"/>
        </w:rPr>
        <w:t xml:space="preserve">Yes </w:t>
      </w:r>
    </w:p>
    <w:p w14:paraId="7320380A" w14:textId="77777777" w:rsidR="000B60E8" w:rsidRPr="00F67D08" w:rsidRDefault="000B60E8" w:rsidP="00DA7431">
      <w:pPr>
        <w:numPr>
          <w:ilvl w:val="1"/>
          <w:numId w:val="179"/>
        </w:numPr>
        <w:spacing w:line="248" w:lineRule="auto"/>
        <w:ind w:right="443"/>
        <w:jc w:val="left"/>
        <w:rPr>
          <w:sz w:val="18"/>
          <w:szCs w:val="18"/>
        </w:rPr>
      </w:pPr>
      <w:r w:rsidRPr="00F67D08">
        <w:rPr>
          <w:rFonts w:ascii="Arial" w:eastAsia="Arial" w:hAnsi="Arial" w:cs="Arial"/>
          <w:sz w:val="18"/>
          <w:szCs w:val="18"/>
        </w:rPr>
        <w:t xml:space="preserve">No </w:t>
      </w:r>
    </w:p>
    <w:p w14:paraId="3612CF85" w14:textId="77777777" w:rsidR="000B60E8" w:rsidRPr="00F67D08" w:rsidRDefault="000B60E8" w:rsidP="00F67D08">
      <w:pPr>
        <w:spacing w:line="259" w:lineRule="auto"/>
        <w:ind w:left="426"/>
        <w:jc w:val="left"/>
        <w:rPr>
          <w:sz w:val="18"/>
          <w:szCs w:val="18"/>
        </w:rPr>
      </w:pPr>
      <w:r w:rsidRPr="00F67D08">
        <w:rPr>
          <w:rFonts w:ascii="Arial" w:eastAsia="Arial" w:hAnsi="Arial" w:cs="Arial"/>
          <w:sz w:val="18"/>
          <w:szCs w:val="18"/>
        </w:rPr>
        <w:t xml:space="preserve">  </w:t>
      </w:r>
    </w:p>
    <w:p w14:paraId="0AAFECC6" w14:textId="77777777" w:rsidR="000B60E8" w:rsidRPr="00F67D08" w:rsidRDefault="000B60E8" w:rsidP="00DA7431">
      <w:pPr>
        <w:numPr>
          <w:ilvl w:val="1"/>
          <w:numId w:val="181"/>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F67D08">
        <w:rPr>
          <w:rFonts w:ascii="Arial" w:eastAsia="Arial" w:hAnsi="Arial" w:cs="Arial"/>
          <w:sz w:val="18"/>
          <w:szCs w:val="18"/>
        </w:rPr>
        <w:t xml:space="preserve">/ </w:t>
      </w:r>
      <w:r w:rsidRPr="00350237">
        <w:rPr>
          <w:rFonts w:ascii="Arial" w:eastAsia="Arial" w:hAnsi="Arial" w:cs="Arial"/>
          <w:color w:val="946F00"/>
          <w:sz w:val="18"/>
          <w:szCs w:val="18"/>
        </w:rPr>
        <w:t>Not sure</w:t>
      </w:r>
      <w:r w:rsidRPr="00F67D08">
        <w:rPr>
          <w:rFonts w:ascii="Arial" w:eastAsia="Arial" w:hAnsi="Arial" w:cs="Arial"/>
          <w:sz w:val="18"/>
          <w:szCs w:val="18"/>
        </w:rPr>
        <w:t xml:space="preserve"> </w:t>
      </w:r>
    </w:p>
    <w:p w14:paraId="1A1B1809" w14:textId="77777777" w:rsidR="000B60E8" w:rsidRPr="00F67D08" w:rsidRDefault="000B60E8" w:rsidP="00DA7431">
      <w:pPr>
        <w:numPr>
          <w:ilvl w:val="1"/>
          <w:numId w:val="181"/>
        </w:numPr>
        <w:spacing w:line="259" w:lineRule="auto"/>
        <w:ind w:right="210"/>
        <w:jc w:val="left"/>
        <w:rPr>
          <w:sz w:val="18"/>
          <w:szCs w:val="18"/>
        </w:rPr>
      </w:pPr>
      <w:r w:rsidRPr="004237BF">
        <w:rPr>
          <w:rFonts w:ascii="Arial" w:eastAsia="Arial" w:hAnsi="Arial" w:cs="Arial"/>
          <w:color w:val="0077CC"/>
          <w:sz w:val="18"/>
          <w:szCs w:val="18"/>
        </w:rPr>
        <w:t xml:space="preserve">(Refused) </w:t>
      </w:r>
      <w:r w:rsidRPr="00F67D08">
        <w:rPr>
          <w:rFonts w:ascii="Arial" w:eastAsia="Arial" w:hAnsi="Arial" w:cs="Arial"/>
          <w:sz w:val="18"/>
          <w:szCs w:val="18"/>
        </w:rPr>
        <w:t xml:space="preserve">/ </w:t>
      </w:r>
      <w:r w:rsidRPr="00350237">
        <w:rPr>
          <w:rFonts w:ascii="Arial" w:eastAsia="Arial" w:hAnsi="Arial" w:cs="Arial"/>
          <w:color w:val="946F00"/>
          <w:sz w:val="18"/>
          <w:szCs w:val="18"/>
        </w:rPr>
        <w:t>Prefer not to say</w:t>
      </w:r>
      <w:r w:rsidRPr="00F67D08">
        <w:rPr>
          <w:rFonts w:ascii="Arial" w:eastAsia="Arial" w:hAnsi="Arial" w:cs="Arial"/>
          <w:sz w:val="18"/>
          <w:szCs w:val="18"/>
        </w:rPr>
        <w:t xml:space="preserve"> </w:t>
      </w:r>
    </w:p>
    <w:p w14:paraId="1C75DC46" w14:textId="77777777" w:rsidR="000B60E8" w:rsidRPr="00F67D08" w:rsidRDefault="000B60E8" w:rsidP="00F67D08">
      <w:pPr>
        <w:spacing w:line="259" w:lineRule="auto"/>
        <w:ind w:left="446"/>
        <w:jc w:val="left"/>
        <w:rPr>
          <w:sz w:val="18"/>
          <w:szCs w:val="18"/>
        </w:rPr>
      </w:pPr>
      <w:r w:rsidRPr="00F67D08">
        <w:rPr>
          <w:rFonts w:ascii="Arial" w:eastAsia="Arial" w:hAnsi="Arial" w:cs="Arial"/>
          <w:sz w:val="18"/>
          <w:szCs w:val="18"/>
        </w:rPr>
        <w:t xml:space="preserve"> </w:t>
      </w:r>
    </w:p>
    <w:p w14:paraId="70903C73" w14:textId="77777777" w:rsidR="000B60E8" w:rsidRPr="00F67D08" w:rsidRDefault="000B60E8" w:rsidP="00F67D08">
      <w:pPr>
        <w:spacing w:line="248" w:lineRule="auto"/>
        <w:ind w:left="446" w:right="443" w:firstLine="1"/>
        <w:jc w:val="left"/>
        <w:rPr>
          <w:sz w:val="18"/>
          <w:szCs w:val="18"/>
        </w:rPr>
      </w:pPr>
      <w:r w:rsidRPr="00F67D08">
        <w:rPr>
          <w:rFonts w:ascii="Arial" w:eastAsia="Arial" w:hAnsi="Arial" w:cs="Arial"/>
          <w:sz w:val="18"/>
          <w:szCs w:val="18"/>
        </w:rPr>
        <w:t xml:space="preserve"> *(PROGRAMMING: SHOW FOR ORU) </w:t>
      </w:r>
    </w:p>
    <w:p w14:paraId="686BEB81" w14:textId="77777777" w:rsidR="000B60E8" w:rsidRPr="00F67D08" w:rsidRDefault="000B60E8" w:rsidP="00F67D08">
      <w:pPr>
        <w:tabs>
          <w:tab w:val="center" w:pos="669"/>
          <w:tab w:val="center" w:pos="3827"/>
        </w:tabs>
        <w:spacing w:line="248" w:lineRule="auto"/>
        <w:jc w:val="left"/>
        <w:rPr>
          <w:sz w:val="18"/>
          <w:szCs w:val="18"/>
        </w:rPr>
      </w:pPr>
      <w:r w:rsidRPr="00F67D08">
        <w:rPr>
          <w:rFonts w:ascii="Calibri" w:eastAsia="Calibri" w:hAnsi="Calibri" w:cs="Calibri"/>
          <w:sz w:val="18"/>
          <w:szCs w:val="18"/>
        </w:rPr>
        <w:tab/>
      </w:r>
      <w:r w:rsidRPr="00F67D08">
        <w:rPr>
          <w:rFonts w:ascii="Arial" w:eastAsia="Arial" w:hAnsi="Arial" w:cs="Arial"/>
          <w:sz w:val="18"/>
          <w:szCs w:val="18"/>
        </w:rPr>
        <w:t xml:space="preserve">ATSI </w:t>
      </w:r>
      <w:r w:rsidRPr="00F67D08">
        <w:rPr>
          <w:rFonts w:ascii="Arial" w:eastAsia="Arial" w:hAnsi="Arial" w:cs="Arial"/>
          <w:sz w:val="18"/>
          <w:szCs w:val="18"/>
        </w:rPr>
        <w:tab/>
        <w:t xml:space="preserve">Are you of Aboriginal and/or Torres Strait Islander origin? </w:t>
      </w:r>
    </w:p>
    <w:p w14:paraId="0F36AB14" w14:textId="77777777" w:rsidR="000B60E8" w:rsidRPr="00F67D08" w:rsidRDefault="000B60E8" w:rsidP="00F67D08">
      <w:pPr>
        <w:spacing w:line="259" w:lineRule="auto"/>
        <w:ind w:left="1297"/>
        <w:jc w:val="left"/>
        <w:rPr>
          <w:sz w:val="18"/>
          <w:szCs w:val="18"/>
        </w:rPr>
      </w:pPr>
      <w:r w:rsidRPr="00F67D08">
        <w:rPr>
          <w:rFonts w:ascii="Arial" w:eastAsia="Arial" w:hAnsi="Arial" w:cs="Arial"/>
          <w:sz w:val="18"/>
          <w:szCs w:val="18"/>
        </w:rPr>
        <w:t xml:space="preserve">  </w:t>
      </w:r>
    </w:p>
    <w:p w14:paraId="3F4DD15E" w14:textId="77777777" w:rsidR="000B60E8" w:rsidRPr="00F67D08" w:rsidRDefault="000B60E8" w:rsidP="00DA7431">
      <w:pPr>
        <w:numPr>
          <w:ilvl w:val="1"/>
          <w:numId w:val="189"/>
        </w:numPr>
        <w:spacing w:line="248" w:lineRule="auto"/>
        <w:ind w:right="443"/>
        <w:jc w:val="left"/>
        <w:rPr>
          <w:sz w:val="18"/>
          <w:szCs w:val="18"/>
        </w:rPr>
      </w:pPr>
      <w:r w:rsidRPr="00F67D08">
        <w:rPr>
          <w:rFonts w:ascii="Arial" w:eastAsia="Arial" w:hAnsi="Arial" w:cs="Arial"/>
          <w:sz w:val="18"/>
          <w:szCs w:val="18"/>
        </w:rPr>
        <w:t xml:space="preserve">Yes – Aboriginal </w:t>
      </w:r>
    </w:p>
    <w:p w14:paraId="2765D858" w14:textId="77777777" w:rsidR="000B60E8" w:rsidRPr="00F67D08" w:rsidRDefault="000B60E8" w:rsidP="00DA7431">
      <w:pPr>
        <w:numPr>
          <w:ilvl w:val="1"/>
          <w:numId w:val="189"/>
        </w:numPr>
        <w:spacing w:line="248" w:lineRule="auto"/>
        <w:ind w:right="443"/>
        <w:jc w:val="left"/>
        <w:rPr>
          <w:sz w:val="18"/>
          <w:szCs w:val="18"/>
        </w:rPr>
      </w:pPr>
      <w:r w:rsidRPr="00F67D08">
        <w:rPr>
          <w:rFonts w:ascii="Arial" w:eastAsia="Arial" w:hAnsi="Arial" w:cs="Arial"/>
          <w:sz w:val="18"/>
          <w:szCs w:val="18"/>
        </w:rPr>
        <w:t xml:space="preserve">Yes – Torres Strait Islander </w:t>
      </w:r>
    </w:p>
    <w:p w14:paraId="09296F9B" w14:textId="77777777" w:rsidR="000B60E8" w:rsidRPr="00F67D08" w:rsidRDefault="000B60E8" w:rsidP="00DA7431">
      <w:pPr>
        <w:numPr>
          <w:ilvl w:val="1"/>
          <w:numId w:val="189"/>
        </w:numPr>
        <w:spacing w:line="248" w:lineRule="auto"/>
        <w:ind w:right="443"/>
        <w:jc w:val="left"/>
        <w:rPr>
          <w:sz w:val="18"/>
          <w:szCs w:val="18"/>
        </w:rPr>
      </w:pPr>
      <w:r w:rsidRPr="00F67D08">
        <w:rPr>
          <w:rFonts w:ascii="Arial" w:eastAsia="Arial" w:hAnsi="Arial" w:cs="Arial"/>
          <w:sz w:val="18"/>
          <w:szCs w:val="18"/>
        </w:rPr>
        <w:t xml:space="preserve">Yes – both </w:t>
      </w:r>
    </w:p>
    <w:p w14:paraId="15AB334D" w14:textId="77777777" w:rsidR="000B60E8" w:rsidRPr="00F67D08" w:rsidRDefault="000B60E8" w:rsidP="00DA7431">
      <w:pPr>
        <w:numPr>
          <w:ilvl w:val="1"/>
          <w:numId w:val="189"/>
        </w:numPr>
        <w:spacing w:line="248" w:lineRule="auto"/>
        <w:ind w:right="443"/>
        <w:jc w:val="left"/>
        <w:rPr>
          <w:sz w:val="18"/>
          <w:szCs w:val="18"/>
        </w:rPr>
      </w:pPr>
      <w:r w:rsidRPr="00F67D08">
        <w:rPr>
          <w:rFonts w:ascii="Arial" w:eastAsia="Arial" w:hAnsi="Arial" w:cs="Arial"/>
          <w:sz w:val="18"/>
          <w:szCs w:val="18"/>
        </w:rPr>
        <w:t xml:space="preserve">No </w:t>
      </w:r>
    </w:p>
    <w:p w14:paraId="63DBC7F8" w14:textId="77777777" w:rsidR="000B60E8" w:rsidRPr="00F67D08" w:rsidRDefault="000B60E8" w:rsidP="00F67D08">
      <w:pPr>
        <w:spacing w:line="259" w:lineRule="auto"/>
        <w:ind w:left="1297"/>
        <w:jc w:val="left"/>
        <w:rPr>
          <w:sz w:val="18"/>
          <w:szCs w:val="18"/>
        </w:rPr>
      </w:pPr>
      <w:r w:rsidRPr="00F67D08">
        <w:rPr>
          <w:rFonts w:ascii="Arial" w:eastAsia="Arial" w:hAnsi="Arial" w:cs="Arial"/>
          <w:sz w:val="18"/>
          <w:szCs w:val="18"/>
        </w:rPr>
        <w:t xml:space="preserve">  </w:t>
      </w:r>
    </w:p>
    <w:p w14:paraId="01935B60" w14:textId="77777777" w:rsidR="000B60E8" w:rsidRPr="00F67D08" w:rsidRDefault="000B60E8" w:rsidP="00DA7431">
      <w:pPr>
        <w:numPr>
          <w:ilvl w:val="1"/>
          <w:numId w:val="185"/>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F67D08">
        <w:rPr>
          <w:rFonts w:ascii="Arial" w:eastAsia="Arial" w:hAnsi="Arial" w:cs="Arial"/>
          <w:sz w:val="18"/>
          <w:szCs w:val="18"/>
        </w:rPr>
        <w:t xml:space="preserve">/ </w:t>
      </w:r>
      <w:r w:rsidRPr="00350237">
        <w:rPr>
          <w:rFonts w:ascii="Arial" w:eastAsia="Arial" w:hAnsi="Arial" w:cs="Arial"/>
          <w:color w:val="946F00"/>
          <w:sz w:val="18"/>
          <w:szCs w:val="18"/>
        </w:rPr>
        <w:t xml:space="preserve">Not sure </w:t>
      </w:r>
    </w:p>
    <w:p w14:paraId="0D252308" w14:textId="77777777" w:rsidR="000B60E8" w:rsidRPr="00347D74" w:rsidRDefault="000B60E8" w:rsidP="00DA7431">
      <w:pPr>
        <w:numPr>
          <w:ilvl w:val="1"/>
          <w:numId w:val="185"/>
        </w:numPr>
        <w:spacing w:after="3" w:line="259" w:lineRule="auto"/>
        <w:ind w:right="210"/>
        <w:jc w:val="left"/>
        <w:rPr>
          <w:sz w:val="18"/>
          <w:szCs w:val="18"/>
        </w:rPr>
      </w:pPr>
      <w:r w:rsidRPr="004237BF">
        <w:rPr>
          <w:rFonts w:ascii="Arial" w:eastAsia="Arial" w:hAnsi="Arial" w:cs="Arial"/>
          <w:color w:val="0077CC"/>
          <w:sz w:val="18"/>
          <w:szCs w:val="18"/>
        </w:rPr>
        <w:t>(Refused)</w:t>
      </w:r>
      <w:r w:rsidRPr="00347D74">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p>
    <w:p w14:paraId="64BDA360" w14:textId="77777777" w:rsidR="000B60E8" w:rsidRPr="00347D74" w:rsidRDefault="000B60E8" w:rsidP="000B60E8">
      <w:pPr>
        <w:spacing w:line="259" w:lineRule="auto"/>
        <w:ind w:left="446"/>
        <w:jc w:val="left"/>
        <w:rPr>
          <w:sz w:val="18"/>
          <w:szCs w:val="18"/>
        </w:rPr>
      </w:pPr>
      <w:r w:rsidRPr="00350237">
        <w:rPr>
          <w:rFonts w:ascii="Arial" w:eastAsia="Arial" w:hAnsi="Arial" w:cs="Arial"/>
          <w:color w:val="946F00"/>
          <w:sz w:val="18"/>
          <w:szCs w:val="18"/>
        </w:rPr>
        <w:t xml:space="preserve"> </w:t>
      </w:r>
    </w:p>
    <w:p w14:paraId="5A318B6D" w14:textId="77777777" w:rsidR="000B60E8" w:rsidRPr="00347D74" w:rsidRDefault="000B60E8" w:rsidP="000B60E8">
      <w:pPr>
        <w:spacing w:after="5" w:line="248" w:lineRule="auto"/>
        <w:ind w:left="446" w:right="443" w:firstLine="1"/>
        <w:jc w:val="left"/>
        <w:rPr>
          <w:sz w:val="18"/>
          <w:szCs w:val="18"/>
        </w:rPr>
      </w:pPr>
      <w:r w:rsidRPr="00347D74">
        <w:rPr>
          <w:rFonts w:ascii="Arial" w:eastAsia="Arial" w:hAnsi="Arial" w:cs="Arial"/>
          <w:sz w:val="18"/>
          <w:szCs w:val="18"/>
        </w:rPr>
        <w:t xml:space="preserve">*(P_CHILDSUP=1) </w:t>
      </w:r>
    </w:p>
    <w:p w14:paraId="39BECC2F" w14:textId="77777777" w:rsidR="000B60E8" w:rsidRDefault="000B60E8" w:rsidP="000B60E8">
      <w:pPr>
        <w:tabs>
          <w:tab w:val="center" w:pos="630"/>
          <w:tab w:val="center" w:pos="2918"/>
        </w:tabs>
        <w:spacing w:after="5" w:line="248" w:lineRule="auto"/>
        <w:jc w:val="left"/>
        <w:rPr>
          <w:rFonts w:ascii="Arial" w:eastAsia="Arial" w:hAnsi="Arial" w:cs="Arial"/>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PF2 </w:t>
      </w:r>
      <w:r w:rsidRPr="00347D74">
        <w:rPr>
          <w:rFonts w:ascii="Arial" w:eastAsia="Arial" w:hAnsi="Arial" w:cs="Arial"/>
          <w:sz w:val="18"/>
          <w:szCs w:val="18"/>
        </w:rPr>
        <w:tab/>
        <w:t xml:space="preserve">Some final question(s) about yourself… </w:t>
      </w:r>
    </w:p>
    <w:p w14:paraId="155CEC11" w14:textId="77777777" w:rsidR="00F67D08" w:rsidRPr="00347D74" w:rsidRDefault="00F67D08" w:rsidP="000B60E8">
      <w:pPr>
        <w:tabs>
          <w:tab w:val="center" w:pos="630"/>
          <w:tab w:val="center" w:pos="2918"/>
        </w:tabs>
        <w:spacing w:after="5" w:line="248" w:lineRule="auto"/>
        <w:jc w:val="left"/>
        <w:rPr>
          <w:sz w:val="18"/>
          <w:szCs w:val="18"/>
        </w:rPr>
      </w:pPr>
    </w:p>
    <w:p w14:paraId="67ABFD04" w14:textId="77777777" w:rsidR="000B60E8" w:rsidRPr="00347D74" w:rsidRDefault="000B60E8" w:rsidP="000B60E8">
      <w:pPr>
        <w:spacing w:after="5" w:line="248" w:lineRule="auto"/>
        <w:ind w:left="1166" w:right="443" w:firstLine="1"/>
        <w:jc w:val="left"/>
        <w:rPr>
          <w:sz w:val="18"/>
          <w:szCs w:val="18"/>
        </w:rPr>
      </w:pPr>
      <w:r w:rsidRPr="00347D74">
        <w:rPr>
          <w:rFonts w:ascii="Arial" w:eastAsia="Arial" w:hAnsi="Arial" w:cs="Arial"/>
          <w:sz w:val="18"/>
          <w:szCs w:val="18"/>
        </w:rPr>
        <w:t xml:space="preserve">Were you or the children’s other parent born in a non-English Speaking country? </w:t>
      </w:r>
    </w:p>
    <w:p w14:paraId="4C166967"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12D6844A" w14:textId="77777777" w:rsidR="000B60E8" w:rsidRPr="00347D74" w:rsidRDefault="000B60E8" w:rsidP="00DA7431">
      <w:pPr>
        <w:numPr>
          <w:ilvl w:val="1"/>
          <w:numId w:val="190"/>
        </w:numPr>
        <w:spacing w:after="5" w:line="248" w:lineRule="auto"/>
        <w:ind w:right="443"/>
        <w:jc w:val="left"/>
        <w:rPr>
          <w:sz w:val="18"/>
          <w:szCs w:val="18"/>
        </w:rPr>
      </w:pPr>
      <w:r w:rsidRPr="00347D74">
        <w:rPr>
          <w:rFonts w:ascii="Arial" w:eastAsia="Arial" w:hAnsi="Arial" w:cs="Arial"/>
          <w:sz w:val="18"/>
          <w:szCs w:val="18"/>
        </w:rPr>
        <w:t xml:space="preserve">Yes, me </w:t>
      </w:r>
    </w:p>
    <w:p w14:paraId="4A9DC5A0" w14:textId="77777777" w:rsidR="000B60E8" w:rsidRPr="00347D74" w:rsidRDefault="000B60E8" w:rsidP="00DA7431">
      <w:pPr>
        <w:numPr>
          <w:ilvl w:val="1"/>
          <w:numId w:val="190"/>
        </w:numPr>
        <w:spacing w:after="5" w:line="248" w:lineRule="auto"/>
        <w:ind w:right="443"/>
        <w:jc w:val="left"/>
        <w:rPr>
          <w:sz w:val="18"/>
          <w:szCs w:val="18"/>
        </w:rPr>
      </w:pPr>
      <w:r w:rsidRPr="00347D74">
        <w:rPr>
          <w:rFonts w:ascii="Arial" w:eastAsia="Arial" w:hAnsi="Arial" w:cs="Arial"/>
          <w:sz w:val="18"/>
          <w:szCs w:val="18"/>
        </w:rPr>
        <w:t xml:space="preserve">Yes, the other parent </w:t>
      </w:r>
    </w:p>
    <w:p w14:paraId="21B3748D" w14:textId="77777777" w:rsidR="000B60E8" w:rsidRPr="00347D74" w:rsidRDefault="000B60E8" w:rsidP="00DA7431">
      <w:pPr>
        <w:numPr>
          <w:ilvl w:val="1"/>
          <w:numId w:val="190"/>
        </w:numPr>
        <w:spacing w:after="5" w:line="248" w:lineRule="auto"/>
        <w:ind w:right="443"/>
        <w:jc w:val="left"/>
        <w:rPr>
          <w:sz w:val="18"/>
          <w:szCs w:val="18"/>
        </w:rPr>
      </w:pPr>
      <w:r w:rsidRPr="00347D74">
        <w:rPr>
          <w:rFonts w:ascii="Arial" w:eastAsia="Arial" w:hAnsi="Arial" w:cs="Arial"/>
          <w:sz w:val="18"/>
          <w:szCs w:val="18"/>
        </w:rPr>
        <w:t xml:space="preserve">Both of us  </w:t>
      </w:r>
    </w:p>
    <w:p w14:paraId="7C8B0E80" w14:textId="77777777" w:rsidR="000B60E8" w:rsidRPr="00347D74" w:rsidRDefault="000B60E8" w:rsidP="00DA7431">
      <w:pPr>
        <w:numPr>
          <w:ilvl w:val="1"/>
          <w:numId w:val="190"/>
        </w:numPr>
        <w:spacing w:after="5" w:line="248" w:lineRule="auto"/>
        <w:ind w:right="443"/>
        <w:jc w:val="left"/>
        <w:rPr>
          <w:sz w:val="18"/>
          <w:szCs w:val="18"/>
        </w:rPr>
      </w:pPr>
      <w:r w:rsidRPr="00347D74">
        <w:rPr>
          <w:rFonts w:ascii="Arial" w:eastAsia="Arial" w:hAnsi="Arial" w:cs="Arial"/>
          <w:sz w:val="18"/>
          <w:szCs w:val="18"/>
        </w:rPr>
        <w:t xml:space="preserve">Neither of us </w:t>
      </w:r>
    </w:p>
    <w:p w14:paraId="7DB83710"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1F2556AD" w14:textId="77777777" w:rsidR="000B60E8" w:rsidRPr="00347D74" w:rsidRDefault="000B60E8" w:rsidP="00DA7431">
      <w:pPr>
        <w:numPr>
          <w:ilvl w:val="1"/>
          <w:numId w:val="188"/>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767AFA0B" w14:textId="77777777" w:rsidR="000B60E8" w:rsidRPr="00347D74" w:rsidRDefault="000B60E8" w:rsidP="00DA7431">
      <w:pPr>
        <w:numPr>
          <w:ilvl w:val="1"/>
          <w:numId w:val="188"/>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 xml:space="preserve">Prefer not to say </w:t>
      </w:r>
    </w:p>
    <w:p w14:paraId="66D777F9" w14:textId="77777777" w:rsidR="000B60E8" w:rsidRPr="00347D74" w:rsidRDefault="000B60E8" w:rsidP="000B60E8">
      <w:pPr>
        <w:spacing w:line="259" w:lineRule="auto"/>
        <w:ind w:left="1297"/>
        <w:jc w:val="left"/>
        <w:rPr>
          <w:sz w:val="18"/>
          <w:szCs w:val="18"/>
        </w:rPr>
      </w:pPr>
      <w:r w:rsidRPr="00350237">
        <w:rPr>
          <w:rFonts w:ascii="Arial" w:eastAsia="Arial" w:hAnsi="Arial" w:cs="Arial"/>
          <w:color w:val="946F00"/>
          <w:sz w:val="18"/>
          <w:szCs w:val="18"/>
        </w:rPr>
        <w:t xml:space="preserve"> </w:t>
      </w:r>
    </w:p>
    <w:p w14:paraId="73226E96" w14:textId="77777777" w:rsidR="000B60E8" w:rsidRPr="00347D74" w:rsidRDefault="000B60E8" w:rsidP="000B60E8">
      <w:pPr>
        <w:spacing w:after="5" w:line="248" w:lineRule="auto"/>
        <w:ind w:left="426" w:right="443" w:firstLine="1"/>
        <w:jc w:val="left"/>
        <w:rPr>
          <w:sz w:val="18"/>
          <w:szCs w:val="18"/>
        </w:rPr>
      </w:pPr>
      <w:r w:rsidRPr="00347D74">
        <w:rPr>
          <w:rFonts w:ascii="Arial" w:eastAsia="Arial" w:hAnsi="Arial" w:cs="Arial"/>
          <w:sz w:val="18"/>
          <w:szCs w:val="18"/>
        </w:rPr>
        <w:t xml:space="preserve">*(PROGRAMMING: SHOW FOR ORU) </w:t>
      </w:r>
    </w:p>
    <w:p w14:paraId="0AF95640" w14:textId="77777777" w:rsidR="000B60E8" w:rsidRPr="00347D74" w:rsidRDefault="000B60E8" w:rsidP="000B60E8">
      <w:pPr>
        <w:tabs>
          <w:tab w:val="center" w:pos="1670"/>
          <w:tab w:val="center" w:pos="5272"/>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P_HIGHEST_SCHOOLING </w:t>
      </w:r>
      <w:r w:rsidRPr="00347D74">
        <w:rPr>
          <w:rFonts w:ascii="Arial" w:eastAsia="Arial" w:hAnsi="Arial" w:cs="Arial"/>
          <w:sz w:val="18"/>
          <w:szCs w:val="18"/>
        </w:rPr>
        <w:tab/>
        <w:t xml:space="preserve">Now, some questions about your education.  </w:t>
      </w:r>
    </w:p>
    <w:p w14:paraId="1A6E7C24"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1B9D2EF9"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What is the highest year of primary or secondary school you have </w:t>
      </w:r>
      <w:r w:rsidRPr="00347D74">
        <w:rPr>
          <w:rFonts w:ascii="Arial" w:eastAsia="Arial" w:hAnsi="Arial" w:cs="Arial"/>
          <w:b/>
          <w:sz w:val="18"/>
          <w:szCs w:val="18"/>
        </w:rPr>
        <w:t>completed</w:t>
      </w:r>
      <w:r w:rsidRPr="00347D74">
        <w:rPr>
          <w:rFonts w:ascii="Arial" w:eastAsia="Arial" w:hAnsi="Arial" w:cs="Arial"/>
          <w:sz w:val="18"/>
          <w:szCs w:val="18"/>
        </w:rPr>
        <w:t xml:space="preserve">? </w:t>
      </w:r>
    </w:p>
    <w:p w14:paraId="781FBB47"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7460952A" w14:textId="77777777" w:rsidR="000B60E8" w:rsidRPr="00347D74" w:rsidRDefault="000B60E8" w:rsidP="000B60E8">
      <w:pPr>
        <w:spacing w:line="239" w:lineRule="auto"/>
        <w:ind w:left="1297" w:right="130"/>
        <w:jc w:val="left"/>
        <w:rPr>
          <w:sz w:val="18"/>
          <w:szCs w:val="18"/>
        </w:rPr>
      </w:pPr>
      <w:r w:rsidRPr="00350237">
        <w:rPr>
          <w:rFonts w:ascii="Arial" w:eastAsia="Arial" w:hAnsi="Arial" w:cs="Arial"/>
          <w:i/>
          <w:color w:val="946F00"/>
          <w:sz w:val="18"/>
          <w:szCs w:val="18"/>
        </w:rPr>
        <w:t>If you are currently at school, select the highest year of school you have completed, not the year you are currently in.</w:t>
      </w:r>
      <w:r w:rsidRPr="00347D74">
        <w:rPr>
          <w:rFonts w:ascii="Arial" w:eastAsia="Arial" w:hAnsi="Arial" w:cs="Arial"/>
          <w:sz w:val="18"/>
          <w:szCs w:val="18"/>
        </w:rPr>
        <w:t xml:space="preserve"> </w:t>
      </w:r>
    </w:p>
    <w:p w14:paraId="38476E8F" w14:textId="77777777" w:rsidR="000B60E8" w:rsidRPr="00347D74" w:rsidRDefault="000B60E8" w:rsidP="000B60E8">
      <w:pPr>
        <w:spacing w:line="259" w:lineRule="auto"/>
        <w:ind w:left="426"/>
        <w:jc w:val="left"/>
        <w:rPr>
          <w:sz w:val="18"/>
          <w:szCs w:val="18"/>
        </w:rPr>
      </w:pPr>
      <w:r w:rsidRPr="00347D74">
        <w:rPr>
          <w:rFonts w:ascii="Arial" w:eastAsia="Arial" w:hAnsi="Arial" w:cs="Arial"/>
          <w:sz w:val="18"/>
          <w:szCs w:val="18"/>
        </w:rPr>
        <w:t xml:space="preserve">  </w:t>
      </w:r>
    </w:p>
    <w:p w14:paraId="276938FF" w14:textId="77777777" w:rsidR="000B60E8" w:rsidRPr="00347D74" w:rsidRDefault="000B60E8" w:rsidP="000B60E8">
      <w:pPr>
        <w:spacing w:after="4" w:line="249" w:lineRule="auto"/>
        <w:ind w:left="1292" w:right="419"/>
        <w:jc w:val="left"/>
        <w:rPr>
          <w:sz w:val="18"/>
          <w:szCs w:val="18"/>
        </w:rPr>
      </w:pPr>
      <w:r w:rsidRPr="004237BF">
        <w:rPr>
          <w:rFonts w:ascii="Arial" w:eastAsia="Arial" w:hAnsi="Arial" w:cs="Arial"/>
          <w:color w:val="0077CC"/>
          <w:sz w:val="18"/>
          <w:szCs w:val="18"/>
        </w:rPr>
        <w:t>(INTERVIEWER NOTE: If respondent is currently at school, select the highest year of schooling they have completed, not the year they are currently in.)</w:t>
      </w:r>
      <w:r w:rsidRPr="00347D74">
        <w:rPr>
          <w:rFonts w:ascii="Arial" w:eastAsia="Arial" w:hAnsi="Arial" w:cs="Arial"/>
          <w:sz w:val="18"/>
          <w:szCs w:val="18"/>
        </w:rPr>
        <w:t xml:space="preserve"> </w:t>
      </w:r>
    </w:p>
    <w:p w14:paraId="0ABC4856" w14:textId="77777777" w:rsidR="000B60E8" w:rsidRPr="00347D74" w:rsidRDefault="000B60E8" w:rsidP="000B60E8">
      <w:pPr>
        <w:spacing w:line="259" w:lineRule="auto"/>
        <w:ind w:left="426"/>
        <w:jc w:val="left"/>
        <w:rPr>
          <w:sz w:val="18"/>
          <w:szCs w:val="18"/>
        </w:rPr>
      </w:pPr>
      <w:r w:rsidRPr="00347D74">
        <w:rPr>
          <w:rFonts w:ascii="Arial" w:eastAsia="Arial" w:hAnsi="Arial" w:cs="Arial"/>
          <w:sz w:val="18"/>
          <w:szCs w:val="18"/>
        </w:rPr>
        <w:t xml:space="preserve">  </w:t>
      </w:r>
    </w:p>
    <w:p w14:paraId="742FB978" w14:textId="77777777" w:rsidR="000B60E8" w:rsidRPr="00347D74" w:rsidRDefault="000B60E8" w:rsidP="00DA7431">
      <w:pPr>
        <w:numPr>
          <w:ilvl w:val="2"/>
          <w:numId w:val="179"/>
        </w:numPr>
        <w:spacing w:after="5" w:line="248" w:lineRule="auto"/>
        <w:ind w:right="443"/>
        <w:jc w:val="left"/>
        <w:rPr>
          <w:sz w:val="18"/>
          <w:szCs w:val="18"/>
        </w:rPr>
      </w:pPr>
      <w:r w:rsidRPr="00347D74">
        <w:rPr>
          <w:rFonts w:ascii="Arial" w:eastAsia="Arial" w:hAnsi="Arial" w:cs="Arial"/>
          <w:sz w:val="18"/>
          <w:szCs w:val="18"/>
        </w:rPr>
        <w:t xml:space="preserve">Year 12 or equivalent </w:t>
      </w:r>
    </w:p>
    <w:p w14:paraId="65EB3391" w14:textId="77777777" w:rsidR="000B60E8" w:rsidRPr="00347D74" w:rsidRDefault="000B60E8" w:rsidP="00DA7431">
      <w:pPr>
        <w:numPr>
          <w:ilvl w:val="2"/>
          <w:numId w:val="179"/>
        </w:numPr>
        <w:spacing w:after="5" w:line="248" w:lineRule="auto"/>
        <w:ind w:right="443"/>
        <w:jc w:val="left"/>
        <w:rPr>
          <w:sz w:val="18"/>
          <w:szCs w:val="18"/>
        </w:rPr>
      </w:pPr>
      <w:r w:rsidRPr="00347D74">
        <w:rPr>
          <w:rFonts w:ascii="Arial" w:eastAsia="Arial" w:hAnsi="Arial" w:cs="Arial"/>
          <w:sz w:val="18"/>
          <w:szCs w:val="18"/>
        </w:rPr>
        <w:t xml:space="preserve">Year 11 or equivalent </w:t>
      </w:r>
    </w:p>
    <w:p w14:paraId="0B262F00" w14:textId="77777777" w:rsidR="000B60E8" w:rsidRPr="00347D74" w:rsidRDefault="000B60E8" w:rsidP="00DA7431">
      <w:pPr>
        <w:numPr>
          <w:ilvl w:val="2"/>
          <w:numId w:val="179"/>
        </w:numPr>
        <w:spacing w:after="5" w:line="248" w:lineRule="auto"/>
        <w:ind w:right="443"/>
        <w:jc w:val="left"/>
        <w:rPr>
          <w:sz w:val="18"/>
          <w:szCs w:val="18"/>
        </w:rPr>
      </w:pPr>
      <w:r w:rsidRPr="00347D74">
        <w:rPr>
          <w:rFonts w:ascii="Arial" w:eastAsia="Arial" w:hAnsi="Arial" w:cs="Arial"/>
          <w:sz w:val="18"/>
          <w:szCs w:val="18"/>
        </w:rPr>
        <w:t xml:space="preserve">Year 10 or equivalent </w:t>
      </w:r>
    </w:p>
    <w:p w14:paraId="52E5C700" w14:textId="77777777" w:rsidR="000B60E8" w:rsidRPr="00347D74" w:rsidRDefault="000B60E8" w:rsidP="00DA7431">
      <w:pPr>
        <w:numPr>
          <w:ilvl w:val="2"/>
          <w:numId w:val="179"/>
        </w:numPr>
        <w:spacing w:after="5" w:line="248" w:lineRule="auto"/>
        <w:ind w:right="443"/>
        <w:jc w:val="left"/>
        <w:rPr>
          <w:sz w:val="18"/>
          <w:szCs w:val="18"/>
        </w:rPr>
      </w:pPr>
      <w:r w:rsidRPr="00347D74">
        <w:rPr>
          <w:rFonts w:ascii="Arial" w:eastAsia="Arial" w:hAnsi="Arial" w:cs="Arial"/>
          <w:sz w:val="18"/>
          <w:szCs w:val="18"/>
        </w:rPr>
        <w:t xml:space="preserve">Year 9 or equivalent </w:t>
      </w:r>
    </w:p>
    <w:p w14:paraId="54102716" w14:textId="77777777" w:rsidR="000B60E8" w:rsidRPr="00347D74" w:rsidRDefault="000B60E8" w:rsidP="00DA7431">
      <w:pPr>
        <w:numPr>
          <w:ilvl w:val="2"/>
          <w:numId w:val="179"/>
        </w:numPr>
        <w:spacing w:after="5" w:line="248" w:lineRule="auto"/>
        <w:ind w:right="443"/>
        <w:jc w:val="left"/>
        <w:rPr>
          <w:sz w:val="18"/>
          <w:szCs w:val="18"/>
        </w:rPr>
      </w:pPr>
      <w:r w:rsidRPr="00347D74">
        <w:rPr>
          <w:rFonts w:ascii="Arial" w:eastAsia="Arial" w:hAnsi="Arial" w:cs="Arial"/>
          <w:sz w:val="18"/>
          <w:szCs w:val="18"/>
        </w:rPr>
        <w:t xml:space="preserve">Year 8 or below </w:t>
      </w:r>
    </w:p>
    <w:p w14:paraId="0AB859E7" w14:textId="77777777" w:rsidR="000B60E8" w:rsidRPr="00347D74" w:rsidRDefault="000B60E8" w:rsidP="00DA7431">
      <w:pPr>
        <w:numPr>
          <w:ilvl w:val="2"/>
          <w:numId w:val="179"/>
        </w:numPr>
        <w:spacing w:after="5" w:line="248" w:lineRule="auto"/>
        <w:ind w:right="443"/>
        <w:jc w:val="left"/>
        <w:rPr>
          <w:sz w:val="18"/>
          <w:szCs w:val="18"/>
        </w:rPr>
      </w:pPr>
      <w:r w:rsidRPr="00347D74">
        <w:rPr>
          <w:rFonts w:ascii="Arial" w:eastAsia="Arial" w:hAnsi="Arial" w:cs="Arial"/>
          <w:sz w:val="18"/>
          <w:szCs w:val="18"/>
        </w:rPr>
        <w:t xml:space="preserve">Did not go to school </w:t>
      </w:r>
    </w:p>
    <w:p w14:paraId="5D5D9D67" w14:textId="77777777" w:rsidR="000B60E8" w:rsidRPr="00347D74" w:rsidRDefault="000B60E8" w:rsidP="000B60E8">
      <w:pPr>
        <w:spacing w:line="259" w:lineRule="auto"/>
        <w:ind w:left="1580"/>
        <w:jc w:val="left"/>
        <w:rPr>
          <w:sz w:val="18"/>
          <w:szCs w:val="18"/>
        </w:rPr>
      </w:pPr>
      <w:r w:rsidRPr="00347D74">
        <w:rPr>
          <w:rFonts w:ascii="Arial" w:eastAsia="Arial" w:hAnsi="Arial" w:cs="Arial"/>
          <w:sz w:val="18"/>
          <w:szCs w:val="18"/>
        </w:rPr>
        <w:t xml:space="preserve">  </w:t>
      </w:r>
    </w:p>
    <w:p w14:paraId="6B6C51E1" w14:textId="77777777" w:rsidR="000B60E8" w:rsidRPr="00347D74" w:rsidRDefault="000B60E8" w:rsidP="00DA7431">
      <w:pPr>
        <w:numPr>
          <w:ilvl w:val="2"/>
          <w:numId w:val="180"/>
        </w:numPr>
        <w:spacing w:after="4" w:line="249" w:lineRule="auto"/>
        <w:ind w:right="210"/>
        <w:jc w:val="left"/>
        <w:rPr>
          <w:sz w:val="18"/>
          <w:szCs w:val="18"/>
        </w:rPr>
      </w:pPr>
      <w:r w:rsidRPr="004237BF">
        <w:rPr>
          <w:rFonts w:ascii="Arial" w:eastAsia="Arial" w:hAnsi="Arial" w:cs="Arial"/>
          <w:color w:val="0077CC"/>
          <w:sz w:val="18"/>
          <w:szCs w:val="18"/>
        </w:rPr>
        <w:t xml:space="preserve">(Don’t know) </w:t>
      </w:r>
      <w:r w:rsidRPr="00347D74">
        <w:rPr>
          <w:rFonts w:ascii="Arial" w:eastAsia="Arial" w:hAnsi="Arial" w:cs="Arial"/>
          <w:sz w:val="18"/>
          <w:szCs w:val="18"/>
        </w:rPr>
        <w:t xml:space="preserve">/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358E204C" w14:textId="77777777" w:rsidR="000B60E8" w:rsidRPr="00347D74" w:rsidRDefault="000B60E8" w:rsidP="00DA7431">
      <w:pPr>
        <w:numPr>
          <w:ilvl w:val="2"/>
          <w:numId w:val="180"/>
        </w:numPr>
        <w:spacing w:after="3" w:line="259" w:lineRule="auto"/>
        <w:ind w:right="210"/>
        <w:jc w:val="left"/>
        <w:rPr>
          <w:sz w:val="18"/>
          <w:szCs w:val="18"/>
        </w:rPr>
      </w:pPr>
      <w:r w:rsidRPr="004237BF">
        <w:rPr>
          <w:rFonts w:ascii="Arial" w:eastAsia="Arial" w:hAnsi="Arial" w:cs="Arial"/>
          <w:color w:val="0077CC"/>
          <w:sz w:val="18"/>
          <w:szCs w:val="18"/>
        </w:rPr>
        <w:t xml:space="preserve">(Refused) </w:t>
      </w:r>
      <w:r w:rsidRPr="00347D74">
        <w:rPr>
          <w:rFonts w:ascii="Arial" w:eastAsia="Arial" w:hAnsi="Arial" w:cs="Arial"/>
          <w:sz w:val="18"/>
          <w:szCs w:val="18"/>
        </w:rPr>
        <w:t xml:space="preserve">/ </w:t>
      </w:r>
      <w:r w:rsidRPr="00350237">
        <w:rPr>
          <w:rFonts w:ascii="Arial" w:eastAsia="Arial" w:hAnsi="Arial" w:cs="Arial"/>
          <w:color w:val="946F00"/>
          <w:sz w:val="18"/>
          <w:szCs w:val="18"/>
        </w:rPr>
        <w:t>Prefer not to say</w:t>
      </w:r>
      <w:r w:rsidRPr="00347D74">
        <w:rPr>
          <w:rFonts w:ascii="Arial" w:eastAsia="Arial" w:hAnsi="Arial" w:cs="Arial"/>
          <w:sz w:val="18"/>
          <w:szCs w:val="18"/>
        </w:rPr>
        <w:t xml:space="preserve"> </w:t>
      </w:r>
    </w:p>
    <w:p w14:paraId="2879CB51" w14:textId="77777777" w:rsidR="000B60E8" w:rsidRPr="00347D74" w:rsidRDefault="000B60E8" w:rsidP="000B60E8">
      <w:pPr>
        <w:spacing w:line="259" w:lineRule="auto"/>
        <w:ind w:left="426"/>
        <w:jc w:val="left"/>
        <w:rPr>
          <w:sz w:val="18"/>
          <w:szCs w:val="18"/>
        </w:rPr>
      </w:pPr>
      <w:r w:rsidRPr="00347D74">
        <w:rPr>
          <w:rFonts w:ascii="Arial" w:eastAsia="Arial" w:hAnsi="Arial" w:cs="Arial"/>
          <w:sz w:val="18"/>
          <w:szCs w:val="18"/>
        </w:rPr>
        <w:t xml:space="preserve">  </w:t>
      </w:r>
    </w:p>
    <w:p w14:paraId="6379B5BF" w14:textId="77777777" w:rsidR="000B60E8" w:rsidRPr="00347D74" w:rsidRDefault="000B60E8" w:rsidP="000B60E8">
      <w:pPr>
        <w:spacing w:after="5" w:line="248" w:lineRule="auto"/>
        <w:ind w:left="426" w:right="443" w:firstLine="1"/>
        <w:jc w:val="left"/>
        <w:rPr>
          <w:sz w:val="18"/>
          <w:szCs w:val="18"/>
        </w:rPr>
      </w:pPr>
      <w:r w:rsidRPr="00347D74">
        <w:rPr>
          <w:rFonts w:ascii="Arial" w:eastAsia="Arial" w:hAnsi="Arial" w:cs="Arial"/>
          <w:sz w:val="18"/>
          <w:szCs w:val="18"/>
        </w:rPr>
        <w:t xml:space="preserve">*(PROGRAMMING: SHOW FOR ORU) </w:t>
      </w:r>
    </w:p>
    <w:p w14:paraId="4F3E39A0" w14:textId="77777777" w:rsidR="000B60E8" w:rsidRPr="00347D74" w:rsidRDefault="000B60E8" w:rsidP="000B60E8">
      <w:pPr>
        <w:spacing w:after="5" w:line="248" w:lineRule="auto"/>
        <w:ind w:left="1297" w:right="443" w:hanging="851"/>
        <w:jc w:val="left"/>
        <w:rPr>
          <w:sz w:val="18"/>
          <w:szCs w:val="18"/>
        </w:rPr>
      </w:pPr>
      <w:r w:rsidRPr="00347D74">
        <w:rPr>
          <w:rFonts w:ascii="Arial" w:eastAsia="Arial" w:hAnsi="Arial" w:cs="Arial"/>
          <w:sz w:val="18"/>
          <w:szCs w:val="18"/>
        </w:rPr>
        <w:t xml:space="preserve">P_HIGHEST_QUALIFICATION What is the level of the highest educational qualification you have completed, if any? </w:t>
      </w:r>
    </w:p>
    <w:p w14:paraId="213595C7" w14:textId="77777777" w:rsidR="000B60E8" w:rsidRPr="00347D74" w:rsidRDefault="000B60E8" w:rsidP="000B60E8">
      <w:pPr>
        <w:spacing w:line="259" w:lineRule="auto"/>
        <w:ind w:left="426"/>
        <w:jc w:val="left"/>
        <w:rPr>
          <w:sz w:val="18"/>
          <w:szCs w:val="18"/>
        </w:rPr>
      </w:pPr>
      <w:r w:rsidRPr="00347D74">
        <w:rPr>
          <w:rFonts w:ascii="Arial" w:eastAsia="Arial" w:hAnsi="Arial" w:cs="Arial"/>
          <w:sz w:val="18"/>
          <w:szCs w:val="18"/>
        </w:rPr>
        <w:t xml:space="preserve">  </w:t>
      </w:r>
    </w:p>
    <w:p w14:paraId="1FBFC74A" w14:textId="77777777" w:rsidR="000B60E8" w:rsidRPr="00347D74" w:rsidRDefault="000B60E8" w:rsidP="000B60E8">
      <w:pPr>
        <w:spacing w:after="4" w:line="249" w:lineRule="auto"/>
        <w:ind w:left="436" w:right="419"/>
        <w:jc w:val="left"/>
        <w:rPr>
          <w:sz w:val="18"/>
          <w:szCs w:val="18"/>
        </w:rPr>
      </w:pPr>
      <w:r w:rsidRPr="004237BF">
        <w:rPr>
          <w:rFonts w:ascii="Arial" w:eastAsia="Arial" w:hAnsi="Arial" w:cs="Arial"/>
          <w:color w:val="0077CC"/>
          <w:sz w:val="18"/>
          <w:szCs w:val="18"/>
        </w:rPr>
        <w:t>(PROBE TO CODE FRAME)</w:t>
      </w:r>
      <w:r w:rsidRPr="00347D74">
        <w:rPr>
          <w:rFonts w:ascii="Arial" w:eastAsia="Arial" w:hAnsi="Arial" w:cs="Arial"/>
          <w:sz w:val="18"/>
          <w:szCs w:val="18"/>
        </w:rPr>
        <w:t xml:space="preserve"> </w:t>
      </w:r>
    </w:p>
    <w:p w14:paraId="1B4D2D1D" w14:textId="77777777" w:rsidR="000B60E8" w:rsidRPr="00347D74" w:rsidRDefault="000B60E8" w:rsidP="000B60E8">
      <w:pPr>
        <w:spacing w:line="259" w:lineRule="auto"/>
        <w:ind w:left="426"/>
        <w:jc w:val="left"/>
        <w:rPr>
          <w:sz w:val="18"/>
          <w:szCs w:val="18"/>
        </w:rPr>
      </w:pPr>
      <w:r w:rsidRPr="00347D74">
        <w:rPr>
          <w:rFonts w:ascii="Arial" w:eastAsia="Arial" w:hAnsi="Arial" w:cs="Arial"/>
          <w:sz w:val="18"/>
          <w:szCs w:val="18"/>
        </w:rPr>
        <w:t xml:space="preserve">  </w:t>
      </w:r>
    </w:p>
    <w:p w14:paraId="7AC87318" w14:textId="77777777" w:rsidR="000B60E8" w:rsidRPr="00347D74" w:rsidRDefault="000B60E8" w:rsidP="00DA7431">
      <w:pPr>
        <w:numPr>
          <w:ilvl w:val="2"/>
          <w:numId w:val="182"/>
        </w:numPr>
        <w:spacing w:after="5" w:line="248" w:lineRule="auto"/>
        <w:ind w:right="443"/>
        <w:jc w:val="left"/>
        <w:rPr>
          <w:sz w:val="18"/>
          <w:szCs w:val="18"/>
        </w:rPr>
      </w:pPr>
      <w:r w:rsidRPr="00347D74">
        <w:rPr>
          <w:rFonts w:ascii="Arial" w:eastAsia="Arial" w:hAnsi="Arial" w:cs="Arial"/>
          <w:sz w:val="18"/>
          <w:szCs w:val="18"/>
        </w:rPr>
        <w:t xml:space="preserve">Have not completed a qualification </w:t>
      </w:r>
    </w:p>
    <w:p w14:paraId="76F45D72" w14:textId="77777777" w:rsidR="000B60E8" w:rsidRPr="00347D74" w:rsidRDefault="000B60E8" w:rsidP="00DA7431">
      <w:pPr>
        <w:numPr>
          <w:ilvl w:val="2"/>
          <w:numId w:val="182"/>
        </w:numPr>
        <w:spacing w:after="5" w:line="248" w:lineRule="auto"/>
        <w:ind w:right="443"/>
        <w:jc w:val="left"/>
        <w:rPr>
          <w:sz w:val="18"/>
          <w:szCs w:val="18"/>
        </w:rPr>
      </w:pPr>
      <w:r w:rsidRPr="00347D74">
        <w:rPr>
          <w:rFonts w:ascii="Arial" w:eastAsia="Arial" w:hAnsi="Arial" w:cs="Arial"/>
          <w:sz w:val="18"/>
          <w:szCs w:val="18"/>
        </w:rPr>
        <w:t xml:space="preserve">Postgraduate Degree Level (incl. </w:t>
      </w:r>
      <w:proofErr w:type="gramStart"/>
      <w:r w:rsidRPr="00347D74">
        <w:rPr>
          <w:rFonts w:ascii="Arial" w:eastAsia="Arial" w:hAnsi="Arial" w:cs="Arial"/>
          <w:sz w:val="18"/>
          <w:szCs w:val="18"/>
        </w:rPr>
        <w:t>master</w:t>
      </w:r>
      <w:proofErr w:type="gramEnd"/>
      <w:r w:rsidRPr="00347D74">
        <w:rPr>
          <w:rFonts w:ascii="Arial" w:eastAsia="Arial" w:hAnsi="Arial" w:cs="Arial"/>
          <w:sz w:val="18"/>
          <w:szCs w:val="18"/>
        </w:rPr>
        <w:t xml:space="preserve"> degree, doctoral degree, other postgraduate degree) </w:t>
      </w:r>
    </w:p>
    <w:p w14:paraId="17B1D6D4" w14:textId="77777777" w:rsidR="000B60E8" w:rsidRPr="00347D74" w:rsidRDefault="000B60E8" w:rsidP="00DA7431">
      <w:pPr>
        <w:numPr>
          <w:ilvl w:val="2"/>
          <w:numId w:val="182"/>
        </w:numPr>
        <w:spacing w:after="5" w:line="248" w:lineRule="auto"/>
        <w:ind w:right="443"/>
        <w:jc w:val="left"/>
        <w:rPr>
          <w:sz w:val="18"/>
          <w:szCs w:val="18"/>
        </w:rPr>
      </w:pPr>
      <w:r w:rsidRPr="00347D74">
        <w:rPr>
          <w:rFonts w:ascii="Arial" w:eastAsia="Arial" w:hAnsi="Arial" w:cs="Arial"/>
          <w:sz w:val="18"/>
          <w:szCs w:val="18"/>
        </w:rPr>
        <w:t xml:space="preserve">Graduate Diploma and/or Graduate Certificate Level </w:t>
      </w:r>
    </w:p>
    <w:p w14:paraId="1C8B3299" w14:textId="77777777" w:rsidR="000B60E8" w:rsidRPr="00347D74" w:rsidRDefault="000B60E8" w:rsidP="00DA7431">
      <w:pPr>
        <w:numPr>
          <w:ilvl w:val="2"/>
          <w:numId w:val="182"/>
        </w:numPr>
        <w:spacing w:after="5" w:line="248" w:lineRule="auto"/>
        <w:ind w:right="443"/>
        <w:jc w:val="left"/>
        <w:rPr>
          <w:sz w:val="18"/>
          <w:szCs w:val="18"/>
        </w:rPr>
      </w:pPr>
      <w:proofErr w:type="gramStart"/>
      <w:r w:rsidRPr="00347D74">
        <w:rPr>
          <w:rFonts w:ascii="Arial" w:eastAsia="Arial" w:hAnsi="Arial" w:cs="Arial"/>
          <w:sz w:val="18"/>
          <w:szCs w:val="18"/>
        </w:rPr>
        <w:t>Bachelor Degree</w:t>
      </w:r>
      <w:proofErr w:type="gramEnd"/>
      <w:r w:rsidRPr="00347D74">
        <w:rPr>
          <w:rFonts w:ascii="Arial" w:eastAsia="Arial" w:hAnsi="Arial" w:cs="Arial"/>
          <w:sz w:val="18"/>
          <w:szCs w:val="18"/>
        </w:rPr>
        <w:t xml:space="preserve"> Level </w:t>
      </w:r>
    </w:p>
    <w:p w14:paraId="2320D82C" w14:textId="77777777" w:rsidR="000B60E8" w:rsidRPr="00347D74" w:rsidRDefault="000B60E8" w:rsidP="00DA7431">
      <w:pPr>
        <w:numPr>
          <w:ilvl w:val="2"/>
          <w:numId w:val="182"/>
        </w:numPr>
        <w:spacing w:after="5" w:line="248" w:lineRule="auto"/>
        <w:ind w:right="443"/>
        <w:jc w:val="left"/>
        <w:rPr>
          <w:sz w:val="18"/>
          <w:szCs w:val="18"/>
        </w:rPr>
      </w:pPr>
      <w:r w:rsidRPr="00347D74">
        <w:rPr>
          <w:rFonts w:ascii="Arial" w:eastAsia="Arial" w:hAnsi="Arial" w:cs="Arial"/>
          <w:sz w:val="18"/>
          <w:szCs w:val="18"/>
        </w:rPr>
        <w:t xml:space="preserve">Advanced Diploma and/or Diploma Level </w:t>
      </w:r>
    </w:p>
    <w:p w14:paraId="3E11D97D" w14:textId="77777777" w:rsidR="000B60E8" w:rsidRPr="00347D74" w:rsidRDefault="000B60E8" w:rsidP="00DA7431">
      <w:pPr>
        <w:numPr>
          <w:ilvl w:val="2"/>
          <w:numId w:val="182"/>
        </w:numPr>
        <w:spacing w:after="5" w:line="248" w:lineRule="auto"/>
        <w:ind w:right="443"/>
        <w:jc w:val="left"/>
        <w:rPr>
          <w:sz w:val="18"/>
          <w:szCs w:val="18"/>
        </w:rPr>
      </w:pPr>
      <w:r w:rsidRPr="00347D74">
        <w:rPr>
          <w:rFonts w:ascii="Arial" w:eastAsia="Arial" w:hAnsi="Arial" w:cs="Arial"/>
          <w:sz w:val="18"/>
          <w:szCs w:val="18"/>
        </w:rPr>
        <w:t xml:space="preserve">Certificate III and/or IV Level </w:t>
      </w:r>
    </w:p>
    <w:p w14:paraId="4DD17184" w14:textId="77777777" w:rsidR="000B60E8" w:rsidRPr="00347D74" w:rsidRDefault="000B60E8" w:rsidP="00DA7431">
      <w:pPr>
        <w:numPr>
          <w:ilvl w:val="2"/>
          <w:numId w:val="182"/>
        </w:numPr>
        <w:spacing w:after="5" w:line="248" w:lineRule="auto"/>
        <w:ind w:right="443"/>
        <w:jc w:val="left"/>
        <w:rPr>
          <w:sz w:val="18"/>
          <w:szCs w:val="18"/>
        </w:rPr>
      </w:pPr>
      <w:r w:rsidRPr="00347D74">
        <w:rPr>
          <w:rFonts w:ascii="Arial" w:eastAsia="Arial" w:hAnsi="Arial" w:cs="Arial"/>
          <w:sz w:val="18"/>
          <w:szCs w:val="18"/>
        </w:rPr>
        <w:t xml:space="preserve">Certificate I and/or II Level </w:t>
      </w:r>
    </w:p>
    <w:p w14:paraId="76FCBE60" w14:textId="77777777" w:rsidR="000B60E8" w:rsidRPr="00347D74" w:rsidRDefault="000B60E8" w:rsidP="000B60E8">
      <w:pPr>
        <w:tabs>
          <w:tab w:val="center" w:pos="1720"/>
          <w:tab w:val="center" w:pos="3126"/>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96. </w:t>
      </w:r>
      <w:r w:rsidRPr="00347D74">
        <w:rPr>
          <w:rFonts w:ascii="Arial" w:eastAsia="Arial" w:hAnsi="Arial" w:cs="Arial"/>
          <w:sz w:val="18"/>
          <w:szCs w:val="18"/>
        </w:rPr>
        <w:tab/>
        <w:t xml:space="preserve">Other (please specify) </w:t>
      </w:r>
    </w:p>
    <w:p w14:paraId="59205884" w14:textId="77777777" w:rsidR="000B60E8" w:rsidRPr="00347D74" w:rsidRDefault="000B60E8" w:rsidP="000B60E8">
      <w:pPr>
        <w:spacing w:line="259" w:lineRule="auto"/>
        <w:ind w:left="1580"/>
        <w:jc w:val="left"/>
        <w:rPr>
          <w:sz w:val="18"/>
          <w:szCs w:val="18"/>
        </w:rPr>
      </w:pPr>
      <w:r w:rsidRPr="00347D74">
        <w:rPr>
          <w:rFonts w:ascii="Arial" w:eastAsia="Arial" w:hAnsi="Arial" w:cs="Arial"/>
          <w:sz w:val="18"/>
          <w:szCs w:val="18"/>
        </w:rPr>
        <w:t xml:space="preserve">  </w:t>
      </w:r>
    </w:p>
    <w:p w14:paraId="48F0B2AB" w14:textId="77777777" w:rsidR="000B60E8" w:rsidRPr="00347D74" w:rsidRDefault="000B60E8" w:rsidP="00DA7431">
      <w:pPr>
        <w:numPr>
          <w:ilvl w:val="2"/>
          <w:numId w:val="186"/>
        </w:numPr>
        <w:spacing w:after="4" w:line="249" w:lineRule="auto"/>
        <w:ind w:right="210"/>
        <w:jc w:val="left"/>
        <w:rPr>
          <w:sz w:val="18"/>
          <w:szCs w:val="18"/>
        </w:rPr>
      </w:pPr>
      <w:r w:rsidRPr="004237BF">
        <w:rPr>
          <w:rFonts w:ascii="Arial" w:eastAsia="Arial" w:hAnsi="Arial" w:cs="Arial"/>
          <w:color w:val="0077CC"/>
          <w:sz w:val="18"/>
          <w:szCs w:val="18"/>
        </w:rPr>
        <w:t>(Don’t know)</w:t>
      </w:r>
      <w:r w:rsidRPr="00347D74">
        <w:rPr>
          <w:rFonts w:ascii="Arial" w:eastAsia="Arial" w:hAnsi="Arial" w:cs="Arial"/>
          <w:sz w:val="18"/>
          <w:szCs w:val="18"/>
        </w:rPr>
        <w:t xml:space="preserve"> /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5503277B" w14:textId="77777777" w:rsidR="000B60E8" w:rsidRPr="00347D74" w:rsidRDefault="000B60E8" w:rsidP="00DA7431">
      <w:pPr>
        <w:numPr>
          <w:ilvl w:val="2"/>
          <w:numId w:val="186"/>
        </w:numPr>
        <w:spacing w:after="3" w:line="259" w:lineRule="auto"/>
        <w:ind w:right="210"/>
        <w:jc w:val="left"/>
        <w:rPr>
          <w:sz w:val="18"/>
          <w:szCs w:val="18"/>
        </w:rPr>
      </w:pPr>
      <w:r w:rsidRPr="004237BF">
        <w:rPr>
          <w:rFonts w:ascii="Arial" w:eastAsia="Arial" w:hAnsi="Arial" w:cs="Arial"/>
          <w:color w:val="0077CC"/>
          <w:sz w:val="18"/>
          <w:szCs w:val="18"/>
        </w:rPr>
        <w:t>(Refused)</w:t>
      </w:r>
      <w:r w:rsidRPr="00347D74">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p>
    <w:p w14:paraId="750E7FF5"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484FD7E2" w14:textId="77777777" w:rsidR="000B60E8" w:rsidRPr="00347D74" w:rsidRDefault="000B60E8" w:rsidP="000B60E8">
      <w:pPr>
        <w:spacing w:after="5" w:line="248" w:lineRule="auto"/>
        <w:ind w:left="426" w:right="443" w:firstLine="1"/>
        <w:jc w:val="left"/>
        <w:rPr>
          <w:sz w:val="18"/>
          <w:szCs w:val="18"/>
        </w:rPr>
      </w:pPr>
      <w:r w:rsidRPr="00347D74">
        <w:rPr>
          <w:rFonts w:ascii="Arial" w:eastAsia="Arial" w:hAnsi="Arial" w:cs="Arial"/>
          <w:sz w:val="18"/>
          <w:szCs w:val="18"/>
        </w:rPr>
        <w:t xml:space="preserve">*(PROGRAMMING: SHOW FOR ORU) </w:t>
      </w:r>
    </w:p>
    <w:p w14:paraId="3A19D8EF" w14:textId="77777777" w:rsidR="000B60E8" w:rsidRPr="00347D74" w:rsidRDefault="000B60E8" w:rsidP="000B60E8">
      <w:pPr>
        <w:spacing w:after="112" w:line="248" w:lineRule="auto"/>
        <w:ind w:left="1580" w:right="443" w:hanging="1134"/>
        <w:jc w:val="left"/>
        <w:rPr>
          <w:sz w:val="18"/>
          <w:szCs w:val="18"/>
        </w:rPr>
      </w:pPr>
      <w:r w:rsidRPr="00347D74">
        <w:rPr>
          <w:rFonts w:ascii="Arial" w:eastAsia="Arial" w:hAnsi="Arial" w:cs="Arial"/>
          <w:sz w:val="18"/>
          <w:szCs w:val="18"/>
        </w:rPr>
        <w:t xml:space="preserve">NO_OF_ADULTS Including yourself, how many people aged 18 years and over live in your household? </w:t>
      </w:r>
    </w:p>
    <w:p w14:paraId="0CA42EE1" w14:textId="77777777" w:rsidR="000B60E8" w:rsidRPr="00347D74" w:rsidRDefault="000B60E8" w:rsidP="000B60E8">
      <w:pPr>
        <w:spacing w:after="5" w:line="248" w:lineRule="auto"/>
        <w:ind w:left="1580" w:right="443" w:firstLine="1"/>
        <w:jc w:val="left"/>
        <w:rPr>
          <w:sz w:val="18"/>
          <w:szCs w:val="18"/>
        </w:rPr>
      </w:pPr>
      <w:r w:rsidRPr="00347D74">
        <w:rPr>
          <w:rFonts w:ascii="Arial" w:eastAsia="Arial" w:hAnsi="Arial" w:cs="Arial"/>
          <w:sz w:val="18"/>
          <w:szCs w:val="18"/>
        </w:rPr>
        <w:t xml:space="preserve">[PROGRAMMER NOTE: ALLOW RESPONSES 1-20. DISPLAY ‘THAT SEEMS LIKE AN UNLIKELY RESPONSE. PLEASE CHECK AND RE-ENTER.’ IF ANSWER IS GREATER THAN 10] </w:t>
      </w:r>
    </w:p>
    <w:p w14:paraId="11A7305A"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55F6B287" w14:textId="77777777" w:rsidR="000B60E8" w:rsidRPr="00347D74" w:rsidRDefault="000B60E8" w:rsidP="000B60E8">
      <w:pPr>
        <w:tabs>
          <w:tab w:val="center" w:pos="1664"/>
          <w:tab w:val="center" w:pos="3962"/>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1. </w:t>
      </w:r>
      <w:r w:rsidRPr="00347D74">
        <w:rPr>
          <w:rFonts w:ascii="Arial" w:eastAsia="Arial" w:hAnsi="Arial" w:cs="Arial"/>
          <w:sz w:val="18"/>
          <w:szCs w:val="18"/>
        </w:rPr>
        <w:tab/>
        <w:t xml:space="preserve">&lt;RANGE 1 TO 20, WHOLE NUMBERS&gt; </w:t>
      </w:r>
    </w:p>
    <w:p w14:paraId="742BC9F8" w14:textId="77777777" w:rsidR="000B60E8" w:rsidRPr="00347D74" w:rsidRDefault="000B60E8" w:rsidP="000B60E8">
      <w:pPr>
        <w:spacing w:line="259" w:lineRule="auto"/>
        <w:ind w:left="2150"/>
        <w:jc w:val="left"/>
        <w:rPr>
          <w:sz w:val="18"/>
          <w:szCs w:val="18"/>
        </w:rPr>
      </w:pPr>
      <w:r w:rsidRPr="00347D74">
        <w:rPr>
          <w:rFonts w:ascii="Arial" w:eastAsia="Arial" w:hAnsi="Arial" w:cs="Arial"/>
          <w:sz w:val="18"/>
          <w:szCs w:val="18"/>
        </w:rPr>
        <w:t xml:space="preserve"> </w:t>
      </w:r>
    </w:p>
    <w:p w14:paraId="4EF022A2" w14:textId="77777777" w:rsidR="000B60E8" w:rsidRPr="00347D74" w:rsidRDefault="000B60E8" w:rsidP="00DA7431">
      <w:pPr>
        <w:numPr>
          <w:ilvl w:val="2"/>
          <w:numId w:val="187"/>
        </w:numPr>
        <w:spacing w:after="4" w:line="249" w:lineRule="auto"/>
        <w:ind w:right="210"/>
        <w:jc w:val="left"/>
        <w:rPr>
          <w:sz w:val="18"/>
          <w:szCs w:val="18"/>
        </w:rPr>
      </w:pPr>
      <w:r w:rsidRPr="004237BF">
        <w:rPr>
          <w:rFonts w:ascii="Arial" w:eastAsia="Arial" w:hAnsi="Arial" w:cs="Arial"/>
          <w:color w:val="0077CC"/>
          <w:sz w:val="18"/>
          <w:szCs w:val="18"/>
        </w:rPr>
        <w:t>(Don’t know)</w:t>
      </w:r>
      <w:r w:rsidRPr="00347D74">
        <w:rPr>
          <w:rFonts w:ascii="Arial" w:eastAsia="Arial" w:hAnsi="Arial" w:cs="Arial"/>
          <w:sz w:val="18"/>
          <w:szCs w:val="18"/>
        </w:rPr>
        <w:t xml:space="preserve"> / </w:t>
      </w:r>
      <w:r w:rsidRPr="00350237">
        <w:rPr>
          <w:rFonts w:ascii="Arial" w:eastAsia="Arial" w:hAnsi="Arial" w:cs="Arial"/>
          <w:color w:val="946F00"/>
          <w:sz w:val="18"/>
          <w:szCs w:val="18"/>
        </w:rPr>
        <w:t>Not sure</w:t>
      </w:r>
      <w:r w:rsidRPr="00347D74">
        <w:rPr>
          <w:rFonts w:ascii="Arial" w:eastAsia="Arial" w:hAnsi="Arial" w:cs="Arial"/>
          <w:sz w:val="18"/>
          <w:szCs w:val="18"/>
        </w:rPr>
        <w:t xml:space="preserve"> </w:t>
      </w:r>
    </w:p>
    <w:p w14:paraId="6D6D7E49" w14:textId="77777777" w:rsidR="000B60E8" w:rsidRPr="00347D74" w:rsidRDefault="000B60E8" w:rsidP="00DA7431">
      <w:pPr>
        <w:numPr>
          <w:ilvl w:val="2"/>
          <w:numId w:val="187"/>
        </w:numPr>
        <w:spacing w:after="3" w:line="259" w:lineRule="auto"/>
        <w:ind w:right="210"/>
        <w:jc w:val="left"/>
        <w:rPr>
          <w:sz w:val="18"/>
          <w:szCs w:val="18"/>
        </w:rPr>
      </w:pPr>
      <w:r w:rsidRPr="004237BF">
        <w:rPr>
          <w:rFonts w:ascii="Arial" w:eastAsia="Arial" w:hAnsi="Arial" w:cs="Arial"/>
          <w:color w:val="0077CC"/>
          <w:sz w:val="18"/>
          <w:szCs w:val="18"/>
        </w:rPr>
        <w:t>(Refused)</w:t>
      </w:r>
      <w:r w:rsidRPr="00347D74">
        <w:rPr>
          <w:rFonts w:ascii="Arial" w:eastAsia="Arial" w:hAnsi="Arial" w:cs="Arial"/>
          <w:sz w:val="18"/>
          <w:szCs w:val="18"/>
        </w:rPr>
        <w:t xml:space="preserve"> / </w:t>
      </w:r>
      <w:r w:rsidRPr="00350237">
        <w:rPr>
          <w:rFonts w:ascii="Arial" w:eastAsia="Arial" w:hAnsi="Arial" w:cs="Arial"/>
          <w:color w:val="946F00"/>
          <w:sz w:val="18"/>
          <w:szCs w:val="18"/>
        </w:rPr>
        <w:t xml:space="preserve">Prefer not to say </w:t>
      </w:r>
    </w:p>
    <w:p w14:paraId="1C92A3C4"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40A169C0" w14:textId="77777777" w:rsidR="000B60E8" w:rsidRPr="002712AB" w:rsidRDefault="000B60E8" w:rsidP="002712AB">
      <w:pPr>
        <w:spacing w:line="259" w:lineRule="auto"/>
        <w:ind w:left="446"/>
        <w:jc w:val="left"/>
        <w:rPr>
          <w:sz w:val="18"/>
          <w:szCs w:val="18"/>
        </w:rPr>
      </w:pPr>
      <w:r w:rsidRPr="00347D74">
        <w:rPr>
          <w:rFonts w:ascii="Arial" w:eastAsia="Arial" w:hAnsi="Arial" w:cs="Arial"/>
          <w:sz w:val="18"/>
          <w:szCs w:val="18"/>
        </w:rPr>
        <w:t xml:space="preserve"> </w:t>
      </w:r>
    </w:p>
    <w:p w14:paraId="0B62B289" w14:textId="77777777" w:rsidR="000B60E8" w:rsidRPr="002712AB" w:rsidRDefault="000B60E8" w:rsidP="002712AB">
      <w:pPr>
        <w:spacing w:line="248" w:lineRule="auto"/>
        <w:ind w:left="426" w:right="443" w:firstLine="1"/>
        <w:jc w:val="left"/>
        <w:rPr>
          <w:sz w:val="18"/>
          <w:szCs w:val="18"/>
        </w:rPr>
      </w:pPr>
      <w:r w:rsidRPr="002712AB">
        <w:rPr>
          <w:rFonts w:ascii="Arial" w:eastAsia="Arial" w:hAnsi="Arial" w:cs="Arial"/>
          <w:sz w:val="18"/>
          <w:szCs w:val="18"/>
        </w:rPr>
        <w:t xml:space="preserve">*(PROGRAMMING: SHOW FOR ORU) </w:t>
      </w:r>
    </w:p>
    <w:p w14:paraId="6467E5B1" w14:textId="77777777" w:rsidR="000B60E8" w:rsidRPr="002712AB" w:rsidRDefault="000B60E8" w:rsidP="002712AB">
      <w:pPr>
        <w:tabs>
          <w:tab w:val="center" w:pos="664"/>
          <w:tab w:val="center" w:pos="3182"/>
        </w:tabs>
        <w:spacing w:line="248" w:lineRule="auto"/>
        <w:jc w:val="left"/>
        <w:rPr>
          <w:sz w:val="18"/>
          <w:szCs w:val="18"/>
        </w:rPr>
      </w:pPr>
      <w:r w:rsidRPr="002712AB">
        <w:rPr>
          <w:rFonts w:ascii="Calibri" w:eastAsia="Calibri" w:hAnsi="Calibri" w:cs="Calibri"/>
          <w:sz w:val="18"/>
          <w:szCs w:val="18"/>
        </w:rPr>
        <w:tab/>
      </w:r>
      <w:r w:rsidRPr="002712AB">
        <w:rPr>
          <w:rFonts w:ascii="Arial" w:eastAsia="Arial" w:hAnsi="Arial" w:cs="Arial"/>
          <w:sz w:val="18"/>
          <w:szCs w:val="18"/>
        </w:rPr>
        <w:t xml:space="preserve">EMP </w:t>
      </w:r>
      <w:r w:rsidRPr="002712AB">
        <w:rPr>
          <w:rFonts w:ascii="Arial" w:eastAsia="Arial" w:hAnsi="Arial" w:cs="Arial"/>
          <w:sz w:val="18"/>
          <w:szCs w:val="18"/>
        </w:rPr>
        <w:tab/>
        <w:t xml:space="preserve">Last week, did you have a job of any kind? </w:t>
      </w:r>
    </w:p>
    <w:p w14:paraId="00E3B2C9" w14:textId="77777777" w:rsidR="000B60E8" w:rsidRPr="002712AB" w:rsidRDefault="000B60E8" w:rsidP="002712AB">
      <w:pPr>
        <w:spacing w:line="259" w:lineRule="auto"/>
        <w:ind w:left="446"/>
        <w:jc w:val="left"/>
        <w:rPr>
          <w:sz w:val="18"/>
          <w:szCs w:val="18"/>
        </w:rPr>
      </w:pPr>
      <w:r w:rsidRPr="002712AB">
        <w:rPr>
          <w:rFonts w:ascii="Arial" w:eastAsia="Arial" w:hAnsi="Arial" w:cs="Arial"/>
          <w:sz w:val="18"/>
          <w:szCs w:val="18"/>
        </w:rPr>
        <w:t xml:space="preserve"> </w:t>
      </w:r>
    </w:p>
    <w:p w14:paraId="3A4E89AF" w14:textId="77777777" w:rsidR="000B60E8" w:rsidRPr="002712AB" w:rsidRDefault="000B60E8" w:rsidP="00DA7431">
      <w:pPr>
        <w:numPr>
          <w:ilvl w:val="1"/>
          <w:numId w:val="184"/>
        </w:numPr>
        <w:spacing w:line="248" w:lineRule="auto"/>
        <w:ind w:right="443"/>
        <w:jc w:val="left"/>
        <w:rPr>
          <w:sz w:val="18"/>
          <w:szCs w:val="18"/>
        </w:rPr>
      </w:pPr>
      <w:r w:rsidRPr="002712AB">
        <w:rPr>
          <w:rFonts w:ascii="Arial" w:eastAsia="Arial" w:hAnsi="Arial" w:cs="Arial"/>
          <w:sz w:val="18"/>
          <w:szCs w:val="18"/>
        </w:rPr>
        <w:t xml:space="preserve">Yes, worked for payment or profit </w:t>
      </w:r>
    </w:p>
    <w:p w14:paraId="7204CF0C" w14:textId="77777777" w:rsidR="000B60E8" w:rsidRPr="002712AB" w:rsidRDefault="000B60E8" w:rsidP="00DA7431">
      <w:pPr>
        <w:numPr>
          <w:ilvl w:val="1"/>
          <w:numId w:val="184"/>
        </w:numPr>
        <w:spacing w:line="248" w:lineRule="auto"/>
        <w:ind w:right="443"/>
        <w:jc w:val="left"/>
        <w:rPr>
          <w:sz w:val="18"/>
          <w:szCs w:val="18"/>
        </w:rPr>
      </w:pPr>
      <w:r w:rsidRPr="002712AB">
        <w:rPr>
          <w:rFonts w:ascii="Arial" w:eastAsia="Arial" w:hAnsi="Arial" w:cs="Arial"/>
          <w:sz w:val="18"/>
          <w:szCs w:val="18"/>
        </w:rPr>
        <w:t xml:space="preserve">Yes, but absent on holidays, on paid leave, on strike, or temporarily stood down </w:t>
      </w:r>
    </w:p>
    <w:p w14:paraId="3D87E7CF" w14:textId="77777777" w:rsidR="000B60E8" w:rsidRPr="002712AB" w:rsidRDefault="000B60E8" w:rsidP="00DA7431">
      <w:pPr>
        <w:numPr>
          <w:ilvl w:val="1"/>
          <w:numId w:val="184"/>
        </w:numPr>
        <w:spacing w:line="248" w:lineRule="auto"/>
        <w:ind w:right="443"/>
        <w:jc w:val="left"/>
        <w:rPr>
          <w:sz w:val="18"/>
          <w:szCs w:val="18"/>
        </w:rPr>
      </w:pPr>
      <w:r w:rsidRPr="002712AB">
        <w:rPr>
          <w:rFonts w:ascii="Arial" w:eastAsia="Arial" w:hAnsi="Arial" w:cs="Arial"/>
          <w:sz w:val="18"/>
          <w:szCs w:val="18"/>
        </w:rPr>
        <w:t xml:space="preserve">Yes, unpaid work in a family business </w:t>
      </w:r>
    </w:p>
    <w:p w14:paraId="21D4D222" w14:textId="77777777" w:rsidR="000B60E8" w:rsidRPr="002712AB" w:rsidRDefault="000B60E8" w:rsidP="00DA7431">
      <w:pPr>
        <w:numPr>
          <w:ilvl w:val="1"/>
          <w:numId w:val="184"/>
        </w:numPr>
        <w:spacing w:line="248" w:lineRule="auto"/>
        <w:ind w:right="443"/>
        <w:jc w:val="left"/>
        <w:rPr>
          <w:sz w:val="18"/>
          <w:szCs w:val="18"/>
        </w:rPr>
      </w:pPr>
      <w:r w:rsidRPr="002712AB">
        <w:rPr>
          <w:rFonts w:ascii="Arial" w:eastAsia="Arial" w:hAnsi="Arial" w:cs="Arial"/>
          <w:sz w:val="18"/>
          <w:szCs w:val="18"/>
        </w:rPr>
        <w:t xml:space="preserve">Yes, other unpaid work </w:t>
      </w:r>
    </w:p>
    <w:p w14:paraId="7C8E2556" w14:textId="77777777" w:rsidR="000B60E8" w:rsidRPr="002712AB" w:rsidRDefault="000B60E8" w:rsidP="00DA7431">
      <w:pPr>
        <w:numPr>
          <w:ilvl w:val="1"/>
          <w:numId w:val="184"/>
        </w:numPr>
        <w:spacing w:line="248" w:lineRule="auto"/>
        <w:ind w:right="443"/>
        <w:jc w:val="left"/>
        <w:rPr>
          <w:sz w:val="18"/>
          <w:szCs w:val="18"/>
        </w:rPr>
      </w:pPr>
      <w:r w:rsidRPr="002712AB">
        <w:rPr>
          <w:rFonts w:ascii="Arial" w:eastAsia="Arial" w:hAnsi="Arial" w:cs="Arial"/>
          <w:sz w:val="18"/>
          <w:szCs w:val="18"/>
        </w:rPr>
        <w:t xml:space="preserve">No, did not have a job </w:t>
      </w:r>
    </w:p>
    <w:p w14:paraId="743B3CEA" w14:textId="77777777" w:rsidR="000B60E8" w:rsidRPr="002712AB" w:rsidRDefault="000B60E8" w:rsidP="002712AB">
      <w:pPr>
        <w:spacing w:line="259" w:lineRule="auto"/>
        <w:ind w:left="1297"/>
        <w:jc w:val="left"/>
        <w:rPr>
          <w:sz w:val="18"/>
          <w:szCs w:val="18"/>
        </w:rPr>
      </w:pPr>
      <w:r w:rsidRPr="002712AB">
        <w:rPr>
          <w:rFonts w:ascii="Arial" w:eastAsia="Arial" w:hAnsi="Arial" w:cs="Arial"/>
          <w:sz w:val="18"/>
          <w:szCs w:val="18"/>
        </w:rPr>
        <w:t xml:space="preserve"> </w:t>
      </w:r>
    </w:p>
    <w:p w14:paraId="1F9CD3C5" w14:textId="77777777" w:rsidR="000B60E8" w:rsidRPr="002712AB" w:rsidRDefault="000B60E8" w:rsidP="00DA7431">
      <w:pPr>
        <w:numPr>
          <w:ilvl w:val="1"/>
          <w:numId w:val="183"/>
        </w:numPr>
        <w:spacing w:line="249" w:lineRule="auto"/>
        <w:ind w:right="210"/>
        <w:jc w:val="left"/>
        <w:rPr>
          <w:sz w:val="18"/>
          <w:szCs w:val="18"/>
        </w:rPr>
      </w:pPr>
      <w:r w:rsidRPr="004237BF">
        <w:rPr>
          <w:rFonts w:ascii="Arial" w:eastAsia="Arial" w:hAnsi="Arial" w:cs="Arial"/>
          <w:color w:val="0077CC"/>
          <w:sz w:val="18"/>
          <w:szCs w:val="18"/>
        </w:rPr>
        <w:t xml:space="preserve">(Don’t know) </w:t>
      </w:r>
      <w:r w:rsidRPr="002712AB">
        <w:rPr>
          <w:rFonts w:ascii="Arial" w:eastAsia="Arial" w:hAnsi="Arial" w:cs="Arial"/>
          <w:sz w:val="18"/>
          <w:szCs w:val="18"/>
        </w:rPr>
        <w:t xml:space="preserve">/ </w:t>
      </w:r>
      <w:r w:rsidRPr="00350237">
        <w:rPr>
          <w:rFonts w:ascii="Arial" w:eastAsia="Arial" w:hAnsi="Arial" w:cs="Arial"/>
          <w:color w:val="946F00"/>
          <w:sz w:val="18"/>
          <w:szCs w:val="18"/>
        </w:rPr>
        <w:t>Not sure</w:t>
      </w:r>
      <w:r w:rsidRPr="002712AB">
        <w:rPr>
          <w:rFonts w:ascii="Arial" w:eastAsia="Arial" w:hAnsi="Arial" w:cs="Arial"/>
          <w:sz w:val="18"/>
          <w:szCs w:val="18"/>
        </w:rPr>
        <w:t xml:space="preserve"> </w:t>
      </w:r>
    </w:p>
    <w:p w14:paraId="49F3DBEB" w14:textId="01DB560B" w:rsidR="000B60E8" w:rsidRPr="002712AB" w:rsidRDefault="000B60E8" w:rsidP="00DA7431">
      <w:pPr>
        <w:numPr>
          <w:ilvl w:val="1"/>
          <w:numId w:val="183"/>
        </w:numPr>
        <w:spacing w:line="259" w:lineRule="auto"/>
        <w:ind w:right="210"/>
        <w:jc w:val="left"/>
        <w:rPr>
          <w:sz w:val="18"/>
          <w:szCs w:val="18"/>
        </w:rPr>
      </w:pPr>
      <w:r w:rsidRPr="004237BF">
        <w:rPr>
          <w:rFonts w:ascii="Arial" w:eastAsia="Arial" w:hAnsi="Arial" w:cs="Arial"/>
          <w:color w:val="0077CC"/>
          <w:sz w:val="18"/>
          <w:szCs w:val="18"/>
        </w:rPr>
        <w:t>(Refused)</w:t>
      </w:r>
      <w:r w:rsidRPr="002712AB">
        <w:rPr>
          <w:rFonts w:ascii="Arial" w:eastAsia="Arial" w:hAnsi="Arial" w:cs="Arial"/>
          <w:sz w:val="18"/>
          <w:szCs w:val="18"/>
        </w:rPr>
        <w:t xml:space="preserve"> / </w:t>
      </w:r>
      <w:r w:rsidRPr="00350237">
        <w:rPr>
          <w:rFonts w:ascii="Arial" w:eastAsia="Arial" w:hAnsi="Arial" w:cs="Arial"/>
          <w:color w:val="946F00"/>
          <w:sz w:val="18"/>
          <w:szCs w:val="18"/>
        </w:rPr>
        <w:t>Prefer not to say</w:t>
      </w:r>
      <w:r w:rsidRPr="002712AB">
        <w:rPr>
          <w:rFonts w:ascii="Arial" w:eastAsia="Arial" w:hAnsi="Arial" w:cs="Arial"/>
          <w:sz w:val="18"/>
          <w:szCs w:val="18"/>
        </w:rPr>
        <w:t xml:space="preserve"> </w:t>
      </w:r>
    </w:p>
    <w:p w14:paraId="2B48AE00" w14:textId="77777777" w:rsidR="000B60E8" w:rsidRPr="006B7A0C" w:rsidRDefault="000B60E8" w:rsidP="006B7A0C">
      <w:pPr>
        <w:pStyle w:val="Heading3"/>
        <w:shd w:val="clear" w:color="auto" w:fill="D9D9D9" w:themeFill="background1" w:themeFillShade="D9"/>
        <w:spacing w:after="0" w:line="259" w:lineRule="auto"/>
        <w:rPr>
          <w:rFonts w:asciiTheme="majorHAnsi" w:hAnsiTheme="majorHAnsi"/>
          <w:color w:val="auto"/>
          <w:sz w:val="20"/>
          <w:szCs w:val="18"/>
        </w:rPr>
      </w:pPr>
      <w:r w:rsidRPr="006B7A0C">
        <w:rPr>
          <w:rFonts w:asciiTheme="majorHAnsi" w:eastAsia="Arial" w:hAnsiTheme="majorHAnsi" w:cs="Arial"/>
          <w:color w:val="auto"/>
          <w:sz w:val="20"/>
          <w:szCs w:val="18"/>
        </w:rPr>
        <w:t xml:space="preserve">SECTION X – QUESTIONNAIRE INCENTIVE </w:t>
      </w:r>
    </w:p>
    <w:p w14:paraId="1E47F17F" w14:textId="77777777" w:rsidR="000B60E8" w:rsidRPr="002712AB" w:rsidRDefault="000B60E8" w:rsidP="002712AB">
      <w:pPr>
        <w:spacing w:line="259" w:lineRule="auto"/>
        <w:ind w:left="426"/>
        <w:jc w:val="left"/>
        <w:rPr>
          <w:sz w:val="18"/>
          <w:szCs w:val="18"/>
        </w:rPr>
      </w:pPr>
      <w:r w:rsidRPr="002712AB">
        <w:rPr>
          <w:rFonts w:ascii="Arial" w:eastAsia="Arial" w:hAnsi="Arial" w:cs="Arial"/>
          <w:sz w:val="18"/>
          <w:szCs w:val="18"/>
        </w:rPr>
        <w:t xml:space="preserve">  </w:t>
      </w:r>
    </w:p>
    <w:p w14:paraId="49085127" w14:textId="77777777" w:rsidR="000B60E8" w:rsidRPr="002712AB" w:rsidRDefault="000B60E8" w:rsidP="002712AB">
      <w:pPr>
        <w:spacing w:line="248" w:lineRule="auto"/>
        <w:ind w:left="446" w:right="443" w:firstLine="1"/>
        <w:jc w:val="left"/>
        <w:rPr>
          <w:sz w:val="18"/>
          <w:szCs w:val="18"/>
        </w:rPr>
      </w:pPr>
      <w:r w:rsidRPr="002712AB">
        <w:rPr>
          <w:rFonts w:ascii="Arial" w:eastAsia="Arial" w:hAnsi="Arial" w:cs="Arial"/>
          <w:sz w:val="18"/>
          <w:szCs w:val="18"/>
        </w:rPr>
        <w:t xml:space="preserve">* (ASK SECITON X FOR POPULATION=2, OFFLINE ONLY) </w:t>
      </w:r>
    </w:p>
    <w:p w14:paraId="5F1E31F6" w14:textId="77777777" w:rsidR="000B60E8" w:rsidRPr="002712AB" w:rsidRDefault="000B60E8" w:rsidP="002712AB">
      <w:pPr>
        <w:spacing w:line="248" w:lineRule="auto"/>
        <w:ind w:left="446" w:right="443" w:firstLine="1"/>
        <w:jc w:val="left"/>
        <w:rPr>
          <w:sz w:val="18"/>
          <w:szCs w:val="18"/>
        </w:rPr>
      </w:pPr>
      <w:r w:rsidRPr="002712AB">
        <w:rPr>
          <w:rFonts w:ascii="Arial" w:eastAsia="Arial" w:hAnsi="Arial" w:cs="Arial"/>
          <w:sz w:val="18"/>
          <w:szCs w:val="18"/>
        </w:rPr>
        <w:t xml:space="preserve">*(PREFERRED_INCENTIVE IS NOT NULL, HAVEN’T CHOSEN INCENTIVE BEFORE) </w:t>
      </w:r>
    </w:p>
    <w:p w14:paraId="246FA0AE" w14:textId="77777777" w:rsidR="000B60E8" w:rsidRPr="002712AB" w:rsidRDefault="000B60E8" w:rsidP="002712AB">
      <w:pPr>
        <w:spacing w:line="248" w:lineRule="auto"/>
        <w:ind w:left="1297" w:right="443" w:hanging="851"/>
        <w:jc w:val="left"/>
        <w:rPr>
          <w:sz w:val="18"/>
          <w:szCs w:val="18"/>
        </w:rPr>
      </w:pPr>
      <w:r w:rsidRPr="002712AB">
        <w:rPr>
          <w:rFonts w:ascii="Arial" w:eastAsia="Arial" w:hAnsi="Arial" w:cs="Arial"/>
          <w:sz w:val="18"/>
          <w:szCs w:val="18"/>
        </w:rPr>
        <w:t xml:space="preserve">INCENTCHK </w:t>
      </w:r>
      <w:r w:rsidRPr="002712AB">
        <w:rPr>
          <w:rFonts w:ascii="Arial" w:eastAsia="Arial" w:hAnsi="Arial" w:cs="Arial"/>
          <w:sz w:val="18"/>
          <w:szCs w:val="18"/>
        </w:rPr>
        <w:tab/>
        <w:t xml:space="preserve">Thanks for your participation. In the past, you have chosen </w:t>
      </w:r>
      <w:r w:rsidRPr="002712AB">
        <w:rPr>
          <w:rFonts w:ascii="Arial" w:eastAsia="Arial" w:hAnsi="Arial" w:cs="Arial"/>
          <w:b/>
          <w:sz w:val="18"/>
          <w:szCs w:val="18"/>
        </w:rPr>
        <w:t>&lt;</w:t>
      </w:r>
      <w:proofErr w:type="spellStart"/>
      <w:r w:rsidRPr="002712AB">
        <w:rPr>
          <w:rFonts w:ascii="Arial" w:eastAsia="Arial" w:hAnsi="Arial" w:cs="Arial"/>
          <w:b/>
          <w:sz w:val="18"/>
          <w:szCs w:val="18"/>
        </w:rPr>
        <w:t>preferred_incentive</w:t>
      </w:r>
      <w:proofErr w:type="spellEnd"/>
      <w:r w:rsidRPr="002712AB">
        <w:rPr>
          <w:rFonts w:ascii="Arial" w:eastAsia="Arial" w:hAnsi="Arial" w:cs="Arial"/>
          <w:b/>
          <w:sz w:val="18"/>
          <w:szCs w:val="18"/>
        </w:rPr>
        <w:t>&gt;</w:t>
      </w:r>
      <w:r w:rsidRPr="002712AB">
        <w:rPr>
          <w:rFonts w:ascii="Arial" w:eastAsia="Arial" w:hAnsi="Arial" w:cs="Arial"/>
          <w:sz w:val="18"/>
          <w:szCs w:val="18"/>
        </w:rPr>
        <w:t xml:space="preserve"> as your reward. Are you happy with that again? </w:t>
      </w:r>
    </w:p>
    <w:p w14:paraId="697405C8" w14:textId="77777777" w:rsidR="000B60E8" w:rsidRPr="002712AB" w:rsidRDefault="000B60E8" w:rsidP="002712AB">
      <w:pPr>
        <w:spacing w:line="259" w:lineRule="auto"/>
        <w:ind w:left="426"/>
        <w:jc w:val="left"/>
        <w:rPr>
          <w:sz w:val="18"/>
          <w:szCs w:val="18"/>
        </w:rPr>
      </w:pPr>
      <w:r w:rsidRPr="002712AB">
        <w:rPr>
          <w:rFonts w:ascii="Arial" w:eastAsia="Arial" w:hAnsi="Arial" w:cs="Arial"/>
          <w:sz w:val="18"/>
          <w:szCs w:val="18"/>
        </w:rPr>
        <w:t xml:space="preserve">  </w:t>
      </w:r>
    </w:p>
    <w:p w14:paraId="230EA9F1" w14:textId="77777777" w:rsidR="000B60E8" w:rsidRPr="002712AB" w:rsidRDefault="000B60E8" w:rsidP="00DA7431">
      <w:pPr>
        <w:numPr>
          <w:ilvl w:val="0"/>
          <w:numId w:val="191"/>
        </w:numPr>
        <w:spacing w:line="248" w:lineRule="auto"/>
        <w:ind w:right="443"/>
        <w:jc w:val="left"/>
        <w:rPr>
          <w:sz w:val="18"/>
          <w:szCs w:val="18"/>
        </w:rPr>
      </w:pPr>
      <w:r w:rsidRPr="002712AB">
        <w:rPr>
          <w:rFonts w:ascii="Arial" w:eastAsia="Arial" w:hAnsi="Arial" w:cs="Arial"/>
          <w:sz w:val="18"/>
          <w:szCs w:val="18"/>
        </w:rPr>
        <w:t xml:space="preserve">Yes </w:t>
      </w:r>
    </w:p>
    <w:p w14:paraId="049A45B1" w14:textId="77777777" w:rsidR="000B60E8" w:rsidRPr="002712AB" w:rsidRDefault="000B60E8" w:rsidP="00DA7431">
      <w:pPr>
        <w:numPr>
          <w:ilvl w:val="0"/>
          <w:numId w:val="191"/>
        </w:numPr>
        <w:spacing w:line="248" w:lineRule="auto"/>
        <w:ind w:right="443"/>
        <w:jc w:val="left"/>
        <w:rPr>
          <w:sz w:val="18"/>
          <w:szCs w:val="18"/>
        </w:rPr>
      </w:pPr>
      <w:r w:rsidRPr="002712AB">
        <w:rPr>
          <w:rFonts w:ascii="Arial" w:eastAsia="Arial" w:hAnsi="Arial" w:cs="Arial"/>
          <w:sz w:val="18"/>
          <w:szCs w:val="18"/>
        </w:rPr>
        <w:t xml:space="preserve">No, change reward </w:t>
      </w:r>
    </w:p>
    <w:p w14:paraId="2D704130" w14:textId="77777777" w:rsidR="000B60E8" w:rsidRPr="002712AB" w:rsidRDefault="000B60E8" w:rsidP="002712AB">
      <w:pPr>
        <w:spacing w:line="259" w:lineRule="auto"/>
        <w:ind w:left="426"/>
        <w:jc w:val="left"/>
        <w:rPr>
          <w:sz w:val="18"/>
          <w:szCs w:val="18"/>
        </w:rPr>
      </w:pPr>
      <w:r w:rsidRPr="002712AB">
        <w:rPr>
          <w:rFonts w:ascii="Arial" w:eastAsia="Arial" w:hAnsi="Arial" w:cs="Arial"/>
          <w:sz w:val="18"/>
          <w:szCs w:val="18"/>
        </w:rPr>
        <w:t xml:space="preserve">  </w:t>
      </w:r>
    </w:p>
    <w:p w14:paraId="46819685" w14:textId="77777777" w:rsidR="000B60E8" w:rsidRPr="002712AB" w:rsidRDefault="000B60E8" w:rsidP="002712AB">
      <w:pPr>
        <w:spacing w:line="248" w:lineRule="auto"/>
        <w:ind w:left="446" w:right="443" w:firstLine="1"/>
        <w:jc w:val="left"/>
        <w:rPr>
          <w:sz w:val="18"/>
          <w:szCs w:val="18"/>
        </w:rPr>
      </w:pPr>
      <w:r w:rsidRPr="002712AB">
        <w:rPr>
          <w:rFonts w:ascii="Arial" w:eastAsia="Arial" w:hAnsi="Arial" w:cs="Arial"/>
          <w:sz w:val="18"/>
          <w:szCs w:val="18"/>
        </w:rPr>
        <w:t xml:space="preserve">*(INCENTCHK=2 OR PREFERRED_INCENTIVE=NULL, NEW OR CHANGE INCENTIVE) </w:t>
      </w:r>
    </w:p>
    <w:p w14:paraId="74783C1D" w14:textId="77777777" w:rsidR="000B60E8" w:rsidRPr="002712AB" w:rsidRDefault="000B60E8" w:rsidP="002712AB">
      <w:pPr>
        <w:spacing w:line="248" w:lineRule="auto"/>
        <w:ind w:left="1297" w:right="443" w:hanging="851"/>
        <w:jc w:val="left"/>
        <w:rPr>
          <w:sz w:val="18"/>
          <w:szCs w:val="18"/>
        </w:rPr>
      </w:pPr>
      <w:r w:rsidRPr="002712AB">
        <w:rPr>
          <w:rFonts w:ascii="Arial" w:eastAsia="Arial" w:hAnsi="Arial" w:cs="Arial"/>
          <w:sz w:val="18"/>
          <w:szCs w:val="18"/>
        </w:rPr>
        <w:t xml:space="preserve">INCENTIVE </w:t>
      </w:r>
      <w:r w:rsidRPr="002712AB">
        <w:rPr>
          <w:rFonts w:ascii="Arial" w:eastAsia="Arial" w:hAnsi="Arial" w:cs="Arial"/>
          <w:sz w:val="18"/>
          <w:szCs w:val="18"/>
        </w:rPr>
        <w:tab/>
        <w:t xml:space="preserve">&lt;IF PREFERRED_INCENTIVE=NULL DISPLAY: Thanks for your participation.&gt; Which reward option would you like for this study? </w:t>
      </w:r>
    </w:p>
    <w:p w14:paraId="43A70F88" w14:textId="77777777" w:rsidR="000B60E8" w:rsidRPr="002712AB" w:rsidRDefault="000B60E8" w:rsidP="002712AB">
      <w:pPr>
        <w:spacing w:line="259" w:lineRule="auto"/>
        <w:ind w:left="426"/>
        <w:jc w:val="left"/>
        <w:rPr>
          <w:sz w:val="18"/>
          <w:szCs w:val="18"/>
        </w:rPr>
      </w:pPr>
      <w:r w:rsidRPr="002712AB">
        <w:rPr>
          <w:rFonts w:ascii="Arial" w:eastAsia="Arial" w:hAnsi="Arial" w:cs="Arial"/>
          <w:sz w:val="18"/>
          <w:szCs w:val="18"/>
        </w:rPr>
        <w:t xml:space="preserve">  </w:t>
      </w:r>
    </w:p>
    <w:p w14:paraId="7B0BBCEE" w14:textId="77777777" w:rsidR="000B60E8" w:rsidRPr="002712AB" w:rsidRDefault="000B60E8" w:rsidP="002712AB">
      <w:pPr>
        <w:spacing w:line="249" w:lineRule="auto"/>
        <w:ind w:left="1292" w:right="419"/>
        <w:jc w:val="left"/>
        <w:rPr>
          <w:sz w:val="18"/>
          <w:szCs w:val="18"/>
        </w:rPr>
      </w:pPr>
      <w:r w:rsidRPr="004237BF">
        <w:rPr>
          <w:rFonts w:ascii="Arial" w:eastAsia="Arial" w:hAnsi="Arial" w:cs="Arial"/>
          <w:color w:val="0077CC"/>
          <w:sz w:val="18"/>
          <w:szCs w:val="18"/>
        </w:rPr>
        <w:t>(READ OUT)</w:t>
      </w:r>
      <w:r w:rsidRPr="002712AB">
        <w:rPr>
          <w:rFonts w:ascii="Arial" w:eastAsia="Arial" w:hAnsi="Arial" w:cs="Arial"/>
          <w:sz w:val="18"/>
          <w:szCs w:val="18"/>
        </w:rPr>
        <w:t xml:space="preserve"> </w:t>
      </w:r>
    </w:p>
    <w:p w14:paraId="0C5BDF37" w14:textId="77777777" w:rsidR="000B60E8" w:rsidRPr="002712AB" w:rsidRDefault="000B60E8" w:rsidP="002712AB">
      <w:pPr>
        <w:spacing w:line="259" w:lineRule="auto"/>
        <w:ind w:left="446"/>
        <w:jc w:val="left"/>
        <w:rPr>
          <w:sz w:val="18"/>
          <w:szCs w:val="18"/>
        </w:rPr>
      </w:pPr>
      <w:r w:rsidRPr="002712AB">
        <w:rPr>
          <w:rFonts w:ascii="Arial" w:eastAsia="Arial" w:hAnsi="Arial" w:cs="Arial"/>
          <w:sz w:val="18"/>
          <w:szCs w:val="18"/>
        </w:rPr>
        <w:t xml:space="preserve">  </w:t>
      </w:r>
    </w:p>
    <w:p w14:paraId="3B8EF20F" w14:textId="77777777" w:rsidR="000B60E8" w:rsidRPr="002712AB" w:rsidRDefault="000B60E8" w:rsidP="002712AB">
      <w:pPr>
        <w:tabs>
          <w:tab w:val="center" w:pos="1381"/>
          <w:tab w:val="center" w:pos="3968"/>
        </w:tabs>
        <w:spacing w:line="248" w:lineRule="auto"/>
        <w:jc w:val="left"/>
        <w:rPr>
          <w:sz w:val="18"/>
          <w:szCs w:val="18"/>
        </w:rPr>
      </w:pPr>
      <w:r w:rsidRPr="002712AB">
        <w:rPr>
          <w:rFonts w:ascii="Calibri" w:eastAsia="Calibri" w:hAnsi="Calibri" w:cs="Calibri"/>
          <w:sz w:val="18"/>
          <w:szCs w:val="18"/>
        </w:rPr>
        <w:tab/>
      </w:r>
      <w:r w:rsidRPr="002712AB">
        <w:rPr>
          <w:rFonts w:ascii="Arial" w:eastAsia="Arial" w:hAnsi="Arial" w:cs="Arial"/>
          <w:sz w:val="18"/>
          <w:szCs w:val="18"/>
        </w:rPr>
        <w:t xml:space="preserve">2. </w:t>
      </w:r>
      <w:r w:rsidRPr="002712AB">
        <w:rPr>
          <w:rFonts w:ascii="Arial" w:eastAsia="Arial" w:hAnsi="Arial" w:cs="Arial"/>
          <w:sz w:val="18"/>
          <w:szCs w:val="18"/>
        </w:rPr>
        <w:tab/>
      </w:r>
      <w:proofErr w:type="spellStart"/>
      <w:r w:rsidRPr="002712AB">
        <w:rPr>
          <w:rFonts w:ascii="Arial" w:eastAsia="Arial" w:hAnsi="Arial" w:cs="Arial"/>
          <w:sz w:val="18"/>
          <w:szCs w:val="18"/>
        </w:rPr>
        <w:t>Giftpay</w:t>
      </w:r>
      <w:proofErr w:type="spellEnd"/>
      <w:r w:rsidRPr="002712AB">
        <w:rPr>
          <w:rFonts w:ascii="Arial" w:eastAsia="Arial" w:hAnsi="Arial" w:cs="Arial"/>
          <w:sz w:val="18"/>
          <w:szCs w:val="18"/>
        </w:rPr>
        <w:t xml:space="preserve"> gift card [DISPLAY IF </w:t>
      </w:r>
      <w:proofErr w:type="spellStart"/>
      <w:r w:rsidRPr="002712AB">
        <w:rPr>
          <w:rFonts w:ascii="Arial" w:eastAsia="Arial" w:hAnsi="Arial" w:cs="Arial"/>
          <w:sz w:val="18"/>
          <w:szCs w:val="18"/>
        </w:rPr>
        <w:t>incentive_type</w:t>
      </w:r>
      <w:proofErr w:type="spellEnd"/>
      <w:r w:rsidRPr="002712AB">
        <w:rPr>
          <w:rFonts w:ascii="Arial" w:eastAsia="Arial" w:hAnsi="Arial" w:cs="Arial"/>
          <w:sz w:val="18"/>
          <w:szCs w:val="18"/>
        </w:rPr>
        <w:t xml:space="preserve">=2] </w:t>
      </w:r>
    </w:p>
    <w:p w14:paraId="75E90250" w14:textId="77777777" w:rsidR="000B60E8" w:rsidRPr="002712AB" w:rsidRDefault="000B60E8" w:rsidP="00DA7431">
      <w:pPr>
        <w:numPr>
          <w:ilvl w:val="0"/>
          <w:numId w:val="193"/>
        </w:numPr>
        <w:spacing w:line="248" w:lineRule="auto"/>
        <w:ind w:right="443"/>
        <w:jc w:val="left"/>
        <w:rPr>
          <w:sz w:val="18"/>
          <w:szCs w:val="18"/>
        </w:rPr>
      </w:pPr>
      <w:r w:rsidRPr="002712AB">
        <w:rPr>
          <w:rFonts w:ascii="Arial" w:eastAsia="Arial" w:hAnsi="Arial" w:cs="Arial"/>
          <w:sz w:val="18"/>
          <w:szCs w:val="18"/>
        </w:rPr>
        <w:t xml:space="preserve">Charitable donation </w:t>
      </w:r>
    </w:p>
    <w:p w14:paraId="070AA13D" w14:textId="77777777" w:rsidR="000B60E8" w:rsidRPr="002712AB" w:rsidRDefault="000B60E8" w:rsidP="00DA7431">
      <w:pPr>
        <w:numPr>
          <w:ilvl w:val="0"/>
          <w:numId w:val="193"/>
        </w:numPr>
        <w:spacing w:line="248" w:lineRule="auto"/>
        <w:ind w:right="443"/>
        <w:jc w:val="left"/>
        <w:rPr>
          <w:sz w:val="18"/>
          <w:szCs w:val="18"/>
        </w:rPr>
      </w:pPr>
      <w:r w:rsidRPr="002712AB">
        <w:rPr>
          <w:rFonts w:ascii="Arial" w:eastAsia="Arial" w:hAnsi="Arial" w:cs="Arial"/>
          <w:sz w:val="18"/>
          <w:szCs w:val="18"/>
        </w:rPr>
        <w:t xml:space="preserve">Prefer to not receive reward </w:t>
      </w:r>
    </w:p>
    <w:p w14:paraId="3DD86379" w14:textId="77777777" w:rsidR="000B60E8" w:rsidRPr="002712AB" w:rsidRDefault="000B60E8" w:rsidP="002712AB">
      <w:pPr>
        <w:spacing w:line="259" w:lineRule="auto"/>
        <w:ind w:left="426"/>
        <w:jc w:val="left"/>
        <w:rPr>
          <w:sz w:val="18"/>
          <w:szCs w:val="18"/>
        </w:rPr>
      </w:pPr>
      <w:r w:rsidRPr="002712AB">
        <w:rPr>
          <w:rFonts w:ascii="Arial" w:eastAsia="Arial" w:hAnsi="Arial" w:cs="Arial"/>
          <w:sz w:val="18"/>
          <w:szCs w:val="18"/>
        </w:rPr>
        <w:t xml:space="preserve">  </w:t>
      </w:r>
    </w:p>
    <w:p w14:paraId="316CE948" w14:textId="77777777" w:rsidR="000B60E8" w:rsidRPr="002712AB" w:rsidRDefault="000B60E8" w:rsidP="002712AB">
      <w:pPr>
        <w:spacing w:line="248" w:lineRule="auto"/>
        <w:ind w:left="426" w:right="443" w:firstLine="1"/>
        <w:jc w:val="left"/>
        <w:rPr>
          <w:sz w:val="18"/>
          <w:szCs w:val="18"/>
        </w:rPr>
      </w:pPr>
      <w:r w:rsidRPr="002712AB">
        <w:rPr>
          <w:rFonts w:ascii="Arial" w:eastAsia="Arial" w:hAnsi="Arial" w:cs="Arial"/>
          <w:sz w:val="18"/>
          <w:szCs w:val="18"/>
        </w:rPr>
        <w:t xml:space="preserve">*((PREFERRED_INCENTIVE=’Charitable donation’ AND INCENTCHK=1) OR INCENTIVE=4, CHARITABLE DONATION) </w:t>
      </w:r>
    </w:p>
    <w:p w14:paraId="3A3E3E35" w14:textId="77777777" w:rsidR="000B60E8" w:rsidRPr="002712AB" w:rsidRDefault="000B60E8" w:rsidP="002712AB">
      <w:pPr>
        <w:tabs>
          <w:tab w:val="center" w:pos="886"/>
          <w:tab w:val="center" w:pos="5033"/>
        </w:tabs>
        <w:spacing w:line="248" w:lineRule="auto"/>
        <w:jc w:val="left"/>
        <w:rPr>
          <w:sz w:val="18"/>
          <w:szCs w:val="18"/>
        </w:rPr>
      </w:pPr>
      <w:r w:rsidRPr="002712AB">
        <w:rPr>
          <w:rFonts w:ascii="Calibri" w:eastAsia="Calibri" w:hAnsi="Calibri" w:cs="Calibri"/>
          <w:sz w:val="18"/>
          <w:szCs w:val="18"/>
        </w:rPr>
        <w:tab/>
      </w:r>
      <w:r w:rsidRPr="002712AB">
        <w:rPr>
          <w:rFonts w:ascii="Arial" w:eastAsia="Arial" w:hAnsi="Arial" w:cs="Arial"/>
          <w:sz w:val="18"/>
          <w:szCs w:val="18"/>
        </w:rPr>
        <w:t xml:space="preserve">CHARITY </w:t>
      </w:r>
      <w:r w:rsidRPr="002712AB">
        <w:rPr>
          <w:rFonts w:ascii="Arial" w:eastAsia="Arial" w:hAnsi="Arial" w:cs="Arial"/>
          <w:sz w:val="18"/>
          <w:szCs w:val="18"/>
        </w:rPr>
        <w:tab/>
        <w:t xml:space="preserve">Which of the following would you like to us to donate to on your behalf? </w:t>
      </w:r>
    </w:p>
    <w:p w14:paraId="00E542F0" w14:textId="77777777" w:rsidR="000B60E8" w:rsidRPr="002712AB" w:rsidRDefault="000B60E8" w:rsidP="002712AB">
      <w:pPr>
        <w:spacing w:line="259" w:lineRule="auto"/>
        <w:ind w:left="426"/>
        <w:jc w:val="left"/>
        <w:rPr>
          <w:sz w:val="18"/>
          <w:szCs w:val="18"/>
        </w:rPr>
      </w:pPr>
      <w:r w:rsidRPr="002712AB">
        <w:rPr>
          <w:rFonts w:ascii="Arial" w:eastAsia="Arial" w:hAnsi="Arial" w:cs="Arial"/>
          <w:b/>
          <w:sz w:val="18"/>
          <w:szCs w:val="18"/>
        </w:rPr>
        <w:t xml:space="preserve"> </w:t>
      </w:r>
      <w:r w:rsidRPr="002712AB">
        <w:rPr>
          <w:rFonts w:ascii="Arial" w:eastAsia="Arial" w:hAnsi="Arial" w:cs="Arial"/>
          <w:sz w:val="18"/>
          <w:szCs w:val="18"/>
        </w:rPr>
        <w:t xml:space="preserve"> </w:t>
      </w:r>
    </w:p>
    <w:p w14:paraId="76458FD5" w14:textId="77777777" w:rsidR="000B60E8" w:rsidRPr="002712AB" w:rsidRDefault="000B60E8" w:rsidP="002712AB">
      <w:pPr>
        <w:spacing w:line="249" w:lineRule="auto"/>
        <w:ind w:left="1292" w:right="419"/>
        <w:jc w:val="left"/>
        <w:rPr>
          <w:sz w:val="18"/>
          <w:szCs w:val="18"/>
        </w:rPr>
      </w:pPr>
      <w:r w:rsidRPr="004237BF">
        <w:rPr>
          <w:rFonts w:ascii="Arial" w:eastAsia="Arial" w:hAnsi="Arial" w:cs="Arial"/>
          <w:color w:val="0077CC"/>
          <w:sz w:val="18"/>
          <w:szCs w:val="18"/>
        </w:rPr>
        <w:t>(READ OUT)</w:t>
      </w:r>
      <w:r w:rsidRPr="002712AB">
        <w:rPr>
          <w:rFonts w:ascii="Arial" w:eastAsia="Arial" w:hAnsi="Arial" w:cs="Arial"/>
          <w:sz w:val="18"/>
          <w:szCs w:val="18"/>
        </w:rPr>
        <w:t xml:space="preserve"> </w:t>
      </w:r>
    </w:p>
    <w:p w14:paraId="65ABC362" w14:textId="77777777" w:rsidR="000B60E8" w:rsidRPr="002712AB" w:rsidRDefault="000B60E8" w:rsidP="002712AB">
      <w:pPr>
        <w:spacing w:line="259" w:lineRule="auto"/>
        <w:ind w:left="426"/>
        <w:jc w:val="left"/>
        <w:rPr>
          <w:sz w:val="18"/>
          <w:szCs w:val="18"/>
        </w:rPr>
      </w:pPr>
      <w:r w:rsidRPr="002712AB">
        <w:rPr>
          <w:rFonts w:ascii="Arial" w:eastAsia="Arial" w:hAnsi="Arial" w:cs="Arial"/>
          <w:sz w:val="18"/>
          <w:szCs w:val="18"/>
        </w:rPr>
        <w:t xml:space="preserve">  </w:t>
      </w:r>
    </w:p>
    <w:p w14:paraId="0973664A" w14:textId="77777777" w:rsidR="000B60E8" w:rsidRPr="002712AB" w:rsidRDefault="000B60E8" w:rsidP="002712AB">
      <w:pPr>
        <w:spacing w:line="248" w:lineRule="auto"/>
        <w:ind w:left="1282" w:right="443" w:firstLine="1"/>
        <w:jc w:val="left"/>
        <w:rPr>
          <w:sz w:val="18"/>
          <w:szCs w:val="18"/>
        </w:rPr>
      </w:pPr>
      <w:r w:rsidRPr="002712AB">
        <w:rPr>
          <w:rFonts w:ascii="Arial" w:eastAsia="Arial" w:hAnsi="Arial" w:cs="Arial"/>
          <w:sz w:val="18"/>
          <w:szCs w:val="18"/>
        </w:rPr>
        <w:t xml:space="preserve">*(PROGRAMMER NOTE: ROTATE RESPONSES 24-28. NUMBER CONTINUING FROM </w:t>
      </w:r>
    </w:p>
    <w:p w14:paraId="2B27D6A3" w14:textId="77777777" w:rsidR="000B60E8" w:rsidRPr="002712AB" w:rsidRDefault="000B60E8" w:rsidP="002712AB">
      <w:pPr>
        <w:spacing w:line="248" w:lineRule="auto"/>
        <w:ind w:left="1282" w:right="443" w:firstLine="1"/>
        <w:jc w:val="left"/>
        <w:rPr>
          <w:sz w:val="18"/>
          <w:szCs w:val="18"/>
        </w:rPr>
      </w:pPr>
      <w:r w:rsidRPr="002712AB">
        <w:rPr>
          <w:rFonts w:ascii="Arial" w:eastAsia="Arial" w:hAnsi="Arial" w:cs="Arial"/>
          <w:sz w:val="18"/>
          <w:szCs w:val="18"/>
        </w:rPr>
        <w:t xml:space="preserve">PREVIOUS CHARITY LIST) </w:t>
      </w:r>
    </w:p>
    <w:p w14:paraId="3261F612" w14:textId="77777777" w:rsidR="000B60E8" w:rsidRPr="002712AB" w:rsidRDefault="000B60E8" w:rsidP="002712AB">
      <w:pPr>
        <w:spacing w:line="259" w:lineRule="auto"/>
        <w:ind w:left="426"/>
        <w:jc w:val="left"/>
        <w:rPr>
          <w:sz w:val="18"/>
          <w:szCs w:val="18"/>
        </w:rPr>
      </w:pPr>
      <w:r w:rsidRPr="002712AB">
        <w:rPr>
          <w:rFonts w:ascii="Arial" w:eastAsia="Arial" w:hAnsi="Arial" w:cs="Arial"/>
          <w:sz w:val="18"/>
          <w:szCs w:val="18"/>
        </w:rPr>
        <w:t xml:space="preserve">  </w:t>
      </w:r>
    </w:p>
    <w:p w14:paraId="7329D59F" w14:textId="77777777" w:rsidR="000B60E8" w:rsidRPr="002712AB" w:rsidRDefault="000B60E8" w:rsidP="00DA7431">
      <w:pPr>
        <w:numPr>
          <w:ilvl w:val="0"/>
          <w:numId w:val="192"/>
        </w:numPr>
        <w:spacing w:line="248" w:lineRule="auto"/>
        <w:ind w:right="443"/>
        <w:jc w:val="left"/>
        <w:rPr>
          <w:sz w:val="18"/>
          <w:szCs w:val="18"/>
        </w:rPr>
      </w:pPr>
      <w:r w:rsidRPr="002712AB">
        <w:rPr>
          <w:rFonts w:ascii="Arial" w:eastAsia="Arial" w:hAnsi="Arial" w:cs="Arial"/>
          <w:b/>
          <w:sz w:val="18"/>
          <w:szCs w:val="18"/>
        </w:rPr>
        <w:t xml:space="preserve">Food For Change </w:t>
      </w:r>
      <w:r w:rsidRPr="002712AB">
        <w:rPr>
          <w:rFonts w:ascii="Arial" w:eastAsia="Arial" w:hAnsi="Arial" w:cs="Arial"/>
          <w:sz w:val="18"/>
          <w:szCs w:val="18"/>
        </w:rPr>
        <w:t xml:space="preserve">- aims to help alleviate food insecurity across the nation, ensuring that no individual or family goes hungry. They grow fresh fruit and vegetables on their farms, lead food rescue initiatives with IGA and other partners, and support food relief agencies across the country. </w:t>
      </w:r>
    </w:p>
    <w:p w14:paraId="26F520BC" w14:textId="77777777" w:rsidR="000B60E8" w:rsidRPr="002712AB" w:rsidRDefault="000B60E8" w:rsidP="00DA7431">
      <w:pPr>
        <w:numPr>
          <w:ilvl w:val="0"/>
          <w:numId w:val="192"/>
        </w:numPr>
        <w:spacing w:line="248" w:lineRule="auto"/>
        <w:ind w:right="443"/>
        <w:jc w:val="left"/>
        <w:rPr>
          <w:sz w:val="18"/>
          <w:szCs w:val="18"/>
        </w:rPr>
      </w:pPr>
      <w:proofErr w:type="spellStart"/>
      <w:r w:rsidRPr="002712AB">
        <w:rPr>
          <w:rFonts w:ascii="Arial" w:eastAsia="Arial" w:hAnsi="Arial" w:cs="Arial"/>
          <w:b/>
          <w:sz w:val="18"/>
          <w:szCs w:val="18"/>
        </w:rPr>
        <w:t>RizeUp</w:t>
      </w:r>
      <w:proofErr w:type="spellEnd"/>
      <w:r w:rsidRPr="002712AB">
        <w:rPr>
          <w:rFonts w:ascii="Arial" w:eastAsia="Arial" w:hAnsi="Arial" w:cs="Arial"/>
          <w:b/>
          <w:sz w:val="18"/>
          <w:szCs w:val="18"/>
        </w:rPr>
        <w:t xml:space="preserve"> </w:t>
      </w:r>
      <w:r w:rsidRPr="002712AB">
        <w:rPr>
          <w:rFonts w:ascii="Arial" w:eastAsia="Arial" w:hAnsi="Arial" w:cs="Arial"/>
          <w:sz w:val="18"/>
          <w:szCs w:val="18"/>
        </w:rPr>
        <w:t xml:space="preserve">- drives awareness of domestic and family violence within society by generating life-changing, practical support for the families affected, giving them the hope and empowerment to move on to a life free from violence. </w:t>
      </w:r>
    </w:p>
    <w:p w14:paraId="24F59C66" w14:textId="77777777" w:rsidR="000B60E8" w:rsidRPr="002712AB" w:rsidRDefault="000B60E8" w:rsidP="00DA7431">
      <w:pPr>
        <w:numPr>
          <w:ilvl w:val="0"/>
          <w:numId w:val="192"/>
        </w:numPr>
        <w:spacing w:line="248" w:lineRule="auto"/>
        <w:ind w:right="443"/>
        <w:jc w:val="left"/>
        <w:rPr>
          <w:sz w:val="18"/>
          <w:szCs w:val="18"/>
        </w:rPr>
      </w:pPr>
      <w:r w:rsidRPr="002712AB">
        <w:rPr>
          <w:rFonts w:ascii="Arial" w:eastAsia="Arial" w:hAnsi="Arial" w:cs="Arial"/>
          <w:b/>
          <w:sz w:val="18"/>
          <w:szCs w:val="18"/>
        </w:rPr>
        <w:t>Children’s Ground</w:t>
      </w:r>
      <w:r w:rsidRPr="002712AB">
        <w:rPr>
          <w:rFonts w:ascii="Arial" w:eastAsia="Arial" w:hAnsi="Arial" w:cs="Arial"/>
          <w:sz w:val="18"/>
          <w:szCs w:val="18"/>
        </w:rPr>
        <w:t xml:space="preserve"> - Children’s </w:t>
      </w:r>
      <w:proofErr w:type="gramStart"/>
      <w:r w:rsidRPr="002712AB">
        <w:rPr>
          <w:rFonts w:ascii="Arial" w:eastAsia="Arial" w:hAnsi="Arial" w:cs="Arial"/>
          <w:sz w:val="18"/>
          <w:szCs w:val="18"/>
        </w:rPr>
        <w:t>Ground work</w:t>
      </w:r>
      <w:proofErr w:type="gramEnd"/>
      <w:r w:rsidRPr="002712AB">
        <w:rPr>
          <w:rFonts w:ascii="Arial" w:eastAsia="Arial" w:hAnsi="Arial" w:cs="Arial"/>
          <w:sz w:val="18"/>
          <w:szCs w:val="18"/>
        </w:rPr>
        <w:t xml:space="preserve"> with First Nations children, families and communities that face the greatest exclusion and live with injustice and disadvantage every single day. They work across 5 intersecting platforms: learning, health, economic wellbeing, culture and community to help provide children with the opportunity for a future filled with promise, hope and empowerment. </w:t>
      </w:r>
    </w:p>
    <w:p w14:paraId="7D7DAF32" w14:textId="77777777" w:rsidR="000B60E8" w:rsidRPr="002712AB" w:rsidRDefault="000B60E8" w:rsidP="00DA7431">
      <w:pPr>
        <w:numPr>
          <w:ilvl w:val="0"/>
          <w:numId w:val="192"/>
        </w:numPr>
        <w:spacing w:line="248" w:lineRule="auto"/>
        <w:ind w:right="443"/>
        <w:jc w:val="left"/>
        <w:rPr>
          <w:sz w:val="18"/>
          <w:szCs w:val="18"/>
        </w:rPr>
      </w:pPr>
      <w:r w:rsidRPr="002712AB">
        <w:rPr>
          <w:rFonts w:ascii="Arial" w:eastAsia="Arial" w:hAnsi="Arial" w:cs="Arial"/>
          <w:b/>
          <w:sz w:val="18"/>
          <w:szCs w:val="18"/>
        </w:rPr>
        <w:t xml:space="preserve">WIRES Australian Wildlife Rescue Organisation </w:t>
      </w:r>
      <w:r w:rsidRPr="002712AB">
        <w:rPr>
          <w:rFonts w:ascii="Arial" w:eastAsia="Arial" w:hAnsi="Arial" w:cs="Arial"/>
          <w:sz w:val="18"/>
          <w:szCs w:val="18"/>
        </w:rPr>
        <w:t xml:space="preserve">- WIRES is Australia’s largest wildlife rescue organisation and has been rescuing and caring for sick, injured and orphaned native animals for over 35 years, their mission is to actively rehabilitate and preserve Australian wildlife and inspire others to do the same. </w:t>
      </w:r>
    </w:p>
    <w:p w14:paraId="59B70F91" w14:textId="77777777" w:rsidR="000B60E8" w:rsidRPr="002712AB" w:rsidRDefault="000B60E8" w:rsidP="00DA7431">
      <w:pPr>
        <w:numPr>
          <w:ilvl w:val="0"/>
          <w:numId w:val="192"/>
        </w:numPr>
        <w:spacing w:line="248" w:lineRule="auto"/>
        <w:ind w:right="443"/>
        <w:jc w:val="left"/>
        <w:rPr>
          <w:sz w:val="18"/>
          <w:szCs w:val="18"/>
        </w:rPr>
      </w:pPr>
      <w:r w:rsidRPr="002712AB">
        <w:rPr>
          <w:rFonts w:ascii="Arial" w:eastAsia="Arial" w:hAnsi="Arial" w:cs="Arial"/>
          <w:b/>
          <w:sz w:val="18"/>
          <w:szCs w:val="18"/>
        </w:rPr>
        <w:t xml:space="preserve">Spinal Cord Injuries Australia </w:t>
      </w:r>
      <w:r w:rsidRPr="002712AB">
        <w:rPr>
          <w:rFonts w:ascii="Arial" w:eastAsia="Arial" w:hAnsi="Arial" w:cs="Arial"/>
          <w:sz w:val="18"/>
          <w:szCs w:val="18"/>
        </w:rPr>
        <w:t xml:space="preserve">- Spinal Cord Injuries Australia provides services, information, advocacy and support for people with a spinal cord injury and other neurological conditions, as well as their family members and carers. </w:t>
      </w:r>
    </w:p>
    <w:p w14:paraId="5EDD17FF" w14:textId="77777777"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CLOSING SCRIPT </w:t>
      </w:r>
    </w:p>
    <w:p w14:paraId="62EE882C" w14:textId="77777777" w:rsidR="000B60E8" w:rsidRPr="00347D74" w:rsidRDefault="000B60E8" w:rsidP="000B60E8">
      <w:pPr>
        <w:spacing w:line="259" w:lineRule="auto"/>
        <w:ind w:left="426"/>
        <w:jc w:val="left"/>
        <w:rPr>
          <w:sz w:val="18"/>
          <w:szCs w:val="18"/>
        </w:rPr>
      </w:pPr>
      <w:r w:rsidRPr="00347D74">
        <w:rPr>
          <w:rFonts w:ascii="Arial" w:eastAsia="Arial" w:hAnsi="Arial" w:cs="Arial"/>
          <w:sz w:val="18"/>
          <w:szCs w:val="18"/>
        </w:rPr>
        <w:t xml:space="preserve">  </w:t>
      </w:r>
    </w:p>
    <w:p w14:paraId="73EAE775" w14:textId="77777777" w:rsidR="000B60E8" w:rsidRPr="00347D74" w:rsidRDefault="000B60E8" w:rsidP="000B60E8">
      <w:pPr>
        <w:spacing w:after="5" w:line="248" w:lineRule="auto"/>
        <w:ind w:left="426" w:right="443" w:firstLine="1"/>
        <w:jc w:val="left"/>
        <w:rPr>
          <w:sz w:val="18"/>
          <w:szCs w:val="18"/>
        </w:rPr>
      </w:pPr>
      <w:r w:rsidRPr="00347D74">
        <w:rPr>
          <w:rFonts w:ascii="Arial" w:eastAsia="Arial" w:hAnsi="Arial" w:cs="Arial"/>
          <w:sz w:val="18"/>
          <w:szCs w:val="18"/>
        </w:rPr>
        <w:t xml:space="preserve">*(ONLINE, Life in Australia™ and ORU) </w:t>
      </w:r>
    </w:p>
    <w:p w14:paraId="15BE6DCA"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Thank you for taking the time to participate. Please click ‘Next’ to submit your answers. </w:t>
      </w:r>
    </w:p>
    <w:p w14:paraId="4586A2A4" w14:textId="77777777" w:rsidR="000B60E8" w:rsidRPr="00347D74" w:rsidRDefault="000B60E8" w:rsidP="000B60E8">
      <w:pPr>
        <w:spacing w:line="259" w:lineRule="auto"/>
        <w:ind w:left="1297"/>
        <w:jc w:val="left"/>
        <w:rPr>
          <w:sz w:val="18"/>
          <w:szCs w:val="18"/>
        </w:rPr>
      </w:pPr>
      <w:r w:rsidRPr="00347D74">
        <w:rPr>
          <w:rFonts w:ascii="Arial" w:eastAsia="Arial" w:hAnsi="Arial" w:cs="Arial"/>
          <w:sz w:val="18"/>
          <w:szCs w:val="18"/>
        </w:rPr>
        <w:t xml:space="preserve">  </w:t>
      </w:r>
    </w:p>
    <w:p w14:paraId="591A59A0"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b/>
          <w:sz w:val="18"/>
          <w:szCs w:val="18"/>
        </w:rPr>
        <w:t xml:space="preserve">IMPORTANT: </w:t>
      </w:r>
      <w:r w:rsidRPr="00347D74">
        <w:rPr>
          <w:rFonts w:ascii="Arial" w:eastAsia="Arial" w:hAnsi="Arial" w:cs="Arial"/>
          <w:sz w:val="18"/>
          <w:szCs w:val="18"/>
        </w:rPr>
        <w:t xml:space="preserve">Clicking ‘Next’ confirms you have completed the survey. Your rewards will be </w:t>
      </w:r>
      <w:r w:rsidRPr="00347D74">
        <w:rPr>
          <w:rFonts w:ascii="Calibri" w:eastAsia="Calibri" w:hAnsi="Calibri" w:cs="Calibri"/>
          <w:sz w:val="18"/>
          <w:szCs w:val="18"/>
        </w:rPr>
        <w:t xml:space="preserve">updated </w:t>
      </w:r>
      <w:proofErr w:type="gramStart"/>
      <w:r w:rsidRPr="00347D74">
        <w:rPr>
          <w:rFonts w:ascii="Calibri" w:eastAsia="Calibri" w:hAnsi="Calibri" w:cs="Calibri"/>
          <w:sz w:val="18"/>
          <w:szCs w:val="18"/>
        </w:rPr>
        <w:t>immediately</w:t>
      </w:r>
      <w:proofErr w:type="gramEnd"/>
      <w:r w:rsidRPr="00347D74">
        <w:rPr>
          <w:rFonts w:ascii="Calibri" w:eastAsia="Calibri" w:hAnsi="Calibri" w:cs="Calibri"/>
          <w:sz w:val="18"/>
          <w:szCs w:val="18"/>
        </w:rPr>
        <w:t xml:space="preserve"> and you will be redirected to the member site.</w:t>
      </w:r>
      <w:r w:rsidRPr="00347D74">
        <w:rPr>
          <w:rFonts w:ascii="Arial" w:eastAsia="Arial" w:hAnsi="Arial" w:cs="Arial"/>
          <w:sz w:val="18"/>
          <w:szCs w:val="18"/>
        </w:rPr>
        <w:t xml:space="preserve"> </w:t>
      </w:r>
    </w:p>
    <w:p w14:paraId="62ED261D" w14:textId="77777777" w:rsidR="000B60E8" w:rsidRPr="00347D74" w:rsidRDefault="000B60E8" w:rsidP="000B60E8">
      <w:pPr>
        <w:spacing w:line="259" w:lineRule="auto"/>
        <w:ind w:left="1297"/>
        <w:jc w:val="left"/>
        <w:rPr>
          <w:sz w:val="18"/>
          <w:szCs w:val="18"/>
        </w:rPr>
      </w:pPr>
      <w:r w:rsidRPr="00347D74">
        <w:rPr>
          <w:rFonts w:ascii="Calibri" w:eastAsia="Calibri" w:hAnsi="Calibri" w:cs="Calibri"/>
          <w:sz w:val="18"/>
          <w:szCs w:val="18"/>
        </w:rPr>
        <w:t xml:space="preserve"> </w:t>
      </w:r>
      <w:r w:rsidRPr="00347D74">
        <w:rPr>
          <w:rFonts w:ascii="Arial" w:eastAsia="Arial" w:hAnsi="Arial" w:cs="Arial"/>
          <w:sz w:val="18"/>
          <w:szCs w:val="18"/>
        </w:rPr>
        <w:t xml:space="preserve"> </w:t>
      </w:r>
    </w:p>
    <w:p w14:paraId="3EDC2251"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This survey was conducted by the Social Research Centre and complies with the Privacy Act and the Australian Privacy Principles. The information you have provided will only be used for research purposes. Our Privacy Policy is available via our </w:t>
      </w:r>
      <w:proofErr w:type="gramStart"/>
      <w:r w:rsidRPr="00347D74">
        <w:rPr>
          <w:rFonts w:ascii="Arial" w:eastAsia="Arial" w:hAnsi="Arial" w:cs="Arial"/>
          <w:sz w:val="18"/>
          <w:szCs w:val="18"/>
        </w:rPr>
        <w:t xml:space="preserve">website,  </w:t>
      </w:r>
      <w:r w:rsidRPr="00347D74">
        <w:rPr>
          <w:rFonts w:ascii="Arial" w:eastAsia="Arial" w:hAnsi="Arial" w:cs="Arial"/>
          <w:color w:val="0463C1"/>
          <w:sz w:val="18"/>
          <w:szCs w:val="18"/>
          <w:u w:val="single" w:color="0463C1"/>
        </w:rPr>
        <w:t>www.srcentre.com.au/research-participants#privacy</w:t>
      </w:r>
      <w:proofErr w:type="gramEnd"/>
      <w:r w:rsidRPr="00347D74">
        <w:rPr>
          <w:rFonts w:ascii="Arial" w:eastAsia="Arial" w:hAnsi="Arial" w:cs="Arial"/>
          <w:color w:val="0463C1"/>
          <w:sz w:val="18"/>
          <w:szCs w:val="18"/>
        </w:rPr>
        <w:t xml:space="preserve"> </w:t>
      </w:r>
    </w:p>
    <w:p w14:paraId="1E1D59F7"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671118B8"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For further information you can contact us on 1800 023 040 or </w:t>
      </w:r>
      <w:r w:rsidRPr="00347D74">
        <w:rPr>
          <w:rFonts w:ascii="Arial" w:eastAsia="Arial" w:hAnsi="Arial" w:cs="Arial"/>
          <w:color w:val="0463C1"/>
          <w:sz w:val="18"/>
          <w:szCs w:val="18"/>
          <w:u w:val="single" w:color="0463C1"/>
        </w:rPr>
        <w:t>LifeinAus@srcentre.com.au</w:t>
      </w:r>
      <w:r w:rsidRPr="00347D74">
        <w:rPr>
          <w:rFonts w:ascii="Arial" w:eastAsia="Arial" w:hAnsi="Arial" w:cs="Arial"/>
          <w:sz w:val="18"/>
          <w:szCs w:val="18"/>
        </w:rPr>
        <w:t xml:space="preserve">. </w:t>
      </w:r>
    </w:p>
    <w:p w14:paraId="15EE2955"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6CB4573A"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To talk to someone about any issues that have arisen from participating in this survey, about how you have been feeling, or if you have any concerns about your mental health, please seek support from one of the services listed below: </w:t>
      </w:r>
    </w:p>
    <w:p w14:paraId="5D83327F" w14:textId="77777777" w:rsidR="000B60E8" w:rsidRPr="00347D74" w:rsidRDefault="000B60E8" w:rsidP="000B60E8">
      <w:pPr>
        <w:spacing w:line="259" w:lineRule="auto"/>
        <w:ind w:left="2606"/>
        <w:jc w:val="left"/>
        <w:rPr>
          <w:sz w:val="18"/>
          <w:szCs w:val="18"/>
        </w:rPr>
      </w:pPr>
      <w:r w:rsidRPr="00347D74">
        <w:rPr>
          <w:rFonts w:ascii="Arial" w:eastAsia="Arial" w:hAnsi="Arial" w:cs="Arial"/>
          <w:sz w:val="18"/>
          <w:szCs w:val="18"/>
        </w:rPr>
        <w:t xml:space="preserve">  </w:t>
      </w:r>
    </w:p>
    <w:p w14:paraId="0D3517AB" w14:textId="77777777" w:rsidR="000B60E8" w:rsidRPr="00347D74" w:rsidRDefault="000B60E8" w:rsidP="000B60E8">
      <w:pPr>
        <w:spacing w:line="259" w:lineRule="auto"/>
        <w:ind w:left="2606"/>
        <w:jc w:val="left"/>
        <w:rPr>
          <w:sz w:val="18"/>
          <w:szCs w:val="18"/>
        </w:rPr>
      </w:pPr>
      <w:r w:rsidRPr="00347D74">
        <w:rPr>
          <w:rFonts w:ascii="Arial" w:eastAsia="Arial" w:hAnsi="Arial" w:cs="Arial"/>
          <w:sz w:val="18"/>
          <w:szCs w:val="18"/>
        </w:rPr>
        <w:t xml:space="preserve"> </w:t>
      </w:r>
    </w:p>
    <w:p w14:paraId="48D9B351" w14:textId="77777777" w:rsidR="000B60E8" w:rsidRPr="00347D74" w:rsidRDefault="000B60E8" w:rsidP="000B60E8">
      <w:pPr>
        <w:spacing w:after="5" w:line="248" w:lineRule="auto"/>
        <w:ind w:left="4046" w:right="3040" w:hanging="1440"/>
        <w:jc w:val="left"/>
        <w:rPr>
          <w:sz w:val="18"/>
          <w:szCs w:val="18"/>
        </w:rPr>
      </w:pPr>
      <w:r w:rsidRPr="00347D74">
        <w:rPr>
          <w:rFonts w:ascii="Arial" w:eastAsia="Arial" w:hAnsi="Arial" w:cs="Arial"/>
          <w:sz w:val="18"/>
          <w:szCs w:val="18"/>
        </w:rPr>
        <w:t xml:space="preserve">Beyond Blue </w:t>
      </w:r>
      <w:r w:rsidRPr="00347D74">
        <w:rPr>
          <w:rFonts w:ascii="Arial" w:eastAsia="Arial" w:hAnsi="Arial" w:cs="Arial"/>
          <w:sz w:val="18"/>
          <w:szCs w:val="18"/>
        </w:rPr>
        <w:tab/>
      </w:r>
      <w:r w:rsidRPr="00347D74">
        <w:rPr>
          <w:rFonts w:ascii="Arial" w:eastAsia="Arial" w:hAnsi="Arial" w:cs="Arial"/>
          <w:color w:val="0463C1"/>
          <w:sz w:val="18"/>
          <w:szCs w:val="18"/>
          <w:u w:val="single" w:color="0463C1"/>
        </w:rPr>
        <w:t>www.beyondblue.org.au</w:t>
      </w:r>
      <w:r w:rsidRPr="00347D74">
        <w:rPr>
          <w:rFonts w:ascii="Arial" w:eastAsia="Arial" w:hAnsi="Arial" w:cs="Arial"/>
          <w:sz w:val="18"/>
          <w:szCs w:val="18"/>
        </w:rPr>
        <w:t xml:space="preserve"> Phone: 1300 22 4636 </w:t>
      </w:r>
    </w:p>
    <w:p w14:paraId="62C10D1B" w14:textId="77777777" w:rsidR="000B60E8" w:rsidRPr="00347D74" w:rsidRDefault="000B60E8" w:rsidP="000B60E8">
      <w:pPr>
        <w:spacing w:after="5" w:line="248" w:lineRule="auto"/>
        <w:ind w:left="4046" w:right="3508" w:hanging="1440"/>
        <w:jc w:val="left"/>
        <w:rPr>
          <w:sz w:val="18"/>
          <w:szCs w:val="18"/>
        </w:rPr>
      </w:pPr>
      <w:proofErr w:type="gramStart"/>
      <w:r w:rsidRPr="00347D74">
        <w:rPr>
          <w:rFonts w:ascii="Arial" w:eastAsia="Arial" w:hAnsi="Arial" w:cs="Arial"/>
          <w:sz w:val="18"/>
          <w:szCs w:val="18"/>
        </w:rPr>
        <w:t xml:space="preserve">Lifeline  </w:t>
      </w:r>
      <w:r w:rsidRPr="00347D74">
        <w:rPr>
          <w:rFonts w:ascii="Arial" w:eastAsia="Arial" w:hAnsi="Arial" w:cs="Arial"/>
          <w:sz w:val="18"/>
          <w:szCs w:val="18"/>
        </w:rPr>
        <w:tab/>
      </w:r>
      <w:proofErr w:type="gramEnd"/>
      <w:r w:rsidRPr="00347D74">
        <w:rPr>
          <w:rFonts w:ascii="Arial" w:eastAsia="Arial" w:hAnsi="Arial" w:cs="Arial"/>
          <w:color w:val="0463C1"/>
          <w:sz w:val="18"/>
          <w:szCs w:val="18"/>
          <w:u w:val="single" w:color="0463C1"/>
        </w:rPr>
        <w:t>www.lifeline.org.au</w:t>
      </w:r>
      <w:r w:rsidRPr="00347D74">
        <w:rPr>
          <w:rFonts w:ascii="Arial" w:eastAsia="Arial" w:hAnsi="Arial" w:cs="Arial"/>
          <w:sz w:val="18"/>
          <w:szCs w:val="18"/>
        </w:rPr>
        <w:t xml:space="preserve"> Phone: 13 11 14 </w:t>
      </w:r>
    </w:p>
    <w:p w14:paraId="2320A71E" w14:textId="77777777" w:rsidR="000B60E8" w:rsidRPr="00347D74" w:rsidRDefault="000B60E8" w:rsidP="000B60E8">
      <w:pPr>
        <w:spacing w:after="5" w:line="248" w:lineRule="auto"/>
        <w:ind w:left="2606" w:right="2915" w:firstLine="1"/>
        <w:jc w:val="left"/>
        <w:rPr>
          <w:sz w:val="18"/>
          <w:szCs w:val="18"/>
        </w:rPr>
      </w:pPr>
      <w:r w:rsidRPr="00347D74">
        <w:rPr>
          <w:rFonts w:ascii="Arial" w:eastAsia="Arial" w:hAnsi="Arial" w:cs="Arial"/>
          <w:sz w:val="18"/>
          <w:szCs w:val="18"/>
        </w:rPr>
        <w:t xml:space="preserve">1800RESPECT </w:t>
      </w:r>
      <w:r w:rsidRPr="00347D74">
        <w:rPr>
          <w:rFonts w:ascii="Arial" w:eastAsia="Arial" w:hAnsi="Arial" w:cs="Arial"/>
          <w:color w:val="0463C1"/>
          <w:sz w:val="18"/>
          <w:szCs w:val="18"/>
          <w:u w:val="single" w:color="0463C1"/>
        </w:rPr>
        <w:t>www.1800respect.org.au</w:t>
      </w:r>
      <w:r w:rsidRPr="00347D74">
        <w:rPr>
          <w:rFonts w:ascii="Arial" w:eastAsia="Arial" w:hAnsi="Arial" w:cs="Arial"/>
          <w:sz w:val="18"/>
          <w:szCs w:val="18"/>
        </w:rPr>
        <w:t xml:space="preserve">    Phone: 1800 737 732 Headspace</w:t>
      </w:r>
      <w:r w:rsidRPr="00347D74">
        <w:rPr>
          <w:rFonts w:ascii="Arial" w:eastAsia="Arial" w:hAnsi="Arial" w:cs="Arial"/>
          <w:b/>
          <w:sz w:val="18"/>
          <w:szCs w:val="18"/>
        </w:rPr>
        <w:t xml:space="preserve">       </w:t>
      </w:r>
      <w:r w:rsidRPr="00347D74">
        <w:rPr>
          <w:rFonts w:ascii="Arial" w:eastAsia="Arial" w:hAnsi="Arial" w:cs="Arial"/>
          <w:color w:val="0463C1"/>
          <w:sz w:val="18"/>
          <w:szCs w:val="18"/>
          <w:u w:val="single" w:color="0463C1"/>
        </w:rPr>
        <w:t>headspace.org.au</w:t>
      </w:r>
      <w:r w:rsidRPr="00347D74">
        <w:rPr>
          <w:rFonts w:ascii="Arial" w:eastAsia="Arial" w:hAnsi="Arial" w:cs="Arial"/>
          <w:b/>
          <w:sz w:val="18"/>
          <w:szCs w:val="18"/>
        </w:rPr>
        <w:t xml:space="preserve"> </w:t>
      </w:r>
    </w:p>
    <w:p w14:paraId="36B7E95D" w14:textId="77777777" w:rsidR="000B60E8" w:rsidRPr="00347D74" w:rsidRDefault="000B60E8" w:rsidP="000B60E8">
      <w:pPr>
        <w:spacing w:after="5" w:line="248" w:lineRule="auto"/>
        <w:ind w:left="2606" w:right="443" w:firstLine="1"/>
        <w:jc w:val="left"/>
        <w:rPr>
          <w:sz w:val="18"/>
          <w:szCs w:val="18"/>
        </w:rPr>
      </w:pPr>
      <w:r w:rsidRPr="00347D74">
        <w:rPr>
          <w:rFonts w:ascii="Arial" w:eastAsia="Arial" w:hAnsi="Arial" w:cs="Arial"/>
          <w:sz w:val="18"/>
          <w:szCs w:val="18"/>
        </w:rPr>
        <w:t xml:space="preserve">                          Phone: 1800 650 890 </w:t>
      </w:r>
    </w:p>
    <w:p w14:paraId="488068DB" w14:textId="77777777" w:rsidR="000B60E8" w:rsidRPr="00347D74" w:rsidRDefault="000B60E8" w:rsidP="000B60E8">
      <w:pPr>
        <w:spacing w:line="259" w:lineRule="auto"/>
        <w:ind w:left="2601"/>
        <w:jc w:val="left"/>
        <w:rPr>
          <w:sz w:val="18"/>
          <w:szCs w:val="18"/>
        </w:rPr>
      </w:pPr>
      <w:r w:rsidRPr="00347D74">
        <w:rPr>
          <w:rFonts w:ascii="Arial" w:eastAsia="Arial" w:hAnsi="Arial" w:cs="Arial"/>
          <w:sz w:val="18"/>
          <w:szCs w:val="18"/>
        </w:rPr>
        <w:t>Kids Helpline</w:t>
      </w:r>
      <w:r w:rsidRPr="00347D74">
        <w:rPr>
          <w:rFonts w:ascii="Arial" w:eastAsia="Arial" w:hAnsi="Arial" w:cs="Arial"/>
          <w:b/>
          <w:sz w:val="18"/>
          <w:szCs w:val="18"/>
        </w:rPr>
        <w:t xml:space="preserve">   </w:t>
      </w:r>
      <w:r w:rsidRPr="00347D74">
        <w:rPr>
          <w:rFonts w:ascii="Arial" w:eastAsia="Arial" w:hAnsi="Arial" w:cs="Arial"/>
          <w:color w:val="0463C1"/>
          <w:sz w:val="18"/>
          <w:szCs w:val="18"/>
          <w:u w:val="single" w:color="0463C1"/>
        </w:rPr>
        <w:t>www.kidshelpline.com.au</w:t>
      </w:r>
      <w:r w:rsidRPr="00347D74">
        <w:rPr>
          <w:rFonts w:ascii="Arial" w:eastAsia="Arial" w:hAnsi="Arial" w:cs="Arial"/>
          <w:b/>
          <w:sz w:val="18"/>
          <w:szCs w:val="18"/>
        </w:rPr>
        <w:t xml:space="preserve"> </w:t>
      </w:r>
    </w:p>
    <w:p w14:paraId="01436BC2" w14:textId="77777777" w:rsidR="000B60E8" w:rsidRPr="00347D74" w:rsidRDefault="000B60E8" w:rsidP="000B60E8">
      <w:pPr>
        <w:spacing w:line="259" w:lineRule="auto"/>
        <w:ind w:left="94"/>
        <w:jc w:val="center"/>
        <w:rPr>
          <w:sz w:val="18"/>
          <w:szCs w:val="18"/>
        </w:rPr>
      </w:pPr>
      <w:r w:rsidRPr="00347D74">
        <w:rPr>
          <w:rFonts w:ascii="Arial" w:eastAsia="Arial" w:hAnsi="Arial" w:cs="Arial"/>
          <w:sz w:val="18"/>
          <w:szCs w:val="18"/>
        </w:rPr>
        <w:t xml:space="preserve">Phone: 1800 551 800 </w:t>
      </w:r>
    </w:p>
    <w:p w14:paraId="1289AEEC" w14:textId="77777777" w:rsidR="000B60E8" w:rsidRPr="00347D74" w:rsidRDefault="000B60E8" w:rsidP="000B60E8">
      <w:pPr>
        <w:spacing w:line="259" w:lineRule="auto"/>
        <w:ind w:left="1472"/>
        <w:jc w:val="left"/>
        <w:rPr>
          <w:sz w:val="18"/>
          <w:szCs w:val="18"/>
        </w:rPr>
      </w:pPr>
      <w:r w:rsidRPr="00347D74">
        <w:rPr>
          <w:rFonts w:ascii="Arial" w:eastAsia="Arial" w:hAnsi="Arial" w:cs="Arial"/>
          <w:sz w:val="18"/>
          <w:szCs w:val="18"/>
        </w:rPr>
        <w:t xml:space="preserve"> </w:t>
      </w:r>
    </w:p>
    <w:p w14:paraId="4708451D" w14:textId="77777777" w:rsidR="000B60E8" w:rsidRPr="00347D74" w:rsidRDefault="000B60E8" w:rsidP="000B60E8">
      <w:pPr>
        <w:spacing w:after="5" w:line="248" w:lineRule="auto"/>
        <w:ind w:left="4046" w:right="3514" w:hanging="1440"/>
        <w:jc w:val="left"/>
        <w:rPr>
          <w:sz w:val="18"/>
          <w:szCs w:val="18"/>
        </w:rPr>
      </w:pPr>
      <w:r w:rsidRPr="00347D74">
        <w:rPr>
          <w:rFonts w:ascii="Arial" w:eastAsia="Arial" w:hAnsi="Arial" w:cs="Arial"/>
          <w:sz w:val="18"/>
          <w:szCs w:val="18"/>
        </w:rPr>
        <w:t xml:space="preserve">13YARN   </w:t>
      </w:r>
      <w:r w:rsidRPr="00347D74">
        <w:rPr>
          <w:rFonts w:ascii="Arial" w:eastAsia="Arial" w:hAnsi="Arial" w:cs="Arial"/>
          <w:b/>
          <w:sz w:val="18"/>
          <w:szCs w:val="18"/>
        </w:rPr>
        <w:t xml:space="preserve">        </w:t>
      </w:r>
      <w:r w:rsidRPr="00347D74">
        <w:rPr>
          <w:rFonts w:ascii="Arial" w:eastAsia="Arial" w:hAnsi="Arial" w:cs="Arial"/>
          <w:color w:val="0463C1"/>
          <w:sz w:val="18"/>
          <w:szCs w:val="18"/>
          <w:u w:val="single" w:color="0463C1"/>
        </w:rPr>
        <w:t>www.13yarn.org.au</w:t>
      </w:r>
      <w:r w:rsidRPr="00347D74">
        <w:rPr>
          <w:rFonts w:ascii="Arial" w:eastAsia="Arial" w:hAnsi="Arial" w:cs="Arial"/>
          <w:b/>
          <w:sz w:val="18"/>
          <w:szCs w:val="18"/>
        </w:rPr>
        <w:t xml:space="preserve"> </w:t>
      </w:r>
      <w:r w:rsidRPr="00347D74">
        <w:rPr>
          <w:rFonts w:ascii="Arial" w:eastAsia="Arial" w:hAnsi="Arial" w:cs="Arial"/>
          <w:sz w:val="18"/>
          <w:szCs w:val="18"/>
        </w:rPr>
        <w:t xml:space="preserve">Phone: 13 92 76 </w:t>
      </w:r>
    </w:p>
    <w:p w14:paraId="2350436A" w14:textId="77777777" w:rsidR="000B60E8" w:rsidRPr="00347D74" w:rsidRDefault="000B60E8" w:rsidP="000B60E8">
      <w:pPr>
        <w:spacing w:line="259" w:lineRule="auto"/>
        <w:ind w:left="2606"/>
        <w:jc w:val="left"/>
        <w:rPr>
          <w:sz w:val="18"/>
          <w:szCs w:val="18"/>
        </w:rPr>
      </w:pPr>
      <w:r w:rsidRPr="00347D74">
        <w:rPr>
          <w:rFonts w:ascii="Arial" w:eastAsia="Arial" w:hAnsi="Arial" w:cs="Arial"/>
          <w:sz w:val="18"/>
          <w:szCs w:val="18"/>
        </w:rPr>
        <w:t xml:space="preserve"> </w:t>
      </w:r>
    </w:p>
    <w:p w14:paraId="5936FB72" w14:textId="77777777" w:rsidR="000B60E8" w:rsidRPr="00347D74" w:rsidRDefault="000B60E8" w:rsidP="000B60E8">
      <w:pPr>
        <w:spacing w:after="5" w:line="248" w:lineRule="auto"/>
        <w:ind w:left="426" w:right="443" w:firstLine="1"/>
        <w:jc w:val="left"/>
        <w:rPr>
          <w:sz w:val="18"/>
          <w:szCs w:val="18"/>
        </w:rPr>
      </w:pPr>
      <w:r w:rsidRPr="00347D74">
        <w:rPr>
          <w:rFonts w:ascii="Arial" w:eastAsia="Arial" w:hAnsi="Arial" w:cs="Arial"/>
          <w:sz w:val="18"/>
          <w:szCs w:val="18"/>
        </w:rPr>
        <w:t xml:space="preserve">*(CATI) </w:t>
      </w:r>
    </w:p>
    <w:p w14:paraId="2D591843"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Thank you for taking the time to participate. Just in case you missed it, my name is (…) and this survey was conducted by the Social Research Centre. </w:t>
      </w:r>
    </w:p>
    <w:p w14:paraId="4E047FA1" w14:textId="77777777" w:rsidR="000B60E8" w:rsidRPr="00347D74" w:rsidRDefault="000B60E8" w:rsidP="000B60E8">
      <w:pPr>
        <w:spacing w:line="259" w:lineRule="auto"/>
        <w:ind w:left="426"/>
        <w:jc w:val="left"/>
        <w:rPr>
          <w:sz w:val="18"/>
          <w:szCs w:val="18"/>
        </w:rPr>
      </w:pPr>
      <w:r w:rsidRPr="00347D74">
        <w:rPr>
          <w:rFonts w:ascii="Arial" w:eastAsia="Arial" w:hAnsi="Arial" w:cs="Arial"/>
          <w:sz w:val="18"/>
          <w:szCs w:val="18"/>
        </w:rPr>
        <w:t xml:space="preserve">  </w:t>
      </w:r>
    </w:p>
    <w:p w14:paraId="1DA133A9"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[DISPLAY IF INCENTIVE=1-3] Your reward will be processed and sent in the next few weeks. </w:t>
      </w:r>
    </w:p>
    <w:p w14:paraId="4C478AA6"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6F9EDB3E"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This research study complies with the Privacy Act and the Australian Privacy Principles. The information you have provided will only be used for research purposes. Our Privacy Policy is available via our website, </w:t>
      </w:r>
      <w:r w:rsidRPr="00347D74">
        <w:rPr>
          <w:rFonts w:ascii="Arial" w:eastAsia="Arial" w:hAnsi="Arial" w:cs="Arial"/>
          <w:color w:val="4B7CCA"/>
          <w:sz w:val="18"/>
          <w:szCs w:val="18"/>
          <w:u w:val="single" w:color="4B7CCA"/>
        </w:rPr>
        <w:t>http://www.srcentre.com.au/research-participants#privacy</w:t>
      </w:r>
      <w:r w:rsidRPr="00347D74">
        <w:rPr>
          <w:rFonts w:ascii="Arial" w:eastAsia="Arial" w:hAnsi="Arial" w:cs="Arial"/>
          <w:sz w:val="18"/>
          <w:szCs w:val="18"/>
        </w:rPr>
        <w:t xml:space="preserve"> </w:t>
      </w:r>
    </w:p>
    <w:p w14:paraId="3C4DCAAA"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0F64C064"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For further information you can contact the Social Research Centre on 1800 023 040 or </w:t>
      </w:r>
      <w:r w:rsidRPr="00347D74">
        <w:rPr>
          <w:rFonts w:ascii="Arial" w:eastAsia="Arial" w:hAnsi="Arial" w:cs="Arial"/>
          <w:color w:val="0463C1"/>
          <w:sz w:val="18"/>
          <w:szCs w:val="18"/>
          <w:u w:val="single" w:color="0463C1"/>
        </w:rPr>
        <w:t>LifeinAus@srcentre.com.au</w:t>
      </w:r>
      <w:r w:rsidRPr="00347D74">
        <w:rPr>
          <w:rFonts w:ascii="Arial" w:eastAsia="Arial" w:hAnsi="Arial" w:cs="Arial"/>
          <w:sz w:val="18"/>
          <w:szCs w:val="18"/>
        </w:rPr>
        <w:t xml:space="preserve">. </w:t>
      </w:r>
    </w:p>
    <w:p w14:paraId="27356DA2"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47BBA742" w14:textId="77777777" w:rsidR="000B60E8" w:rsidRPr="00347D74" w:rsidRDefault="000B60E8" w:rsidP="000B60E8">
      <w:pPr>
        <w:spacing w:after="5" w:line="248" w:lineRule="auto"/>
        <w:ind w:left="1282" w:right="443" w:firstLine="1"/>
        <w:jc w:val="left"/>
        <w:rPr>
          <w:sz w:val="18"/>
          <w:szCs w:val="18"/>
        </w:rPr>
      </w:pPr>
      <w:r w:rsidRPr="00347D74">
        <w:rPr>
          <w:rFonts w:ascii="Arial" w:eastAsia="Arial" w:hAnsi="Arial" w:cs="Arial"/>
          <w:sz w:val="18"/>
          <w:szCs w:val="18"/>
        </w:rPr>
        <w:t xml:space="preserve">To talk to someone about any issues that have arisen from participating in this survey, about how you have been feeling, or if you have any concerns about your mental health, I can give you the details of support services you can contact? </w:t>
      </w:r>
    </w:p>
    <w:p w14:paraId="050C6CCA" w14:textId="77777777" w:rsidR="000B60E8" w:rsidRPr="00347D74" w:rsidRDefault="000B60E8" w:rsidP="000B60E8">
      <w:pPr>
        <w:spacing w:line="259" w:lineRule="auto"/>
        <w:ind w:left="446"/>
        <w:jc w:val="left"/>
        <w:rPr>
          <w:sz w:val="18"/>
          <w:szCs w:val="18"/>
        </w:rPr>
      </w:pPr>
      <w:r w:rsidRPr="00347D74">
        <w:rPr>
          <w:rFonts w:ascii="Arial" w:eastAsia="Arial" w:hAnsi="Arial" w:cs="Arial"/>
          <w:sz w:val="18"/>
          <w:szCs w:val="18"/>
        </w:rPr>
        <w:t xml:space="preserve">  </w:t>
      </w:r>
    </w:p>
    <w:p w14:paraId="48B644BE" w14:textId="77777777" w:rsidR="000B60E8" w:rsidRPr="00347D74" w:rsidRDefault="000B60E8" w:rsidP="000B60E8">
      <w:pPr>
        <w:spacing w:after="5" w:line="248" w:lineRule="auto"/>
        <w:ind w:left="4046" w:right="3040" w:hanging="1440"/>
        <w:jc w:val="left"/>
        <w:rPr>
          <w:sz w:val="18"/>
          <w:szCs w:val="18"/>
        </w:rPr>
      </w:pPr>
      <w:r w:rsidRPr="00347D74">
        <w:rPr>
          <w:rFonts w:ascii="Arial" w:eastAsia="Arial" w:hAnsi="Arial" w:cs="Arial"/>
          <w:sz w:val="18"/>
          <w:szCs w:val="18"/>
        </w:rPr>
        <w:t xml:space="preserve">Beyond Blue </w:t>
      </w:r>
      <w:r w:rsidRPr="00347D74">
        <w:rPr>
          <w:rFonts w:ascii="Arial" w:eastAsia="Arial" w:hAnsi="Arial" w:cs="Arial"/>
          <w:sz w:val="18"/>
          <w:szCs w:val="18"/>
        </w:rPr>
        <w:tab/>
      </w:r>
      <w:r w:rsidRPr="00347D74">
        <w:rPr>
          <w:rFonts w:ascii="Arial" w:eastAsia="Arial" w:hAnsi="Arial" w:cs="Arial"/>
          <w:color w:val="0463C1"/>
          <w:sz w:val="18"/>
          <w:szCs w:val="18"/>
          <w:u w:val="single" w:color="0463C1"/>
        </w:rPr>
        <w:t>www.beyondblue.org.au</w:t>
      </w:r>
      <w:r w:rsidRPr="00347D74">
        <w:rPr>
          <w:rFonts w:ascii="Arial" w:eastAsia="Arial" w:hAnsi="Arial" w:cs="Arial"/>
          <w:sz w:val="18"/>
          <w:szCs w:val="18"/>
        </w:rPr>
        <w:t xml:space="preserve"> Phone: 1300 22 4636 </w:t>
      </w:r>
    </w:p>
    <w:p w14:paraId="1378122E" w14:textId="77777777" w:rsidR="000B60E8" w:rsidRPr="00347D74" w:rsidRDefault="000B60E8" w:rsidP="000B60E8">
      <w:pPr>
        <w:spacing w:after="5" w:line="248" w:lineRule="auto"/>
        <w:ind w:left="4046" w:right="3508" w:hanging="1440"/>
        <w:jc w:val="left"/>
        <w:rPr>
          <w:sz w:val="18"/>
          <w:szCs w:val="18"/>
        </w:rPr>
      </w:pPr>
      <w:proofErr w:type="gramStart"/>
      <w:r w:rsidRPr="00347D74">
        <w:rPr>
          <w:rFonts w:ascii="Arial" w:eastAsia="Arial" w:hAnsi="Arial" w:cs="Arial"/>
          <w:sz w:val="18"/>
          <w:szCs w:val="18"/>
        </w:rPr>
        <w:t xml:space="preserve">Lifeline  </w:t>
      </w:r>
      <w:r w:rsidRPr="00347D74">
        <w:rPr>
          <w:rFonts w:ascii="Arial" w:eastAsia="Arial" w:hAnsi="Arial" w:cs="Arial"/>
          <w:sz w:val="18"/>
          <w:szCs w:val="18"/>
        </w:rPr>
        <w:tab/>
      </w:r>
      <w:proofErr w:type="gramEnd"/>
      <w:r w:rsidRPr="00347D74">
        <w:rPr>
          <w:rFonts w:ascii="Arial" w:eastAsia="Arial" w:hAnsi="Arial" w:cs="Arial"/>
          <w:color w:val="0463C1"/>
          <w:sz w:val="18"/>
          <w:szCs w:val="18"/>
          <w:u w:val="single" w:color="0463C1"/>
        </w:rPr>
        <w:t>www.lifeline.org.au</w:t>
      </w:r>
      <w:r w:rsidRPr="00347D74">
        <w:rPr>
          <w:rFonts w:ascii="Arial" w:eastAsia="Arial" w:hAnsi="Arial" w:cs="Arial"/>
          <w:sz w:val="18"/>
          <w:szCs w:val="18"/>
        </w:rPr>
        <w:t xml:space="preserve"> Phone: 13 11 14 </w:t>
      </w:r>
    </w:p>
    <w:p w14:paraId="005E2A6F" w14:textId="77777777" w:rsidR="000B60E8" w:rsidRPr="00347D74" w:rsidRDefault="000B60E8" w:rsidP="000B60E8">
      <w:pPr>
        <w:spacing w:line="259" w:lineRule="auto"/>
        <w:ind w:left="2601"/>
        <w:jc w:val="left"/>
        <w:rPr>
          <w:sz w:val="18"/>
          <w:szCs w:val="18"/>
        </w:rPr>
      </w:pPr>
      <w:r w:rsidRPr="00347D74">
        <w:rPr>
          <w:rFonts w:ascii="Arial" w:eastAsia="Arial" w:hAnsi="Arial" w:cs="Arial"/>
          <w:sz w:val="18"/>
          <w:szCs w:val="18"/>
        </w:rPr>
        <w:t xml:space="preserve">1800RESPECT </w:t>
      </w:r>
      <w:r w:rsidRPr="00347D74">
        <w:rPr>
          <w:rFonts w:ascii="Arial" w:eastAsia="Arial" w:hAnsi="Arial" w:cs="Arial"/>
          <w:color w:val="0463C1"/>
          <w:sz w:val="18"/>
          <w:szCs w:val="18"/>
          <w:u w:val="single" w:color="0463C1"/>
        </w:rPr>
        <w:t>www.1800respect.org.au</w:t>
      </w:r>
      <w:r w:rsidRPr="00347D74">
        <w:rPr>
          <w:rFonts w:ascii="Arial" w:eastAsia="Arial" w:hAnsi="Arial" w:cs="Arial"/>
          <w:sz w:val="18"/>
          <w:szCs w:val="18"/>
        </w:rPr>
        <w:t xml:space="preserve">  </w:t>
      </w:r>
    </w:p>
    <w:p w14:paraId="378E8EE2" w14:textId="77777777" w:rsidR="000B60E8" w:rsidRPr="00347D74" w:rsidRDefault="000B60E8" w:rsidP="000B60E8">
      <w:pPr>
        <w:spacing w:line="259" w:lineRule="auto"/>
        <w:ind w:left="94" w:right="262"/>
        <w:jc w:val="center"/>
        <w:rPr>
          <w:sz w:val="18"/>
          <w:szCs w:val="18"/>
        </w:rPr>
      </w:pPr>
      <w:r w:rsidRPr="00347D74">
        <w:rPr>
          <w:rFonts w:ascii="Arial" w:eastAsia="Arial" w:hAnsi="Arial" w:cs="Arial"/>
          <w:sz w:val="18"/>
          <w:szCs w:val="18"/>
        </w:rPr>
        <w:t xml:space="preserve">Phone: 1800 737 732 </w:t>
      </w:r>
    </w:p>
    <w:p w14:paraId="730C5488" w14:textId="77777777" w:rsidR="000B60E8" w:rsidRPr="00347D74" w:rsidRDefault="000B60E8" w:rsidP="000B60E8">
      <w:pPr>
        <w:spacing w:line="239" w:lineRule="auto"/>
        <w:ind w:left="426" w:right="9365"/>
        <w:jc w:val="left"/>
        <w:rPr>
          <w:sz w:val="18"/>
          <w:szCs w:val="18"/>
        </w:rPr>
      </w:pPr>
      <w:r w:rsidRPr="00347D74">
        <w:rPr>
          <w:rFonts w:ascii="Arial" w:eastAsia="Arial" w:hAnsi="Arial" w:cs="Arial"/>
          <w:sz w:val="18"/>
          <w:szCs w:val="18"/>
        </w:rPr>
        <w:t xml:space="preserve">    </w:t>
      </w:r>
    </w:p>
    <w:p w14:paraId="3B13EB3B" w14:textId="77777777" w:rsidR="000B60E8" w:rsidRPr="00347D74" w:rsidRDefault="000B60E8" w:rsidP="000B60E8">
      <w:pPr>
        <w:tabs>
          <w:tab w:val="center" w:pos="1381"/>
          <w:tab w:val="center" w:pos="2293"/>
        </w:tabs>
        <w:spacing w:after="5" w:line="248" w:lineRule="auto"/>
        <w:jc w:val="left"/>
        <w:rPr>
          <w:sz w:val="18"/>
          <w:szCs w:val="18"/>
        </w:rPr>
      </w:pPr>
      <w:r w:rsidRPr="00347D74">
        <w:rPr>
          <w:rFonts w:ascii="Calibri" w:eastAsia="Calibri" w:hAnsi="Calibri" w:cs="Calibri"/>
          <w:sz w:val="18"/>
          <w:szCs w:val="18"/>
        </w:rPr>
        <w:tab/>
      </w:r>
      <w:r w:rsidRPr="00347D74">
        <w:rPr>
          <w:rFonts w:ascii="Arial" w:eastAsia="Arial" w:hAnsi="Arial" w:cs="Arial"/>
          <w:sz w:val="18"/>
          <w:szCs w:val="18"/>
        </w:rPr>
        <w:t xml:space="preserve">1. </w:t>
      </w:r>
      <w:r w:rsidRPr="00347D74">
        <w:rPr>
          <w:rFonts w:ascii="Arial" w:eastAsia="Arial" w:hAnsi="Arial" w:cs="Arial"/>
          <w:sz w:val="18"/>
          <w:szCs w:val="18"/>
        </w:rPr>
        <w:tab/>
        <w:t xml:space="preserve">Complete </w:t>
      </w:r>
    </w:p>
    <w:p w14:paraId="18AF8780" w14:textId="77777777" w:rsidR="00AE0926" w:rsidRDefault="00AE0926">
      <w:pPr>
        <w:spacing w:after="240" w:line="300" w:lineRule="auto"/>
        <w:jc w:val="left"/>
        <w:rPr>
          <w:rFonts w:ascii="Arial" w:eastAsia="Arial" w:hAnsi="Arial" w:cs="Arial"/>
        </w:rPr>
      </w:pPr>
      <w:r>
        <w:rPr>
          <w:rFonts w:ascii="Arial" w:eastAsia="Arial" w:hAnsi="Arial" w:cs="Arial"/>
        </w:rPr>
        <w:br w:type="page"/>
      </w:r>
    </w:p>
    <w:p w14:paraId="1302C5E7" w14:textId="77777777" w:rsidR="000B60E8" w:rsidRPr="0069330D" w:rsidRDefault="000B60E8" w:rsidP="0069330D">
      <w:pPr>
        <w:pStyle w:val="Heading3"/>
        <w:shd w:val="clear" w:color="auto" w:fill="D9D9D9" w:themeFill="background1" w:themeFillShade="D9"/>
        <w:spacing w:after="0" w:line="259" w:lineRule="auto"/>
        <w:ind w:left="442"/>
        <w:rPr>
          <w:rFonts w:asciiTheme="majorHAnsi" w:hAnsiTheme="majorHAnsi" w:cstheme="majorHAnsi"/>
          <w:sz w:val="20"/>
          <w:szCs w:val="20"/>
        </w:rPr>
      </w:pPr>
      <w:r w:rsidRPr="0069330D">
        <w:rPr>
          <w:rFonts w:asciiTheme="majorHAnsi" w:eastAsia="Arial" w:hAnsiTheme="majorHAnsi" w:cstheme="majorHAnsi"/>
          <w:color w:val="auto"/>
          <w:sz w:val="20"/>
          <w:szCs w:val="20"/>
        </w:rPr>
        <w:t xml:space="preserve">LINA TERMINATION SCRIPTS </w:t>
      </w:r>
    </w:p>
    <w:p w14:paraId="6C6EEAA2" w14:textId="77777777" w:rsidR="000B60E8" w:rsidRPr="00347D74" w:rsidRDefault="000B60E8" w:rsidP="000B60E8">
      <w:pPr>
        <w:spacing w:line="259" w:lineRule="auto"/>
        <w:ind w:left="446"/>
        <w:jc w:val="left"/>
        <w:rPr>
          <w:sz w:val="18"/>
          <w:szCs w:val="18"/>
        </w:rPr>
      </w:pPr>
      <w:r>
        <w:rPr>
          <w:rFonts w:ascii="Arial" w:eastAsia="Arial" w:hAnsi="Arial" w:cs="Arial"/>
        </w:rPr>
        <w:t xml:space="preserve">  </w:t>
      </w:r>
    </w:p>
    <w:tbl>
      <w:tblPr>
        <w:tblStyle w:val="TableGrid0"/>
        <w:tblW w:w="8870" w:type="dxa"/>
        <w:tblInd w:w="532" w:type="dxa"/>
        <w:tblLook w:val="04A0" w:firstRow="1" w:lastRow="0" w:firstColumn="1" w:lastColumn="0" w:noHBand="0" w:noVBand="1"/>
      </w:tblPr>
      <w:tblGrid>
        <w:gridCol w:w="994"/>
        <w:gridCol w:w="1978"/>
        <w:gridCol w:w="1694"/>
        <w:gridCol w:w="4204"/>
      </w:tblGrid>
      <w:tr w:rsidR="000B60E8" w:rsidRPr="00347D74" w14:paraId="3E22E21C" w14:textId="77777777" w:rsidTr="00334BB6">
        <w:trPr>
          <w:trHeight w:val="458"/>
        </w:trPr>
        <w:tc>
          <w:tcPr>
            <w:tcW w:w="994" w:type="dxa"/>
            <w:tcBorders>
              <w:top w:val="nil"/>
              <w:left w:val="nil"/>
              <w:bottom w:val="nil"/>
              <w:right w:val="nil"/>
            </w:tcBorders>
          </w:tcPr>
          <w:p w14:paraId="762C4022"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  </w:t>
            </w:r>
          </w:p>
        </w:tc>
        <w:tc>
          <w:tcPr>
            <w:tcW w:w="1978" w:type="dxa"/>
            <w:tcBorders>
              <w:top w:val="nil"/>
              <w:left w:val="nil"/>
              <w:bottom w:val="nil"/>
              <w:right w:val="nil"/>
            </w:tcBorders>
          </w:tcPr>
          <w:p w14:paraId="1AA55F26" w14:textId="77777777" w:rsidR="000B60E8" w:rsidRPr="00347D74" w:rsidRDefault="000B60E8" w:rsidP="00334BB6">
            <w:pPr>
              <w:spacing w:line="259" w:lineRule="auto"/>
              <w:jc w:val="left"/>
              <w:rPr>
                <w:sz w:val="18"/>
                <w:szCs w:val="18"/>
              </w:rPr>
            </w:pPr>
            <w:r w:rsidRPr="00347D74">
              <w:rPr>
                <w:rFonts w:ascii="Arial" w:eastAsia="Arial" w:hAnsi="Arial" w:cs="Arial"/>
                <w:b/>
                <w:sz w:val="18"/>
                <w:szCs w:val="18"/>
              </w:rPr>
              <w:t>Detailed outcome</w:t>
            </w:r>
            <w:r w:rsidRPr="00347D74">
              <w:rPr>
                <w:rFonts w:ascii="Arial" w:eastAsia="Arial" w:hAnsi="Arial" w:cs="Arial"/>
                <w:sz w:val="18"/>
                <w:szCs w:val="18"/>
              </w:rPr>
              <w:t xml:space="preserve"> </w:t>
            </w:r>
          </w:p>
        </w:tc>
        <w:tc>
          <w:tcPr>
            <w:tcW w:w="1694" w:type="dxa"/>
            <w:tcBorders>
              <w:top w:val="nil"/>
              <w:left w:val="nil"/>
              <w:bottom w:val="nil"/>
              <w:right w:val="nil"/>
            </w:tcBorders>
          </w:tcPr>
          <w:p w14:paraId="554005F3" w14:textId="77777777" w:rsidR="000B60E8" w:rsidRPr="00347D74" w:rsidRDefault="000B60E8" w:rsidP="00334BB6">
            <w:pPr>
              <w:spacing w:line="259" w:lineRule="auto"/>
              <w:jc w:val="left"/>
              <w:rPr>
                <w:sz w:val="18"/>
                <w:szCs w:val="18"/>
              </w:rPr>
            </w:pPr>
            <w:r w:rsidRPr="00347D74">
              <w:rPr>
                <w:rFonts w:ascii="Arial" w:eastAsia="Arial" w:hAnsi="Arial" w:cs="Arial"/>
                <w:b/>
                <w:sz w:val="18"/>
                <w:szCs w:val="18"/>
              </w:rPr>
              <w:t>Summary outcome</w:t>
            </w:r>
            <w:r w:rsidRPr="00347D74">
              <w:rPr>
                <w:rFonts w:ascii="Arial" w:eastAsia="Arial" w:hAnsi="Arial" w:cs="Arial"/>
                <w:sz w:val="18"/>
                <w:szCs w:val="18"/>
              </w:rPr>
              <w:t xml:space="preserve"> </w:t>
            </w:r>
          </w:p>
        </w:tc>
        <w:tc>
          <w:tcPr>
            <w:tcW w:w="4204" w:type="dxa"/>
            <w:tcBorders>
              <w:top w:val="nil"/>
              <w:left w:val="nil"/>
              <w:bottom w:val="nil"/>
              <w:right w:val="nil"/>
            </w:tcBorders>
          </w:tcPr>
          <w:p w14:paraId="1431309E" w14:textId="77777777" w:rsidR="000B60E8" w:rsidRPr="00347D74" w:rsidRDefault="000B60E8" w:rsidP="00334BB6">
            <w:pPr>
              <w:spacing w:line="259" w:lineRule="auto"/>
              <w:jc w:val="left"/>
              <w:rPr>
                <w:sz w:val="18"/>
                <w:szCs w:val="18"/>
              </w:rPr>
            </w:pPr>
            <w:r w:rsidRPr="00347D74">
              <w:rPr>
                <w:rFonts w:ascii="Arial" w:eastAsia="Arial" w:hAnsi="Arial" w:cs="Arial"/>
                <w:b/>
                <w:sz w:val="18"/>
                <w:szCs w:val="18"/>
              </w:rPr>
              <w:t>Text to display</w:t>
            </w:r>
            <w:r w:rsidRPr="00347D74">
              <w:rPr>
                <w:rFonts w:ascii="Arial" w:eastAsia="Arial" w:hAnsi="Arial" w:cs="Arial"/>
                <w:sz w:val="18"/>
                <w:szCs w:val="18"/>
              </w:rPr>
              <w:t xml:space="preserve"> </w:t>
            </w:r>
          </w:p>
        </w:tc>
      </w:tr>
      <w:tr w:rsidR="000B60E8" w:rsidRPr="00347D74" w14:paraId="1FF411A6" w14:textId="77777777" w:rsidTr="00334BB6">
        <w:trPr>
          <w:trHeight w:val="1147"/>
        </w:trPr>
        <w:tc>
          <w:tcPr>
            <w:tcW w:w="994" w:type="dxa"/>
            <w:tcBorders>
              <w:top w:val="nil"/>
              <w:left w:val="nil"/>
              <w:bottom w:val="nil"/>
              <w:right w:val="nil"/>
            </w:tcBorders>
          </w:tcPr>
          <w:p w14:paraId="5B49154D"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Term1 </w:t>
            </w:r>
          </w:p>
        </w:tc>
        <w:tc>
          <w:tcPr>
            <w:tcW w:w="1978" w:type="dxa"/>
            <w:tcBorders>
              <w:top w:val="nil"/>
              <w:left w:val="nil"/>
              <w:bottom w:val="nil"/>
              <w:right w:val="nil"/>
            </w:tcBorders>
          </w:tcPr>
          <w:p w14:paraId="1DC30F9B"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Transfer to web </w:t>
            </w:r>
          </w:p>
        </w:tc>
        <w:tc>
          <w:tcPr>
            <w:tcW w:w="1694" w:type="dxa"/>
            <w:tcBorders>
              <w:top w:val="nil"/>
              <w:left w:val="nil"/>
              <w:bottom w:val="nil"/>
              <w:right w:val="nil"/>
            </w:tcBorders>
          </w:tcPr>
          <w:p w14:paraId="5F3A5E9C"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  </w:t>
            </w:r>
          </w:p>
        </w:tc>
        <w:tc>
          <w:tcPr>
            <w:tcW w:w="4204" w:type="dxa"/>
            <w:tcBorders>
              <w:top w:val="nil"/>
              <w:left w:val="nil"/>
              <w:bottom w:val="nil"/>
              <w:right w:val="nil"/>
            </w:tcBorders>
          </w:tcPr>
          <w:p w14:paraId="5D4C7471" w14:textId="77777777" w:rsidR="000B60E8" w:rsidRPr="00347D74" w:rsidRDefault="000B60E8" w:rsidP="00334BB6">
            <w:pPr>
              <w:spacing w:after="2" w:line="237" w:lineRule="auto"/>
              <w:jc w:val="left"/>
              <w:rPr>
                <w:sz w:val="18"/>
                <w:szCs w:val="18"/>
              </w:rPr>
            </w:pPr>
            <w:r w:rsidRPr="00347D74">
              <w:rPr>
                <w:rFonts w:ascii="Arial" w:eastAsia="Arial" w:hAnsi="Arial" w:cs="Arial"/>
                <w:sz w:val="18"/>
                <w:szCs w:val="18"/>
              </w:rPr>
              <w:t xml:space="preserve">You’ll receive the email with the link to complete this survey shortly. If you haven’t received it by </w:t>
            </w:r>
            <w:proofErr w:type="gramStart"/>
            <w:r w:rsidRPr="00347D74">
              <w:rPr>
                <w:rFonts w:ascii="Arial" w:eastAsia="Arial" w:hAnsi="Arial" w:cs="Arial"/>
                <w:sz w:val="18"/>
                <w:szCs w:val="18"/>
              </w:rPr>
              <w:t>tomorrow</w:t>
            </w:r>
            <w:proofErr w:type="gramEnd"/>
            <w:r w:rsidRPr="00347D74">
              <w:rPr>
                <w:rFonts w:ascii="Arial" w:eastAsia="Arial" w:hAnsi="Arial" w:cs="Arial"/>
                <w:sz w:val="18"/>
                <w:szCs w:val="18"/>
              </w:rPr>
              <w:t xml:space="preserve"> please contact the Social Research Centre on 1800 023 040 or at </w:t>
            </w:r>
          </w:p>
          <w:p w14:paraId="591BF0DC" w14:textId="77777777" w:rsidR="000B60E8" w:rsidRPr="00347D74" w:rsidRDefault="000B60E8" w:rsidP="00334BB6">
            <w:pPr>
              <w:spacing w:line="259" w:lineRule="auto"/>
              <w:jc w:val="left"/>
              <w:rPr>
                <w:sz w:val="18"/>
                <w:szCs w:val="18"/>
              </w:rPr>
            </w:pPr>
            <w:r w:rsidRPr="00347D74">
              <w:rPr>
                <w:rFonts w:ascii="Arial" w:eastAsia="Arial" w:hAnsi="Arial" w:cs="Arial"/>
                <w:color w:val="4B7CCA"/>
                <w:sz w:val="18"/>
                <w:szCs w:val="18"/>
                <w:u w:val="single" w:color="4B7CCA"/>
              </w:rPr>
              <w:t>LifeinAus@srcentre.com.au</w:t>
            </w:r>
            <w:r w:rsidRPr="00347D74">
              <w:rPr>
                <w:rFonts w:ascii="Arial" w:eastAsia="Arial" w:hAnsi="Arial" w:cs="Arial"/>
                <w:sz w:val="18"/>
                <w:szCs w:val="18"/>
              </w:rPr>
              <w:t xml:space="preserve"> </w:t>
            </w:r>
          </w:p>
        </w:tc>
      </w:tr>
      <w:tr w:rsidR="000B60E8" w:rsidRPr="00347D74" w14:paraId="119B8A79" w14:textId="77777777" w:rsidTr="00334BB6">
        <w:trPr>
          <w:trHeight w:val="1152"/>
        </w:trPr>
        <w:tc>
          <w:tcPr>
            <w:tcW w:w="994" w:type="dxa"/>
            <w:tcBorders>
              <w:top w:val="nil"/>
              <w:left w:val="nil"/>
              <w:bottom w:val="nil"/>
              <w:right w:val="nil"/>
            </w:tcBorders>
          </w:tcPr>
          <w:p w14:paraId="7155CC18"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Term2 </w:t>
            </w:r>
          </w:p>
        </w:tc>
        <w:tc>
          <w:tcPr>
            <w:tcW w:w="1978" w:type="dxa"/>
            <w:tcBorders>
              <w:top w:val="nil"/>
              <w:left w:val="nil"/>
              <w:bottom w:val="nil"/>
              <w:right w:val="nil"/>
            </w:tcBorders>
          </w:tcPr>
          <w:p w14:paraId="038396CE"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Refused </w:t>
            </w:r>
          </w:p>
          <w:p w14:paraId="6A3D0778" w14:textId="77777777" w:rsidR="000B60E8" w:rsidRPr="00347D74" w:rsidRDefault="000B60E8" w:rsidP="00334BB6">
            <w:pPr>
              <w:spacing w:line="259" w:lineRule="auto"/>
              <w:ind w:right="62"/>
              <w:jc w:val="center"/>
              <w:rPr>
                <w:sz w:val="18"/>
                <w:szCs w:val="18"/>
              </w:rPr>
            </w:pPr>
            <w:r w:rsidRPr="00347D74">
              <w:rPr>
                <w:rFonts w:ascii="Arial" w:eastAsia="Arial" w:hAnsi="Arial" w:cs="Arial"/>
                <w:sz w:val="18"/>
                <w:szCs w:val="18"/>
              </w:rPr>
              <w:t xml:space="preserve">  </w:t>
            </w:r>
          </w:p>
        </w:tc>
        <w:tc>
          <w:tcPr>
            <w:tcW w:w="1694" w:type="dxa"/>
            <w:tcBorders>
              <w:top w:val="nil"/>
              <w:left w:val="nil"/>
              <w:bottom w:val="nil"/>
              <w:right w:val="nil"/>
            </w:tcBorders>
          </w:tcPr>
          <w:p w14:paraId="42546DFF"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  </w:t>
            </w:r>
          </w:p>
        </w:tc>
        <w:tc>
          <w:tcPr>
            <w:tcW w:w="4204" w:type="dxa"/>
            <w:tcBorders>
              <w:top w:val="nil"/>
              <w:left w:val="nil"/>
              <w:bottom w:val="nil"/>
              <w:right w:val="nil"/>
            </w:tcBorders>
          </w:tcPr>
          <w:p w14:paraId="3C0C9C97" w14:textId="77777777" w:rsidR="000B60E8" w:rsidRPr="00347D74" w:rsidRDefault="000B60E8" w:rsidP="00334BB6">
            <w:pPr>
              <w:spacing w:line="239" w:lineRule="auto"/>
              <w:jc w:val="left"/>
              <w:rPr>
                <w:sz w:val="18"/>
                <w:szCs w:val="18"/>
              </w:rPr>
            </w:pPr>
            <w:r w:rsidRPr="00347D74">
              <w:rPr>
                <w:rFonts w:ascii="Arial" w:eastAsia="Arial" w:hAnsi="Arial" w:cs="Arial"/>
                <w:sz w:val="18"/>
                <w:szCs w:val="18"/>
              </w:rPr>
              <w:t xml:space="preserve">Thank you for participating in the Life in Australia™ study. If you change your mind and would like to be </w:t>
            </w:r>
            <w:proofErr w:type="gramStart"/>
            <w:r w:rsidRPr="00347D74">
              <w:rPr>
                <w:rFonts w:ascii="Arial" w:eastAsia="Arial" w:hAnsi="Arial" w:cs="Arial"/>
                <w:sz w:val="18"/>
                <w:szCs w:val="18"/>
              </w:rPr>
              <w:t>included</w:t>
            </w:r>
            <w:proofErr w:type="gramEnd"/>
            <w:r w:rsidRPr="00347D74">
              <w:rPr>
                <w:rFonts w:ascii="Arial" w:eastAsia="Arial" w:hAnsi="Arial" w:cs="Arial"/>
                <w:sz w:val="18"/>
                <w:szCs w:val="18"/>
              </w:rPr>
              <w:t xml:space="preserve"> please contact the Social Research Centre on 1800 023 040 or at </w:t>
            </w:r>
          </w:p>
          <w:p w14:paraId="4AE0153C" w14:textId="77777777" w:rsidR="000B60E8" w:rsidRPr="00347D74" w:rsidRDefault="000B60E8" w:rsidP="00334BB6">
            <w:pPr>
              <w:spacing w:line="259" w:lineRule="auto"/>
              <w:jc w:val="left"/>
              <w:rPr>
                <w:sz w:val="18"/>
                <w:szCs w:val="18"/>
              </w:rPr>
            </w:pPr>
            <w:r w:rsidRPr="00347D74">
              <w:rPr>
                <w:rFonts w:ascii="Arial" w:eastAsia="Arial" w:hAnsi="Arial" w:cs="Arial"/>
                <w:color w:val="4B7CCA"/>
                <w:sz w:val="18"/>
                <w:szCs w:val="18"/>
                <w:u w:val="single" w:color="4B7CCA"/>
              </w:rPr>
              <w:t>LifeinAus@srcentre.com.au</w:t>
            </w:r>
            <w:r w:rsidRPr="00347D74">
              <w:rPr>
                <w:rFonts w:ascii="Arial" w:eastAsia="Arial" w:hAnsi="Arial" w:cs="Arial"/>
                <w:sz w:val="18"/>
                <w:szCs w:val="18"/>
              </w:rPr>
              <w:t xml:space="preserve"> </w:t>
            </w:r>
          </w:p>
        </w:tc>
      </w:tr>
      <w:tr w:rsidR="000B60E8" w:rsidRPr="00347D74" w14:paraId="07BE8BA5" w14:textId="77777777" w:rsidTr="00334BB6">
        <w:trPr>
          <w:trHeight w:val="458"/>
        </w:trPr>
        <w:tc>
          <w:tcPr>
            <w:tcW w:w="994" w:type="dxa"/>
            <w:tcBorders>
              <w:top w:val="nil"/>
              <w:left w:val="nil"/>
              <w:bottom w:val="nil"/>
              <w:right w:val="nil"/>
            </w:tcBorders>
          </w:tcPr>
          <w:p w14:paraId="171BF81C"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Term3 </w:t>
            </w:r>
          </w:p>
        </w:tc>
        <w:tc>
          <w:tcPr>
            <w:tcW w:w="1978" w:type="dxa"/>
            <w:tcBorders>
              <w:top w:val="nil"/>
              <w:left w:val="nil"/>
              <w:bottom w:val="nil"/>
              <w:right w:val="nil"/>
            </w:tcBorders>
          </w:tcPr>
          <w:p w14:paraId="270A0DD5"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Away duration </w:t>
            </w:r>
          </w:p>
        </w:tc>
        <w:tc>
          <w:tcPr>
            <w:tcW w:w="1694" w:type="dxa"/>
            <w:tcBorders>
              <w:top w:val="nil"/>
              <w:left w:val="nil"/>
              <w:bottom w:val="nil"/>
              <w:right w:val="nil"/>
            </w:tcBorders>
          </w:tcPr>
          <w:p w14:paraId="47C17F0B"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  </w:t>
            </w:r>
          </w:p>
        </w:tc>
        <w:tc>
          <w:tcPr>
            <w:tcW w:w="4204" w:type="dxa"/>
            <w:tcBorders>
              <w:top w:val="nil"/>
              <w:left w:val="nil"/>
              <w:bottom w:val="nil"/>
              <w:right w:val="nil"/>
            </w:tcBorders>
          </w:tcPr>
          <w:p w14:paraId="65339A97" w14:textId="77777777" w:rsidR="000B60E8" w:rsidRPr="00347D74" w:rsidRDefault="000B60E8" w:rsidP="00334BB6">
            <w:pPr>
              <w:spacing w:line="259" w:lineRule="auto"/>
              <w:jc w:val="left"/>
              <w:rPr>
                <w:sz w:val="18"/>
                <w:szCs w:val="18"/>
              </w:rPr>
            </w:pPr>
            <w:r w:rsidRPr="00347D74">
              <w:rPr>
                <w:rFonts w:ascii="Arial" w:eastAsia="Arial" w:hAnsi="Arial" w:cs="Arial"/>
                <w:sz w:val="18"/>
                <w:szCs w:val="18"/>
              </w:rPr>
              <w:t xml:space="preserve">Thanks for that, we’ll get back in contact when you’re ready.  </w:t>
            </w:r>
          </w:p>
        </w:tc>
      </w:tr>
    </w:tbl>
    <w:p w14:paraId="6AA21224" w14:textId="77777777" w:rsidR="0053234C" w:rsidRPr="00347D74" w:rsidRDefault="0053234C" w:rsidP="00822462">
      <w:pPr>
        <w:rPr>
          <w:sz w:val="18"/>
          <w:szCs w:val="18"/>
        </w:rPr>
      </w:pPr>
    </w:p>
    <w:p w14:paraId="2BA44A8C" w14:textId="77777777" w:rsidR="00464566" w:rsidRPr="00291A76" w:rsidRDefault="00464566" w:rsidP="00822462"/>
    <w:sectPr w:rsidR="00464566" w:rsidRPr="00291A76" w:rsidSect="00511B83">
      <w:headerReference w:type="default" r:id="rId53"/>
      <w:footerReference w:type="default" r:id="rId54"/>
      <w:pgSz w:w="11906" w:h="16838" w:code="9"/>
      <w:pgMar w:top="1418" w:right="992" w:bottom="1418" w:left="992" w:header="567" w:footer="567"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9BBC01" w14:textId="77777777" w:rsidR="003A1B08" w:rsidRDefault="003A1B08" w:rsidP="00DB1A65">
      <w:r>
        <w:separator/>
      </w:r>
    </w:p>
  </w:endnote>
  <w:endnote w:type="continuationSeparator" w:id="0">
    <w:p w14:paraId="5A1A6404" w14:textId="77777777" w:rsidR="003A1B08" w:rsidRDefault="003A1B08" w:rsidP="00DB1A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Public Sans">
    <w:altName w:val="Cambria"/>
    <w:charset w:val="4D"/>
    <w:family w:val="auto"/>
    <w:pitch w:val="variable"/>
    <w:sig w:usb0="A00000FF" w:usb1="4000205B" w:usb2="00000000" w:usb3="00000000" w:csb0="00000193" w:csb1="00000000"/>
  </w:font>
  <w:font w:name="MS PGothic">
    <w:panose1 w:val="020B0600070205080204"/>
    <w:charset w:val="80"/>
    <w:family w:val="swiss"/>
    <w:pitch w:val="variable"/>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Lucida Grande">
    <w:altName w:val="Segoe UI"/>
    <w:charset w:val="00"/>
    <w:family w:val="swiss"/>
    <w:pitch w:val="variable"/>
    <w:sig w:usb0="E1000AEF" w:usb1="5000A1FF" w:usb2="00000000" w:usb3="00000000" w:csb0="000001BF" w:csb1="00000000"/>
  </w:font>
  <w:font w:name="Chicago">
    <w:altName w:val="Arial"/>
    <w:charset w:val="00"/>
    <w:family w:val="auto"/>
    <w:pitch w:val="variable"/>
    <w:sig w:usb0="03000000"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MinionPro-Regular">
    <w:altName w:val="Calibri"/>
    <w:charset w:val="00"/>
    <w:family w:val="auto"/>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ZWAdobeF">
    <w:altName w:val="Calibri"/>
    <w:panose1 w:val="00000000000000000000"/>
    <w:charset w:val="00"/>
    <w:family w:val="auto"/>
    <w:pitch w:val="variable"/>
    <w:sig w:usb0="20002A87" w:usb1="00000000" w:usb2="00000000" w:usb3="00000000" w:csb0="000001FF" w:csb1="00000000"/>
  </w:font>
  <w:font w:name="system-ui">
    <w:altName w:val="Cambria"/>
    <w:charset w:val="00"/>
    <w:family w:val="roman"/>
    <w:pitch w:val="default"/>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74543821"/>
      <w:docPartObj>
        <w:docPartGallery w:val="Page Numbers (Bottom of Page)"/>
        <w:docPartUnique/>
      </w:docPartObj>
    </w:sdtPr>
    <w:sdtEndPr>
      <w:rPr>
        <w:rStyle w:val="PageNumber"/>
      </w:rPr>
    </w:sdtEndPr>
    <w:sdtContent>
      <w:p w14:paraId="0A054E11" w14:textId="2BC4909F" w:rsidR="00052623" w:rsidRDefault="00052623" w:rsidP="000F693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4E83AAE" w14:textId="77777777" w:rsidR="00052623" w:rsidRDefault="00052623" w:rsidP="0005262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C7A6D" w14:textId="77777777" w:rsidR="00DB1A65" w:rsidRPr="00DB1A65" w:rsidRDefault="007538D4" w:rsidP="00DB1A65">
    <w:pPr>
      <w:pStyle w:val="Footer"/>
    </w:pPr>
    <w:r>
      <w:t>Working Paper No. ##/2020</w:t>
    </w:r>
    <w:r w:rsidR="001E779D">
      <w:t xml:space="preserve"> | Author1surname, Author2surname and Author3surname</w:t>
    </w:r>
    <w:r w:rsidR="00DB1A65" w:rsidRPr="00DB1A65">
      <w:ptab w:relativeTo="margin" w:alignment="right" w:leader="none"/>
    </w:r>
    <w:r w:rsidR="008C60E3">
      <w:fldChar w:fldCharType="begin"/>
    </w:r>
    <w:r w:rsidR="008C60E3">
      <w:instrText xml:space="preserve"> PAGE  \* roman  \* MERGEFORMAT </w:instrText>
    </w:r>
    <w:r w:rsidR="008C60E3">
      <w:fldChar w:fldCharType="separate"/>
    </w:r>
    <w:r w:rsidR="00063D18">
      <w:t>iv</w:t>
    </w:r>
    <w:r w:rsidR="008C60E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532DA" w14:textId="75CE72D4" w:rsidR="008C60E3" w:rsidRPr="00DB1A65" w:rsidRDefault="007A5200" w:rsidP="00DB1A65">
    <w:pPr>
      <w:pStyle w:val="Footer"/>
    </w:pPr>
    <w:r>
      <w:t xml:space="preserve">Working Paper </w:t>
    </w:r>
    <w:r w:rsidR="001E779D" w:rsidRPr="00570C0F">
      <w:t>No. ##</w:t>
    </w:r>
    <w:r>
      <w:t>/2024</w:t>
    </w:r>
    <w:r w:rsidR="00DB4681" w:rsidRPr="00570C0F">
      <w:t xml:space="preserve"> </w:t>
    </w:r>
    <w:r w:rsidR="001E779D" w:rsidRPr="00570C0F">
      <w:t>|</w:t>
    </w:r>
    <w:r w:rsidR="00341D50">
      <w:t xml:space="preserve"> </w:t>
    </w:r>
    <w:r w:rsidR="00570C0F" w:rsidRPr="00570C0F">
      <w:t>Smyth</w:t>
    </w:r>
    <w:r w:rsidR="00341D50">
      <w:t>, Hahn</w:t>
    </w:r>
    <w:r w:rsidR="00570C0F" w:rsidRPr="00570C0F">
      <w:t xml:space="preserve">, </w:t>
    </w:r>
    <w:r w:rsidR="00E575CE">
      <w:t xml:space="preserve">and </w:t>
    </w:r>
    <w:r w:rsidR="00570C0F" w:rsidRPr="00570C0F">
      <w:t>Gray</w:t>
    </w:r>
    <w:r w:rsidR="008C60E3" w:rsidRPr="00DB1A65">
      <w:ptab w:relativeTo="margin" w:alignment="right" w:leader="none"/>
    </w:r>
    <w:r w:rsidR="008C60E3">
      <w:fldChar w:fldCharType="begin"/>
    </w:r>
    <w:r w:rsidR="008C60E3">
      <w:instrText xml:space="preserve"> PAGE  \* </w:instrText>
    </w:r>
    <w:r w:rsidR="005D29C1">
      <w:instrText>roman</w:instrText>
    </w:r>
    <w:r w:rsidR="008C60E3">
      <w:instrText xml:space="preserve">  \* MERGEFORMAT </w:instrText>
    </w:r>
    <w:r w:rsidR="008C60E3">
      <w:fldChar w:fldCharType="separate"/>
    </w:r>
    <w:r w:rsidR="00063D18">
      <w:t>5</w:t>
    </w:r>
    <w:r w:rsidR="008C60E3">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10083460"/>
      <w:docPartObj>
        <w:docPartGallery w:val="Page Numbers (Bottom of Page)"/>
        <w:docPartUnique/>
      </w:docPartObj>
    </w:sdtPr>
    <w:sdtEndPr>
      <w:rPr>
        <w:rStyle w:val="PageNumber"/>
      </w:rPr>
    </w:sdtEndPr>
    <w:sdtContent>
      <w:p w14:paraId="777566F2" w14:textId="463F0868" w:rsidR="00052623" w:rsidRDefault="00052623" w:rsidP="000F693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6</w:t>
        </w:r>
        <w:r>
          <w:rPr>
            <w:rStyle w:val="PageNumber"/>
          </w:rPr>
          <w:fldChar w:fldCharType="end"/>
        </w:r>
      </w:p>
    </w:sdtContent>
  </w:sdt>
  <w:p w14:paraId="1306A2F8" w14:textId="5A091562" w:rsidR="007B4097" w:rsidRPr="00DB1A65" w:rsidRDefault="00052623" w:rsidP="00052623">
    <w:pPr>
      <w:pStyle w:val="Footer"/>
    </w:pPr>
    <w:r w:rsidRPr="00DB1A65">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97013E" w14:textId="77777777" w:rsidR="003A1B08" w:rsidRPr="005B7759" w:rsidRDefault="003A1B08" w:rsidP="00DB1A65">
      <w:pPr>
        <w:rPr>
          <w:sz w:val="18"/>
        </w:rPr>
      </w:pPr>
      <w:r w:rsidRPr="005B7759">
        <w:rPr>
          <w:sz w:val="18"/>
        </w:rPr>
        <w:separator/>
      </w:r>
    </w:p>
  </w:footnote>
  <w:footnote w:type="continuationSeparator" w:id="0">
    <w:p w14:paraId="51C79313" w14:textId="77777777" w:rsidR="003A1B08" w:rsidRDefault="003A1B08" w:rsidP="00DB1A65">
      <w:r>
        <w:continuationSeparator/>
      </w:r>
    </w:p>
  </w:footnote>
  <w:footnote w:id="1">
    <w:p w14:paraId="54FBCFEC" w14:textId="62BA2990" w:rsidR="00423374" w:rsidRPr="005B476D" w:rsidRDefault="00423374" w:rsidP="00423374">
      <w:pPr>
        <w:pStyle w:val="FootnoteText"/>
      </w:pPr>
      <w:r>
        <w:rPr>
          <w:rStyle w:val="FootnoteReference"/>
        </w:rPr>
        <w:footnoteRef/>
      </w:r>
      <w:r>
        <w:t xml:space="preserve"> Aspects of this </w:t>
      </w:r>
      <w:r w:rsidR="00EA3912">
        <w:t>report</w:t>
      </w:r>
      <w:r>
        <w:t xml:space="preserve"> draw on </w:t>
      </w:r>
      <w:r w:rsidRPr="00831718">
        <w:t>prior</w:t>
      </w:r>
      <w:r>
        <w:t xml:space="preserve"> work, albeit in </w:t>
      </w:r>
      <w:r w:rsidRPr="00423374">
        <w:t>modified</w:t>
      </w:r>
      <w:r>
        <w:t xml:space="preserve"> form, by: Smyth (2004</w:t>
      </w:r>
      <w:r w:rsidR="000D2756">
        <w:t>a</w:t>
      </w:r>
      <w:r>
        <w:t xml:space="preserve">); Smyth et al (2023); Smyth &amp; Henman (2010); Smyth &amp; Weston (2005); Smyth &amp; Rodgers (2011); </w:t>
      </w:r>
      <w:r w:rsidR="006400E0">
        <w:t xml:space="preserve">and </w:t>
      </w:r>
      <w:r>
        <w:t>Smyth et al (2015).</w:t>
      </w:r>
    </w:p>
  </w:footnote>
  <w:footnote w:id="2">
    <w:p w14:paraId="5E94D150" w14:textId="41A095A8" w:rsidR="000608AB" w:rsidRDefault="000608AB">
      <w:pPr>
        <w:pStyle w:val="FootnoteText"/>
      </w:pPr>
      <w:r>
        <w:rPr>
          <w:rStyle w:val="FootnoteReference"/>
        </w:rPr>
        <w:footnoteRef/>
      </w:r>
      <w:r>
        <w:t xml:space="preserve"> </w:t>
      </w:r>
      <w:r w:rsidR="00EA3912">
        <w:t>For readability, we use gendered language but do so with the greatest respect to same-sex ex-couples. This first sentence includes another over-simplification. T</w:t>
      </w:r>
      <w:r>
        <w:t xml:space="preserve">he Australian Scheme </w:t>
      </w:r>
      <w:r w:rsidR="006400E0">
        <w:t>i</w:t>
      </w:r>
      <w:r>
        <w:t xml:space="preserve">s based on an </w:t>
      </w:r>
      <w:r w:rsidR="006400E0">
        <w:t>‘i</w:t>
      </w:r>
      <w:r>
        <w:t xml:space="preserve">ncome </w:t>
      </w:r>
      <w:r w:rsidR="006400E0">
        <w:t>s</w:t>
      </w:r>
      <w:r>
        <w:t>hares</w:t>
      </w:r>
      <w:r w:rsidR="006400E0">
        <w:t>’</w:t>
      </w:r>
      <w:r>
        <w:t xml:space="preserve"> formula that takes into account both parents </w:t>
      </w:r>
      <w:r w:rsidR="00EA3912">
        <w:t>i</w:t>
      </w:r>
      <w:r>
        <w:t xml:space="preserve">ncomes and their level of care of each of the children in the case. </w:t>
      </w:r>
      <w:r w:rsidR="005E4B12">
        <w:t>C</w:t>
      </w:r>
      <w:r>
        <w:t>hild support can be required in shared care cases</w:t>
      </w:r>
      <w:r w:rsidR="005E4B12">
        <w:t>,</w:t>
      </w:r>
      <w:r>
        <w:t xml:space="preserve"> and a parent with a higher income and higher care can be required to pay a parent with lower income and lower care.</w:t>
      </w:r>
      <w:r w:rsidR="00EA3912">
        <w:t xml:space="preserve"> This means that child support may not always flow from fathers to mothers.</w:t>
      </w:r>
    </w:p>
  </w:footnote>
  <w:footnote w:id="3">
    <w:p w14:paraId="5B648313" w14:textId="09146287" w:rsidR="00423374" w:rsidRPr="00AB1D25" w:rsidRDefault="00423374" w:rsidP="00423374">
      <w:pPr>
        <w:pStyle w:val="FootnoteText"/>
      </w:pPr>
      <w:r w:rsidRPr="00C31C03">
        <w:rPr>
          <w:rStyle w:val="FootnoteReference"/>
          <w:rFonts w:eastAsiaTheme="minorEastAsia"/>
          <w:color w:val="000000" w:themeColor="text1"/>
          <w:sz w:val="20"/>
          <w:lang w:val="en-US"/>
        </w:rPr>
        <w:footnoteRef/>
      </w:r>
      <w:r w:rsidRPr="00C31C03">
        <w:rPr>
          <w:rStyle w:val="FootnoteReference"/>
          <w:rFonts w:eastAsiaTheme="minorEastAsia"/>
          <w:color w:val="000000" w:themeColor="text1"/>
          <w:sz w:val="20"/>
          <w:lang w:val="en-US"/>
        </w:rPr>
        <w:t xml:space="preserve"> </w:t>
      </w:r>
      <w:r w:rsidRPr="00156FAF">
        <w:t xml:space="preserve">Specifically, (a) the earlier court-based discretionary system of assessment was producing typically low and varied child maintenance amounts which did not adjust for inflation; (b) adjusting or enforcing maintenance through this system was expensive and time consuming, and thus off-putting to those eligible for support; (c) community values (excluding those of many </w:t>
      </w:r>
      <w:r w:rsidR="00D96EC0">
        <w:t>minority care</w:t>
      </w:r>
      <w:r w:rsidR="000B555B">
        <w:t xml:space="preserve"> </w:t>
      </w:r>
      <w:r w:rsidRPr="00156FAF">
        <w:t xml:space="preserve">parents) were moving toward the view that the financial support of children should be a parental, as well as State, responsibility; and (d) there was substantial economic pressure to reduce government expenditure on social security (especially in light of increasing rates of unemployment and sole parenthood) (Bowen, 1994; Cabinet Subcommittee on Maintenance, 1986; Child Support Evaluation Advisory Group, 1990, 1992; Joint Select Committee </w:t>
      </w:r>
      <w:r w:rsidRPr="00156FAF">
        <w:rPr>
          <w:color w:val="000000" w:themeColor="text1"/>
          <w:lang w:val="en-US"/>
        </w:rPr>
        <w:t>on Certain Family Issues</w:t>
      </w:r>
      <w:r w:rsidRPr="00156FAF">
        <w:t>, 1994).</w:t>
      </w:r>
    </w:p>
  </w:footnote>
  <w:footnote w:id="4">
    <w:p w14:paraId="7DEAA950" w14:textId="6432853D" w:rsidR="00423374" w:rsidRPr="00B95CC6" w:rsidRDefault="00423374" w:rsidP="00423374">
      <w:pPr>
        <w:pStyle w:val="FootnoteText"/>
        <w:rPr>
          <w:lang w:val="en-US"/>
        </w:rPr>
      </w:pPr>
      <w:r w:rsidRPr="00C31C03">
        <w:rPr>
          <w:rStyle w:val="FootnoteReference"/>
          <w:rFonts w:eastAsiaTheme="minorEastAsia"/>
          <w:sz w:val="20"/>
          <w:lang w:val="en-US"/>
        </w:rPr>
        <w:footnoteRef/>
      </w:r>
      <w:r>
        <w:t xml:space="preserve"> </w:t>
      </w:r>
      <w:r w:rsidRPr="000E3808">
        <w:rPr>
          <w:lang w:val="en-US"/>
        </w:rPr>
        <w:t xml:space="preserve">The </w:t>
      </w:r>
      <w:r w:rsidR="004A3FE4">
        <w:rPr>
          <w:lang w:val="en-US"/>
        </w:rPr>
        <w:t>‘</w:t>
      </w:r>
      <w:r w:rsidRPr="000E3808">
        <w:rPr>
          <w:lang w:val="en-US"/>
        </w:rPr>
        <w:t>public-private compact</w:t>
      </w:r>
      <w:r w:rsidR="004A3FE4">
        <w:rPr>
          <w:lang w:val="en-US"/>
        </w:rPr>
        <w:t>’</w:t>
      </w:r>
      <w:r w:rsidRPr="000E3808">
        <w:rPr>
          <w:lang w:val="en-US"/>
        </w:rPr>
        <w:t xml:space="preserve"> refers to </w:t>
      </w:r>
      <w:r>
        <w:rPr>
          <w:lang w:val="en-US"/>
        </w:rPr>
        <w:t xml:space="preserve">an </w:t>
      </w:r>
      <w:r w:rsidRPr="000E3808">
        <w:rPr>
          <w:lang w:val="en-US"/>
        </w:rPr>
        <w:t xml:space="preserve">understanding between government and individuals </w:t>
      </w:r>
      <w:r>
        <w:rPr>
          <w:lang w:val="en-US"/>
        </w:rPr>
        <w:t>about</w:t>
      </w:r>
      <w:r w:rsidRPr="000E3808">
        <w:rPr>
          <w:lang w:val="en-US"/>
        </w:rPr>
        <w:t xml:space="preserve"> shared responsibilities and roles. </w:t>
      </w:r>
      <w:r>
        <w:rPr>
          <w:lang w:val="en-US"/>
        </w:rPr>
        <w:t xml:space="preserve">This compact can be seen </w:t>
      </w:r>
      <w:r w:rsidRPr="000E3808">
        <w:rPr>
          <w:lang w:val="en-US"/>
        </w:rPr>
        <w:t>in policies where the government sets regulations (</w:t>
      </w:r>
      <w:r>
        <w:rPr>
          <w:lang w:val="en-US"/>
        </w:rPr>
        <w:t>e.g.,</w:t>
      </w:r>
      <w:r w:rsidRPr="000E3808">
        <w:rPr>
          <w:lang w:val="en-US"/>
        </w:rPr>
        <w:t xml:space="preserve"> child support </w:t>
      </w:r>
      <w:r>
        <w:rPr>
          <w:lang w:val="en-US"/>
        </w:rPr>
        <w:t>legislation</w:t>
      </w:r>
      <w:r w:rsidRPr="000E3808">
        <w:rPr>
          <w:lang w:val="en-US"/>
        </w:rPr>
        <w:t xml:space="preserve">), while the primary responsibility for financial </w:t>
      </w:r>
      <w:r>
        <w:rPr>
          <w:lang w:val="en-US"/>
        </w:rPr>
        <w:t>support for children</w:t>
      </w:r>
      <w:r w:rsidRPr="000E3808">
        <w:rPr>
          <w:lang w:val="en-US"/>
        </w:rPr>
        <w:t xml:space="preserve"> falls on parents. </w:t>
      </w:r>
      <w:r>
        <w:rPr>
          <w:lang w:val="en-US"/>
        </w:rPr>
        <w:t>Th</w:t>
      </w:r>
      <w:r w:rsidRPr="000E3808">
        <w:rPr>
          <w:lang w:val="en-US"/>
        </w:rPr>
        <w:t>e government may step in to enforce these responsibilities and provide support in cases where parents are unable to meet their obligations</w:t>
      </w:r>
      <w:r>
        <w:rPr>
          <w:lang w:val="en-US"/>
        </w:rPr>
        <w:t xml:space="preserve">—thereby </w:t>
      </w:r>
      <w:r w:rsidRPr="000E3808">
        <w:rPr>
          <w:lang w:val="en-US"/>
        </w:rPr>
        <w:t>balanc</w:t>
      </w:r>
      <w:r>
        <w:rPr>
          <w:lang w:val="en-US"/>
        </w:rPr>
        <w:t>ing</w:t>
      </w:r>
      <w:r w:rsidRPr="000E3808">
        <w:rPr>
          <w:lang w:val="en-US"/>
        </w:rPr>
        <w:t xml:space="preserve"> the roles of personal responsibility and public support</w:t>
      </w:r>
      <w:r>
        <w:rPr>
          <w:lang w:val="en-US"/>
        </w:rPr>
        <w:t xml:space="preserve"> to </w:t>
      </w:r>
      <w:r w:rsidRPr="000E3808">
        <w:rPr>
          <w:lang w:val="en-US"/>
        </w:rPr>
        <w:t>ensuring that children</w:t>
      </w:r>
      <w:r w:rsidR="004A3FE4">
        <w:rPr>
          <w:lang w:val="en-US"/>
        </w:rPr>
        <w:t>’</w:t>
      </w:r>
      <w:r w:rsidRPr="000E3808">
        <w:rPr>
          <w:lang w:val="en-US"/>
        </w:rPr>
        <w:t xml:space="preserve">s needs </w:t>
      </w:r>
      <w:r>
        <w:rPr>
          <w:lang w:val="en-US"/>
        </w:rPr>
        <w:t xml:space="preserve">(e.g., food, housing, education, and medical care) </w:t>
      </w:r>
      <w:r w:rsidRPr="000E3808">
        <w:rPr>
          <w:lang w:val="en-US"/>
        </w:rPr>
        <w:t>are met while encouraging parental accountability</w:t>
      </w:r>
      <w:r>
        <w:rPr>
          <w:lang w:val="en-US"/>
        </w:rPr>
        <w:t>.</w:t>
      </w:r>
    </w:p>
  </w:footnote>
  <w:footnote w:id="5">
    <w:p w14:paraId="2C035DCE" w14:textId="37BB089B" w:rsidR="00423374" w:rsidRPr="00910787" w:rsidRDefault="00423374" w:rsidP="00423374">
      <w:pPr>
        <w:pStyle w:val="FootnoteText"/>
      </w:pPr>
      <w:r w:rsidRPr="00C31C03">
        <w:rPr>
          <w:rStyle w:val="FootnoteReference"/>
        </w:rPr>
        <w:footnoteRef/>
      </w:r>
      <w:r w:rsidRPr="00C31C03">
        <w:rPr>
          <w:rStyle w:val="FootnoteReference"/>
        </w:rPr>
        <w:t xml:space="preserve"> </w:t>
      </w:r>
      <w:r w:rsidRPr="00910787">
        <w:t xml:space="preserve">For instance, the Australian population has grown, as has the number of separated parents; parenting roles, expectations and responsibilities of mothers and fathers remain in a state of flux; and modern family life is becoming more complex, as evidenced by diverse family forms and post-separation parenting arrangements. Shared-time parenting after separation is on the rise. </w:t>
      </w:r>
      <w:r w:rsidR="00C121B3">
        <w:t>B</w:t>
      </w:r>
      <w:r>
        <w:t xml:space="preserve">irth </w:t>
      </w:r>
      <w:r w:rsidRPr="00910787">
        <w:t xml:space="preserve">rates are falling; the crude </w:t>
      </w:r>
      <w:r w:rsidR="00C121B3">
        <w:t xml:space="preserve">marriage and </w:t>
      </w:r>
      <w:r w:rsidRPr="00910787">
        <w:t>divorce rate</w:t>
      </w:r>
      <w:r w:rsidR="00C121B3">
        <w:t>s</w:t>
      </w:r>
      <w:r w:rsidRPr="00910787">
        <w:t xml:space="preserve"> </w:t>
      </w:r>
      <w:r w:rsidR="00C121B3">
        <w:t>are volatile</w:t>
      </w:r>
      <w:r w:rsidRPr="00910787">
        <w:t xml:space="preserve">, while non-marital cohabitation </w:t>
      </w:r>
      <w:r>
        <w:t>continues to be popular</w:t>
      </w:r>
      <w:r w:rsidRPr="00910787">
        <w:t>.</w:t>
      </w:r>
      <w:r>
        <w:t xml:space="preserve"> </w:t>
      </w:r>
      <w:r w:rsidRPr="00910787">
        <w:t>Australian parents are less likely to be married than in the past; getting older before parenting children; having fewer children in individual relationships</w:t>
      </w:r>
      <w:r>
        <w:t xml:space="preserve"> </w:t>
      </w:r>
      <w:r w:rsidRPr="00910787">
        <w:t>and having children in more than one relationship (</w:t>
      </w:r>
      <w:r w:rsidR="006D6209">
        <w:t>Australian Bureau of Statistics</w:t>
      </w:r>
      <w:r w:rsidRPr="00910787">
        <w:t>, 20</w:t>
      </w:r>
      <w:r>
        <w:t>2</w:t>
      </w:r>
      <w:r w:rsidR="00C121B3">
        <w:t>4</w:t>
      </w:r>
      <w:r w:rsidRPr="00910787">
        <w:t>; Qu &amp; Weston, 2008). Moreover, a significant proportion of children in Australia are born outside of marriage.</w:t>
      </w:r>
    </w:p>
  </w:footnote>
  <w:footnote w:id="6">
    <w:p w14:paraId="60C9EE0F" w14:textId="1F882897" w:rsidR="00FC2FAF" w:rsidRPr="00A46915" w:rsidRDefault="00FC2FAF" w:rsidP="00FC2FAF">
      <w:pPr>
        <w:pStyle w:val="FootnoteText"/>
      </w:pPr>
      <w:r w:rsidRPr="00C31C03">
        <w:rPr>
          <w:rStyle w:val="FootnoteReference"/>
        </w:rPr>
        <w:footnoteRef/>
      </w:r>
      <w:r w:rsidRPr="00C31C03">
        <w:rPr>
          <w:rStyle w:val="FootnoteReference"/>
        </w:rPr>
        <w:t xml:space="preserve"> </w:t>
      </w:r>
      <w:r w:rsidRPr="00A46915">
        <w:t>See e.g., Joint Select Committee on Certain Family Law Issues. (1994). Joint Select Committee on Australia</w:t>
      </w:r>
      <w:r w:rsidR="004A3FE4">
        <w:t>’</w:t>
      </w:r>
      <w:r w:rsidRPr="00A46915">
        <w:t>s Family Law System</w:t>
      </w:r>
      <w:r>
        <w:t xml:space="preserve"> (2021</w:t>
      </w:r>
      <w:r w:rsidR="00CB134D">
        <w:t>b</w:t>
      </w:r>
      <w:r>
        <w:t xml:space="preserve">). </w:t>
      </w:r>
      <w:r w:rsidRPr="00A46915">
        <w:t>Submissions available</w:t>
      </w:r>
      <w:r>
        <w:rPr>
          <w:i/>
          <w:iCs/>
        </w:rPr>
        <w:t xml:space="preserve"> </w:t>
      </w:r>
      <w:r>
        <w:t>at:</w:t>
      </w:r>
    </w:p>
    <w:p w14:paraId="3DBEA5C4" w14:textId="77777777" w:rsidR="00FC2FAF" w:rsidRPr="00A46915" w:rsidRDefault="00FC2FAF" w:rsidP="00FC2FAF">
      <w:pPr>
        <w:pStyle w:val="FootnoteText"/>
        <w:rPr>
          <w:i/>
        </w:rPr>
      </w:pPr>
      <w:hyperlink r:id="rId1" w:history="1">
        <w:r w:rsidRPr="00A46915">
          <w:t>https://www.aph.gov.au/Parliamentary_Business/Committees/Joint/Family_Law_System/FamilyLaw/Submissions</w:t>
        </w:r>
      </w:hyperlink>
      <w:r w:rsidRPr="00A46915">
        <w:t xml:space="preserve">; </w:t>
      </w:r>
      <w:r w:rsidRPr="00D07415">
        <w:rPr>
          <w:szCs w:val="22"/>
        </w:rPr>
        <w:t>House of Representatives Standing Committee on Social Policy and Legal Affairs</w:t>
      </w:r>
      <w:r w:rsidRPr="00A46915">
        <w:rPr>
          <w:iCs/>
        </w:rPr>
        <w:t>.</w:t>
      </w:r>
      <w:r>
        <w:t xml:space="preserve"> (2015). </w:t>
      </w:r>
      <w:r w:rsidRPr="00A46915">
        <w:t>From conflict to cooperation</w:t>
      </w:r>
      <w:r>
        <w:t xml:space="preserve">: </w:t>
      </w:r>
      <w:r w:rsidRPr="00A46915">
        <w:t>Inquiry into the Child Support Program</w:t>
      </w:r>
      <w:r>
        <w:t xml:space="preserve">. </w:t>
      </w:r>
      <w:r w:rsidRPr="00A46915">
        <w:rPr>
          <w:iCs/>
        </w:rPr>
        <w:t>Commonwealth of Australia</w:t>
      </w:r>
      <w:r>
        <w:rPr>
          <w:iCs/>
        </w:rPr>
        <w:t xml:space="preserve">. Submissions available at: </w:t>
      </w:r>
    </w:p>
    <w:p w14:paraId="55EA34C2" w14:textId="77777777" w:rsidR="00FC2FAF" w:rsidRPr="008932E3" w:rsidRDefault="00FC2FAF" w:rsidP="00FC2FAF">
      <w:pPr>
        <w:pStyle w:val="FootnoteText"/>
      </w:pPr>
      <w:hyperlink r:id="rId2" w:history="1">
        <w:r w:rsidRPr="003567E7">
          <w:rPr>
            <w:rStyle w:val="Hyperlink"/>
          </w:rPr>
          <w:t>https://www.aph.gov.au/Parliamentary_Business/Committees/House/Social_Policy_and_Legal_Affairs/Child_Support_Program/Submissions</w:t>
        </w:r>
      </w:hyperlink>
      <w:r>
        <w:t>.</w:t>
      </w:r>
    </w:p>
  </w:footnote>
  <w:footnote w:id="7">
    <w:p w14:paraId="38249777" w14:textId="1AD47810" w:rsidR="00FC2FAF" w:rsidRPr="00DF5BD9" w:rsidRDefault="00FC2FAF" w:rsidP="00FC2FAF">
      <w:pPr>
        <w:pStyle w:val="FootnoteText"/>
      </w:pPr>
      <w:r>
        <w:rPr>
          <w:rStyle w:val="FootnoteReference"/>
        </w:rPr>
        <w:footnoteRef/>
      </w:r>
      <w:r>
        <w:t xml:space="preserve"> Ellman and colleagues (2009a, p. 76) discuss this in the context of income shares model but it has broader applicability in any attempt for child support policy to be seen as </w:t>
      </w:r>
      <w:r w:rsidR="004A3FE4">
        <w:t>‘</w:t>
      </w:r>
      <w:r>
        <w:t>value neutral</w:t>
      </w:r>
      <w:r w:rsidR="004A3FE4">
        <w:t>’</w:t>
      </w:r>
      <w:r>
        <w:t>.</w:t>
      </w:r>
    </w:p>
  </w:footnote>
  <w:footnote w:id="8">
    <w:p w14:paraId="482A844E" w14:textId="2682A9B7" w:rsidR="00EE0295" w:rsidRPr="00EB0F71" w:rsidRDefault="00EE0295" w:rsidP="00EE0295">
      <w:pPr>
        <w:pStyle w:val="FootnoteText"/>
        <w:rPr>
          <w:lang w:val="en-GB"/>
        </w:rPr>
      </w:pPr>
      <w:r w:rsidRPr="00C31C03">
        <w:rPr>
          <w:rStyle w:val="FootnoteReference"/>
          <w:rFonts w:eastAsiaTheme="minorEastAsia"/>
          <w:lang w:val="en-US"/>
        </w:rPr>
        <w:footnoteRef/>
      </w:r>
      <w:r w:rsidRPr="00C31C03">
        <w:rPr>
          <w:rStyle w:val="FootnoteReference"/>
          <w:rFonts w:eastAsiaTheme="minorEastAsia"/>
          <w:lang w:val="en-US"/>
        </w:rPr>
        <w:t xml:space="preserve"> </w:t>
      </w:r>
      <w:r w:rsidRPr="00A35FE6">
        <w:t>Although the operation of the child support scheme was excluded from the ALRC</w:t>
      </w:r>
      <w:r w:rsidR="004A3FE4">
        <w:t>’</w:t>
      </w:r>
      <w:r w:rsidRPr="00A35FE6">
        <w:t xml:space="preserve">s Terms of Reference, just as money inevitably seeps into all intimate relationships (Millman, 1991), so too does child support seep into discussion about aspects of the broader family law system. Child support is touched on by the </w:t>
      </w:r>
      <w:r>
        <w:t xml:space="preserve">Australian Law Reform Commission (2019) </w:t>
      </w:r>
      <w:r w:rsidRPr="00A35FE6">
        <w:t xml:space="preserve">regarding the potential value of arbitration in financial matters (see </w:t>
      </w:r>
      <w:r w:rsidR="00AD76BE" w:rsidRPr="00A35FE6">
        <w:t>e.g.</w:t>
      </w:r>
      <w:r w:rsidRPr="00A35FE6">
        <w:t>, Recommendation 26, p. 18).</w:t>
      </w:r>
    </w:p>
  </w:footnote>
  <w:footnote w:id="9">
    <w:p w14:paraId="30C40F0F" w14:textId="288B3EC4" w:rsidR="00EE0295" w:rsidRPr="00470D21" w:rsidRDefault="00EE0295" w:rsidP="00EE0295">
      <w:pPr>
        <w:pStyle w:val="FootnoteText"/>
      </w:pPr>
      <w:r w:rsidRPr="00470D21">
        <w:rPr>
          <w:vertAlign w:val="superscript"/>
        </w:rPr>
        <w:footnoteRef/>
      </w:r>
      <w:r w:rsidR="00144BC9">
        <w:rPr>
          <w:vertAlign w:val="superscript"/>
        </w:rPr>
        <w:t xml:space="preserve"> </w:t>
      </w:r>
      <w:r w:rsidRPr="00470D21">
        <w:t>https://www.dss.gov.au/families-and-children-programs-services-the-child-support-scheme/child-support-expert-panel</w:t>
      </w:r>
    </w:p>
  </w:footnote>
  <w:footnote w:id="10">
    <w:p w14:paraId="6C827FEC" w14:textId="77777777" w:rsidR="00EE0295" w:rsidRPr="00470D21" w:rsidRDefault="00EE0295" w:rsidP="00EE0295">
      <w:pPr>
        <w:pStyle w:val="FootnoteText"/>
      </w:pPr>
      <w:r w:rsidRPr="00470D21">
        <w:rPr>
          <w:vertAlign w:val="superscript"/>
        </w:rPr>
        <w:footnoteRef/>
      </w:r>
      <w:r w:rsidRPr="00470D21">
        <w:rPr>
          <w:vertAlign w:val="superscript"/>
        </w:rPr>
        <w:t xml:space="preserve"> </w:t>
      </w:r>
      <w:r w:rsidRPr="00470D21">
        <w:t>https://www.dss.gov.au/families-and-children-programs-services-the-child-support-scheme/child-support-stakeholder-consultation-group#:~:text=The%20key%20objective%20of%20the,achieving%20better%20outcomes%20for%20children.</w:t>
      </w:r>
    </w:p>
  </w:footnote>
  <w:footnote w:id="11">
    <w:p w14:paraId="6A9C56AB" w14:textId="77777777" w:rsidR="00EE0295" w:rsidRPr="00652A90" w:rsidRDefault="00EE0295" w:rsidP="00EE0295">
      <w:pPr>
        <w:pStyle w:val="FootnoteText"/>
      </w:pPr>
      <w:r w:rsidRPr="00C31C03">
        <w:rPr>
          <w:rStyle w:val="FootnoteReference"/>
        </w:rPr>
        <w:footnoteRef/>
      </w:r>
      <w:r w:rsidRPr="00C31C03">
        <w:rPr>
          <w:rStyle w:val="FootnoteReference"/>
        </w:rPr>
        <w:t xml:space="preserve"> </w:t>
      </w:r>
      <w:r w:rsidRPr="00470D21">
        <w:t>See also Braver et al</w:t>
      </w:r>
      <w:r>
        <w:t xml:space="preserve"> (</w:t>
      </w:r>
      <w:r w:rsidRPr="00470D21">
        <w:t>2008</w:t>
      </w:r>
      <w:r>
        <w:t>)</w:t>
      </w:r>
      <w:r w:rsidRPr="00470D21">
        <w:t xml:space="preserve">; Ellman et al </w:t>
      </w:r>
      <w:r>
        <w:t>(</w:t>
      </w:r>
      <w:r w:rsidRPr="00470D21">
        <w:t>2009</w:t>
      </w:r>
      <w:r>
        <w:t>b).</w:t>
      </w:r>
    </w:p>
  </w:footnote>
  <w:footnote w:id="12">
    <w:p w14:paraId="0AB5BDBC" w14:textId="04F947C6" w:rsidR="00EE0295" w:rsidRPr="001A2094" w:rsidRDefault="00EE0295" w:rsidP="00EE0295">
      <w:pPr>
        <w:pStyle w:val="FootnoteText"/>
        <w:rPr>
          <w:sz w:val="24"/>
        </w:rPr>
      </w:pPr>
      <w:r w:rsidRPr="001A2094">
        <w:rPr>
          <w:rStyle w:val="FootnoteReference"/>
          <w:rFonts w:eastAsiaTheme="minorEastAsia"/>
          <w:color w:val="000000" w:themeColor="text1"/>
          <w:sz w:val="20"/>
          <w:lang w:val="en-US"/>
        </w:rPr>
        <w:footnoteRef/>
      </w:r>
      <w:r w:rsidRPr="001A2094">
        <w:rPr>
          <w:rStyle w:val="FootnoteReference"/>
          <w:rFonts w:eastAsiaTheme="minorEastAsia"/>
          <w:color w:val="000000" w:themeColor="text1"/>
          <w:sz w:val="20"/>
          <w:lang w:val="en-US"/>
        </w:rPr>
        <w:t xml:space="preserve"> </w:t>
      </w:r>
      <w:r w:rsidR="004A3FE4">
        <w:t>‘</w:t>
      </w:r>
      <w:r w:rsidRPr="001A2094">
        <w:t>Anchoring</w:t>
      </w:r>
      <w:r w:rsidR="004A3FE4">
        <w:t>’</w:t>
      </w:r>
      <w:r w:rsidRPr="001A2094">
        <w:t xml:space="preserve"> refers to the cognitive bias where participants rely too heavily on the first piece of information they receive (the </w:t>
      </w:r>
      <w:r w:rsidR="004A3FE4">
        <w:t>‘</w:t>
      </w:r>
      <w:r w:rsidRPr="001A2094">
        <w:t>anchor</w:t>
      </w:r>
      <w:r w:rsidR="004A3FE4">
        <w:t>’</w:t>
      </w:r>
      <w:r w:rsidRPr="001A2094">
        <w:t>) when responding to a question or subsequent questions.</w:t>
      </w:r>
      <w:r w:rsidRPr="001A2094">
        <w:rPr>
          <w:rFonts w:ascii="system-ui" w:hAnsi="system-ui"/>
          <w:color w:val="121512"/>
          <w:sz w:val="24"/>
          <w:shd w:val="clear" w:color="auto" w:fill="FFFFFF"/>
        </w:rPr>
        <w:t xml:space="preserve"> </w:t>
      </w:r>
    </w:p>
  </w:footnote>
  <w:footnote w:id="13">
    <w:p w14:paraId="793C9715" w14:textId="77777777" w:rsidR="00EE0295" w:rsidRPr="00DD48AE" w:rsidRDefault="00EE0295" w:rsidP="00EE0295">
      <w:pPr>
        <w:pStyle w:val="FootnoteText"/>
      </w:pPr>
      <w:r w:rsidRPr="00C31C03">
        <w:rPr>
          <w:rStyle w:val="FootnoteReference"/>
        </w:rPr>
        <w:footnoteRef/>
      </w:r>
      <w:r w:rsidRPr="00C31C03">
        <w:rPr>
          <w:rStyle w:val="FootnoteReference"/>
        </w:rPr>
        <w:t xml:space="preserve"> </w:t>
      </w:r>
      <w:r w:rsidRPr="00CE54F0">
        <w:t>For a detailed discussion of these changes, see the full report by the Ministerial Taskforce on Child Support (2005). See also: Fehlberg and Behrens (2009); Parkinson (2007); Smyth and Henman (2010).</w:t>
      </w:r>
    </w:p>
  </w:footnote>
  <w:footnote w:id="14">
    <w:p w14:paraId="2B6FA47C" w14:textId="77777777" w:rsidR="00EE0295" w:rsidRPr="00AC0E60" w:rsidRDefault="00EE0295" w:rsidP="00EE0295">
      <w:pPr>
        <w:pStyle w:val="FootnoteText"/>
      </w:pPr>
      <w:r>
        <w:rPr>
          <w:rStyle w:val="FootnoteReference"/>
        </w:rPr>
        <w:footnoteRef/>
      </w:r>
      <w:r w:rsidRPr="00C31C03">
        <w:rPr>
          <w:rStyle w:val="FootnoteReference"/>
        </w:rPr>
        <w:t xml:space="preserve"> </w:t>
      </w:r>
      <w:r w:rsidRPr="00AC0E60">
        <w:t>As at March 2024, the base rate for Family Tax Benefit Part A is $68.46 for each child per fortnight, while the maximum rates range from $213</w:t>
      </w:r>
      <w:r>
        <w:t>–</w:t>
      </w:r>
      <w:r w:rsidRPr="00AC0E60">
        <w:t xml:space="preserve">$277 per fortnight, dependent on </w:t>
      </w:r>
      <w:r>
        <w:t xml:space="preserve">the age of the </w:t>
      </w:r>
      <w:r w:rsidRPr="00AC0E60">
        <w:t>child</w:t>
      </w:r>
      <w:r>
        <w:t>.</w:t>
      </w:r>
    </w:p>
  </w:footnote>
  <w:footnote w:id="15">
    <w:p w14:paraId="1006F767" w14:textId="5D4A40D2" w:rsidR="00EE0295" w:rsidRPr="00CF7383" w:rsidRDefault="00EE0295" w:rsidP="00EE0295">
      <w:pPr>
        <w:pStyle w:val="FootnoteText"/>
      </w:pPr>
      <w:r>
        <w:rPr>
          <w:rStyle w:val="FootnoteReference"/>
        </w:rPr>
        <w:footnoteRef/>
      </w:r>
      <w:r w:rsidRPr="00CF7383">
        <w:rPr>
          <w:rStyle w:val="FootnoteReference"/>
        </w:rPr>
        <w:t xml:space="preserve"> </w:t>
      </w:r>
      <w:r w:rsidRPr="00CF7383">
        <w:rPr>
          <w:lang w:val="en-GB"/>
        </w:rPr>
        <w:t xml:space="preserve">Female payees in Private Collect cases consistently reported much higher rates of compliance than female payees in </w:t>
      </w:r>
      <w:r w:rsidR="009B5C81">
        <w:rPr>
          <w:lang w:val="en-GB"/>
        </w:rPr>
        <w:t xml:space="preserve">Agency </w:t>
      </w:r>
      <w:r w:rsidRPr="00CF7383">
        <w:rPr>
          <w:lang w:val="en-GB"/>
        </w:rPr>
        <w:t>Collect cases (3 waves: 66 vs. 35%; 69 vs. 37%; 62 vs. 42%; p&lt; 0.001). By contrast, Male payers reported much higher compliance rates: 83 vs. 83%; 92 vs. 84%; 91 vs. 84%; p&lt; 0.001).</w:t>
      </w:r>
    </w:p>
  </w:footnote>
  <w:footnote w:id="16">
    <w:p w14:paraId="7B781F1F" w14:textId="1D2F31A2" w:rsidR="00EE0295" w:rsidRDefault="00EE0295" w:rsidP="00EE0295">
      <w:pPr>
        <w:pStyle w:val="FootnoteText"/>
      </w:pPr>
      <w:r>
        <w:rPr>
          <w:rStyle w:val="FootnoteReference"/>
        </w:rPr>
        <w:footnoteRef/>
      </w:r>
      <w:r w:rsidR="00144BC9">
        <w:rPr>
          <w:rStyle w:val="FootnoteReference"/>
        </w:rPr>
        <w:t xml:space="preserve"> </w:t>
      </w:r>
      <w:r w:rsidRPr="000221C2">
        <w:t>Money spent on a holiday or on music lessons may be seen as a whim or non-essential use of money</w:t>
      </w:r>
      <w:r>
        <w:t>—</w:t>
      </w:r>
      <w:r w:rsidRPr="000221C2">
        <w:t xml:space="preserve">as a form of </w:t>
      </w:r>
      <w:r w:rsidR="004A3FE4">
        <w:t>‘</w:t>
      </w:r>
      <w:r w:rsidRPr="000221C2">
        <w:t>recreational spending</w:t>
      </w:r>
      <w:r w:rsidR="004A3FE4">
        <w:t>’</w:t>
      </w:r>
      <w:r w:rsidRPr="000221C2">
        <w:t>. Expense paid to a third party (e</w:t>
      </w:r>
      <w:r>
        <w:t>.</w:t>
      </w:r>
      <w:r w:rsidRPr="000221C2">
        <w:t>g</w:t>
      </w:r>
      <w:r>
        <w:t>.,</w:t>
      </w:r>
      <w:r w:rsidRPr="000221C2">
        <w:t xml:space="preserve"> school, dentist, bookstore) may well be invisible when no money changes hands.</w:t>
      </w:r>
    </w:p>
  </w:footnote>
  <w:footnote w:id="17">
    <w:p w14:paraId="4A4EF19B" w14:textId="1317BF5A" w:rsidR="00EE0295" w:rsidRDefault="00EE0295" w:rsidP="00EE0295">
      <w:pPr>
        <w:pStyle w:val="FootnoteText"/>
      </w:pPr>
      <w:r>
        <w:rPr>
          <w:rStyle w:val="FootnoteReference"/>
        </w:rPr>
        <w:footnoteRef/>
      </w:r>
      <w:r w:rsidRPr="00C31C03">
        <w:rPr>
          <w:rStyle w:val="FootnoteReference"/>
        </w:rPr>
        <w:t xml:space="preserve"> </w:t>
      </w:r>
      <w:r>
        <w:t>The</w:t>
      </w:r>
      <w:r w:rsidRPr="000221C2">
        <w:t xml:space="preserve"> data suggest</w:t>
      </w:r>
      <w:r>
        <w:t>ed</w:t>
      </w:r>
      <w:r w:rsidRPr="000221C2">
        <w:t xml:space="preserve"> that non-periodic child support is indeed sometimes used as a </w:t>
      </w:r>
      <w:r w:rsidR="00BA55A6">
        <w:t>‘</w:t>
      </w:r>
      <w:r w:rsidRPr="000221C2">
        <w:t>top-up</w:t>
      </w:r>
      <w:r w:rsidR="00BA55A6">
        <w:t>’</w:t>
      </w:r>
      <w:r w:rsidRPr="000221C2">
        <w:t xml:space="preserve"> to improve equity.</w:t>
      </w:r>
    </w:p>
  </w:footnote>
  <w:footnote w:id="18">
    <w:p w14:paraId="51979F33" w14:textId="432ACBA1" w:rsidR="00EE0295" w:rsidRPr="000221C2" w:rsidRDefault="00EE0295" w:rsidP="00EE0295">
      <w:pPr>
        <w:pStyle w:val="FootnoteText"/>
      </w:pPr>
      <w:r>
        <w:rPr>
          <w:rStyle w:val="FootnoteReference"/>
        </w:rPr>
        <w:footnoteRef/>
      </w:r>
      <w:r w:rsidRPr="00C31C03">
        <w:rPr>
          <w:rStyle w:val="FootnoteReference"/>
        </w:rPr>
        <w:t xml:space="preserve"> </w:t>
      </w:r>
      <w:r w:rsidRPr="000221C2">
        <w:t xml:space="preserve">The shared-time threshold of </w:t>
      </w:r>
      <w:r w:rsidR="004A3FE4">
        <w:t>‘</w:t>
      </w:r>
      <w:r w:rsidRPr="000221C2">
        <w:t>at least 30% of nights with each parent</w:t>
      </w:r>
      <w:r w:rsidR="004A3FE4">
        <w:t>’</w:t>
      </w:r>
      <w:r w:rsidRPr="000221C2">
        <w:t xml:space="preserve"> was used in this analysis to avoid a break in series with the 35% threshold introduced in July 2008.</w:t>
      </w:r>
    </w:p>
  </w:footnote>
  <w:footnote w:id="19">
    <w:p w14:paraId="5439E41D" w14:textId="48907424" w:rsidR="000B555B" w:rsidRDefault="000B555B">
      <w:pPr>
        <w:pStyle w:val="FootnoteText"/>
      </w:pPr>
      <w:r>
        <w:rPr>
          <w:rStyle w:val="FootnoteReference"/>
        </w:rPr>
        <w:footnoteRef/>
      </w:r>
      <w:r>
        <w:t xml:space="preserve"> </w:t>
      </w:r>
      <w:r w:rsidR="009B75F3">
        <w:t xml:space="preserve">This section </w:t>
      </w:r>
      <w:r w:rsidR="009B75F3" w:rsidRPr="00CA4EEC">
        <w:t>u</w:t>
      </w:r>
      <w:r w:rsidRPr="00CA4EEC">
        <w:t xml:space="preserve">ses </w:t>
      </w:r>
      <w:r w:rsidR="009B75F3" w:rsidRPr="00CA4EEC">
        <w:t xml:space="preserve">the </w:t>
      </w:r>
      <w:r w:rsidRPr="00CA4EEC">
        <w:t xml:space="preserve">language of the questions of the time </w:t>
      </w:r>
      <w:r w:rsidR="009B75F3" w:rsidRPr="00CA4EEC">
        <w:t xml:space="preserve">rather than the </w:t>
      </w:r>
      <w:r w:rsidR="004A3FE4">
        <w:t>‘</w:t>
      </w:r>
      <w:r w:rsidRPr="00CA4EEC">
        <w:t>majority care</w:t>
      </w:r>
      <w:r w:rsidR="004A3FE4">
        <w:t>’</w:t>
      </w:r>
      <w:r w:rsidR="00CA4EEC" w:rsidRPr="00CA4EEC">
        <w:t xml:space="preserve">, </w:t>
      </w:r>
      <w:r w:rsidR="004A3FE4">
        <w:t>‘</w:t>
      </w:r>
      <w:r w:rsidRPr="00CA4EEC">
        <w:t>minority care</w:t>
      </w:r>
      <w:r w:rsidR="004A3FE4">
        <w:t>’</w:t>
      </w:r>
      <w:r w:rsidR="00CA4EEC" w:rsidRPr="00CA4EEC">
        <w:t xml:space="preserve">, </w:t>
      </w:r>
      <w:r w:rsidR="004A3FE4">
        <w:t>‘</w:t>
      </w:r>
      <w:r w:rsidRPr="00CA4EEC">
        <w:t>shared care</w:t>
      </w:r>
      <w:r w:rsidR="004A3FE4">
        <w:t>’</w:t>
      </w:r>
      <w:r w:rsidRPr="00CA4EEC">
        <w:t xml:space="preserve"> </w:t>
      </w:r>
      <w:r w:rsidR="009B75F3" w:rsidRPr="00CA4EEC">
        <w:t xml:space="preserve">terminology </w:t>
      </w:r>
      <w:r w:rsidRPr="00CA4EEC">
        <w:t xml:space="preserve">used </w:t>
      </w:r>
      <w:r w:rsidR="009B75F3" w:rsidRPr="00CA4EEC">
        <w:t>in</w:t>
      </w:r>
      <w:r w:rsidRPr="00CA4EEC">
        <w:t xml:space="preserve"> the </w:t>
      </w:r>
      <w:r w:rsidR="009B75F3" w:rsidRPr="00CA4EEC">
        <w:t>rest of this r</w:t>
      </w:r>
      <w:r w:rsidRPr="00CA4EEC">
        <w:t>eport.</w:t>
      </w:r>
      <w:r w:rsidR="00144BC9">
        <w:t xml:space="preserve"> </w:t>
      </w:r>
      <w:r w:rsidR="009B75F3">
        <w:t xml:space="preserve">Assumptions that </w:t>
      </w:r>
      <w:r w:rsidR="004A3FE4">
        <w:t>‘</w:t>
      </w:r>
      <w:r w:rsidR="009B75F3">
        <w:t>father</w:t>
      </w:r>
      <w:r w:rsidR="004A3FE4">
        <w:t>’</w:t>
      </w:r>
      <w:r w:rsidR="009B75F3">
        <w:t xml:space="preserve"> meant child support payer and </w:t>
      </w:r>
      <w:r w:rsidR="004A3FE4">
        <w:t>‘</w:t>
      </w:r>
      <w:r w:rsidR="009B75F3">
        <w:t>mother</w:t>
      </w:r>
      <w:r w:rsidR="004A3FE4">
        <w:t>’</w:t>
      </w:r>
      <w:r w:rsidR="009B75F3">
        <w:t xml:space="preserve"> meant child support payee also reflect the typical roles</w:t>
      </w:r>
      <w:r w:rsidR="004742F7">
        <w:t>.</w:t>
      </w:r>
      <w:r w:rsidR="009B75F3">
        <w:t xml:space="preserve"> </w:t>
      </w:r>
    </w:p>
  </w:footnote>
  <w:footnote w:id="20">
    <w:p w14:paraId="410F6961" w14:textId="77777777" w:rsidR="00D62F40" w:rsidRPr="00FF0A5B" w:rsidRDefault="00D62F40" w:rsidP="00D62F40">
      <w:pPr>
        <w:pStyle w:val="FootnoteText"/>
      </w:pPr>
      <w:r>
        <w:rPr>
          <w:rStyle w:val="FootnoteReference"/>
        </w:rPr>
        <w:footnoteRef/>
      </w:r>
      <w:r>
        <w:t xml:space="preserve"> See also Ellman et al (2014).</w:t>
      </w:r>
    </w:p>
  </w:footnote>
  <w:footnote w:id="21">
    <w:p w14:paraId="12FB614F" w14:textId="33762803" w:rsidR="00BD01DA" w:rsidRDefault="00BD01DA">
      <w:pPr>
        <w:pStyle w:val="FootnoteText"/>
      </w:pPr>
      <w:r>
        <w:rPr>
          <w:rStyle w:val="FootnoteReference"/>
        </w:rPr>
        <w:footnoteRef/>
      </w:r>
      <w:r>
        <w:t xml:space="preserve"> This was asked about </w:t>
      </w:r>
      <w:r w:rsidR="003A0923">
        <w:t xml:space="preserve">the </w:t>
      </w:r>
      <w:r w:rsidR="004A3FE4">
        <w:t>‘</w:t>
      </w:r>
      <w:r w:rsidR="00D13766">
        <w:t>non-resident</w:t>
      </w:r>
      <w:r w:rsidR="004A3FE4">
        <w:t>’</w:t>
      </w:r>
      <w:r w:rsidR="00D13766">
        <w:t xml:space="preserve"> father who shares care equally with the mother</w:t>
      </w:r>
      <w:r w:rsidR="0063711A">
        <w:t xml:space="preserve"> as the situation. They were not asked about a gender-neutral shared parent</w:t>
      </w:r>
      <w:r w:rsidR="009F13BB">
        <w:t>. It is also unclear</w:t>
      </w:r>
      <w:r w:rsidR="009F13BB">
        <w:rPr>
          <w:rFonts w:ascii="Helvetica Neue" w:hAnsi="Helvetica Neue" w:cs="Helvetica Neue"/>
          <w:color w:val="000000"/>
          <w:sz w:val="26"/>
          <w:szCs w:val="26"/>
          <w:lang w:val="en-GB"/>
        </w:rPr>
        <w:t xml:space="preserve"> </w:t>
      </w:r>
      <w:r w:rsidR="009F13BB" w:rsidRPr="009F13BB">
        <w:t>if this applied even where father had lower income than mother.</w:t>
      </w:r>
    </w:p>
  </w:footnote>
  <w:footnote w:id="22">
    <w:p w14:paraId="25F9E38D" w14:textId="25065229" w:rsidR="005E25A0" w:rsidRDefault="005E25A0">
      <w:pPr>
        <w:pStyle w:val="FootnoteText"/>
      </w:pPr>
      <w:r>
        <w:rPr>
          <w:rStyle w:val="FootnoteReference"/>
        </w:rPr>
        <w:footnoteRef/>
      </w:r>
      <w:r>
        <w:t xml:space="preserve"> </w:t>
      </w:r>
      <w:r w:rsidR="00C91933">
        <w:t>T</w:t>
      </w:r>
      <w:r>
        <w:t xml:space="preserve">hese used </w:t>
      </w:r>
      <w:r w:rsidR="00C91933">
        <w:t>custodial parent (she) and non-custodial parent (he) for the scenarios about child support payment rates</w:t>
      </w:r>
      <w:r>
        <w:t xml:space="preserve">. </w:t>
      </w:r>
    </w:p>
  </w:footnote>
  <w:footnote w:id="23">
    <w:p w14:paraId="18BD67FB" w14:textId="64C436CB" w:rsidR="00D62F40" w:rsidRPr="00BD5015" w:rsidRDefault="00D62F40" w:rsidP="00D62F40">
      <w:pPr>
        <w:pStyle w:val="FootnoteText"/>
      </w:pPr>
      <w:r>
        <w:rPr>
          <w:rStyle w:val="FootnoteReference"/>
        </w:rPr>
        <w:footnoteRef/>
      </w:r>
      <w:r>
        <w:t xml:space="preserve"> See</w:t>
      </w:r>
      <w:r w:rsidR="00BA55A6">
        <w:t xml:space="preserve"> foot</w:t>
      </w:r>
      <w:r>
        <w:t>n</w:t>
      </w:r>
      <w:r w:rsidR="00BA55A6">
        <w:t xml:space="preserve">ote </w:t>
      </w:r>
      <w:r>
        <w:t xml:space="preserve">12, Chapter 1 in Smyth and Weston (2005): </w:t>
      </w:r>
      <w:r w:rsidRPr="00BD5015">
        <w:t>https://aifs.gov.au/research/research-reports/snapshot-contemporary-attitudes-child-support#sup12</w:t>
      </w:r>
    </w:p>
  </w:footnote>
  <w:footnote w:id="24">
    <w:p w14:paraId="5E2B388C" w14:textId="513EC11A" w:rsidR="00C91933" w:rsidRDefault="00C91933" w:rsidP="00C91933">
      <w:pPr>
        <w:pStyle w:val="FootnoteText"/>
      </w:pPr>
      <w:r>
        <w:rPr>
          <w:rStyle w:val="FootnoteReference"/>
        </w:rPr>
        <w:footnoteRef/>
      </w:r>
      <w:r>
        <w:t xml:space="preserve"> </w:t>
      </w:r>
      <w:r w:rsidR="008D0397">
        <w:t>S</w:t>
      </w:r>
      <w:r w:rsidR="00E878A8">
        <w:t xml:space="preserve">eparated </w:t>
      </w:r>
      <w:r w:rsidR="00505413">
        <w:t xml:space="preserve">parents in the 2005 </w:t>
      </w:r>
      <w:r w:rsidR="00E878A8">
        <w:t xml:space="preserve">study consisted of resident mothers and non-resident </w:t>
      </w:r>
      <w:r w:rsidR="00505413">
        <w:t>fathers</w:t>
      </w:r>
      <w:r w:rsidR="008D0397">
        <w:t xml:space="preserve"> only</w:t>
      </w:r>
      <w:r w:rsidR="00505413">
        <w:t>. As parents with shared care and divide</w:t>
      </w:r>
      <w:r w:rsidR="008D0397">
        <w:t>d</w:t>
      </w:r>
      <w:r w:rsidR="00505413">
        <w:t xml:space="preserve"> care were excluded, it was </w:t>
      </w:r>
      <w:r>
        <w:t xml:space="preserve">assumed </w:t>
      </w:r>
      <w:r w:rsidR="00505413">
        <w:t>that the n</w:t>
      </w:r>
      <w:r>
        <w:t xml:space="preserve">on-resident </w:t>
      </w:r>
      <w:r w:rsidR="00505413">
        <w:t xml:space="preserve">father </w:t>
      </w:r>
      <w:r>
        <w:t>was the payer and resident parent was the payee</w:t>
      </w:r>
      <w:r w:rsidR="00505413">
        <w:t>.</w:t>
      </w:r>
      <w:r w:rsidR="00144BC9">
        <w:t xml:space="preserve"> </w:t>
      </w:r>
    </w:p>
  </w:footnote>
  <w:footnote w:id="25">
    <w:p w14:paraId="54ACDF2D" w14:textId="40388510" w:rsidR="00D62F40" w:rsidRPr="00566FFA" w:rsidRDefault="00D62F40" w:rsidP="00D62F40">
      <w:pPr>
        <w:pStyle w:val="FootnoteText"/>
      </w:pPr>
      <w:r>
        <w:rPr>
          <w:rStyle w:val="FootnoteReference"/>
        </w:rPr>
        <w:footnoteRef/>
      </w:r>
      <w:r w:rsidRPr="00C31C03">
        <w:rPr>
          <w:rStyle w:val="FootnoteReference"/>
        </w:rPr>
        <w:t xml:space="preserve"> </w:t>
      </w:r>
      <w:r w:rsidRPr="00566FFA">
        <w:t xml:space="preserve">That study was commissioned by </w:t>
      </w:r>
      <w:r w:rsidR="00F55874">
        <w:t>DSS</w:t>
      </w:r>
      <w:r w:rsidRPr="00566FFA">
        <w:t xml:space="preserve"> (known at the time as Department of Families and Community Services [FaCS]).</w:t>
      </w:r>
    </w:p>
  </w:footnote>
  <w:footnote w:id="26">
    <w:p w14:paraId="5316BDFB" w14:textId="79B4C4E2" w:rsidR="00693378" w:rsidRDefault="00693378">
      <w:pPr>
        <w:pStyle w:val="FootnoteText"/>
      </w:pPr>
      <w:r>
        <w:rPr>
          <w:rStyle w:val="FootnoteReference"/>
        </w:rPr>
        <w:footnoteRef/>
      </w:r>
      <w:r>
        <w:t xml:space="preserve"> Parents with shared and divided care, minority care mothers and majority care fathers were removed from the 2005 data because of low numbers in these groups,</w:t>
      </w:r>
    </w:p>
  </w:footnote>
  <w:footnote w:id="27">
    <w:p w14:paraId="62257AD8" w14:textId="4B208128" w:rsidR="00CF69CB" w:rsidRDefault="00CF69CB">
      <w:pPr>
        <w:pStyle w:val="FootnoteText"/>
      </w:pPr>
      <w:r>
        <w:rPr>
          <w:rStyle w:val="FootnoteReference"/>
        </w:rPr>
        <w:footnoteRef/>
      </w:r>
      <w:r>
        <w:t xml:space="preserve"> See Department of Human Services</w:t>
      </w:r>
      <w:r w:rsidR="00883486">
        <w:t>/Services Australia</w:t>
      </w:r>
      <w:r>
        <w:t xml:space="preserve"> Annual Reports 2001/02 to current.</w:t>
      </w:r>
    </w:p>
  </w:footnote>
  <w:footnote w:id="28">
    <w:p w14:paraId="55004D9F" w14:textId="77777777" w:rsidR="001E4211" w:rsidRPr="004D7951" w:rsidRDefault="001E4211" w:rsidP="001E4211">
      <w:pPr>
        <w:pStyle w:val="FootnoteText"/>
      </w:pPr>
      <w:r>
        <w:rPr>
          <w:rStyle w:val="FootnoteReference"/>
        </w:rPr>
        <w:footnoteRef/>
      </w:r>
      <w:r>
        <w:t xml:space="preserve"> Just under 1% (</w:t>
      </w:r>
      <w:r w:rsidRPr="00702B1F">
        <w:rPr>
          <w:i/>
          <w:iCs/>
        </w:rPr>
        <w:t>n</w:t>
      </w:r>
      <w:r>
        <w:t>=20) reported being non-binary or gender diverse. These respondents were excluded from the quantitative analysis because of the small sample size.</w:t>
      </w:r>
    </w:p>
  </w:footnote>
  <w:footnote w:id="29">
    <w:p w14:paraId="385A884E" w14:textId="2A9CD50A" w:rsidR="00A26C65" w:rsidRPr="00A26C65" w:rsidRDefault="00A26C65">
      <w:pPr>
        <w:pStyle w:val="FootnoteText"/>
        <w:rPr>
          <w:lang w:val="en-US"/>
        </w:rPr>
      </w:pPr>
      <w:r>
        <w:rPr>
          <w:rStyle w:val="FootnoteReference"/>
        </w:rPr>
        <w:footnoteRef/>
      </w:r>
      <w:r>
        <w:t xml:space="preserve"> This survey</w:t>
      </w:r>
      <w:r w:rsidR="00C51EA7">
        <w:t>, conducted in March 2024, was a profile refreshment survey that LinA regularly conducts to recruit new panellists.</w:t>
      </w:r>
    </w:p>
  </w:footnote>
  <w:footnote w:id="30">
    <w:p w14:paraId="24BE2C56" w14:textId="5FFEB998" w:rsidR="00BB2335" w:rsidRPr="00BB2335" w:rsidRDefault="00BB2335">
      <w:pPr>
        <w:pStyle w:val="FootnoteText"/>
        <w:rPr>
          <w:lang w:val="en-US"/>
        </w:rPr>
      </w:pPr>
      <w:r>
        <w:rPr>
          <w:rStyle w:val="FootnoteReference"/>
        </w:rPr>
        <w:footnoteRef/>
      </w:r>
      <w:r>
        <w:t xml:space="preserve"> Calculated as 756 / (5294–</w:t>
      </w:r>
      <w:r w:rsidRPr="00AE6973">
        <w:t>4168</w:t>
      </w:r>
      <w:r>
        <w:t xml:space="preserve">) = 67.1%. </w:t>
      </w:r>
    </w:p>
  </w:footnote>
  <w:footnote w:id="31">
    <w:p w14:paraId="218FA25B" w14:textId="315F480B" w:rsidR="009D7311" w:rsidRPr="009D7311" w:rsidRDefault="009D7311">
      <w:pPr>
        <w:pStyle w:val="FootnoteText"/>
        <w:rPr>
          <w:lang w:val="en-US"/>
        </w:rPr>
      </w:pPr>
      <w:r>
        <w:rPr>
          <w:rStyle w:val="FootnoteReference"/>
        </w:rPr>
        <w:footnoteRef/>
      </w:r>
      <w:r>
        <w:t xml:space="preserve"> Calculating response rates is not straightforward. The panellists invited to participate in the survey first had to agree to become panel members, provide essential details to join the panel by completing a panel profile survey, and finally remain in the panel until they were invited to complete this survey.</w:t>
      </w:r>
    </w:p>
  </w:footnote>
  <w:footnote w:id="32">
    <w:p w14:paraId="32F5DB74" w14:textId="77777777" w:rsidR="00D27DB7" w:rsidRPr="001D79F8" w:rsidRDefault="00D27DB7" w:rsidP="00D27DB7">
      <w:pPr>
        <w:pStyle w:val="FootnoteText"/>
        <w:rPr>
          <w:lang w:val="en-US"/>
        </w:rPr>
      </w:pPr>
      <w:r>
        <w:rPr>
          <w:rStyle w:val="FootnoteReference"/>
        </w:rPr>
        <w:footnoteRef/>
      </w:r>
      <w:r>
        <w:t xml:space="preserve"> </w:t>
      </w:r>
      <w:r>
        <w:rPr>
          <w:lang w:val="en-US"/>
        </w:rPr>
        <w:t>The description of the weighting approach is a slightly modified excerpt from the technical report.</w:t>
      </w:r>
    </w:p>
  </w:footnote>
  <w:footnote w:id="33">
    <w:p w14:paraId="47BA6C55" w14:textId="0274962A" w:rsidR="006107E8" w:rsidRPr="006107E8" w:rsidRDefault="006107E8">
      <w:pPr>
        <w:pStyle w:val="FootnoteText"/>
        <w:rPr>
          <w:lang w:val="en-US"/>
        </w:rPr>
      </w:pPr>
      <w:r>
        <w:rPr>
          <w:rStyle w:val="FootnoteReference"/>
        </w:rPr>
        <w:footnoteRef/>
      </w:r>
      <w:r>
        <w:t xml:space="preserve"> </w:t>
      </w:r>
      <w:r w:rsidRPr="006107E8">
        <w:t xml:space="preserve">Part </w:t>
      </w:r>
      <w:r>
        <w:t>d)</w:t>
      </w:r>
      <w:r w:rsidRPr="006107E8">
        <w:t xml:space="preserve"> was collected to enable further research on budget standard</w:t>
      </w:r>
      <w:r>
        <w:t>s</w:t>
      </w:r>
      <w:r w:rsidRPr="006107E8">
        <w:t xml:space="preserve">. </w:t>
      </w:r>
      <w:r>
        <w:t>The</w:t>
      </w:r>
      <w:r w:rsidRPr="006107E8">
        <w:t xml:space="preserve"> questions were not examined </w:t>
      </w:r>
      <w:r>
        <w:t>in</w:t>
      </w:r>
      <w:r w:rsidRPr="006107E8">
        <w:t xml:space="preserve"> this report.</w:t>
      </w:r>
    </w:p>
  </w:footnote>
  <w:footnote w:id="34">
    <w:p w14:paraId="2A2B2B15" w14:textId="36EDEDE1" w:rsidR="006107E8" w:rsidRPr="006107E8" w:rsidRDefault="006107E8">
      <w:pPr>
        <w:pStyle w:val="FootnoteText"/>
        <w:rPr>
          <w:lang w:val="en-US"/>
        </w:rPr>
      </w:pPr>
      <w:r>
        <w:rPr>
          <w:rStyle w:val="FootnoteReference"/>
        </w:rPr>
        <w:footnoteRef/>
      </w:r>
      <w:r>
        <w:t xml:space="preserve"> The </w:t>
      </w:r>
      <w:r w:rsidRPr="006107E8">
        <w:t>employment and income-related questions</w:t>
      </w:r>
      <w:r>
        <w:t xml:space="preserve"> were asked in the section</w:t>
      </w:r>
      <w:r w:rsidRPr="006107E8">
        <w:t xml:space="preserve"> </w:t>
      </w:r>
      <w:r>
        <w:t xml:space="preserve">titled </w:t>
      </w:r>
      <w:r w:rsidRPr="006107E8">
        <w:t>ANUPoll.</w:t>
      </w:r>
    </w:p>
  </w:footnote>
  <w:footnote w:id="35">
    <w:p w14:paraId="3593BB74" w14:textId="7379E494" w:rsidR="00F039A9" w:rsidRPr="00F039A9" w:rsidRDefault="00F039A9">
      <w:pPr>
        <w:pStyle w:val="FootnoteText"/>
        <w:rPr>
          <w:lang w:val="en-US"/>
        </w:rPr>
      </w:pPr>
      <w:r>
        <w:rPr>
          <w:rStyle w:val="FootnoteReference"/>
        </w:rPr>
        <w:footnoteRef/>
      </w:r>
      <w:r>
        <w:t xml:space="preserve"> </w:t>
      </w:r>
      <w:r w:rsidRPr="00F039A9">
        <w:t xml:space="preserve">Many of the questions </w:t>
      </w:r>
      <w:r>
        <w:t xml:space="preserve">in the </w:t>
      </w:r>
      <w:r w:rsidRPr="00F039A9">
        <w:t xml:space="preserve">2005 survey </w:t>
      </w:r>
      <w:r w:rsidR="00367CD2">
        <w:t xml:space="preserve">were themselves </w:t>
      </w:r>
      <w:r w:rsidRPr="00F039A9">
        <w:t xml:space="preserve">derived from similar studies conducted at </w:t>
      </w:r>
      <w:r w:rsidR="008C0C53">
        <w:t>the</w:t>
      </w:r>
      <w:r w:rsidRPr="00F039A9">
        <w:t xml:space="preserve"> time in the UK (Peacey </w:t>
      </w:r>
      <w:r w:rsidR="00341E42">
        <w:t>&amp;</w:t>
      </w:r>
      <w:r w:rsidRPr="00F039A9">
        <w:t xml:space="preserve"> Rainford</w:t>
      </w:r>
      <w:r w:rsidR="00341E42">
        <w:t>,</w:t>
      </w:r>
      <w:r w:rsidRPr="00F039A9">
        <w:t xml:space="preserve"> 2004; White</w:t>
      </w:r>
      <w:r w:rsidR="00341E42">
        <w:t>,</w:t>
      </w:r>
      <w:r w:rsidRPr="00F039A9">
        <w:t xml:space="preserve"> 2002).</w:t>
      </w:r>
    </w:p>
  </w:footnote>
  <w:footnote w:id="36">
    <w:p w14:paraId="0D5DC00A" w14:textId="58814834" w:rsidR="00DD0FA9" w:rsidRDefault="00DD0FA9">
      <w:pPr>
        <w:pStyle w:val="FootnoteText"/>
      </w:pPr>
      <w:r>
        <w:rPr>
          <w:rStyle w:val="FootnoteReference"/>
        </w:rPr>
        <w:footnoteRef/>
      </w:r>
      <w:r>
        <w:t xml:space="preserve"> </w:t>
      </w:r>
      <w:r w:rsidR="000D2756">
        <w:t>As noted earlier,</w:t>
      </w:r>
      <w:r>
        <w:t xml:space="preserve"> </w:t>
      </w:r>
      <w:r w:rsidRPr="00DD0FA9">
        <w:t xml:space="preserve">there are likely to be some separated parents in the </w:t>
      </w:r>
      <w:r w:rsidR="00D6673B">
        <w:t>general population</w:t>
      </w:r>
      <w:r w:rsidRPr="00DD0FA9">
        <w:t xml:space="preserve"> sample because some do not, or are not meant to, receive or pay child support due to (a) staying outside of the child support system (i.e., self-administration); (b) have no arrangement in place; </w:t>
      </w:r>
      <w:r>
        <w:t xml:space="preserve">or </w:t>
      </w:r>
      <w:r w:rsidRPr="00DD0FA9">
        <w:t>(c) have a child support assessment with a nil liability where neither parent needs to pay</w:t>
      </w:r>
      <w:r>
        <w:t>.</w:t>
      </w:r>
      <w:r w:rsidR="000D2756">
        <w:t xml:space="preserve"> This is an important caveat to bear in mind throughout the results.</w:t>
      </w:r>
    </w:p>
  </w:footnote>
  <w:footnote w:id="37">
    <w:p w14:paraId="61A06933" w14:textId="145DC8D3" w:rsidR="007600E1" w:rsidRPr="007600E1" w:rsidRDefault="007600E1">
      <w:pPr>
        <w:pStyle w:val="FootnoteText"/>
      </w:pPr>
      <w:r>
        <w:rPr>
          <w:rStyle w:val="FootnoteReference"/>
        </w:rPr>
        <w:footnoteRef/>
      </w:r>
      <w:r>
        <w:t xml:space="preserve"> The thresholds for shared care were taken from the table </w:t>
      </w:r>
      <w:r w:rsidR="004A3FE4">
        <w:t>‘</w:t>
      </w:r>
      <w:r w:rsidRPr="007600E1">
        <w:t>Care definitions for child support assessments</w:t>
      </w:r>
      <w:r w:rsidR="004A3FE4">
        <w:t>’</w:t>
      </w:r>
      <w:r>
        <w:t xml:space="preserve"> in section 2.1.1 of the </w:t>
      </w:r>
      <w:r w:rsidRPr="007600E1">
        <w:t>Child Support Guide</w:t>
      </w:r>
      <w:r>
        <w:t xml:space="preserve"> (</w:t>
      </w:r>
      <w:r w:rsidRPr="007600E1">
        <w:t>https://guides.dss.gov.au/child-support-guide/2/2/1</w:t>
      </w:r>
      <w:r>
        <w:t>).</w:t>
      </w:r>
    </w:p>
  </w:footnote>
  <w:footnote w:id="38">
    <w:p w14:paraId="390EA826" w14:textId="053FDFFB" w:rsidR="001E0A63" w:rsidRDefault="001E0A63">
      <w:pPr>
        <w:pStyle w:val="FootnoteText"/>
      </w:pPr>
      <w:r>
        <w:rPr>
          <w:rStyle w:val="FootnoteReference"/>
        </w:rPr>
        <w:footnoteRef/>
      </w:r>
      <w:r>
        <w:t xml:space="preserve"> Parents with regular care (14% –</w:t>
      </w:r>
      <w:r w:rsidR="00B92521">
        <w:t>34% of nights) may have different views than parents with no nights or less than 14% of nights</w:t>
      </w:r>
      <w:r w:rsidR="00B92521" w:rsidRPr="00724286">
        <w:t xml:space="preserve">. This was not explored </w:t>
      </w:r>
      <w:r w:rsidR="00984A5D" w:rsidRPr="00724286">
        <w:t>in</w:t>
      </w:r>
      <w:r w:rsidR="00B92521" w:rsidRPr="00724286">
        <w:t xml:space="preserve"> this study because of low numbers in the </w:t>
      </w:r>
      <w:r w:rsidR="00AD76BE" w:rsidRPr="00724286">
        <w:t>minority parent</w:t>
      </w:r>
      <w:r w:rsidR="00B92521" w:rsidRPr="00724286">
        <w:t xml:space="preserve"> groups by gender</w:t>
      </w:r>
      <w:r w:rsidR="007376F0" w:rsidRPr="00724286">
        <w:t xml:space="preserve"> (</w:t>
      </w:r>
      <w:r w:rsidR="007376F0" w:rsidRPr="00724286">
        <w:rPr>
          <w:i/>
          <w:iCs/>
        </w:rPr>
        <w:t>n</w:t>
      </w:r>
      <w:r w:rsidR="007376F0" w:rsidRPr="00724286">
        <w:t xml:space="preserve">=37 and </w:t>
      </w:r>
      <w:r w:rsidR="007376F0" w:rsidRPr="00724286">
        <w:rPr>
          <w:i/>
          <w:iCs/>
        </w:rPr>
        <w:t>n</w:t>
      </w:r>
      <w:r w:rsidR="007376F0" w:rsidRPr="00724286">
        <w:t>=94)</w:t>
      </w:r>
      <w:r w:rsidR="00B92521" w:rsidRPr="00724286">
        <w:t>.</w:t>
      </w:r>
    </w:p>
  </w:footnote>
  <w:footnote w:id="39">
    <w:p w14:paraId="6AA6203B" w14:textId="01B0FC50" w:rsidR="00321971" w:rsidRPr="00321971" w:rsidRDefault="00321971">
      <w:pPr>
        <w:pStyle w:val="FootnoteText"/>
        <w:rPr>
          <w:lang w:val="en-US"/>
        </w:rPr>
      </w:pPr>
      <w:r>
        <w:rPr>
          <w:rStyle w:val="FootnoteReference"/>
        </w:rPr>
        <w:footnoteRef/>
      </w:r>
      <w:r>
        <w:t xml:space="preserve"> </w:t>
      </w:r>
      <w:r w:rsidRPr="00321971">
        <w:t xml:space="preserve">The question is only asked for those who said </w:t>
      </w:r>
      <w:r w:rsidR="004A3FE4">
        <w:t>‘</w:t>
      </w:r>
      <w:r w:rsidRPr="00321971">
        <w:t>yes</w:t>
      </w:r>
      <w:r w:rsidR="004A3FE4">
        <w:t>’</w:t>
      </w:r>
      <w:r w:rsidRPr="00321971">
        <w:t xml:space="preserve"> to </w:t>
      </w:r>
      <w:r w:rsidR="00B319B9">
        <w:t>either one</w:t>
      </w:r>
      <w:r w:rsidRPr="00321971">
        <w:t xml:space="preserve"> o</w:t>
      </w:r>
      <w:r w:rsidR="002E075E">
        <w:t>f</w:t>
      </w:r>
      <w:r w:rsidRPr="00321971">
        <w:t xml:space="preserve"> two filter questions: </w:t>
      </w:r>
      <w:r w:rsidR="004A3FE4">
        <w:t>‘</w:t>
      </w:r>
      <w:r w:rsidRPr="00321971">
        <w:t>Are you currently paying or receiving any regular child support for any children?</w:t>
      </w:r>
      <w:r w:rsidR="004A3FE4">
        <w:t>’</w:t>
      </w:r>
      <w:r w:rsidRPr="00321971">
        <w:t xml:space="preserve"> If </w:t>
      </w:r>
      <w:r w:rsidR="004A3FE4">
        <w:t>‘</w:t>
      </w:r>
      <w:r w:rsidRPr="00321971">
        <w:t>no</w:t>
      </w:r>
      <w:r w:rsidR="004A3FE4">
        <w:t>’</w:t>
      </w:r>
      <w:r w:rsidRPr="00321971">
        <w:t xml:space="preserve">, </w:t>
      </w:r>
      <w:r w:rsidR="004A3FE4">
        <w:t>‘</w:t>
      </w:r>
      <w:r w:rsidRPr="00321971">
        <w:t>Are you meant to be paying or receiving child support?</w:t>
      </w:r>
      <w:r w:rsidR="004A3FE4">
        <w:t>’</w:t>
      </w:r>
      <w:r w:rsidRPr="00321971">
        <w:t xml:space="preserve"> </w:t>
      </w:r>
      <w:r w:rsidR="009453AA">
        <w:t>A significant proportion</w:t>
      </w:r>
      <w:r w:rsidRPr="00321971">
        <w:t xml:space="preserve"> </w:t>
      </w:r>
      <w:r w:rsidR="002E075E">
        <w:t xml:space="preserve">of the separated parent sample </w:t>
      </w:r>
      <w:r w:rsidR="00DA0468" w:rsidRPr="00321971">
        <w:t>(n=</w:t>
      </w:r>
      <w:r w:rsidR="009453AA">
        <w:t>187</w:t>
      </w:r>
      <w:r w:rsidR="00DA0468" w:rsidRPr="00321971">
        <w:t xml:space="preserve">, or </w:t>
      </w:r>
      <w:r w:rsidR="009453AA">
        <w:t>16</w:t>
      </w:r>
      <w:r w:rsidR="00DA0468">
        <w:t>.</w:t>
      </w:r>
      <w:r w:rsidR="009453AA">
        <w:t>3</w:t>
      </w:r>
      <w:r w:rsidR="00DA0468" w:rsidRPr="00321971">
        <w:t>%)</w:t>
      </w:r>
      <w:r w:rsidR="00DA0468">
        <w:t xml:space="preserve"> </w:t>
      </w:r>
      <w:r w:rsidR="002E075E">
        <w:t xml:space="preserve">said they </w:t>
      </w:r>
      <w:r w:rsidRPr="00321971">
        <w:t xml:space="preserve">did not currently receive or pay child support and </w:t>
      </w:r>
      <w:r w:rsidR="00DA0468">
        <w:t xml:space="preserve">that they </w:t>
      </w:r>
      <w:r w:rsidRPr="00321971">
        <w:t xml:space="preserve">were not meant to do so. </w:t>
      </w:r>
      <w:r w:rsidR="004A3FE4">
        <w:t>‘</w:t>
      </w:r>
      <w:r w:rsidR="009453AA">
        <w:t>No money exchanged</w:t>
      </w:r>
      <w:r w:rsidR="004A3FE4">
        <w:t>’</w:t>
      </w:r>
      <w:r w:rsidR="009453AA">
        <w:t xml:space="preserve"> (due to 50/50 split care) was another response </w:t>
      </w:r>
      <w:r w:rsidR="00E7334F">
        <w:t xml:space="preserve">chosen </w:t>
      </w:r>
      <w:r w:rsidR="009453AA">
        <w:t>by some parents (</w:t>
      </w:r>
      <w:r w:rsidR="009453AA" w:rsidRPr="00341E42">
        <w:rPr>
          <w:i/>
          <w:iCs/>
        </w:rPr>
        <w:t>n</w:t>
      </w:r>
      <w:r w:rsidR="009453AA">
        <w:t>=74, or 6.5%). Given that all these respondents previously indicated</w:t>
      </w:r>
      <w:r w:rsidRPr="00321971">
        <w:t xml:space="preserve"> at least one child support child</w:t>
      </w:r>
      <w:r w:rsidR="00DA0468">
        <w:t>,</w:t>
      </w:r>
      <w:r w:rsidRPr="00321971">
        <w:t xml:space="preserve"> this is surprising. It is possible that some respondents did not fully understand the question</w:t>
      </w:r>
      <w:r w:rsidR="00B319B9">
        <w:t>s</w:t>
      </w:r>
      <w:r w:rsidRPr="00321971">
        <w:t xml:space="preserve">. </w:t>
      </w:r>
      <w:r w:rsidR="00DA0468">
        <w:t>S</w:t>
      </w:r>
      <w:r w:rsidRPr="00321971">
        <w:t>ome</w:t>
      </w:r>
      <w:r w:rsidR="00DA0468">
        <w:t xml:space="preserve"> may have</w:t>
      </w:r>
      <w:r w:rsidRPr="00321971">
        <w:t xml:space="preserve"> </w:t>
      </w:r>
      <w:r w:rsidR="00B319B9">
        <w:t xml:space="preserve">interpreted </w:t>
      </w:r>
      <w:r w:rsidR="004A3FE4">
        <w:t>‘</w:t>
      </w:r>
      <w:r w:rsidR="00B652DD">
        <w:t xml:space="preserve">not </w:t>
      </w:r>
      <w:r w:rsidRPr="00B652DD">
        <w:rPr>
          <w:i/>
          <w:iCs/>
        </w:rPr>
        <w:t>meant</w:t>
      </w:r>
      <w:r w:rsidRPr="00321971">
        <w:t xml:space="preserve"> to be paying or receiving</w:t>
      </w:r>
      <w:r w:rsidR="004A3FE4">
        <w:t>’</w:t>
      </w:r>
      <w:r w:rsidRPr="00321971">
        <w:t xml:space="preserve"> as </w:t>
      </w:r>
      <w:r w:rsidR="004A3FE4">
        <w:t>‘</w:t>
      </w:r>
      <w:r w:rsidRPr="00B652DD">
        <w:rPr>
          <w:i/>
          <w:iCs/>
        </w:rPr>
        <w:t>should</w:t>
      </w:r>
      <w:r w:rsidRPr="00321971">
        <w:t xml:space="preserve"> </w:t>
      </w:r>
      <w:r w:rsidRPr="00B652DD">
        <w:t>not</w:t>
      </w:r>
      <w:r w:rsidRPr="00321971">
        <w:t xml:space="preserve"> be paying or receiving</w:t>
      </w:r>
      <w:r w:rsidR="004A3FE4">
        <w:t>’</w:t>
      </w:r>
      <w:r w:rsidRPr="00321971">
        <w:t xml:space="preserve">. Given that </w:t>
      </w:r>
      <w:r w:rsidR="00DA0468">
        <w:t>m</w:t>
      </w:r>
      <w:r w:rsidR="007A7EEC">
        <w:t xml:space="preserve">ore </w:t>
      </w:r>
      <w:r w:rsidR="00B652DD">
        <w:t>fathers (</w:t>
      </w:r>
      <w:r w:rsidR="009453AA">
        <w:t>19</w:t>
      </w:r>
      <w:r w:rsidR="00B652DD">
        <w:t>.</w:t>
      </w:r>
      <w:r w:rsidR="009453AA">
        <w:t>8</w:t>
      </w:r>
      <w:r w:rsidR="00B652DD">
        <w:t>%) than mothers (</w:t>
      </w:r>
      <w:r w:rsidR="009453AA">
        <w:t>13</w:t>
      </w:r>
      <w:r w:rsidR="00B652DD">
        <w:t xml:space="preserve">.6%) </w:t>
      </w:r>
      <w:r w:rsidR="00B319B9">
        <w:t xml:space="preserve">indicated </w:t>
      </w:r>
      <w:r w:rsidR="004A3FE4">
        <w:t>‘</w:t>
      </w:r>
      <w:r w:rsidR="00B319B9">
        <w:t>not meant to be paying or receiving</w:t>
      </w:r>
      <w:r w:rsidR="004A3FE4">
        <w:t>’</w:t>
      </w:r>
      <w:r w:rsidR="00B652DD">
        <w:t>, there is some support for this possibility.</w:t>
      </w:r>
      <w:r w:rsidR="000C38ED">
        <w:t xml:space="preserve"> </w:t>
      </w:r>
      <w:r w:rsidR="001E7C2A">
        <w:t xml:space="preserve">Unfortunately, the </w:t>
      </w:r>
      <w:r w:rsidR="00CE796C">
        <w:t>data</w:t>
      </w:r>
      <w:r w:rsidR="001E7C2A">
        <w:t xml:space="preserve"> do not allow us to examine this group further. It is possible that some, or all, of the 187 parents who </w:t>
      </w:r>
      <w:r w:rsidR="00A759B5">
        <w:t>reported that they</w:t>
      </w:r>
      <w:r w:rsidR="001E7C2A">
        <w:t xml:space="preserve"> d</w:t>
      </w:r>
      <w:r w:rsidR="00A759B5">
        <w:t>id</w:t>
      </w:r>
      <w:r w:rsidR="001E7C2A">
        <w:t xml:space="preserve"> not pay or receive child support ha</w:t>
      </w:r>
      <w:r w:rsidR="00A759B5">
        <w:t>d</w:t>
      </w:r>
      <w:r w:rsidR="001E7C2A">
        <w:t xml:space="preserve"> no child support liability or ha</w:t>
      </w:r>
      <w:r w:rsidR="00A759B5">
        <w:t>d</w:t>
      </w:r>
      <w:r w:rsidR="001E7C2A">
        <w:t xml:space="preserve"> not had a child support assessment.</w:t>
      </w:r>
    </w:p>
  </w:footnote>
  <w:footnote w:id="40">
    <w:p w14:paraId="60CAC433" w14:textId="23BE5D7F" w:rsidR="00FC3C31" w:rsidRPr="00FC3C31" w:rsidRDefault="00FC3C31">
      <w:pPr>
        <w:pStyle w:val="FootnoteText"/>
        <w:rPr>
          <w:lang w:val="en-US"/>
        </w:rPr>
      </w:pPr>
      <w:r>
        <w:rPr>
          <w:rStyle w:val="FootnoteReference"/>
        </w:rPr>
        <w:footnoteRef/>
      </w:r>
      <w:r>
        <w:t xml:space="preserve"> The Child Support Agency was abolished in </w:t>
      </w:r>
      <w:r w:rsidR="00074976">
        <w:t>2011</w:t>
      </w:r>
      <w:r>
        <w:t>. Some questions still refer to the original name but also refer to Services Australia, which took over the role of the Agency. It is possible that some respondents may have heard or had contact with Service</w:t>
      </w:r>
      <w:r w:rsidR="006D2FA6">
        <w:t>s</w:t>
      </w:r>
      <w:r>
        <w:t xml:space="preserve"> Australia in another capacity unrelated to child support.</w:t>
      </w:r>
    </w:p>
  </w:footnote>
  <w:footnote w:id="41">
    <w:p w14:paraId="3CEBBCAC" w14:textId="4FAFAB31" w:rsidR="0002643C" w:rsidRPr="0002643C" w:rsidRDefault="0002643C">
      <w:pPr>
        <w:pStyle w:val="FootnoteText"/>
        <w:rPr>
          <w:lang w:val="en-US"/>
        </w:rPr>
      </w:pPr>
      <w:r>
        <w:rPr>
          <w:rStyle w:val="FootnoteReference"/>
        </w:rPr>
        <w:footnoteRef/>
      </w:r>
      <w:r>
        <w:t xml:space="preserve"> </w:t>
      </w:r>
      <w:r>
        <w:fldChar w:fldCharType="begin" w:fldLock="1"/>
      </w:r>
      <w:r>
        <w:instrText xml:space="preserve"> REF _Ref176583952 \h </w:instrText>
      </w:r>
      <w:r>
        <w:fldChar w:fldCharType="separate"/>
      </w:r>
      <w:r w:rsidR="00D05B88" w:rsidRPr="00291A76">
        <w:t>Figure A.</w:t>
      </w:r>
      <w:r w:rsidR="00D05B88">
        <w:rPr>
          <w:noProof/>
        </w:rPr>
        <w:t>1</w:t>
      </w:r>
      <w:r>
        <w:fldChar w:fldCharType="end"/>
      </w:r>
      <w:r>
        <w:rPr>
          <w:lang w:val="en-US"/>
        </w:rPr>
        <w:t xml:space="preserve"> reports the same data but </w:t>
      </w:r>
      <w:r w:rsidR="007D566C">
        <w:rPr>
          <w:lang w:val="en-US"/>
        </w:rPr>
        <w:t>splits</w:t>
      </w:r>
      <w:r>
        <w:rPr>
          <w:lang w:val="en-US"/>
        </w:rPr>
        <w:t xml:space="preserve"> </w:t>
      </w:r>
      <w:r w:rsidR="004A3FE4">
        <w:rPr>
          <w:lang w:val="en-US"/>
        </w:rPr>
        <w:t>‘</w:t>
      </w:r>
      <w:r w:rsidR="007D566C">
        <w:rPr>
          <w:lang w:val="en-US"/>
        </w:rPr>
        <w:t>A</w:t>
      </w:r>
      <w:r>
        <w:rPr>
          <w:lang w:val="en-US"/>
        </w:rPr>
        <w:t>gree</w:t>
      </w:r>
      <w:r w:rsidR="004A3FE4">
        <w:rPr>
          <w:lang w:val="en-US"/>
        </w:rPr>
        <w:t>’</w:t>
      </w:r>
      <w:r>
        <w:rPr>
          <w:lang w:val="en-US"/>
        </w:rPr>
        <w:t xml:space="preserve"> into </w:t>
      </w:r>
      <w:r w:rsidR="004A3FE4">
        <w:rPr>
          <w:lang w:val="en-US"/>
        </w:rPr>
        <w:t>‘</w:t>
      </w:r>
      <w:r w:rsidR="007D566C">
        <w:rPr>
          <w:lang w:val="en-US"/>
        </w:rPr>
        <w:t>St</w:t>
      </w:r>
      <w:r>
        <w:rPr>
          <w:lang w:val="en-US"/>
        </w:rPr>
        <w:t>rongly agree</w:t>
      </w:r>
      <w:r w:rsidR="004A3FE4">
        <w:rPr>
          <w:lang w:val="en-US"/>
        </w:rPr>
        <w:t>’</w:t>
      </w:r>
      <w:r>
        <w:rPr>
          <w:lang w:val="en-US"/>
        </w:rPr>
        <w:t>/</w:t>
      </w:r>
      <w:r w:rsidR="004A3FE4">
        <w:rPr>
          <w:lang w:val="en-US"/>
        </w:rPr>
        <w:t>’</w:t>
      </w:r>
      <w:r w:rsidR="007D566C">
        <w:rPr>
          <w:lang w:val="en-US"/>
        </w:rPr>
        <w:t>A</w:t>
      </w:r>
      <w:r>
        <w:rPr>
          <w:lang w:val="en-US"/>
        </w:rPr>
        <w:t>gree</w:t>
      </w:r>
      <w:r w:rsidR="004A3FE4">
        <w:rPr>
          <w:lang w:val="en-US"/>
        </w:rPr>
        <w:t>’</w:t>
      </w:r>
      <w:r>
        <w:rPr>
          <w:lang w:val="en-US"/>
        </w:rPr>
        <w:t xml:space="preserve"> and </w:t>
      </w:r>
      <w:r w:rsidR="004A3FE4">
        <w:rPr>
          <w:lang w:val="en-US"/>
        </w:rPr>
        <w:t>‘</w:t>
      </w:r>
      <w:r w:rsidR="007D566C">
        <w:rPr>
          <w:lang w:val="en-US"/>
        </w:rPr>
        <w:t>D</w:t>
      </w:r>
      <w:r>
        <w:rPr>
          <w:lang w:val="en-US"/>
        </w:rPr>
        <w:t>isagree</w:t>
      </w:r>
      <w:r w:rsidR="004A3FE4">
        <w:rPr>
          <w:lang w:val="en-US"/>
        </w:rPr>
        <w:t>’</w:t>
      </w:r>
      <w:r>
        <w:rPr>
          <w:lang w:val="en-US"/>
        </w:rPr>
        <w:t xml:space="preserve"> into </w:t>
      </w:r>
      <w:r w:rsidR="004A3FE4">
        <w:rPr>
          <w:lang w:val="en-US"/>
        </w:rPr>
        <w:t>‘</w:t>
      </w:r>
      <w:r w:rsidR="007D566C">
        <w:rPr>
          <w:lang w:val="en-US"/>
        </w:rPr>
        <w:t>D</w:t>
      </w:r>
      <w:r>
        <w:rPr>
          <w:lang w:val="en-US"/>
        </w:rPr>
        <w:t>isagree</w:t>
      </w:r>
      <w:r w:rsidR="004A3FE4">
        <w:rPr>
          <w:lang w:val="en-US"/>
        </w:rPr>
        <w:t>’</w:t>
      </w:r>
      <w:r>
        <w:rPr>
          <w:lang w:val="en-US"/>
        </w:rPr>
        <w:t>/</w:t>
      </w:r>
      <w:r w:rsidR="004A3FE4">
        <w:rPr>
          <w:lang w:val="en-US"/>
        </w:rPr>
        <w:t>’</w:t>
      </w:r>
      <w:r w:rsidR="007D566C">
        <w:rPr>
          <w:lang w:val="en-US"/>
        </w:rPr>
        <w:t>S</w:t>
      </w:r>
      <w:r>
        <w:rPr>
          <w:lang w:val="en-US"/>
        </w:rPr>
        <w:t>trongly disagree</w:t>
      </w:r>
      <w:r w:rsidR="004A3FE4">
        <w:rPr>
          <w:lang w:val="en-US"/>
        </w:rPr>
        <w:t>’</w:t>
      </w:r>
      <w:r>
        <w:rPr>
          <w:lang w:val="en-US"/>
        </w:rPr>
        <w:t>.</w:t>
      </w:r>
    </w:p>
  </w:footnote>
  <w:footnote w:id="42">
    <w:p w14:paraId="5AF22274" w14:textId="2F78E7B7" w:rsidR="00BB0B13" w:rsidRPr="00BB0B13" w:rsidRDefault="00BB0B13">
      <w:pPr>
        <w:pStyle w:val="FootnoteText"/>
        <w:rPr>
          <w:lang w:val="en-US"/>
        </w:rPr>
      </w:pPr>
      <w:r>
        <w:rPr>
          <w:rStyle w:val="FootnoteReference"/>
        </w:rPr>
        <w:footnoteRef/>
      </w:r>
      <w:r>
        <w:t xml:space="preserve"> </w:t>
      </w:r>
      <w:r>
        <w:rPr>
          <w:lang w:val="en-US"/>
        </w:rPr>
        <w:t>Two follow-up questions</w:t>
      </w:r>
      <w:r w:rsidR="000D5B10">
        <w:rPr>
          <w:lang w:val="en-US"/>
        </w:rPr>
        <w:t xml:space="preserve"> (</w:t>
      </w:r>
      <w:r>
        <w:rPr>
          <w:lang w:val="en-US"/>
        </w:rPr>
        <w:t>not analysed</w:t>
      </w:r>
      <w:r w:rsidR="000D5B10">
        <w:rPr>
          <w:lang w:val="en-US"/>
        </w:rPr>
        <w:t>)</w:t>
      </w:r>
      <w:r w:rsidR="00A90D6B">
        <w:rPr>
          <w:lang w:val="en-US"/>
        </w:rPr>
        <w:t xml:space="preserve"> </w:t>
      </w:r>
      <w:r w:rsidR="000D5B10">
        <w:rPr>
          <w:lang w:val="en-US"/>
        </w:rPr>
        <w:t>also</w:t>
      </w:r>
      <w:r>
        <w:rPr>
          <w:lang w:val="en-US"/>
        </w:rPr>
        <w:t xml:space="preserve"> asked for the second and third priority. </w:t>
      </w:r>
    </w:p>
  </w:footnote>
  <w:footnote w:id="43">
    <w:p w14:paraId="1C835714" w14:textId="300AA066" w:rsidR="00926A06" w:rsidRPr="00926A06" w:rsidRDefault="00926A06">
      <w:pPr>
        <w:pStyle w:val="FootnoteText"/>
        <w:rPr>
          <w:lang w:val="en-US"/>
        </w:rPr>
      </w:pPr>
      <w:r>
        <w:rPr>
          <w:rStyle w:val="FootnoteReference"/>
        </w:rPr>
        <w:footnoteRef/>
      </w:r>
      <w:r>
        <w:t xml:space="preserve"> </w:t>
      </w:r>
      <w:r w:rsidR="00D8753E">
        <w:t xml:space="preserve">Two questions warrant noting. </w:t>
      </w:r>
      <w:r w:rsidR="00851210">
        <w:t xml:space="preserve">The previous question (see Figure 3.8) referred to a parent </w:t>
      </w:r>
      <w:r w:rsidR="004A3FE4">
        <w:t>‘</w:t>
      </w:r>
      <w:r w:rsidR="00851210">
        <w:t>who does not usually live with their child</w:t>
      </w:r>
      <w:r w:rsidR="004A3FE4">
        <w:t>’</w:t>
      </w:r>
      <w:r w:rsidR="00851210">
        <w:t xml:space="preserve">, while </w:t>
      </w:r>
      <w:r w:rsidR="00D8753E">
        <w:t>a</w:t>
      </w:r>
      <w:r w:rsidR="00851210">
        <w:t xml:space="preserve"> modified question (see </w:t>
      </w:r>
      <w:r w:rsidR="00851210">
        <w:fldChar w:fldCharType="begin" w:fldLock="1"/>
      </w:r>
      <w:r w:rsidR="00851210">
        <w:instrText xml:space="preserve"> REF _Ref170221513 \h </w:instrText>
      </w:r>
      <w:r w:rsidR="00851210">
        <w:fldChar w:fldCharType="separate"/>
      </w:r>
      <w:r w:rsidR="00D05B88" w:rsidRPr="00291A76">
        <w:t>Figure 3.</w:t>
      </w:r>
      <w:r w:rsidR="00D05B88">
        <w:rPr>
          <w:noProof/>
        </w:rPr>
        <w:t>9</w:t>
      </w:r>
      <w:r w:rsidR="00851210">
        <w:fldChar w:fldCharType="end"/>
      </w:r>
      <w:r w:rsidR="00851210">
        <w:t xml:space="preserve">) referred to a parent </w:t>
      </w:r>
      <w:r w:rsidR="004A3FE4">
        <w:t>‘</w:t>
      </w:r>
      <w:r w:rsidR="00851210" w:rsidRPr="004F361F">
        <w:t>who has little or no contact with a child</w:t>
      </w:r>
      <w:r w:rsidR="004A3FE4">
        <w:t>’</w:t>
      </w:r>
      <w:r w:rsidR="00851210">
        <w:t xml:space="preserve">. The previous question had the phrase </w:t>
      </w:r>
      <w:r w:rsidR="004A3FE4">
        <w:t>‘</w:t>
      </w:r>
      <w:r w:rsidR="00851210">
        <w:t>pay child support</w:t>
      </w:r>
      <w:r w:rsidR="004A3FE4">
        <w:t>’</w:t>
      </w:r>
      <w:r w:rsidR="00851210">
        <w:t xml:space="preserve">, while the modified question had to </w:t>
      </w:r>
      <w:r w:rsidR="004A3FE4">
        <w:t>‘</w:t>
      </w:r>
      <w:r w:rsidR="00851210">
        <w:t>pay some child support</w:t>
      </w:r>
      <w:r w:rsidR="004A3FE4">
        <w:t>’</w:t>
      </w:r>
      <w:r w:rsidR="00851210">
        <w:t>.</w:t>
      </w:r>
    </w:p>
  </w:footnote>
  <w:footnote w:id="44">
    <w:p w14:paraId="08A78799" w14:textId="0C494CEC" w:rsidR="0054445E" w:rsidRPr="0054445E" w:rsidRDefault="0054445E">
      <w:pPr>
        <w:pStyle w:val="FootnoteText"/>
        <w:rPr>
          <w:lang w:val="en-US"/>
        </w:rPr>
      </w:pPr>
      <w:r>
        <w:rPr>
          <w:rStyle w:val="FootnoteReference"/>
        </w:rPr>
        <w:footnoteRef/>
      </w:r>
      <w:r>
        <w:t xml:space="preserve"> </w:t>
      </w:r>
      <w:r>
        <w:rPr>
          <w:lang w:val="en-US"/>
        </w:rPr>
        <w:fldChar w:fldCharType="begin" w:fldLock="1"/>
      </w:r>
      <w:r>
        <w:instrText xml:space="preserve"> REF _Ref176584561 \h </w:instrText>
      </w:r>
      <w:r>
        <w:rPr>
          <w:lang w:val="en-US"/>
        </w:rPr>
      </w:r>
      <w:r>
        <w:rPr>
          <w:lang w:val="en-US"/>
        </w:rPr>
        <w:fldChar w:fldCharType="separate"/>
      </w:r>
      <w:r w:rsidR="00D05B88" w:rsidRPr="00291A76">
        <w:t>Figure A.</w:t>
      </w:r>
      <w:r w:rsidR="00D05B88">
        <w:rPr>
          <w:noProof/>
        </w:rPr>
        <w:t>2</w:t>
      </w:r>
      <w:r>
        <w:rPr>
          <w:lang w:val="en-US"/>
        </w:rPr>
        <w:fldChar w:fldCharType="end"/>
      </w:r>
      <w:r>
        <w:rPr>
          <w:lang w:val="en-US"/>
        </w:rPr>
        <w:t xml:space="preserve"> reports the same data but splits </w:t>
      </w:r>
      <w:r w:rsidR="004A3FE4">
        <w:rPr>
          <w:lang w:val="en-US"/>
        </w:rPr>
        <w:t>‘</w:t>
      </w:r>
      <w:r>
        <w:rPr>
          <w:lang w:val="en-US"/>
        </w:rPr>
        <w:t>Agree</w:t>
      </w:r>
      <w:r w:rsidR="004A3FE4">
        <w:rPr>
          <w:lang w:val="en-US"/>
        </w:rPr>
        <w:t>’</w:t>
      </w:r>
      <w:r>
        <w:rPr>
          <w:lang w:val="en-US"/>
        </w:rPr>
        <w:t xml:space="preserve"> into </w:t>
      </w:r>
      <w:r w:rsidR="004A3FE4">
        <w:rPr>
          <w:lang w:val="en-US"/>
        </w:rPr>
        <w:t>‘</w:t>
      </w:r>
      <w:r>
        <w:rPr>
          <w:lang w:val="en-US"/>
        </w:rPr>
        <w:t>Strongly agree</w:t>
      </w:r>
      <w:r w:rsidR="004A3FE4">
        <w:rPr>
          <w:lang w:val="en-US"/>
        </w:rPr>
        <w:t>’</w:t>
      </w:r>
      <w:r>
        <w:rPr>
          <w:lang w:val="en-US"/>
        </w:rPr>
        <w:t>/</w:t>
      </w:r>
      <w:r w:rsidR="004A3FE4">
        <w:rPr>
          <w:lang w:val="en-US"/>
        </w:rPr>
        <w:t>’</w:t>
      </w:r>
      <w:r>
        <w:rPr>
          <w:lang w:val="en-US"/>
        </w:rPr>
        <w:t>Agree</w:t>
      </w:r>
      <w:r w:rsidR="004A3FE4">
        <w:rPr>
          <w:lang w:val="en-US"/>
        </w:rPr>
        <w:t>’</w:t>
      </w:r>
      <w:r>
        <w:rPr>
          <w:lang w:val="en-US"/>
        </w:rPr>
        <w:t xml:space="preserve"> and </w:t>
      </w:r>
      <w:r w:rsidR="004A3FE4">
        <w:rPr>
          <w:lang w:val="en-US"/>
        </w:rPr>
        <w:t>‘</w:t>
      </w:r>
      <w:r>
        <w:rPr>
          <w:lang w:val="en-US"/>
        </w:rPr>
        <w:t>Disagree</w:t>
      </w:r>
      <w:r w:rsidR="004A3FE4">
        <w:rPr>
          <w:lang w:val="en-US"/>
        </w:rPr>
        <w:t>’</w:t>
      </w:r>
      <w:r>
        <w:rPr>
          <w:lang w:val="en-US"/>
        </w:rPr>
        <w:t xml:space="preserve"> into </w:t>
      </w:r>
      <w:r w:rsidR="004A3FE4">
        <w:rPr>
          <w:lang w:val="en-US"/>
        </w:rPr>
        <w:t>‘</w:t>
      </w:r>
      <w:r>
        <w:rPr>
          <w:lang w:val="en-US"/>
        </w:rPr>
        <w:t>Disagree</w:t>
      </w:r>
      <w:r w:rsidR="004A3FE4">
        <w:rPr>
          <w:lang w:val="en-US"/>
        </w:rPr>
        <w:t>’</w:t>
      </w:r>
      <w:r>
        <w:rPr>
          <w:lang w:val="en-US"/>
        </w:rPr>
        <w:t>/</w:t>
      </w:r>
      <w:r w:rsidR="004A3FE4">
        <w:rPr>
          <w:lang w:val="en-US"/>
        </w:rPr>
        <w:t>’</w:t>
      </w:r>
      <w:r>
        <w:rPr>
          <w:lang w:val="en-US"/>
        </w:rPr>
        <w:t>Strongly disagree</w:t>
      </w:r>
      <w:r w:rsidR="004A3FE4">
        <w:rPr>
          <w:lang w:val="en-US"/>
        </w:rPr>
        <w:t>’</w:t>
      </w:r>
      <w:r>
        <w:rPr>
          <w:lang w:val="en-US"/>
        </w:rPr>
        <w:t>.</w:t>
      </w:r>
    </w:p>
  </w:footnote>
  <w:footnote w:id="45">
    <w:p w14:paraId="649514F0" w14:textId="49CDEBB5" w:rsidR="0078437D" w:rsidRDefault="0078437D" w:rsidP="009F6734">
      <w:pPr>
        <w:pStyle w:val="FootnoteText"/>
        <w:adjustRightInd w:val="0"/>
        <w:snapToGrid w:val="0"/>
        <w:jc w:val="left"/>
      </w:pPr>
      <w:r>
        <w:rPr>
          <w:rStyle w:val="FootnoteReference"/>
        </w:rPr>
        <w:footnoteRef/>
      </w:r>
      <w:r>
        <w:t xml:space="preserve"> </w:t>
      </w:r>
      <w:hyperlink r:id="rId3" w:anchor=":~:text=An%20individual%20is%20required%20to,the%20individual's%20current%20partner%20(1.1" w:history="1">
        <w:r w:rsidRPr="00864790">
          <w:rPr>
            <w:rStyle w:val="Hyperlink"/>
          </w:rPr>
          <w:t>https://guides.dss.gov.au/family-assistance-guide/3/1/5/30#:~:text=An%20individual%20is%20required%20to,the%20individual</w:t>
        </w:r>
        <w:r w:rsidR="004A3FE4">
          <w:rPr>
            <w:rStyle w:val="Hyperlink"/>
          </w:rPr>
          <w:t>’</w:t>
        </w:r>
        <w:r w:rsidRPr="00864790">
          <w:rPr>
            <w:rStyle w:val="Hyperlink"/>
          </w:rPr>
          <w:t>s%20current%20partner%20(1.1</w:t>
        </w:r>
      </w:hyperlink>
      <w:r w:rsidRPr="0078437D">
        <w:t>.</w:t>
      </w:r>
    </w:p>
    <w:p w14:paraId="18333DF1" w14:textId="77777777" w:rsidR="0078437D" w:rsidRDefault="0078437D">
      <w:pPr>
        <w:pStyle w:val="FootnoteText"/>
      </w:pPr>
    </w:p>
  </w:footnote>
  <w:footnote w:id="46">
    <w:p w14:paraId="754DEC73" w14:textId="59FB169D" w:rsidR="00C15056" w:rsidRPr="00C15056" w:rsidRDefault="00C15056">
      <w:pPr>
        <w:pStyle w:val="FootnoteText"/>
        <w:rPr>
          <w:lang w:val="en-US"/>
        </w:rPr>
      </w:pPr>
      <w:r>
        <w:rPr>
          <w:rStyle w:val="FootnoteReference"/>
        </w:rPr>
        <w:footnoteRef/>
      </w:r>
      <w:r>
        <w:t xml:space="preserve"> </w:t>
      </w:r>
      <w:r>
        <w:rPr>
          <w:lang w:val="en-US"/>
        </w:rPr>
        <w:fldChar w:fldCharType="begin" w:fldLock="1"/>
      </w:r>
      <w:r>
        <w:instrText xml:space="preserve"> REF _Ref176584648 \h </w:instrText>
      </w:r>
      <w:r>
        <w:rPr>
          <w:lang w:val="en-US"/>
        </w:rPr>
      </w:r>
      <w:r>
        <w:rPr>
          <w:lang w:val="en-US"/>
        </w:rPr>
        <w:fldChar w:fldCharType="separate"/>
      </w:r>
      <w:r w:rsidR="00D05B88" w:rsidRPr="00291A76">
        <w:t>Figure A.</w:t>
      </w:r>
      <w:r w:rsidR="00D05B88">
        <w:rPr>
          <w:noProof/>
        </w:rPr>
        <w:t>3</w:t>
      </w:r>
      <w:r>
        <w:rPr>
          <w:lang w:val="en-US"/>
        </w:rPr>
        <w:fldChar w:fldCharType="end"/>
      </w:r>
      <w:r>
        <w:rPr>
          <w:lang w:val="en-US"/>
        </w:rPr>
        <w:t xml:space="preserve"> reports the same data but splits </w:t>
      </w:r>
      <w:r w:rsidR="004A3FE4">
        <w:rPr>
          <w:lang w:val="en-US"/>
        </w:rPr>
        <w:t>‘</w:t>
      </w:r>
      <w:r>
        <w:rPr>
          <w:lang w:val="en-US"/>
        </w:rPr>
        <w:t>Agree</w:t>
      </w:r>
      <w:r w:rsidR="004A3FE4">
        <w:rPr>
          <w:lang w:val="en-US"/>
        </w:rPr>
        <w:t>’</w:t>
      </w:r>
      <w:r>
        <w:rPr>
          <w:lang w:val="en-US"/>
        </w:rPr>
        <w:t xml:space="preserve"> into </w:t>
      </w:r>
      <w:r w:rsidR="004A3FE4">
        <w:rPr>
          <w:lang w:val="en-US"/>
        </w:rPr>
        <w:t>‘</w:t>
      </w:r>
      <w:r>
        <w:rPr>
          <w:lang w:val="en-US"/>
        </w:rPr>
        <w:t>Strongly agree</w:t>
      </w:r>
      <w:r w:rsidR="004A3FE4">
        <w:rPr>
          <w:lang w:val="en-US"/>
        </w:rPr>
        <w:t>’</w:t>
      </w:r>
      <w:r>
        <w:rPr>
          <w:lang w:val="en-US"/>
        </w:rPr>
        <w:t>/</w:t>
      </w:r>
      <w:r w:rsidR="004A3FE4">
        <w:rPr>
          <w:lang w:val="en-US"/>
        </w:rPr>
        <w:t>’</w:t>
      </w:r>
      <w:r>
        <w:rPr>
          <w:lang w:val="en-US"/>
        </w:rPr>
        <w:t>Agree</w:t>
      </w:r>
      <w:r w:rsidR="004A3FE4">
        <w:rPr>
          <w:lang w:val="en-US"/>
        </w:rPr>
        <w:t>’</w:t>
      </w:r>
      <w:r>
        <w:rPr>
          <w:lang w:val="en-US"/>
        </w:rPr>
        <w:t xml:space="preserve"> and </w:t>
      </w:r>
      <w:r w:rsidR="004A3FE4">
        <w:rPr>
          <w:lang w:val="en-US"/>
        </w:rPr>
        <w:t>‘</w:t>
      </w:r>
      <w:r>
        <w:rPr>
          <w:lang w:val="en-US"/>
        </w:rPr>
        <w:t>Disagree</w:t>
      </w:r>
      <w:r w:rsidR="004A3FE4">
        <w:rPr>
          <w:lang w:val="en-US"/>
        </w:rPr>
        <w:t>’</w:t>
      </w:r>
      <w:r>
        <w:rPr>
          <w:lang w:val="en-US"/>
        </w:rPr>
        <w:t xml:space="preserve"> into </w:t>
      </w:r>
      <w:r w:rsidR="004A3FE4">
        <w:rPr>
          <w:lang w:val="en-US"/>
        </w:rPr>
        <w:t>‘</w:t>
      </w:r>
      <w:r>
        <w:rPr>
          <w:lang w:val="en-US"/>
        </w:rPr>
        <w:t>Disagree</w:t>
      </w:r>
      <w:r w:rsidR="004A3FE4">
        <w:rPr>
          <w:lang w:val="en-US"/>
        </w:rPr>
        <w:t>’</w:t>
      </w:r>
      <w:r>
        <w:rPr>
          <w:lang w:val="en-US"/>
        </w:rPr>
        <w:t>/</w:t>
      </w:r>
      <w:r w:rsidR="004A3FE4">
        <w:rPr>
          <w:lang w:val="en-US"/>
        </w:rPr>
        <w:t>’</w:t>
      </w:r>
      <w:r>
        <w:rPr>
          <w:lang w:val="en-US"/>
        </w:rPr>
        <w:t>Strongly disagree</w:t>
      </w:r>
      <w:r w:rsidR="004A3FE4">
        <w:rPr>
          <w:lang w:val="en-US"/>
        </w:rPr>
        <w:t>’</w:t>
      </w:r>
      <w:r>
        <w:rPr>
          <w:lang w:val="en-US"/>
        </w:rPr>
        <w:t>.</w:t>
      </w:r>
    </w:p>
  </w:footnote>
  <w:footnote w:id="47">
    <w:p w14:paraId="621CAC31" w14:textId="49E41B2D" w:rsidR="00724C64" w:rsidRPr="00724C64" w:rsidRDefault="00724C64">
      <w:pPr>
        <w:pStyle w:val="FootnoteText"/>
        <w:rPr>
          <w:lang w:val="en-US"/>
        </w:rPr>
      </w:pPr>
      <w:r>
        <w:rPr>
          <w:rStyle w:val="FootnoteReference"/>
        </w:rPr>
        <w:footnoteRef/>
      </w:r>
      <w:r>
        <w:t xml:space="preserve"> </w:t>
      </w:r>
      <w:r>
        <w:rPr>
          <w:lang w:val="en-US"/>
        </w:rPr>
        <w:fldChar w:fldCharType="begin" w:fldLock="1"/>
      </w:r>
      <w:r>
        <w:instrText xml:space="preserve"> REF _Ref176584899 \h </w:instrText>
      </w:r>
      <w:r>
        <w:rPr>
          <w:lang w:val="en-US"/>
        </w:rPr>
      </w:r>
      <w:r>
        <w:rPr>
          <w:lang w:val="en-US"/>
        </w:rPr>
        <w:fldChar w:fldCharType="separate"/>
      </w:r>
      <w:r w:rsidR="00D05B88" w:rsidRPr="00291A76">
        <w:t>Figure A.</w:t>
      </w:r>
      <w:r w:rsidR="00D05B88">
        <w:rPr>
          <w:noProof/>
        </w:rPr>
        <w:t>4</w:t>
      </w:r>
      <w:r>
        <w:rPr>
          <w:lang w:val="en-US"/>
        </w:rPr>
        <w:fldChar w:fldCharType="end"/>
      </w:r>
      <w:r>
        <w:rPr>
          <w:lang w:val="en-US"/>
        </w:rPr>
        <w:t xml:space="preserve"> reports the same data but splits </w:t>
      </w:r>
      <w:r w:rsidR="004A3FE4">
        <w:rPr>
          <w:lang w:val="en-US"/>
        </w:rPr>
        <w:t>‘</w:t>
      </w:r>
      <w:r>
        <w:rPr>
          <w:lang w:val="en-US"/>
        </w:rPr>
        <w:t>Agree</w:t>
      </w:r>
      <w:r w:rsidR="004A3FE4">
        <w:rPr>
          <w:lang w:val="en-US"/>
        </w:rPr>
        <w:t>’</w:t>
      </w:r>
      <w:r>
        <w:rPr>
          <w:lang w:val="en-US"/>
        </w:rPr>
        <w:t xml:space="preserve"> into </w:t>
      </w:r>
      <w:r w:rsidR="004A3FE4">
        <w:rPr>
          <w:lang w:val="en-US"/>
        </w:rPr>
        <w:t>‘</w:t>
      </w:r>
      <w:r>
        <w:rPr>
          <w:lang w:val="en-US"/>
        </w:rPr>
        <w:t>Strongly agree</w:t>
      </w:r>
      <w:r w:rsidR="004A3FE4">
        <w:rPr>
          <w:lang w:val="en-US"/>
        </w:rPr>
        <w:t>’</w:t>
      </w:r>
      <w:r>
        <w:rPr>
          <w:lang w:val="en-US"/>
        </w:rPr>
        <w:t>/</w:t>
      </w:r>
      <w:r w:rsidR="004A3FE4">
        <w:rPr>
          <w:lang w:val="en-US"/>
        </w:rPr>
        <w:t>’</w:t>
      </w:r>
      <w:r>
        <w:rPr>
          <w:lang w:val="en-US"/>
        </w:rPr>
        <w:t>Agree</w:t>
      </w:r>
      <w:r w:rsidR="004A3FE4">
        <w:rPr>
          <w:lang w:val="en-US"/>
        </w:rPr>
        <w:t>’</w:t>
      </w:r>
      <w:r>
        <w:rPr>
          <w:lang w:val="en-US"/>
        </w:rPr>
        <w:t xml:space="preserve"> and </w:t>
      </w:r>
      <w:r w:rsidR="004A3FE4">
        <w:rPr>
          <w:lang w:val="en-US"/>
        </w:rPr>
        <w:t>‘</w:t>
      </w:r>
      <w:r>
        <w:rPr>
          <w:lang w:val="en-US"/>
        </w:rPr>
        <w:t>Disagree</w:t>
      </w:r>
      <w:r w:rsidR="004A3FE4">
        <w:rPr>
          <w:lang w:val="en-US"/>
        </w:rPr>
        <w:t>’</w:t>
      </w:r>
      <w:r>
        <w:rPr>
          <w:lang w:val="en-US"/>
        </w:rPr>
        <w:t xml:space="preserve"> into </w:t>
      </w:r>
      <w:r w:rsidR="004A3FE4">
        <w:rPr>
          <w:lang w:val="en-US"/>
        </w:rPr>
        <w:t>‘</w:t>
      </w:r>
      <w:r>
        <w:rPr>
          <w:lang w:val="en-US"/>
        </w:rPr>
        <w:t>Disagree</w:t>
      </w:r>
      <w:r w:rsidR="004A3FE4">
        <w:rPr>
          <w:lang w:val="en-US"/>
        </w:rPr>
        <w:t>’</w:t>
      </w:r>
      <w:r>
        <w:rPr>
          <w:lang w:val="en-US"/>
        </w:rPr>
        <w:t>/</w:t>
      </w:r>
      <w:r w:rsidR="004A3FE4">
        <w:rPr>
          <w:lang w:val="en-US"/>
        </w:rPr>
        <w:t>’</w:t>
      </w:r>
      <w:r>
        <w:rPr>
          <w:lang w:val="en-US"/>
        </w:rPr>
        <w:t>Strongly disagree</w:t>
      </w:r>
      <w:r w:rsidR="004A3FE4">
        <w:rPr>
          <w:lang w:val="en-US"/>
        </w:rPr>
        <w:t>’</w:t>
      </w:r>
      <w:r>
        <w:rPr>
          <w:lang w:val="en-US"/>
        </w:rPr>
        <w:t>.</w:t>
      </w:r>
    </w:p>
  </w:footnote>
  <w:footnote w:id="48">
    <w:p w14:paraId="4A502E26" w14:textId="40876DA3" w:rsidR="0088151B" w:rsidRPr="0088151B" w:rsidRDefault="0088151B" w:rsidP="0088151B">
      <w:pPr>
        <w:rPr>
          <w:rFonts w:ascii="Times New Roman" w:hAnsi="Times New Roman"/>
          <w:sz w:val="24"/>
        </w:rPr>
      </w:pPr>
      <w:r>
        <w:rPr>
          <w:rStyle w:val="FootnoteReference"/>
        </w:rPr>
        <w:footnoteRef/>
      </w:r>
      <w:r>
        <w:t xml:space="preserve"> Cognitive dissonance theory is simply the mental discomfort we feel when our thoughts and behaviour do not align. </w:t>
      </w:r>
      <w:r w:rsidRPr="00AF511B">
        <w:t>To reduce this tension (i</w:t>
      </w:r>
      <w:r w:rsidR="00016E5D">
        <w:t>.</w:t>
      </w:r>
      <w:r w:rsidRPr="00AF511B">
        <w:t>e</w:t>
      </w:r>
      <w:r w:rsidR="00016E5D">
        <w:t>.,</w:t>
      </w:r>
      <w:r w:rsidRPr="00AF511B">
        <w:t xml:space="preserve"> dissonance), we tend to create a rationale to support our behaviour or attitude</w:t>
      </w:r>
      <w:r w:rsidR="00AF511B" w:rsidRPr="00AF511B">
        <w:t>.</w:t>
      </w:r>
      <w:r>
        <w:rPr>
          <w:rFonts w:ascii="Times New Roman" w:hAnsi="Times New Roman"/>
          <w:sz w:val="24"/>
        </w:rPr>
        <w:t xml:space="preserve"> </w:t>
      </w:r>
    </w:p>
    <w:p w14:paraId="217E1132" w14:textId="01073A9B" w:rsidR="0088151B" w:rsidRDefault="0088151B">
      <w:pPr>
        <w:pStyle w:val="FootnoteText"/>
      </w:pPr>
    </w:p>
  </w:footnote>
  <w:footnote w:id="49">
    <w:p w14:paraId="25515A64" w14:textId="614B5A4C" w:rsidR="0093772E" w:rsidRPr="00724C64" w:rsidRDefault="0093772E" w:rsidP="0093772E">
      <w:pPr>
        <w:pStyle w:val="FootnoteText"/>
        <w:rPr>
          <w:lang w:val="en-US"/>
        </w:rPr>
      </w:pPr>
      <w:r>
        <w:rPr>
          <w:rStyle w:val="FootnoteReference"/>
        </w:rPr>
        <w:footnoteRef/>
      </w:r>
      <w:r>
        <w:t xml:space="preserve"> </w:t>
      </w:r>
      <w:r>
        <w:rPr>
          <w:lang w:val="en-US"/>
        </w:rPr>
        <w:fldChar w:fldCharType="begin" w:fldLock="1"/>
      </w:r>
      <w:r>
        <w:instrText xml:space="preserve"> REF _Ref176584931 \h </w:instrText>
      </w:r>
      <w:r>
        <w:rPr>
          <w:lang w:val="en-US"/>
        </w:rPr>
      </w:r>
      <w:r>
        <w:rPr>
          <w:lang w:val="en-US"/>
        </w:rPr>
        <w:fldChar w:fldCharType="separate"/>
      </w:r>
      <w:r w:rsidR="00D05B88" w:rsidRPr="00291A76">
        <w:t>Figure A.</w:t>
      </w:r>
      <w:r w:rsidR="00D05B88">
        <w:rPr>
          <w:noProof/>
        </w:rPr>
        <w:t>5</w:t>
      </w:r>
      <w:r>
        <w:rPr>
          <w:lang w:val="en-US"/>
        </w:rPr>
        <w:fldChar w:fldCharType="end"/>
      </w:r>
      <w:r>
        <w:rPr>
          <w:lang w:val="en-US"/>
        </w:rPr>
        <w:t xml:space="preserve"> reports the same data but splits </w:t>
      </w:r>
      <w:r w:rsidR="004A3FE4">
        <w:rPr>
          <w:lang w:val="en-US"/>
        </w:rPr>
        <w:t>‘</w:t>
      </w:r>
      <w:r>
        <w:rPr>
          <w:lang w:val="en-US"/>
        </w:rPr>
        <w:t>Agree</w:t>
      </w:r>
      <w:r w:rsidR="004A3FE4">
        <w:rPr>
          <w:lang w:val="en-US"/>
        </w:rPr>
        <w:t>’</w:t>
      </w:r>
      <w:r>
        <w:rPr>
          <w:lang w:val="en-US"/>
        </w:rPr>
        <w:t xml:space="preserve"> into </w:t>
      </w:r>
      <w:r w:rsidR="004A3FE4">
        <w:rPr>
          <w:lang w:val="en-US"/>
        </w:rPr>
        <w:t>‘</w:t>
      </w:r>
      <w:r>
        <w:rPr>
          <w:lang w:val="en-US"/>
        </w:rPr>
        <w:t>Strongly agree</w:t>
      </w:r>
      <w:r w:rsidR="004A3FE4">
        <w:rPr>
          <w:lang w:val="en-US"/>
        </w:rPr>
        <w:t>’</w:t>
      </w:r>
      <w:r>
        <w:rPr>
          <w:lang w:val="en-US"/>
        </w:rPr>
        <w:t>/</w:t>
      </w:r>
      <w:r w:rsidR="004A3FE4">
        <w:rPr>
          <w:lang w:val="en-US"/>
        </w:rPr>
        <w:t>’</w:t>
      </w:r>
      <w:r>
        <w:rPr>
          <w:lang w:val="en-US"/>
        </w:rPr>
        <w:t>Agree</w:t>
      </w:r>
      <w:r w:rsidR="004A3FE4">
        <w:rPr>
          <w:lang w:val="en-US"/>
        </w:rPr>
        <w:t>’</w:t>
      </w:r>
      <w:r>
        <w:rPr>
          <w:lang w:val="en-US"/>
        </w:rPr>
        <w:t xml:space="preserve"> and </w:t>
      </w:r>
      <w:r w:rsidR="004A3FE4">
        <w:rPr>
          <w:lang w:val="en-US"/>
        </w:rPr>
        <w:t>‘</w:t>
      </w:r>
      <w:r>
        <w:rPr>
          <w:lang w:val="en-US"/>
        </w:rPr>
        <w:t>Disagree</w:t>
      </w:r>
      <w:r w:rsidR="004A3FE4">
        <w:rPr>
          <w:lang w:val="en-US"/>
        </w:rPr>
        <w:t>’</w:t>
      </w:r>
      <w:r>
        <w:rPr>
          <w:lang w:val="en-US"/>
        </w:rPr>
        <w:t xml:space="preserve"> into </w:t>
      </w:r>
      <w:r w:rsidR="004A3FE4">
        <w:rPr>
          <w:lang w:val="en-US"/>
        </w:rPr>
        <w:t>‘</w:t>
      </w:r>
      <w:r>
        <w:rPr>
          <w:lang w:val="en-US"/>
        </w:rPr>
        <w:t>Disagree</w:t>
      </w:r>
      <w:r w:rsidR="004A3FE4">
        <w:rPr>
          <w:lang w:val="en-US"/>
        </w:rPr>
        <w:t>’</w:t>
      </w:r>
      <w:r>
        <w:rPr>
          <w:lang w:val="en-US"/>
        </w:rPr>
        <w:t>/</w:t>
      </w:r>
      <w:r w:rsidR="004A3FE4">
        <w:rPr>
          <w:lang w:val="en-US"/>
        </w:rPr>
        <w:t>’</w:t>
      </w:r>
      <w:r>
        <w:rPr>
          <w:lang w:val="en-US"/>
        </w:rPr>
        <w:t>Strongly disagree</w:t>
      </w:r>
      <w:r w:rsidR="004A3FE4">
        <w:rPr>
          <w:lang w:val="en-US"/>
        </w:rPr>
        <w:t>’</w:t>
      </w:r>
      <w:r>
        <w:rPr>
          <w:lang w:val="en-US"/>
        </w:rPr>
        <w:t>.</w:t>
      </w:r>
    </w:p>
  </w:footnote>
  <w:footnote w:id="50">
    <w:p w14:paraId="69835C3C" w14:textId="77777777" w:rsidR="00043B7E" w:rsidRDefault="00043B7E" w:rsidP="00043B7E">
      <w:pPr>
        <w:pStyle w:val="FootnoteText"/>
      </w:pPr>
      <w:r w:rsidRPr="00F2022D">
        <w:rPr>
          <w:color w:val="000000"/>
          <w:vertAlign w:val="superscript"/>
          <w:lang w:val="en-GB"/>
        </w:rPr>
        <w:footnoteRef/>
      </w:r>
      <w:r w:rsidRPr="00F2022D">
        <w:rPr>
          <w:color w:val="000000"/>
          <w:lang w:val="en-GB"/>
        </w:rPr>
        <w:t xml:space="preserve"> </w:t>
      </w:r>
      <w:r w:rsidRPr="000E179B">
        <w:rPr>
          <w:color w:val="000000"/>
          <w:sz w:val="18"/>
          <w:szCs w:val="18"/>
          <w:lang w:val="en-GB"/>
        </w:rPr>
        <w:t>Participants were either in Private Collect at the time of the survey or had been in Private Collect at some point</w:t>
      </w:r>
      <w:r>
        <w:rPr>
          <w:color w:val="000000"/>
          <w:sz w:val="18"/>
          <w:szCs w:val="18"/>
          <w:lang w:val="en-GB"/>
        </w:rPr>
        <w:t xml:space="preserve"> prior to the survey</w:t>
      </w:r>
      <w:r w:rsidRPr="000E179B">
        <w:rPr>
          <w:color w:val="000000"/>
          <w:sz w:val="18"/>
          <w:szCs w:val="18"/>
          <w:lang w:val="en-GB"/>
        </w:rPr>
        <w:t>.</w:t>
      </w:r>
    </w:p>
  </w:footnote>
  <w:footnote w:id="51">
    <w:p w14:paraId="6F764655" w14:textId="70F6F0E6" w:rsidR="00043B7E" w:rsidRDefault="00043B7E" w:rsidP="00043B7E">
      <w:pPr>
        <w:pStyle w:val="FootnoteText"/>
      </w:pPr>
      <w:r>
        <w:rPr>
          <w:rStyle w:val="FootnoteReference"/>
        </w:rPr>
        <w:footnoteRef/>
      </w:r>
      <w:r>
        <w:t xml:space="preserve"> </w:t>
      </w:r>
      <w:r w:rsidRPr="000E179B">
        <w:rPr>
          <w:sz w:val="18"/>
          <w:szCs w:val="18"/>
        </w:rPr>
        <w:t xml:space="preserve">The size of the </w:t>
      </w:r>
      <w:r w:rsidR="008E23B7">
        <w:rPr>
          <w:sz w:val="18"/>
          <w:szCs w:val="18"/>
        </w:rPr>
        <w:t>self-administration</w:t>
      </w:r>
      <w:r w:rsidRPr="000E179B">
        <w:rPr>
          <w:sz w:val="18"/>
          <w:szCs w:val="18"/>
        </w:rPr>
        <w:t xml:space="preserve"> group remains unknown. In the context of survey research, many participants believe they are not in the system when they are, while others believe they are in the system when they are not. Data linkage across systems and surveys is needed to get a sense of the size and nature of this group.</w:t>
      </w:r>
    </w:p>
  </w:footnote>
  <w:footnote w:id="52">
    <w:p w14:paraId="6DD710A9" w14:textId="77777777" w:rsidR="007E4698" w:rsidRPr="009E3ED9" w:rsidRDefault="007E4698" w:rsidP="007E4698">
      <w:pPr>
        <w:pStyle w:val="FootnoteText"/>
      </w:pPr>
      <w:r>
        <w:rPr>
          <w:rStyle w:val="FootnoteReference"/>
        </w:rPr>
        <w:footnoteRef/>
      </w:r>
      <w:r>
        <w:t xml:space="preserve"> Any potentially identifying information (e.g., place names, services) in quotes have been changed to protect the identity of participants and their significant others.</w:t>
      </w:r>
    </w:p>
  </w:footnote>
  <w:footnote w:id="53">
    <w:p w14:paraId="325D6895" w14:textId="4F970BD7" w:rsidR="004B5F15" w:rsidRDefault="004B5F15">
      <w:pPr>
        <w:pStyle w:val="FootnoteText"/>
      </w:pPr>
      <w:r>
        <w:rPr>
          <w:rStyle w:val="FootnoteReference"/>
        </w:rPr>
        <w:footnoteRef/>
      </w:r>
      <w:r>
        <w:t xml:space="preserve"> </w:t>
      </w:r>
      <w:r w:rsidRPr="00291A76">
        <w:t xml:space="preserve">These questions were </w:t>
      </w:r>
      <w:r>
        <w:t>taken from the attitudinal study conducted in 2005.</w:t>
      </w:r>
    </w:p>
  </w:footnote>
  <w:footnote w:id="54">
    <w:p w14:paraId="6EA6C8AB" w14:textId="4FF5F031" w:rsidR="00F6228F" w:rsidRDefault="00F6228F">
      <w:pPr>
        <w:pStyle w:val="FootnoteText"/>
      </w:pPr>
      <w:r>
        <w:rPr>
          <w:rStyle w:val="FootnoteReference"/>
        </w:rPr>
        <w:footnoteRef/>
      </w:r>
      <w:r>
        <w:t xml:space="preserve"> For the reasoning for using before-tax income in the administrative formula, see Child Support Consultative Group, 1988, p. 90)</w:t>
      </w:r>
    </w:p>
  </w:footnote>
  <w:footnote w:id="55">
    <w:p w14:paraId="1D9BA721" w14:textId="47D4907C" w:rsidR="00D4382B" w:rsidRDefault="00D4382B" w:rsidP="00D4382B">
      <w:r w:rsidRPr="00D4382B">
        <w:rPr>
          <w:rStyle w:val="FootnoteReference"/>
          <w:sz w:val="16"/>
          <w:szCs w:val="16"/>
        </w:rPr>
        <w:footnoteRef/>
      </w:r>
      <w:r w:rsidRPr="00D4382B">
        <w:rPr>
          <w:sz w:val="16"/>
          <w:szCs w:val="16"/>
        </w:rPr>
        <w:t xml:space="preserve"> Of the 2,408 respondents, 1,263 (53%) were female; 1,221 (47%) were male; 20 (~1%) described their gender as non-binary (4 did not disclose their gender).</w:t>
      </w:r>
    </w:p>
  </w:footnote>
  <w:footnote w:id="56">
    <w:p w14:paraId="31AC368D" w14:textId="5799CB2F" w:rsidR="00435AEF" w:rsidRDefault="00435AEF">
      <w:pPr>
        <w:pStyle w:val="FootnoteText"/>
      </w:pPr>
      <w:r>
        <w:rPr>
          <w:rStyle w:val="FootnoteReference"/>
        </w:rPr>
        <w:footnoteRef/>
      </w:r>
      <w:r>
        <w:t xml:space="preserve"> See Figure 3.7.</w:t>
      </w:r>
    </w:p>
  </w:footnote>
  <w:footnote w:id="57">
    <w:p w14:paraId="14E1BE32" w14:textId="00EFD806" w:rsidR="00435AEF" w:rsidRDefault="00435AEF">
      <w:pPr>
        <w:pStyle w:val="FootnoteText"/>
      </w:pPr>
      <w:r>
        <w:rPr>
          <w:rStyle w:val="FootnoteReference"/>
        </w:rPr>
        <w:footnoteRef/>
      </w:r>
      <w:r>
        <w:t xml:space="preserve"> See Figures 3.8</w:t>
      </w:r>
      <w:r w:rsidR="00C64CBB">
        <w:t xml:space="preserve">, </w:t>
      </w:r>
      <w:r>
        <w:t>3.9.</w:t>
      </w:r>
      <w:r w:rsidR="00C64CBB">
        <w:t>, 4.2</w:t>
      </w:r>
    </w:p>
  </w:footnote>
  <w:footnote w:id="58">
    <w:p w14:paraId="6747C563" w14:textId="3C58AE7C" w:rsidR="00C64CBB" w:rsidRDefault="00C64CBB">
      <w:pPr>
        <w:pStyle w:val="FootnoteText"/>
      </w:pPr>
      <w:r>
        <w:rPr>
          <w:rStyle w:val="FootnoteReference"/>
        </w:rPr>
        <w:footnoteRef/>
      </w:r>
      <w:r>
        <w:t xml:space="preserve"> See Figure 3.13.</w:t>
      </w:r>
    </w:p>
  </w:footnote>
  <w:footnote w:id="59">
    <w:p w14:paraId="695E21DB" w14:textId="16299BD1" w:rsidR="00C64CBB" w:rsidRDefault="00C64CBB">
      <w:pPr>
        <w:pStyle w:val="FootnoteText"/>
      </w:pPr>
      <w:r>
        <w:rPr>
          <w:rStyle w:val="FootnoteReference"/>
        </w:rPr>
        <w:footnoteRef/>
      </w:r>
      <w:r>
        <w:t xml:space="preserve"> See Figure 3.19.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13B9C8" w14:textId="0D458299" w:rsidR="00DB1A65" w:rsidRPr="00D25EAE" w:rsidRDefault="00D25EAE" w:rsidP="00DB1A65">
    <w:pPr>
      <w:pStyle w:val="Header"/>
      <w:rPr>
        <w:lang w:val="en-US"/>
      </w:rPr>
    </w:pPr>
    <w:r>
      <w:rPr>
        <w:lang w:val="en-US"/>
      </w:rPr>
      <w:t>POLIS: The Centre for Social Policy Research</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ED0BB" w14:textId="77777777" w:rsidR="00812C48" w:rsidRPr="00DB1A65" w:rsidRDefault="00812C48" w:rsidP="00DB1A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BEC4C0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5A6367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A984FE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A8CFE7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FB844F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C2A478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F6CA7D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1EC38E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F24442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74E187E"/>
    <w:lvl w:ilvl="0">
      <w:start w:val="1"/>
      <w:numFmt w:val="bullet"/>
      <w:pStyle w:val="ListBullet"/>
      <w:lvlText w:val=""/>
      <w:lvlJc w:val="left"/>
      <w:pPr>
        <w:tabs>
          <w:tab w:val="num" w:pos="360"/>
        </w:tabs>
        <w:ind w:left="360" w:hanging="360"/>
      </w:pPr>
      <w:rPr>
        <w:rFonts w:ascii="Symbol" w:hAnsi="Symbol" w:hint="default"/>
        <w:sz w:val="18"/>
      </w:rPr>
    </w:lvl>
  </w:abstractNum>
  <w:abstractNum w:abstractNumId="10" w15:restartNumberingAfterBreak="0">
    <w:nsid w:val="00167664"/>
    <w:multiLevelType w:val="hybridMultilevel"/>
    <w:tmpl w:val="5CCEDFCE"/>
    <w:lvl w:ilvl="0" w:tplc="74323A2E">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08A38E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9347AE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82A50C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5ECDC4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642060E">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8605D2E">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D1E871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A3C8C3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00793F23"/>
    <w:multiLevelType w:val="hybridMultilevel"/>
    <w:tmpl w:val="B9E035DA"/>
    <w:lvl w:ilvl="0" w:tplc="6AC0D5F0">
      <w:start w:val="1"/>
      <w:numFmt w:val="lowerLetter"/>
      <w:lvlText w:val="%1)"/>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49870D6">
      <w:start w:val="1"/>
      <w:numFmt w:val="lowerLetter"/>
      <w:lvlText w:val="%2"/>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E365AE2">
      <w:start w:val="1"/>
      <w:numFmt w:val="lowerRoman"/>
      <w:lvlText w:val="%3"/>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BE66AFC">
      <w:start w:val="1"/>
      <w:numFmt w:val="decimal"/>
      <w:lvlText w:val="%4"/>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D6AEF80">
      <w:start w:val="1"/>
      <w:numFmt w:val="lowerLetter"/>
      <w:lvlText w:val="%5"/>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948B54A">
      <w:start w:val="1"/>
      <w:numFmt w:val="lowerRoman"/>
      <w:lvlText w:val="%6"/>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5D8B976">
      <w:start w:val="1"/>
      <w:numFmt w:val="decimal"/>
      <w:lvlText w:val="%7"/>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D78D36E">
      <w:start w:val="1"/>
      <w:numFmt w:val="lowerLetter"/>
      <w:lvlText w:val="%8"/>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71439B6">
      <w:start w:val="1"/>
      <w:numFmt w:val="lowerRoman"/>
      <w:lvlText w:val="%9"/>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007C4953"/>
    <w:multiLevelType w:val="hybridMultilevel"/>
    <w:tmpl w:val="7D908CBE"/>
    <w:lvl w:ilvl="0" w:tplc="E1CE3BFE">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9D8B032">
      <w:start w:val="1"/>
      <w:numFmt w:val="decimal"/>
      <w:lvlText w:val="%2."/>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D3A5472">
      <w:start w:val="1"/>
      <w:numFmt w:val="lowerRoman"/>
      <w:lvlText w:val="%3"/>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DC42B06">
      <w:start w:val="1"/>
      <w:numFmt w:val="decimal"/>
      <w:lvlText w:val="%4"/>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BAC936E">
      <w:start w:val="1"/>
      <w:numFmt w:val="lowerLetter"/>
      <w:lvlText w:val="%5"/>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26CD41C">
      <w:start w:val="1"/>
      <w:numFmt w:val="lowerRoman"/>
      <w:lvlText w:val="%6"/>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4B4E214">
      <w:start w:val="1"/>
      <w:numFmt w:val="decimal"/>
      <w:lvlText w:val="%7"/>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074D630">
      <w:start w:val="1"/>
      <w:numFmt w:val="lowerLetter"/>
      <w:lvlText w:val="%8"/>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214CEF8">
      <w:start w:val="1"/>
      <w:numFmt w:val="lowerRoman"/>
      <w:lvlText w:val="%9"/>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00D7565E"/>
    <w:multiLevelType w:val="multilevel"/>
    <w:tmpl w:val="C4AC7668"/>
    <w:styleLink w:val="Headings"/>
    <w:lvl w:ilvl="0">
      <w:start w:val="1"/>
      <w:numFmt w:val="decimal"/>
      <w:lvlText w:val="%1."/>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right"/>
      <w:pPr>
        <w:ind w:left="2160" w:hanging="180"/>
      </w:pPr>
      <w:rPr>
        <w:rFonts w:hint="default"/>
      </w:rPr>
    </w:lvl>
    <w:lvl w:ilvl="3">
      <w:start w:val="1"/>
      <w:numFmt w:val="decimal"/>
      <w:lvlText w:val="%1.%2.%3.%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011C46D5"/>
    <w:multiLevelType w:val="hybridMultilevel"/>
    <w:tmpl w:val="4C943D9E"/>
    <w:lvl w:ilvl="0" w:tplc="2C483FD6">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A4ECD08">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F4A27C0">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FEE647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9AA2EBE">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BDCFA0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C9824B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AC830E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FF27C7C">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014A1D06"/>
    <w:multiLevelType w:val="hybridMultilevel"/>
    <w:tmpl w:val="612C4C12"/>
    <w:lvl w:ilvl="0" w:tplc="A32AF48C">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D1CE8AC">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CFEC8C2">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8061E60">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D70ADA4">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73CD038">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23A61B6">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2F2F33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BBCE688">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01A6644D"/>
    <w:multiLevelType w:val="hybridMultilevel"/>
    <w:tmpl w:val="7444B80C"/>
    <w:lvl w:ilvl="0" w:tplc="43F0B452">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02269C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BAEF0B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AFEC82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5F0DA4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854B67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BA0676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C4AB1C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ECCA6F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01B370EB"/>
    <w:multiLevelType w:val="hybridMultilevel"/>
    <w:tmpl w:val="64360520"/>
    <w:lvl w:ilvl="0" w:tplc="F912B89C">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BFAFA02">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1B27B7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0AAD57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58E82BE">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260A42E">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4C83CC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806390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592D25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02EA7278"/>
    <w:multiLevelType w:val="hybridMultilevel"/>
    <w:tmpl w:val="4D72642A"/>
    <w:lvl w:ilvl="0" w:tplc="0470AFE8">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E70BF0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E40C74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706699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312093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604A53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054226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47EB4E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F48550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02F1144E"/>
    <w:multiLevelType w:val="hybridMultilevel"/>
    <w:tmpl w:val="3F82C36A"/>
    <w:lvl w:ilvl="0" w:tplc="609EE99C">
      <w:start w:val="29"/>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A526838">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564AEA2">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D802436">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8CE358C">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9A8FFA8">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23044E6">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09603A8">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93C3F4C">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0389489D"/>
    <w:multiLevelType w:val="hybridMultilevel"/>
    <w:tmpl w:val="D0829A6A"/>
    <w:lvl w:ilvl="0" w:tplc="3A52DFBE">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EC0B42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6EAB21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6482CC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AFE554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5D2E71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378088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9DC3368">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9F8068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0404442D"/>
    <w:multiLevelType w:val="hybridMultilevel"/>
    <w:tmpl w:val="7304FA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59D7C75"/>
    <w:multiLevelType w:val="hybridMultilevel"/>
    <w:tmpl w:val="E81E6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5EA2261"/>
    <w:multiLevelType w:val="hybridMultilevel"/>
    <w:tmpl w:val="15CA607C"/>
    <w:lvl w:ilvl="0" w:tplc="F1D071D6">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0F63108">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936E9C0">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E8ECECC">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654188C">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A36A11C">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EFA53A6">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3A4F518">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F5E4586">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061C11A2"/>
    <w:multiLevelType w:val="hybridMultilevel"/>
    <w:tmpl w:val="3E0470A4"/>
    <w:lvl w:ilvl="0" w:tplc="BADE75E4">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EB02360">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F98BDC4">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B72C5BE">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5946032">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DA87D26">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A2EE612">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CAA7FA6">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D66485A">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06423721"/>
    <w:multiLevelType w:val="hybridMultilevel"/>
    <w:tmpl w:val="41F498D2"/>
    <w:lvl w:ilvl="0" w:tplc="52EA6820">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1A25E4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6A4A6E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778224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6AEB07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7261FD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D8645C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B227CB4">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6C468D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06EF4096"/>
    <w:multiLevelType w:val="hybridMultilevel"/>
    <w:tmpl w:val="0A98E094"/>
    <w:lvl w:ilvl="0" w:tplc="352E87EA">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B124A3C">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F4CF250">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072A660">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9DC1220">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F908612">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AD4BC20">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3B4651E">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454CF2A">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076145DD"/>
    <w:multiLevelType w:val="hybridMultilevel"/>
    <w:tmpl w:val="FC2CBA8E"/>
    <w:lvl w:ilvl="0" w:tplc="890857AE">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57276E2">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FCA4D0C">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0164DD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A0A11E0">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A78DCF4">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0EEC8B0">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20CF10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08453D6">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0DE23E14"/>
    <w:multiLevelType w:val="hybridMultilevel"/>
    <w:tmpl w:val="66FE78B6"/>
    <w:lvl w:ilvl="0" w:tplc="71E4A97C">
      <w:start w:val="98"/>
      <w:numFmt w:val="decimal"/>
      <w:lvlText w:val="%1."/>
      <w:lvlJc w:val="left"/>
      <w:pPr>
        <w:ind w:left="2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A10BC80">
      <w:start w:val="1"/>
      <w:numFmt w:val="lowerLetter"/>
      <w:lvlText w:val="%2"/>
      <w:lvlJc w:val="left"/>
      <w:pPr>
        <w:ind w:left="22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35070AA">
      <w:start w:val="1"/>
      <w:numFmt w:val="lowerRoman"/>
      <w:lvlText w:val="%3"/>
      <w:lvlJc w:val="left"/>
      <w:pPr>
        <w:ind w:left="29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6E037FA">
      <w:start w:val="1"/>
      <w:numFmt w:val="decimal"/>
      <w:lvlText w:val="%4"/>
      <w:lvlJc w:val="left"/>
      <w:pPr>
        <w:ind w:left="36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E2EF25E">
      <w:start w:val="1"/>
      <w:numFmt w:val="lowerLetter"/>
      <w:lvlText w:val="%5"/>
      <w:lvlJc w:val="left"/>
      <w:pPr>
        <w:ind w:left="43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9568222">
      <w:start w:val="1"/>
      <w:numFmt w:val="lowerRoman"/>
      <w:lvlText w:val="%6"/>
      <w:lvlJc w:val="left"/>
      <w:pPr>
        <w:ind w:left="50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95893AC">
      <w:start w:val="1"/>
      <w:numFmt w:val="decimal"/>
      <w:lvlText w:val="%7"/>
      <w:lvlJc w:val="left"/>
      <w:pPr>
        <w:ind w:left="58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0206D8C">
      <w:start w:val="1"/>
      <w:numFmt w:val="lowerLetter"/>
      <w:lvlText w:val="%8"/>
      <w:lvlJc w:val="left"/>
      <w:pPr>
        <w:ind w:left="65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08063E4">
      <w:start w:val="1"/>
      <w:numFmt w:val="lowerRoman"/>
      <w:lvlText w:val="%9"/>
      <w:lvlJc w:val="left"/>
      <w:pPr>
        <w:ind w:left="72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0E5347EA"/>
    <w:multiLevelType w:val="hybridMultilevel"/>
    <w:tmpl w:val="3E22F6EA"/>
    <w:lvl w:ilvl="0" w:tplc="F7145C0A">
      <w:start w:val="98"/>
      <w:numFmt w:val="decimal"/>
      <w:lvlText w:val="%1."/>
      <w:lvlJc w:val="left"/>
      <w:pPr>
        <w:ind w:left="2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56475E6">
      <w:start w:val="1"/>
      <w:numFmt w:val="lowerLetter"/>
      <w:lvlText w:val="%2"/>
      <w:lvlJc w:val="left"/>
      <w:pPr>
        <w:ind w:left="22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452B64E">
      <w:start w:val="1"/>
      <w:numFmt w:val="lowerRoman"/>
      <w:lvlText w:val="%3"/>
      <w:lvlJc w:val="left"/>
      <w:pPr>
        <w:ind w:left="29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A7A4D9C">
      <w:start w:val="1"/>
      <w:numFmt w:val="decimal"/>
      <w:lvlText w:val="%4"/>
      <w:lvlJc w:val="left"/>
      <w:pPr>
        <w:ind w:left="36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81E4354">
      <w:start w:val="1"/>
      <w:numFmt w:val="lowerLetter"/>
      <w:lvlText w:val="%5"/>
      <w:lvlJc w:val="left"/>
      <w:pPr>
        <w:ind w:left="43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B4A9B52">
      <w:start w:val="1"/>
      <w:numFmt w:val="lowerRoman"/>
      <w:lvlText w:val="%6"/>
      <w:lvlJc w:val="left"/>
      <w:pPr>
        <w:ind w:left="50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81434F2">
      <w:start w:val="1"/>
      <w:numFmt w:val="decimal"/>
      <w:lvlText w:val="%7"/>
      <w:lvlJc w:val="left"/>
      <w:pPr>
        <w:ind w:left="58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7F41DBC">
      <w:start w:val="1"/>
      <w:numFmt w:val="lowerLetter"/>
      <w:lvlText w:val="%8"/>
      <w:lvlJc w:val="left"/>
      <w:pPr>
        <w:ind w:left="65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F60B180">
      <w:start w:val="1"/>
      <w:numFmt w:val="lowerRoman"/>
      <w:lvlText w:val="%9"/>
      <w:lvlJc w:val="left"/>
      <w:pPr>
        <w:ind w:left="72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0EB56DE0"/>
    <w:multiLevelType w:val="hybridMultilevel"/>
    <w:tmpl w:val="101A13BC"/>
    <w:lvl w:ilvl="0" w:tplc="61F8ECFC">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71ECBA0">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F7E9984">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03A00DA">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BF0BFDE">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F3E0890">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C16EA30">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53817D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F1E407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0F36436D"/>
    <w:multiLevelType w:val="hybridMultilevel"/>
    <w:tmpl w:val="CA4ED0D6"/>
    <w:lvl w:ilvl="0" w:tplc="3F8C60E2">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28077A8">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130818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B8C8D0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0868C0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8C4E15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0F44A5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102AE6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ED06A6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0FB12C17"/>
    <w:multiLevelType w:val="hybridMultilevel"/>
    <w:tmpl w:val="51FCAF00"/>
    <w:lvl w:ilvl="0" w:tplc="2FAE6E8A">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46E943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446083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CB611D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CB6892E">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412662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38E9FB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968A658">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D06855C">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10193E74"/>
    <w:multiLevelType w:val="hybridMultilevel"/>
    <w:tmpl w:val="482A09AA"/>
    <w:lvl w:ilvl="0" w:tplc="3D08E9D8">
      <w:start w:val="1"/>
      <w:numFmt w:val="decimal"/>
      <w:lvlText w:val="%1."/>
      <w:lvlJc w:val="left"/>
      <w:pPr>
        <w:ind w:left="185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79A8DF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006BBB0">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9DEA54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DD2E76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D4031B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314D4C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526452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E224CA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10F963B2"/>
    <w:multiLevelType w:val="hybridMultilevel"/>
    <w:tmpl w:val="031E00FC"/>
    <w:lvl w:ilvl="0" w:tplc="1B54EAA0">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7BC974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1CE929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5F4708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4DCB49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A2C7E6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540AD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262ADE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E8EA15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11A17E17"/>
    <w:multiLevelType w:val="hybridMultilevel"/>
    <w:tmpl w:val="FCFAD112"/>
    <w:lvl w:ilvl="0" w:tplc="1D9C4502">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62C433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864238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13C1CFE">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17C61E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9A4C42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12AFFC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03C63E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5785620">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11EF41C5"/>
    <w:multiLevelType w:val="hybridMultilevel"/>
    <w:tmpl w:val="E2EC1446"/>
    <w:lvl w:ilvl="0" w:tplc="460EFE16">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BB0E44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C066DD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F72066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19CA41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092EEA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7162A9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43ADF44">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BDE32E0">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12101D7A"/>
    <w:multiLevelType w:val="hybridMultilevel"/>
    <w:tmpl w:val="F5F2FE70"/>
    <w:lvl w:ilvl="0" w:tplc="9BEE6F90">
      <w:start w:val="1"/>
      <w:numFmt w:val="lowerLetter"/>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A78B7E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76682B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3208F2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7DE8DA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28424C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F54B4E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794745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F428BD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12557A9D"/>
    <w:multiLevelType w:val="hybridMultilevel"/>
    <w:tmpl w:val="7A4C12F0"/>
    <w:lvl w:ilvl="0" w:tplc="BE1CF382">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DAA52A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CD2AE6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01E69E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248C31E">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B589DE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F0C7EF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B8CFB5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46C602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12685162"/>
    <w:multiLevelType w:val="hybridMultilevel"/>
    <w:tmpl w:val="E35E4FB6"/>
    <w:lvl w:ilvl="0" w:tplc="64487A96">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268DF7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CA41A2C">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D54CD6C">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1489DBA">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47035BE">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FF45F6A">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33CC7C4">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31072FE">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12F575BB"/>
    <w:multiLevelType w:val="hybridMultilevel"/>
    <w:tmpl w:val="D69EF5A0"/>
    <w:lvl w:ilvl="0" w:tplc="9F7CE3B2">
      <w:start w:val="2"/>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D76A128">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1BCF7E0">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F7AEEC8">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0CE3FE6">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B0E398C">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93AF848">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58206E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06CD062">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13764502"/>
    <w:multiLevelType w:val="hybridMultilevel"/>
    <w:tmpl w:val="280E04AC"/>
    <w:lvl w:ilvl="0" w:tplc="A414395A">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90E63C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FF815E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13EEB7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24E155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56E0AE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D78BE0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EC21D9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9B0A5E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2" w15:restartNumberingAfterBreak="0">
    <w:nsid w:val="14467163"/>
    <w:multiLevelType w:val="hybridMultilevel"/>
    <w:tmpl w:val="846C810C"/>
    <w:lvl w:ilvl="0" w:tplc="4C4EC9CA">
      <w:start w:val="98"/>
      <w:numFmt w:val="decimal"/>
      <w:lvlText w:val="%1."/>
      <w:lvlJc w:val="left"/>
      <w:pPr>
        <w:ind w:left="5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242B168">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92E5FF8">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82E8642">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2027998">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18C5500">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E709C22">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69CF2BE">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088AA32">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3" w15:restartNumberingAfterBreak="0">
    <w:nsid w:val="14985090"/>
    <w:multiLevelType w:val="hybridMultilevel"/>
    <w:tmpl w:val="B980119C"/>
    <w:lvl w:ilvl="0" w:tplc="10862DC0">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BD401E8">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C388DC8">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8ACF44E">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B663598">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9C28440">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342E834">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8B8D4A2">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9A24DD8">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4" w15:restartNumberingAfterBreak="0">
    <w:nsid w:val="14CA45DF"/>
    <w:multiLevelType w:val="hybridMultilevel"/>
    <w:tmpl w:val="8DEAB4E4"/>
    <w:lvl w:ilvl="0" w:tplc="2E2CCABC">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57EAF7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0D8B6F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9981CE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0FC823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4E8055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3D0378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55C86B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028152C">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16155166"/>
    <w:multiLevelType w:val="hybridMultilevel"/>
    <w:tmpl w:val="D4C42004"/>
    <w:lvl w:ilvl="0" w:tplc="991C6420">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DAC090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EAE5AB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DAA7D9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95E7212">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EF26FB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61A207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E6ADEE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DDE08C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6" w15:restartNumberingAfterBreak="0">
    <w:nsid w:val="16B8386C"/>
    <w:multiLevelType w:val="hybridMultilevel"/>
    <w:tmpl w:val="A62667D4"/>
    <w:lvl w:ilvl="0" w:tplc="ADB6ACD6">
      <w:start w:val="1"/>
      <w:numFmt w:val="decimal"/>
      <w:lvlText w:val="%1."/>
      <w:lvlJc w:val="left"/>
      <w:pPr>
        <w:ind w:left="20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6969ADC">
      <w:start w:val="1"/>
      <w:numFmt w:val="lowerLetter"/>
      <w:lvlText w:val="%2"/>
      <w:lvlJc w:val="left"/>
      <w:pPr>
        <w:ind w:left="22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F9EA142">
      <w:start w:val="1"/>
      <w:numFmt w:val="lowerRoman"/>
      <w:lvlText w:val="%3"/>
      <w:lvlJc w:val="left"/>
      <w:pPr>
        <w:ind w:left="29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8B615F8">
      <w:start w:val="1"/>
      <w:numFmt w:val="decimal"/>
      <w:lvlText w:val="%4"/>
      <w:lvlJc w:val="left"/>
      <w:pPr>
        <w:ind w:left="37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BE608DC">
      <w:start w:val="1"/>
      <w:numFmt w:val="lowerLetter"/>
      <w:lvlText w:val="%5"/>
      <w:lvlJc w:val="left"/>
      <w:pPr>
        <w:ind w:left="44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06A6860">
      <w:start w:val="1"/>
      <w:numFmt w:val="lowerRoman"/>
      <w:lvlText w:val="%6"/>
      <w:lvlJc w:val="left"/>
      <w:pPr>
        <w:ind w:left="51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E305588">
      <w:start w:val="1"/>
      <w:numFmt w:val="decimal"/>
      <w:lvlText w:val="%7"/>
      <w:lvlJc w:val="left"/>
      <w:pPr>
        <w:ind w:left="58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296BCEA">
      <w:start w:val="1"/>
      <w:numFmt w:val="lowerLetter"/>
      <w:lvlText w:val="%8"/>
      <w:lvlJc w:val="left"/>
      <w:pPr>
        <w:ind w:left="65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488CE10">
      <w:start w:val="1"/>
      <w:numFmt w:val="lowerRoman"/>
      <w:lvlText w:val="%9"/>
      <w:lvlJc w:val="left"/>
      <w:pPr>
        <w:ind w:left="73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7" w15:restartNumberingAfterBreak="0">
    <w:nsid w:val="16ED3702"/>
    <w:multiLevelType w:val="hybridMultilevel"/>
    <w:tmpl w:val="0B040EB6"/>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48" w15:restartNumberingAfterBreak="0">
    <w:nsid w:val="171654A7"/>
    <w:multiLevelType w:val="hybridMultilevel"/>
    <w:tmpl w:val="950ED512"/>
    <w:lvl w:ilvl="0" w:tplc="8FCC0878">
      <w:start w:val="98"/>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7FCAF08">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82098F4">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43C7D76">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622D95C">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B94D016">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A741F1C">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ADACF82">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66E6B7E">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9" w15:restartNumberingAfterBreak="0">
    <w:nsid w:val="17887CEB"/>
    <w:multiLevelType w:val="hybridMultilevel"/>
    <w:tmpl w:val="427C1694"/>
    <w:lvl w:ilvl="0" w:tplc="775C6708">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C285752">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7927AD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D665A2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5546E6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6E6B6D8">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210FDD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A64EEB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828FB9C">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0" w15:restartNumberingAfterBreak="0">
    <w:nsid w:val="17DD29BF"/>
    <w:multiLevelType w:val="hybridMultilevel"/>
    <w:tmpl w:val="806C386A"/>
    <w:lvl w:ilvl="0" w:tplc="B5224616">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42E3CB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278658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064B61E">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7C4B842">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17A9DA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AAA307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50ACA6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780707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1" w15:restartNumberingAfterBreak="0">
    <w:nsid w:val="17F42F3B"/>
    <w:multiLevelType w:val="hybridMultilevel"/>
    <w:tmpl w:val="69507D74"/>
    <w:lvl w:ilvl="0" w:tplc="59D0E25E">
      <w:start w:val="98"/>
      <w:numFmt w:val="decimal"/>
      <w:lvlText w:val="%1."/>
      <w:lvlJc w:val="left"/>
      <w:pPr>
        <w:ind w:left="2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7BC0006">
      <w:start w:val="1"/>
      <w:numFmt w:val="lowerLetter"/>
      <w:lvlText w:val="%2"/>
      <w:lvlJc w:val="left"/>
      <w:pPr>
        <w:ind w:left="22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87E405A">
      <w:start w:val="1"/>
      <w:numFmt w:val="lowerRoman"/>
      <w:lvlText w:val="%3"/>
      <w:lvlJc w:val="left"/>
      <w:pPr>
        <w:ind w:left="29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1984AC8">
      <w:start w:val="1"/>
      <w:numFmt w:val="decimal"/>
      <w:lvlText w:val="%4"/>
      <w:lvlJc w:val="left"/>
      <w:pPr>
        <w:ind w:left="36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96EA912">
      <w:start w:val="1"/>
      <w:numFmt w:val="lowerLetter"/>
      <w:lvlText w:val="%5"/>
      <w:lvlJc w:val="left"/>
      <w:pPr>
        <w:ind w:left="43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0429BB4">
      <w:start w:val="1"/>
      <w:numFmt w:val="lowerRoman"/>
      <w:lvlText w:val="%6"/>
      <w:lvlJc w:val="left"/>
      <w:pPr>
        <w:ind w:left="50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E14766E">
      <w:start w:val="1"/>
      <w:numFmt w:val="decimal"/>
      <w:lvlText w:val="%7"/>
      <w:lvlJc w:val="left"/>
      <w:pPr>
        <w:ind w:left="58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8EAFF72">
      <w:start w:val="1"/>
      <w:numFmt w:val="lowerLetter"/>
      <w:lvlText w:val="%8"/>
      <w:lvlJc w:val="left"/>
      <w:pPr>
        <w:ind w:left="65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BBECF42">
      <w:start w:val="1"/>
      <w:numFmt w:val="lowerRoman"/>
      <w:lvlText w:val="%9"/>
      <w:lvlJc w:val="left"/>
      <w:pPr>
        <w:ind w:left="72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2" w15:restartNumberingAfterBreak="0">
    <w:nsid w:val="18511B59"/>
    <w:multiLevelType w:val="hybridMultilevel"/>
    <w:tmpl w:val="C978AE2E"/>
    <w:lvl w:ilvl="0" w:tplc="858E1F8C">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52EB2B0">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3C063F8">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1168D4C">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BBEC37A">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17E0870">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350743C">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29CA760">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922807C">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3" w15:restartNumberingAfterBreak="0">
    <w:nsid w:val="186A50FB"/>
    <w:multiLevelType w:val="hybridMultilevel"/>
    <w:tmpl w:val="C70E0F02"/>
    <w:lvl w:ilvl="0" w:tplc="059A5A56">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BC7694">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70A282">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30C24AE">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068190A">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12A5E5C">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D342288">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44CCDE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1C85D5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4" w15:restartNumberingAfterBreak="0">
    <w:nsid w:val="18A82CD8"/>
    <w:multiLevelType w:val="hybridMultilevel"/>
    <w:tmpl w:val="3D36A384"/>
    <w:lvl w:ilvl="0" w:tplc="91FAC67E">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D5496F2">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ADE86E4">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7383530">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3CED55A">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B9624E0">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8046FF6">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ECE9890">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23E4806">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5" w15:restartNumberingAfterBreak="0">
    <w:nsid w:val="19254972"/>
    <w:multiLevelType w:val="hybridMultilevel"/>
    <w:tmpl w:val="B400F736"/>
    <w:lvl w:ilvl="0" w:tplc="74D0D3D6">
      <w:start w:val="8"/>
      <w:numFmt w:val="lowerLetter"/>
      <w:lvlText w:val="%1)"/>
      <w:lvlJc w:val="left"/>
      <w:pPr>
        <w:ind w:left="18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0ACABB4">
      <w:start w:val="1"/>
      <w:numFmt w:val="lowerLetter"/>
      <w:lvlText w:val="%2"/>
      <w:lvlJc w:val="left"/>
      <w:pPr>
        <w:ind w:left="199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7CEC504">
      <w:start w:val="1"/>
      <w:numFmt w:val="lowerRoman"/>
      <w:lvlText w:val="%3"/>
      <w:lvlJc w:val="left"/>
      <w:pPr>
        <w:ind w:left="271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074A836">
      <w:start w:val="1"/>
      <w:numFmt w:val="decimal"/>
      <w:lvlText w:val="%4"/>
      <w:lvlJc w:val="left"/>
      <w:pPr>
        <w:ind w:left="34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34604E6">
      <w:start w:val="1"/>
      <w:numFmt w:val="lowerLetter"/>
      <w:lvlText w:val="%5"/>
      <w:lvlJc w:val="left"/>
      <w:pPr>
        <w:ind w:left="415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98C230E">
      <w:start w:val="1"/>
      <w:numFmt w:val="lowerRoman"/>
      <w:lvlText w:val="%6"/>
      <w:lvlJc w:val="left"/>
      <w:pPr>
        <w:ind w:left="48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AF89856">
      <w:start w:val="1"/>
      <w:numFmt w:val="decimal"/>
      <w:lvlText w:val="%7"/>
      <w:lvlJc w:val="left"/>
      <w:pPr>
        <w:ind w:left="559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8B86670">
      <w:start w:val="1"/>
      <w:numFmt w:val="lowerLetter"/>
      <w:lvlText w:val="%8"/>
      <w:lvlJc w:val="left"/>
      <w:pPr>
        <w:ind w:left="631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7267E32">
      <w:start w:val="1"/>
      <w:numFmt w:val="lowerRoman"/>
      <w:lvlText w:val="%9"/>
      <w:lvlJc w:val="left"/>
      <w:pPr>
        <w:ind w:left="70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6" w15:restartNumberingAfterBreak="0">
    <w:nsid w:val="1963286A"/>
    <w:multiLevelType w:val="hybridMultilevel"/>
    <w:tmpl w:val="606CA1B4"/>
    <w:lvl w:ilvl="0" w:tplc="041C0854">
      <w:start w:val="98"/>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B14A726">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E9CEAD4">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AF846C2">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D5A5A12">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12C5750">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360462C">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7983A0A">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46CD1E0">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7" w15:restartNumberingAfterBreak="0">
    <w:nsid w:val="19B73CCC"/>
    <w:multiLevelType w:val="hybridMultilevel"/>
    <w:tmpl w:val="1EC60C6C"/>
    <w:lvl w:ilvl="0" w:tplc="FDA09750">
      <w:start w:val="1"/>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FB0D212">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7AE4D7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51AD09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1C6742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D64495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9C4F74E">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63057A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CE0004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8" w15:restartNumberingAfterBreak="0">
    <w:nsid w:val="1AC076CC"/>
    <w:multiLevelType w:val="hybridMultilevel"/>
    <w:tmpl w:val="5E1850FC"/>
    <w:lvl w:ilvl="0" w:tplc="3F02A6B4">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BE0CF42">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1C8C68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3A6EEF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6F2BCF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00C747E">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DD044B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3F4F9D4">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AB6211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9" w15:restartNumberingAfterBreak="0">
    <w:nsid w:val="1AF864C6"/>
    <w:multiLevelType w:val="hybridMultilevel"/>
    <w:tmpl w:val="73BC62B2"/>
    <w:lvl w:ilvl="0" w:tplc="C0308914">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9F83BF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1EC364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1181F2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A20527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C488F0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A3A1BBE">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D84C24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594D2AC">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0" w15:restartNumberingAfterBreak="0">
    <w:nsid w:val="1B164363"/>
    <w:multiLevelType w:val="hybridMultilevel"/>
    <w:tmpl w:val="C116094A"/>
    <w:lvl w:ilvl="0" w:tplc="C7A0F430">
      <w:start w:val="98"/>
      <w:numFmt w:val="decimal"/>
      <w:lvlText w:val="%1."/>
      <w:lvlJc w:val="left"/>
      <w:pPr>
        <w:ind w:left="2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50636C2">
      <w:start w:val="1"/>
      <w:numFmt w:val="lowerLetter"/>
      <w:lvlText w:val="%2"/>
      <w:lvlJc w:val="left"/>
      <w:pPr>
        <w:ind w:left="22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B9896BA">
      <w:start w:val="1"/>
      <w:numFmt w:val="lowerRoman"/>
      <w:lvlText w:val="%3"/>
      <w:lvlJc w:val="left"/>
      <w:pPr>
        <w:ind w:left="29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09AF15C">
      <w:start w:val="1"/>
      <w:numFmt w:val="decimal"/>
      <w:lvlText w:val="%4"/>
      <w:lvlJc w:val="left"/>
      <w:pPr>
        <w:ind w:left="36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030978E">
      <w:start w:val="1"/>
      <w:numFmt w:val="lowerLetter"/>
      <w:lvlText w:val="%5"/>
      <w:lvlJc w:val="left"/>
      <w:pPr>
        <w:ind w:left="43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29EE39E">
      <w:start w:val="1"/>
      <w:numFmt w:val="lowerRoman"/>
      <w:lvlText w:val="%6"/>
      <w:lvlJc w:val="left"/>
      <w:pPr>
        <w:ind w:left="50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1360DE8">
      <w:start w:val="1"/>
      <w:numFmt w:val="decimal"/>
      <w:lvlText w:val="%7"/>
      <w:lvlJc w:val="left"/>
      <w:pPr>
        <w:ind w:left="58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60C6DC0">
      <w:start w:val="1"/>
      <w:numFmt w:val="lowerLetter"/>
      <w:lvlText w:val="%8"/>
      <w:lvlJc w:val="left"/>
      <w:pPr>
        <w:ind w:left="65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2D4A0E0">
      <w:start w:val="1"/>
      <w:numFmt w:val="lowerRoman"/>
      <w:lvlText w:val="%9"/>
      <w:lvlJc w:val="left"/>
      <w:pPr>
        <w:ind w:left="72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1" w15:restartNumberingAfterBreak="0">
    <w:nsid w:val="1BD56D76"/>
    <w:multiLevelType w:val="hybridMultilevel"/>
    <w:tmpl w:val="2ABCF2A2"/>
    <w:lvl w:ilvl="0" w:tplc="C6C4C3C4">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D50C106">
      <w:start w:val="1"/>
      <w:numFmt w:val="decimal"/>
      <w:lvlText w:val="%2."/>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90CD298">
      <w:start w:val="1"/>
      <w:numFmt w:val="lowerRoman"/>
      <w:lvlText w:val="%3"/>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9AA7238">
      <w:start w:val="1"/>
      <w:numFmt w:val="decimal"/>
      <w:lvlText w:val="%4"/>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8E4D8B0">
      <w:start w:val="1"/>
      <w:numFmt w:val="lowerLetter"/>
      <w:lvlText w:val="%5"/>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DF62AA4">
      <w:start w:val="1"/>
      <w:numFmt w:val="lowerRoman"/>
      <w:lvlText w:val="%6"/>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C18F6E4">
      <w:start w:val="1"/>
      <w:numFmt w:val="decimal"/>
      <w:lvlText w:val="%7"/>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2B2776C">
      <w:start w:val="1"/>
      <w:numFmt w:val="lowerLetter"/>
      <w:lvlText w:val="%8"/>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060B11A">
      <w:start w:val="1"/>
      <w:numFmt w:val="lowerRoman"/>
      <w:lvlText w:val="%9"/>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2" w15:restartNumberingAfterBreak="0">
    <w:nsid w:val="1BFF2998"/>
    <w:multiLevelType w:val="hybridMultilevel"/>
    <w:tmpl w:val="A9BE85C6"/>
    <w:lvl w:ilvl="0" w:tplc="A74A66BC">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6E05CA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A68D29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50CDFE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5FA557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0902E2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96C830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E2A8C7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BD41AE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3" w15:restartNumberingAfterBreak="0">
    <w:nsid w:val="1C481B32"/>
    <w:multiLevelType w:val="hybridMultilevel"/>
    <w:tmpl w:val="1054C738"/>
    <w:lvl w:ilvl="0" w:tplc="3AE48CE0">
      <w:start w:val="1"/>
      <w:numFmt w:val="decimal"/>
      <w:lvlText w:val="%1."/>
      <w:lvlJc w:val="left"/>
      <w:pPr>
        <w:ind w:left="18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BD84FF8">
      <w:start w:val="1"/>
      <w:numFmt w:val="lowerLetter"/>
      <w:lvlText w:val="%2"/>
      <w:lvlJc w:val="left"/>
      <w:pPr>
        <w:ind w:left="18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AAE7854">
      <w:start w:val="1"/>
      <w:numFmt w:val="lowerRoman"/>
      <w:lvlText w:val="%3"/>
      <w:lvlJc w:val="left"/>
      <w:pPr>
        <w:ind w:left="25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6CAC438">
      <w:start w:val="1"/>
      <w:numFmt w:val="decimal"/>
      <w:lvlText w:val="%4"/>
      <w:lvlJc w:val="left"/>
      <w:pPr>
        <w:ind w:left="32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8720C3A">
      <w:start w:val="1"/>
      <w:numFmt w:val="lowerLetter"/>
      <w:lvlText w:val="%5"/>
      <w:lvlJc w:val="left"/>
      <w:pPr>
        <w:ind w:left="39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FB609F2">
      <w:start w:val="1"/>
      <w:numFmt w:val="lowerRoman"/>
      <w:lvlText w:val="%6"/>
      <w:lvlJc w:val="left"/>
      <w:pPr>
        <w:ind w:left="4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0366630">
      <w:start w:val="1"/>
      <w:numFmt w:val="decimal"/>
      <w:lvlText w:val="%7"/>
      <w:lvlJc w:val="left"/>
      <w:pPr>
        <w:ind w:left="54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C02F3B4">
      <w:start w:val="1"/>
      <w:numFmt w:val="lowerLetter"/>
      <w:lvlText w:val="%8"/>
      <w:lvlJc w:val="left"/>
      <w:pPr>
        <w:ind w:left="61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418E1FE">
      <w:start w:val="1"/>
      <w:numFmt w:val="lowerRoman"/>
      <w:lvlText w:val="%9"/>
      <w:lvlJc w:val="left"/>
      <w:pPr>
        <w:ind w:left="68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4" w15:restartNumberingAfterBreak="0">
    <w:nsid w:val="1CF04DDB"/>
    <w:multiLevelType w:val="hybridMultilevel"/>
    <w:tmpl w:val="3F646972"/>
    <w:lvl w:ilvl="0" w:tplc="B748CB36">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C8226A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616118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02812C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446C00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9105C4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3F64A2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EE297B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3FAAC5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5" w15:restartNumberingAfterBreak="0">
    <w:nsid w:val="1DBB4EB6"/>
    <w:multiLevelType w:val="hybridMultilevel"/>
    <w:tmpl w:val="C49C336C"/>
    <w:lvl w:ilvl="0" w:tplc="FD02F46A">
      <w:start w:val="1"/>
      <w:numFmt w:val="bullet"/>
      <w:lvlText w:val="•"/>
      <w:lvlJc w:val="left"/>
      <w:pPr>
        <w:ind w:left="8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428CA86">
      <w:start w:val="1"/>
      <w:numFmt w:val="bullet"/>
      <w:lvlText w:val="o"/>
      <w:lvlJc w:val="left"/>
      <w:pPr>
        <w:ind w:left="11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45E6468">
      <w:start w:val="1"/>
      <w:numFmt w:val="bullet"/>
      <w:lvlText w:val="▪"/>
      <w:lvlJc w:val="left"/>
      <w:pPr>
        <w:ind w:left="18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FC856D6">
      <w:start w:val="1"/>
      <w:numFmt w:val="bullet"/>
      <w:lvlText w:val="•"/>
      <w:lvlJc w:val="left"/>
      <w:pPr>
        <w:ind w:left="25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182F86C">
      <w:start w:val="1"/>
      <w:numFmt w:val="bullet"/>
      <w:lvlText w:val="o"/>
      <w:lvlJc w:val="left"/>
      <w:pPr>
        <w:ind w:left="32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29276B6">
      <w:start w:val="1"/>
      <w:numFmt w:val="bullet"/>
      <w:lvlText w:val="▪"/>
      <w:lvlJc w:val="left"/>
      <w:pPr>
        <w:ind w:left="39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81EA112">
      <w:start w:val="1"/>
      <w:numFmt w:val="bullet"/>
      <w:lvlText w:val="•"/>
      <w:lvlJc w:val="left"/>
      <w:pPr>
        <w:ind w:left="4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5F268EE">
      <w:start w:val="1"/>
      <w:numFmt w:val="bullet"/>
      <w:lvlText w:val="o"/>
      <w:lvlJc w:val="left"/>
      <w:pPr>
        <w:ind w:left="54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AE06620">
      <w:start w:val="1"/>
      <w:numFmt w:val="bullet"/>
      <w:lvlText w:val="▪"/>
      <w:lvlJc w:val="left"/>
      <w:pPr>
        <w:ind w:left="61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6" w15:restartNumberingAfterBreak="0">
    <w:nsid w:val="1DC53718"/>
    <w:multiLevelType w:val="hybridMultilevel"/>
    <w:tmpl w:val="A2483124"/>
    <w:lvl w:ilvl="0" w:tplc="B4EEBEB8">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D3ADD7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F14291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1CAD33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4B6AA1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3109B4C">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B80D92E">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514099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FE0CA3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7" w15:restartNumberingAfterBreak="0">
    <w:nsid w:val="1F275401"/>
    <w:multiLevelType w:val="hybridMultilevel"/>
    <w:tmpl w:val="F80C92A4"/>
    <w:lvl w:ilvl="0" w:tplc="0CD21B00">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CD8D2C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104E70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0DEF99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33E11AE">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F240E3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57645A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244C73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EEAFFD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8" w15:restartNumberingAfterBreak="0">
    <w:nsid w:val="1FA37998"/>
    <w:multiLevelType w:val="hybridMultilevel"/>
    <w:tmpl w:val="1CCACA40"/>
    <w:lvl w:ilvl="0" w:tplc="95C64682">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92E6992">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61219E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4E63F6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9BAF00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66A4EF8">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96895F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7CC183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994E1D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9" w15:restartNumberingAfterBreak="0">
    <w:nsid w:val="21090F6B"/>
    <w:multiLevelType w:val="hybridMultilevel"/>
    <w:tmpl w:val="4798143E"/>
    <w:lvl w:ilvl="0" w:tplc="E342ED3A">
      <w:start w:val="1"/>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FBEABA4">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7B06A8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814047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B96F9F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F3C2BA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8964F3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A6CF53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48A33E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0" w15:restartNumberingAfterBreak="0">
    <w:nsid w:val="21417D9A"/>
    <w:multiLevelType w:val="hybridMultilevel"/>
    <w:tmpl w:val="A5D46006"/>
    <w:lvl w:ilvl="0" w:tplc="4E3E08B0">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028AE2E">
      <w:start w:val="1"/>
      <w:numFmt w:val="lowerLetter"/>
      <w:lvlText w:val="%2"/>
      <w:lvlJc w:val="left"/>
      <w:pPr>
        <w:ind w:left="9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4AE0DD0">
      <w:numFmt w:val="decimal"/>
      <w:lvlText w:val="%3."/>
      <w:lvlJc w:val="left"/>
      <w:pPr>
        <w:ind w:left="2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1289A84">
      <w:start w:val="1"/>
      <w:numFmt w:val="decimal"/>
      <w:lvlText w:val="%4"/>
      <w:lvlJc w:val="left"/>
      <w:pPr>
        <w:ind w:left="22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2DE2816">
      <w:start w:val="1"/>
      <w:numFmt w:val="lowerLetter"/>
      <w:lvlText w:val="%5"/>
      <w:lvlJc w:val="left"/>
      <w:pPr>
        <w:ind w:left="29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C7AD154">
      <w:start w:val="1"/>
      <w:numFmt w:val="lowerRoman"/>
      <w:lvlText w:val="%6"/>
      <w:lvlJc w:val="left"/>
      <w:pPr>
        <w:ind w:left="36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4063258">
      <w:start w:val="1"/>
      <w:numFmt w:val="decimal"/>
      <w:lvlText w:val="%7"/>
      <w:lvlJc w:val="left"/>
      <w:pPr>
        <w:ind w:left="43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3E4E4E4">
      <w:start w:val="1"/>
      <w:numFmt w:val="lowerLetter"/>
      <w:lvlText w:val="%8"/>
      <w:lvlJc w:val="left"/>
      <w:pPr>
        <w:ind w:left="51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A469778">
      <w:start w:val="1"/>
      <w:numFmt w:val="lowerRoman"/>
      <w:lvlText w:val="%9"/>
      <w:lvlJc w:val="left"/>
      <w:pPr>
        <w:ind w:left="58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1" w15:restartNumberingAfterBreak="0">
    <w:nsid w:val="21892AAE"/>
    <w:multiLevelType w:val="hybridMultilevel"/>
    <w:tmpl w:val="FED27410"/>
    <w:lvl w:ilvl="0" w:tplc="0940388C">
      <w:start w:val="1"/>
      <w:numFmt w:val="lowerLetter"/>
      <w:lvlText w:val="%1)"/>
      <w:lvlJc w:val="left"/>
      <w:pPr>
        <w:ind w:left="18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C3C7DC0">
      <w:start w:val="1"/>
      <w:numFmt w:val="lowerLetter"/>
      <w:lvlText w:val="%2"/>
      <w:lvlJc w:val="left"/>
      <w:pPr>
        <w:ind w:left="199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A943D12">
      <w:start w:val="1"/>
      <w:numFmt w:val="lowerRoman"/>
      <w:lvlText w:val="%3"/>
      <w:lvlJc w:val="left"/>
      <w:pPr>
        <w:ind w:left="271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AF82F72">
      <w:start w:val="1"/>
      <w:numFmt w:val="decimal"/>
      <w:lvlText w:val="%4"/>
      <w:lvlJc w:val="left"/>
      <w:pPr>
        <w:ind w:left="34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27CBE94">
      <w:start w:val="1"/>
      <w:numFmt w:val="lowerLetter"/>
      <w:lvlText w:val="%5"/>
      <w:lvlJc w:val="left"/>
      <w:pPr>
        <w:ind w:left="415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3C4E4D4">
      <w:start w:val="1"/>
      <w:numFmt w:val="lowerRoman"/>
      <w:lvlText w:val="%6"/>
      <w:lvlJc w:val="left"/>
      <w:pPr>
        <w:ind w:left="48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5623CBC">
      <w:start w:val="1"/>
      <w:numFmt w:val="decimal"/>
      <w:lvlText w:val="%7"/>
      <w:lvlJc w:val="left"/>
      <w:pPr>
        <w:ind w:left="559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EAA578E">
      <w:start w:val="1"/>
      <w:numFmt w:val="lowerLetter"/>
      <w:lvlText w:val="%8"/>
      <w:lvlJc w:val="left"/>
      <w:pPr>
        <w:ind w:left="631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86C6D7A">
      <w:start w:val="1"/>
      <w:numFmt w:val="lowerRoman"/>
      <w:lvlText w:val="%9"/>
      <w:lvlJc w:val="left"/>
      <w:pPr>
        <w:ind w:left="70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2" w15:restartNumberingAfterBreak="0">
    <w:nsid w:val="22845C15"/>
    <w:multiLevelType w:val="hybridMultilevel"/>
    <w:tmpl w:val="C6067F3E"/>
    <w:lvl w:ilvl="0" w:tplc="D2A25162">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4124C0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BA4C75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5C8293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C28FFA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00045E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E68142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D80A0E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2FC78D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3" w15:restartNumberingAfterBreak="0">
    <w:nsid w:val="23842AD4"/>
    <w:multiLevelType w:val="hybridMultilevel"/>
    <w:tmpl w:val="69160A6A"/>
    <w:lvl w:ilvl="0" w:tplc="013E0964">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34A3FA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54A4FE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44AB07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F68C85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DC89AE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562EAC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7AA4544">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9C8D59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4" w15:restartNumberingAfterBreak="0">
    <w:nsid w:val="23FF2F6B"/>
    <w:multiLevelType w:val="hybridMultilevel"/>
    <w:tmpl w:val="9F96A38E"/>
    <w:lvl w:ilvl="0" w:tplc="3118ECAC">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BE6C3D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DEEC79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71A139E">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598E97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5A0D3F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CA6B03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222F108">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A3C673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5" w15:restartNumberingAfterBreak="0">
    <w:nsid w:val="24D24222"/>
    <w:multiLevelType w:val="hybridMultilevel"/>
    <w:tmpl w:val="9AAAD782"/>
    <w:lvl w:ilvl="0" w:tplc="3572C33C">
      <w:start w:val="1"/>
      <w:numFmt w:val="bullet"/>
      <w:lvlText w:val="o"/>
      <w:lvlJc w:val="left"/>
      <w:pPr>
        <w:ind w:left="1146"/>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60729090">
      <w:start w:val="1"/>
      <w:numFmt w:val="bullet"/>
      <w:lvlText w:val="o"/>
      <w:lvlJc w:val="left"/>
      <w:pPr>
        <w:ind w:left="180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590445A2">
      <w:start w:val="1"/>
      <w:numFmt w:val="bullet"/>
      <w:lvlText w:val="▪"/>
      <w:lvlJc w:val="left"/>
      <w:pPr>
        <w:ind w:left="252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A84860F8">
      <w:start w:val="1"/>
      <w:numFmt w:val="bullet"/>
      <w:lvlText w:val="•"/>
      <w:lvlJc w:val="left"/>
      <w:pPr>
        <w:ind w:left="324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7124D50C">
      <w:start w:val="1"/>
      <w:numFmt w:val="bullet"/>
      <w:lvlText w:val="o"/>
      <w:lvlJc w:val="left"/>
      <w:pPr>
        <w:ind w:left="396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DF926178">
      <w:start w:val="1"/>
      <w:numFmt w:val="bullet"/>
      <w:lvlText w:val="▪"/>
      <w:lvlJc w:val="left"/>
      <w:pPr>
        <w:ind w:left="468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B93CAA08">
      <w:start w:val="1"/>
      <w:numFmt w:val="bullet"/>
      <w:lvlText w:val="•"/>
      <w:lvlJc w:val="left"/>
      <w:pPr>
        <w:ind w:left="540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853E380A">
      <w:start w:val="1"/>
      <w:numFmt w:val="bullet"/>
      <w:lvlText w:val="o"/>
      <w:lvlJc w:val="left"/>
      <w:pPr>
        <w:ind w:left="612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38EE6DC4">
      <w:start w:val="1"/>
      <w:numFmt w:val="bullet"/>
      <w:lvlText w:val="▪"/>
      <w:lvlJc w:val="left"/>
      <w:pPr>
        <w:ind w:left="684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abstractNum w:abstractNumId="76" w15:restartNumberingAfterBreak="0">
    <w:nsid w:val="24FD4502"/>
    <w:multiLevelType w:val="hybridMultilevel"/>
    <w:tmpl w:val="57AA83D4"/>
    <w:lvl w:ilvl="0" w:tplc="DACC6ED0">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2365EF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980DE7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460543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4E8900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FCC4C2C">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88E27F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3F0563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1364A4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7" w15:restartNumberingAfterBreak="0">
    <w:nsid w:val="253171BA"/>
    <w:multiLevelType w:val="hybridMultilevel"/>
    <w:tmpl w:val="6B7E4798"/>
    <w:lvl w:ilvl="0" w:tplc="1E30830E">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5B62E8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33C5BB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696FAA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516325E">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6AC274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35462B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7F8B28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8C4FE5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8" w15:restartNumberingAfterBreak="0">
    <w:nsid w:val="25741C5A"/>
    <w:multiLevelType w:val="hybridMultilevel"/>
    <w:tmpl w:val="B73C0B20"/>
    <w:lvl w:ilvl="0" w:tplc="1C0651CC">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9F40C9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38E6D4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3E2419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B6CC56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26874E8">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D904F8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B32C868">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B84AA8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9" w15:restartNumberingAfterBreak="0">
    <w:nsid w:val="26082DDE"/>
    <w:multiLevelType w:val="hybridMultilevel"/>
    <w:tmpl w:val="D5C0BFF2"/>
    <w:lvl w:ilvl="0" w:tplc="61427C8A">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798F95E">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864B16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030695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68CFE0A">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9768522">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B6C3E34">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0C64E8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8B42CB4">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0" w15:restartNumberingAfterBreak="0">
    <w:nsid w:val="267D3644"/>
    <w:multiLevelType w:val="hybridMultilevel"/>
    <w:tmpl w:val="3FB46648"/>
    <w:lvl w:ilvl="0" w:tplc="5E54536A">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2CADE72">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32C7AC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D3EF0FA">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E5484F8">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C12B8BC">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BAA9AC6">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E2E17E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F221EE4">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1" w15:restartNumberingAfterBreak="0">
    <w:nsid w:val="26D9014F"/>
    <w:multiLevelType w:val="hybridMultilevel"/>
    <w:tmpl w:val="D5989F9E"/>
    <w:lvl w:ilvl="0" w:tplc="19623A5A">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B5E6F08">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3A28718">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B0CE53E">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1560376">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AF8DD56">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792CCD8">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2FC984E">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A886E36">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2" w15:restartNumberingAfterBreak="0">
    <w:nsid w:val="27AB1153"/>
    <w:multiLevelType w:val="hybridMultilevel"/>
    <w:tmpl w:val="9042A972"/>
    <w:lvl w:ilvl="0" w:tplc="F7D0798E">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310860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4AA3FE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9B2216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EC0F102">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AD45E2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6FE5E0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B3A99F4">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806088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3" w15:restartNumberingAfterBreak="0">
    <w:nsid w:val="27C20229"/>
    <w:multiLevelType w:val="hybridMultilevel"/>
    <w:tmpl w:val="230CFE08"/>
    <w:lvl w:ilvl="0" w:tplc="28CC823C">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688FCE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A40DC44">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344EECA">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C2ED6FE">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25E608A">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D921AD6">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48A822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574972E">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4" w15:restartNumberingAfterBreak="0">
    <w:nsid w:val="28516A62"/>
    <w:multiLevelType w:val="hybridMultilevel"/>
    <w:tmpl w:val="0468517E"/>
    <w:lvl w:ilvl="0" w:tplc="D52EF1C8">
      <w:start w:val="1"/>
      <w:numFmt w:val="lowerLetter"/>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55069B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E5E52B0">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C602E1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2861BD2">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00AC64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4EE698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D3448C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DE2FAA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5" w15:restartNumberingAfterBreak="0">
    <w:nsid w:val="28657167"/>
    <w:multiLevelType w:val="hybridMultilevel"/>
    <w:tmpl w:val="98DA552E"/>
    <w:lvl w:ilvl="0" w:tplc="27C28FF8">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CB625F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13A462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D92E14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AD062F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4948D5E">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9CCF6C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318294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D40B6C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6" w15:restartNumberingAfterBreak="0">
    <w:nsid w:val="28C368F7"/>
    <w:multiLevelType w:val="hybridMultilevel"/>
    <w:tmpl w:val="0DD0550E"/>
    <w:lvl w:ilvl="0" w:tplc="7088AD42">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83CC124">
      <w:start w:val="1"/>
      <w:numFmt w:val="lowerLetter"/>
      <w:lvlText w:val="%2"/>
      <w:lvlJc w:val="left"/>
      <w:pPr>
        <w:ind w:left="9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D84A8C4">
      <w:start w:val="98"/>
      <w:numFmt w:val="decimal"/>
      <w:lvlText w:val="%3."/>
      <w:lvlJc w:val="left"/>
      <w:pPr>
        <w:ind w:left="2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AB4F54C">
      <w:start w:val="1"/>
      <w:numFmt w:val="decimal"/>
      <w:lvlText w:val="%4"/>
      <w:lvlJc w:val="left"/>
      <w:pPr>
        <w:ind w:left="22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654BFDC">
      <w:start w:val="1"/>
      <w:numFmt w:val="lowerLetter"/>
      <w:lvlText w:val="%5"/>
      <w:lvlJc w:val="left"/>
      <w:pPr>
        <w:ind w:left="29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B7A18B4">
      <w:start w:val="1"/>
      <w:numFmt w:val="lowerRoman"/>
      <w:lvlText w:val="%6"/>
      <w:lvlJc w:val="left"/>
      <w:pPr>
        <w:ind w:left="36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720A280">
      <w:start w:val="1"/>
      <w:numFmt w:val="decimal"/>
      <w:lvlText w:val="%7"/>
      <w:lvlJc w:val="left"/>
      <w:pPr>
        <w:ind w:left="43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D5A5396">
      <w:start w:val="1"/>
      <w:numFmt w:val="lowerLetter"/>
      <w:lvlText w:val="%8"/>
      <w:lvlJc w:val="left"/>
      <w:pPr>
        <w:ind w:left="51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0D8496C">
      <w:start w:val="1"/>
      <w:numFmt w:val="lowerRoman"/>
      <w:lvlText w:val="%9"/>
      <w:lvlJc w:val="left"/>
      <w:pPr>
        <w:ind w:left="58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7" w15:restartNumberingAfterBreak="0">
    <w:nsid w:val="2933456C"/>
    <w:multiLevelType w:val="hybridMultilevel"/>
    <w:tmpl w:val="E2CC5E6E"/>
    <w:lvl w:ilvl="0" w:tplc="00146FD4">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DFC1C2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960C4C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E3E5380">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07A7978">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CEA3414">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0C653EA">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35081F2">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DD2C7D6">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8" w15:restartNumberingAfterBreak="0">
    <w:nsid w:val="2A583D4E"/>
    <w:multiLevelType w:val="hybridMultilevel"/>
    <w:tmpl w:val="0ED43F6E"/>
    <w:lvl w:ilvl="0" w:tplc="A81245CA">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0EC644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01C47D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BB4E23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88AD75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D8C16B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8CEACF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66447B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BEA337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9" w15:restartNumberingAfterBreak="0">
    <w:nsid w:val="2AAB0A46"/>
    <w:multiLevelType w:val="hybridMultilevel"/>
    <w:tmpl w:val="809C6C1E"/>
    <w:lvl w:ilvl="0" w:tplc="1FB8221E">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B602EA8">
      <w:start w:val="98"/>
      <w:numFmt w:val="decimal"/>
      <w:lvlText w:val="%2."/>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9624EF0">
      <w:start w:val="1"/>
      <w:numFmt w:val="lowerRoman"/>
      <w:lvlText w:val="%3"/>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56614DC">
      <w:start w:val="1"/>
      <w:numFmt w:val="decimal"/>
      <w:lvlText w:val="%4"/>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5AC3074">
      <w:start w:val="1"/>
      <w:numFmt w:val="lowerLetter"/>
      <w:lvlText w:val="%5"/>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2B6CBB2">
      <w:start w:val="1"/>
      <w:numFmt w:val="lowerRoman"/>
      <w:lvlText w:val="%6"/>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F2E6C24">
      <w:start w:val="1"/>
      <w:numFmt w:val="decimal"/>
      <w:lvlText w:val="%7"/>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14ED0AC">
      <w:start w:val="1"/>
      <w:numFmt w:val="lowerLetter"/>
      <w:lvlText w:val="%8"/>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5D860FA">
      <w:start w:val="1"/>
      <w:numFmt w:val="lowerRoman"/>
      <w:lvlText w:val="%9"/>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0" w15:restartNumberingAfterBreak="0">
    <w:nsid w:val="2AF7734B"/>
    <w:multiLevelType w:val="hybridMultilevel"/>
    <w:tmpl w:val="C76E4D10"/>
    <w:lvl w:ilvl="0" w:tplc="C54EB746">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0962BD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72672F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62E44A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1D4DA9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00A16BE">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F66176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EE43AA4">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1A678E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1" w15:restartNumberingAfterBreak="0">
    <w:nsid w:val="2B8C4A03"/>
    <w:multiLevelType w:val="hybridMultilevel"/>
    <w:tmpl w:val="2C46D6F8"/>
    <w:lvl w:ilvl="0" w:tplc="80884D50">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6567C8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EE6DC7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5505AC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718EEB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000049E">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95CFE4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D921E6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BD003AC">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2" w15:restartNumberingAfterBreak="0">
    <w:nsid w:val="2C380CA7"/>
    <w:multiLevelType w:val="hybridMultilevel"/>
    <w:tmpl w:val="04AC8A1C"/>
    <w:lvl w:ilvl="0" w:tplc="F69A1924">
      <w:start w:val="98"/>
      <w:numFmt w:val="decimal"/>
      <w:lvlText w:val="%1."/>
      <w:lvlJc w:val="left"/>
      <w:pPr>
        <w:ind w:left="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A4AB288">
      <w:start w:val="1"/>
      <w:numFmt w:val="lowerLetter"/>
      <w:lvlText w:val="%2"/>
      <w:lvlJc w:val="left"/>
      <w:pPr>
        <w:ind w:left="12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E767394">
      <w:start w:val="1"/>
      <w:numFmt w:val="lowerRoman"/>
      <w:lvlText w:val="%3"/>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5684172">
      <w:start w:val="1"/>
      <w:numFmt w:val="decimal"/>
      <w:lvlText w:val="%4"/>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3AAB13C">
      <w:start w:val="1"/>
      <w:numFmt w:val="lowerLetter"/>
      <w:lvlText w:val="%5"/>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842AB26">
      <w:start w:val="1"/>
      <w:numFmt w:val="lowerRoman"/>
      <w:lvlText w:val="%6"/>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45CCFFE">
      <w:start w:val="1"/>
      <w:numFmt w:val="decimal"/>
      <w:lvlText w:val="%7"/>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2F23CEE">
      <w:start w:val="1"/>
      <w:numFmt w:val="lowerLetter"/>
      <w:lvlText w:val="%8"/>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B6AF9F0">
      <w:start w:val="1"/>
      <w:numFmt w:val="lowerRoman"/>
      <w:lvlText w:val="%9"/>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3" w15:restartNumberingAfterBreak="0">
    <w:nsid w:val="2CC07801"/>
    <w:multiLevelType w:val="hybridMultilevel"/>
    <w:tmpl w:val="448AEECE"/>
    <w:lvl w:ilvl="0" w:tplc="1AEE9544">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160A684">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04EACB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3F2763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4BA4FB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45C2F3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08CB94E">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C24141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6129C5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4" w15:restartNumberingAfterBreak="0">
    <w:nsid w:val="2DC521CB"/>
    <w:multiLevelType w:val="hybridMultilevel"/>
    <w:tmpl w:val="4C7CC34C"/>
    <w:lvl w:ilvl="0" w:tplc="D75EAF44">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65CC5E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CBA736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54079E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298FA3E">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9763798">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ED8A17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08C6E4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AA45F2C">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5" w15:restartNumberingAfterBreak="0">
    <w:nsid w:val="2E8C7186"/>
    <w:multiLevelType w:val="hybridMultilevel"/>
    <w:tmpl w:val="BDA639C4"/>
    <w:lvl w:ilvl="0" w:tplc="7A22D9DA">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EC60A0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2A252D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85A6F8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0FCFED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55C622E">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CA8C3F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68084E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E92F74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6" w15:restartNumberingAfterBreak="0">
    <w:nsid w:val="2F522AE7"/>
    <w:multiLevelType w:val="hybridMultilevel"/>
    <w:tmpl w:val="19760B74"/>
    <w:lvl w:ilvl="0" w:tplc="D9E26C78">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A9E6B0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D6EF08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E3812A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DA836B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F08FD0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B5ABEC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280B97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A268AE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7" w15:restartNumberingAfterBreak="0">
    <w:nsid w:val="2F796382"/>
    <w:multiLevelType w:val="multilevel"/>
    <w:tmpl w:val="671E7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0032D00"/>
    <w:multiLevelType w:val="hybridMultilevel"/>
    <w:tmpl w:val="3FB21A58"/>
    <w:lvl w:ilvl="0" w:tplc="22EC1850">
      <w:start w:val="1"/>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6529E18">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0A6C4B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B32A2F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DE4862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332EC9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2B0BCA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66051B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69ADC1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99" w15:restartNumberingAfterBreak="0">
    <w:nsid w:val="3037684E"/>
    <w:multiLevelType w:val="hybridMultilevel"/>
    <w:tmpl w:val="8C0E65F2"/>
    <w:lvl w:ilvl="0" w:tplc="6D32B9AE">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924CC00">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5240774">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BAA0AB0">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632BFC8">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07EF8F8">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898F966">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7C6F3E6">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9A23894">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0" w15:restartNumberingAfterBreak="0">
    <w:nsid w:val="303A6B58"/>
    <w:multiLevelType w:val="hybridMultilevel"/>
    <w:tmpl w:val="A7644192"/>
    <w:lvl w:ilvl="0" w:tplc="FE443D98">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BB2408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E741CC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A0864C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72821A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0C4A95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24E309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D94CD5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2C0D2A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1" w15:restartNumberingAfterBreak="0">
    <w:nsid w:val="30D81749"/>
    <w:multiLevelType w:val="hybridMultilevel"/>
    <w:tmpl w:val="11681AB8"/>
    <w:lvl w:ilvl="0" w:tplc="5626532E">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5E08F58">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184083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4EE6C3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082C3E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002C67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A78E85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5E2E27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10E3300">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2" w15:restartNumberingAfterBreak="0">
    <w:nsid w:val="30FC7356"/>
    <w:multiLevelType w:val="hybridMultilevel"/>
    <w:tmpl w:val="07A22008"/>
    <w:lvl w:ilvl="0" w:tplc="4F42F494">
      <w:start w:val="1"/>
      <w:numFmt w:val="lowerLetter"/>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3E0F128">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BCADECA">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E749E56">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506ADDE">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27C44E2">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D1E827A">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05ED2F6">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EC40B84">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3" w15:restartNumberingAfterBreak="0">
    <w:nsid w:val="31DA2363"/>
    <w:multiLevelType w:val="hybridMultilevel"/>
    <w:tmpl w:val="B0A2C36A"/>
    <w:lvl w:ilvl="0" w:tplc="31A4D312">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DA6A588">
      <w:start w:val="1"/>
      <w:numFmt w:val="lowerLetter"/>
      <w:lvlText w:val="%2"/>
      <w:lvlJc w:val="left"/>
      <w:pPr>
        <w:ind w:left="9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308859A">
      <w:start w:val="98"/>
      <w:numFmt w:val="decimal"/>
      <w:lvlText w:val="%3."/>
      <w:lvlJc w:val="left"/>
      <w:pPr>
        <w:ind w:left="2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41C8B68">
      <w:start w:val="1"/>
      <w:numFmt w:val="decimal"/>
      <w:lvlText w:val="%4"/>
      <w:lvlJc w:val="left"/>
      <w:pPr>
        <w:ind w:left="22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3ECF290">
      <w:start w:val="1"/>
      <w:numFmt w:val="lowerLetter"/>
      <w:lvlText w:val="%5"/>
      <w:lvlJc w:val="left"/>
      <w:pPr>
        <w:ind w:left="29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1A4A782">
      <w:start w:val="1"/>
      <w:numFmt w:val="lowerRoman"/>
      <w:lvlText w:val="%6"/>
      <w:lvlJc w:val="left"/>
      <w:pPr>
        <w:ind w:left="36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978FCFE">
      <w:start w:val="1"/>
      <w:numFmt w:val="decimal"/>
      <w:lvlText w:val="%7"/>
      <w:lvlJc w:val="left"/>
      <w:pPr>
        <w:ind w:left="43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578379A">
      <w:start w:val="1"/>
      <w:numFmt w:val="lowerLetter"/>
      <w:lvlText w:val="%8"/>
      <w:lvlJc w:val="left"/>
      <w:pPr>
        <w:ind w:left="51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19ECE16">
      <w:start w:val="1"/>
      <w:numFmt w:val="lowerRoman"/>
      <w:lvlText w:val="%9"/>
      <w:lvlJc w:val="left"/>
      <w:pPr>
        <w:ind w:left="58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4" w15:restartNumberingAfterBreak="0">
    <w:nsid w:val="32261C18"/>
    <w:multiLevelType w:val="hybridMultilevel"/>
    <w:tmpl w:val="0F9C1526"/>
    <w:lvl w:ilvl="0" w:tplc="AFB890EA">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AF2DB5E">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C98FA0C">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0600C22">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082AE94">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9A43756">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828E9B2">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2829656">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35AF634">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5" w15:restartNumberingAfterBreak="0">
    <w:nsid w:val="32B9180A"/>
    <w:multiLevelType w:val="hybridMultilevel"/>
    <w:tmpl w:val="E06E5C18"/>
    <w:lvl w:ilvl="0" w:tplc="9E628C48">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86ECD38">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B22AE9A">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0EC974C">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584C4BA">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7BECD84">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84088DE">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4B0B996">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4664FD2">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6" w15:restartNumberingAfterBreak="0">
    <w:nsid w:val="32C2674E"/>
    <w:multiLevelType w:val="hybridMultilevel"/>
    <w:tmpl w:val="E572D124"/>
    <w:lvl w:ilvl="0" w:tplc="DD5EDF50">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EC7934">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6FA90B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C92A11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33610F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B2E24C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692C41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BC4C83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D2EF1BC">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7" w15:restartNumberingAfterBreak="0">
    <w:nsid w:val="335E5FE7"/>
    <w:multiLevelType w:val="hybridMultilevel"/>
    <w:tmpl w:val="D4823CA6"/>
    <w:lvl w:ilvl="0" w:tplc="38BAA3D6">
      <w:start w:val="1"/>
      <w:numFmt w:val="decimal"/>
      <w:lvlText w:val="%1."/>
      <w:lvlJc w:val="left"/>
      <w:pPr>
        <w:ind w:left="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1B09290">
      <w:start w:val="1"/>
      <w:numFmt w:val="lowerLetter"/>
      <w:lvlText w:val="%2"/>
      <w:lvlJc w:val="left"/>
      <w:pPr>
        <w:ind w:left="12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BD02D06">
      <w:start w:val="1"/>
      <w:numFmt w:val="lowerRoman"/>
      <w:lvlText w:val="%3"/>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102DE8E">
      <w:start w:val="1"/>
      <w:numFmt w:val="decimal"/>
      <w:lvlText w:val="%4"/>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722DC4A">
      <w:start w:val="1"/>
      <w:numFmt w:val="lowerLetter"/>
      <w:lvlText w:val="%5"/>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3FAE592">
      <w:start w:val="1"/>
      <w:numFmt w:val="lowerRoman"/>
      <w:lvlText w:val="%6"/>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6C03B72">
      <w:start w:val="1"/>
      <w:numFmt w:val="decimal"/>
      <w:lvlText w:val="%7"/>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13AEBAA">
      <w:start w:val="1"/>
      <w:numFmt w:val="lowerLetter"/>
      <w:lvlText w:val="%8"/>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ABE849C">
      <w:start w:val="1"/>
      <w:numFmt w:val="lowerRoman"/>
      <w:lvlText w:val="%9"/>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8" w15:restartNumberingAfterBreak="0">
    <w:nsid w:val="33806B06"/>
    <w:multiLevelType w:val="hybridMultilevel"/>
    <w:tmpl w:val="22BAC2AC"/>
    <w:lvl w:ilvl="0" w:tplc="ED9C1FDC">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50400E6">
      <w:start w:val="1"/>
      <w:numFmt w:val="lowerLetter"/>
      <w:lvlText w:val="%2"/>
      <w:lvlJc w:val="left"/>
      <w:pPr>
        <w:ind w:left="9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D9C5A4E">
      <w:start w:val="98"/>
      <w:numFmt w:val="decimal"/>
      <w:lvlText w:val="%3."/>
      <w:lvlJc w:val="left"/>
      <w:pPr>
        <w:ind w:left="2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DFEEE44">
      <w:start w:val="1"/>
      <w:numFmt w:val="decimal"/>
      <w:lvlText w:val="%4"/>
      <w:lvlJc w:val="left"/>
      <w:pPr>
        <w:ind w:left="22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4EEE544">
      <w:start w:val="1"/>
      <w:numFmt w:val="lowerLetter"/>
      <w:lvlText w:val="%5"/>
      <w:lvlJc w:val="left"/>
      <w:pPr>
        <w:ind w:left="29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33A1F28">
      <w:start w:val="1"/>
      <w:numFmt w:val="lowerRoman"/>
      <w:lvlText w:val="%6"/>
      <w:lvlJc w:val="left"/>
      <w:pPr>
        <w:ind w:left="36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F6EEC0A">
      <w:start w:val="1"/>
      <w:numFmt w:val="decimal"/>
      <w:lvlText w:val="%7"/>
      <w:lvlJc w:val="left"/>
      <w:pPr>
        <w:ind w:left="43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5CA634A">
      <w:start w:val="1"/>
      <w:numFmt w:val="lowerLetter"/>
      <w:lvlText w:val="%8"/>
      <w:lvlJc w:val="left"/>
      <w:pPr>
        <w:ind w:left="51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4925F44">
      <w:start w:val="1"/>
      <w:numFmt w:val="lowerRoman"/>
      <w:lvlText w:val="%9"/>
      <w:lvlJc w:val="left"/>
      <w:pPr>
        <w:ind w:left="58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09" w15:restartNumberingAfterBreak="0">
    <w:nsid w:val="35D2093B"/>
    <w:multiLevelType w:val="hybridMultilevel"/>
    <w:tmpl w:val="95F8C500"/>
    <w:lvl w:ilvl="0" w:tplc="20C6ACC8">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EAE5C82">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58E851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382B36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304135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67EC64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0EA37C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8A40DF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BEEBC2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0" w15:restartNumberingAfterBreak="0">
    <w:nsid w:val="35D31529"/>
    <w:multiLevelType w:val="hybridMultilevel"/>
    <w:tmpl w:val="0D2007C2"/>
    <w:lvl w:ilvl="0" w:tplc="F3CC87F8">
      <w:start w:val="1"/>
      <w:numFmt w:val="decimal"/>
      <w:lvlText w:val="%1."/>
      <w:lvlJc w:val="left"/>
      <w:pPr>
        <w:ind w:left="129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F8A36BC">
      <w:start w:val="1"/>
      <w:numFmt w:val="lowerLetter"/>
      <w:lvlText w:val="%2"/>
      <w:lvlJc w:val="left"/>
      <w:pPr>
        <w:ind w:left="11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AC2C874">
      <w:start w:val="1"/>
      <w:numFmt w:val="lowerRoman"/>
      <w:lvlText w:val="%3"/>
      <w:lvlJc w:val="left"/>
      <w:pPr>
        <w:ind w:left="18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3500B14">
      <w:start w:val="1"/>
      <w:numFmt w:val="decimal"/>
      <w:lvlText w:val="%4"/>
      <w:lvlJc w:val="left"/>
      <w:pPr>
        <w:ind w:left="25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63A6B7E">
      <w:start w:val="1"/>
      <w:numFmt w:val="lowerLetter"/>
      <w:lvlText w:val="%5"/>
      <w:lvlJc w:val="left"/>
      <w:pPr>
        <w:ind w:left="32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2786E56">
      <w:start w:val="1"/>
      <w:numFmt w:val="lowerRoman"/>
      <w:lvlText w:val="%6"/>
      <w:lvlJc w:val="left"/>
      <w:pPr>
        <w:ind w:left="39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FE80FA8">
      <w:start w:val="1"/>
      <w:numFmt w:val="decimal"/>
      <w:lvlText w:val="%7"/>
      <w:lvlJc w:val="left"/>
      <w:pPr>
        <w:ind w:left="4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B74AB12">
      <w:start w:val="1"/>
      <w:numFmt w:val="lowerLetter"/>
      <w:lvlText w:val="%8"/>
      <w:lvlJc w:val="left"/>
      <w:pPr>
        <w:ind w:left="54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442D2DE">
      <w:start w:val="1"/>
      <w:numFmt w:val="lowerRoman"/>
      <w:lvlText w:val="%9"/>
      <w:lvlJc w:val="left"/>
      <w:pPr>
        <w:ind w:left="61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1" w15:restartNumberingAfterBreak="0">
    <w:nsid w:val="372073FF"/>
    <w:multiLevelType w:val="hybridMultilevel"/>
    <w:tmpl w:val="B3204DD8"/>
    <w:lvl w:ilvl="0" w:tplc="D898FEFC">
      <w:start w:val="4"/>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87A1E18">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B9C3C8A">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90E68BE">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3625F4C">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E04396C">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3344D5E">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54E1DAA">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C4E644E">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2" w15:restartNumberingAfterBreak="0">
    <w:nsid w:val="37B5503A"/>
    <w:multiLevelType w:val="hybridMultilevel"/>
    <w:tmpl w:val="0C069C66"/>
    <w:lvl w:ilvl="0" w:tplc="62E45794">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760108C">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F58AFDE">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27AACF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0EAFA70">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926AA32">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D36B3BA">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46E5A58">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DD856B2">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3" w15:restartNumberingAfterBreak="0">
    <w:nsid w:val="37E17CA0"/>
    <w:multiLevelType w:val="hybridMultilevel"/>
    <w:tmpl w:val="B85E693A"/>
    <w:lvl w:ilvl="0" w:tplc="533A30D4">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704B41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81812E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8100FC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3A8BAD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D4A4E7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92CF32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DF2FB6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79C3AE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4" w15:restartNumberingAfterBreak="0">
    <w:nsid w:val="38207171"/>
    <w:multiLevelType w:val="hybridMultilevel"/>
    <w:tmpl w:val="BC685B4C"/>
    <w:lvl w:ilvl="0" w:tplc="DAF8D4D4">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B5C24A6">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9FC926E">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7A29120">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0049888">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E803A94">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3C2DAF8">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D161826">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258CC5A">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5" w15:restartNumberingAfterBreak="0">
    <w:nsid w:val="39302224"/>
    <w:multiLevelType w:val="hybridMultilevel"/>
    <w:tmpl w:val="CBDC4254"/>
    <w:lvl w:ilvl="0" w:tplc="2398EE1C">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3F4E76A">
      <w:start w:val="98"/>
      <w:numFmt w:val="decimal"/>
      <w:lvlText w:val="%2."/>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0886A4C">
      <w:start w:val="1"/>
      <w:numFmt w:val="lowerRoman"/>
      <w:lvlText w:val="%3"/>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576793A">
      <w:start w:val="1"/>
      <w:numFmt w:val="decimal"/>
      <w:lvlText w:val="%4"/>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490EA4E">
      <w:start w:val="1"/>
      <w:numFmt w:val="lowerLetter"/>
      <w:lvlText w:val="%5"/>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6C20422">
      <w:start w:val="1"/>
      <w:numFmt w:val="lowerRoman"/>
      <w:lvlText w:val="%6"/>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CD2C6C4">
      <w:start w:val="1"/>
      <w:numFmt w:val="decimal"/>
      <w:lvlText w:val="%7"/>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D10D514">
      <w:start w:val="1"/>
      <w:numFmt w:val="lowerLetter"/>
      <w:lvlText w:val="%8"/>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6AC1A5C">
      <w:start w:val="1"/>
      <w:numFmt w:val="lowerRoman"/>
      <w:lvlText w:val="%9"/>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6" w15:restartNumberingAfterBreak="0">
    <w:nsid w:val="39595DE8"/>
    <w:multiLevelType w:val="hybridMultilevel"/>
    <w:tmpl w:val="CF9C39C0"/>
    <w:lvl w:ilvl="0" w:tplc="FF2AB6E6">
      <w:start w:val="1"/>
      <w:numFmt w:val="decimal"/>
      <w:lvlText w:val="%1."/>
      <w:lvlJc w:val="left"/>
      <w:pPr>
        <w:ind w:left="24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07C560E">
      <w:start w:val="1"/>
      <w:numFmt w:val="lowerLetter"/>
      <w:lvlText w:val="%2"/>
      <w:lvlJc w:val="left"/>
      <w:pPr>
        <w:ind w:left="25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1D40664">
      <w:start w:val="1"/>
      <w:numFmt w:val="lowerRoman"/>
      <w:lvlText w:val="%3"/>
      <w:lvlJc w:val="left"/>
      <w:pPr>
        <w:ind w:left="32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3A6409C">
      <w:start w:val="1"/>
      <w:numFmt w:val="decimal"/>
      <w:lvlText w:val="%4"/>
      <w:lvlJc w:val="left"/>
      <w:pPr>
        <w:ind w:left="39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E54DB3C">
      <w:start w:val="1"/>
      <w:numFmt w:val="lowerLetter"/>
      <w:lvlText w:val="%5"/>
      <w:lvlJc w:val="left"/>
      <w:pPr>
        <w:ind w:left="46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DA8F574">
      <w:start w:val="1"/>
      <w:numFmt w:val="lowerRoman"/>
      <w:lvlText w:val="%6"/>
      <w:lvlJc w:val="left"/>
      <w:pPr>
        <w:ind w:left="53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0C8ADDC">
      <w:start w:val="1"/>
      <w:numFmt w:val="decimal"/>
      <w:lvlText w:val="%7"/>
      <w:lvlJc w:val="left"/>
      <w:pPr>
        <w:ind w:left="61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1A8E300">
      <w:start w:val="1"/>
      <w:numFmt w:val="lowerLetter"/>
      <w:lvlText w:val="%8"/>
      <w:lvlJc w:val="left"/>
      <w:pPr>
        <w:ind w:left="6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3AAC7B4">
      <w:start w:val="1"/>
      <w:numFmt w:val="lowerRoman"/>
      <w:lvlText w:val="%9"/>
      <w:lvlJc w:val="left"/>
      <w:pPr>
        <w:ind w:left="75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7" w15:restartNumberingAfterBreak="0">
    <w:nsid w:val="39A40884"/>
    <w:multiLevelType w:val="hybridMultilevel"/>
    <w:tmpl w:val="4D32F220"/>
    <w:lvl w:ilvl="0" w:tplc="2982BA9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3A760BDA"/>
    <w:multiLevelType w:val="hybridMultilevel"/>
    <w:tmpl w:val="AD8207E0"/>
    <w:lvl w:ilvl="0" w:tplc="9F621330">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CCE802E">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E261364">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3986D24">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F926E4A">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644B234">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BCAA79A">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964307E">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B46B3F4">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9" w15:restartNumberingAfterBreak="0">
    <w:nsid w:val="3BD34AC6"/>
    <w:multiLevelType w:val="hybridMultilevel"/>
    <w:tmpl w:val="9C247BF4"/>
    <w:lvl w:ilvl="0" w:tplc="CA220FA8">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45E735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538C15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1F67DC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9A4919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754EE4C">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634E37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CCCCED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8800D6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0" w15:restartNumberingAfterBreak="0">
    <w:nsid w:val="3C141CC9"/>
    <w:multiLevelType w:val="hybridMultilevel"/>
    <w:tmpl w:val="E6C6D85C"/>
    <w:lvl w:ilvl="0" w:tplc="CBBEC67C">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DE001C6">
      <w:start w:val="1"/>
      <w:numFmt w:val="lowerLetter"/>
      <w:lvlText w:val="%2)"/>
      <w:lvlJc w:val="left"/>
      <w:pPr>
        <w:ind w:left="201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E90EE84">
      <w:start w:val="1"/>
      <w:numFmt w:val="lowerRoman"/>
      <w:lvlText w:val="%3"/>
      <w:lvlJc w:val="left"/>
      <w:pPr>
        <w:ind w:left="22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D168CFE">
      <w:start w:val="1"/>
      <w:numFmt w:val="decimal"/>
      <w:lvlText w:val="%4"/>
      <w:lvlJc w:val="left"/>
      <w:pPr>
        <w:ind w:left="30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6A4539C">
      <w:start w:val="1"/>
      <w:numFmt w:val="lowerLetter"/>
      <w:lvlText w:val="%5"/>
      <w:lvlJc w:val="left"/>
      <w:pPr>
        <w:ind w:left="37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D6A989A">
      <w:start w:val="1"/>
      <w:numFmt w:val="lowerRoman"/>
      <w:lvlText w:val="%6"/>
      <w:lvlJc w:val="left"/>
      <w:pPr>
        <w:ind w:left="44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9108EB0">
      <w:start w:val="1"/>
      <w:numFmt w:val="decimal"/>
      <w:lvlText w:val="%7"/>
      <w:lvlJc w:val="left"/>
      <w:pPr>
        <w:ind w:left="51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8416B2">
      <w:start w:val="1"/>
      <w:numFmt w:val="lowerLetter"/>
      <w:lvlText w:val="%8"/>
      <w:lvlJc w:val="left"/>
      <w:pPr>
        <w:ind w:left="58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44CF294">
      <w:start w:val="1"/>
      <w:numFmt w:val="lowerRoman"/>
      <w:lvlText w:val="%9"/>
      <w:lvlJc w:val="left"/>
      <w:pPr>
        <w:ind w:left="66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1" w15:restartNumberingAfterBreak="0">
    <w:nsid w:val="3C583FE3"/>
    <w:multiLevelType w:val="hybridMultilevel"/>
    <w:tmpl w:val="DD98CE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3E4C2FBF"/>
    <w:multiLevelType w:val="hybridMultilevel"/>
    <w:tmpl w:val="F46C55AC"/>
    <w:lvl w:ilvl="0" w:tplc="19FC2F8E">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03EED00">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A3C7138">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5BE953E">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DF44C0E">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DDE5AC4">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73C4DBC">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E72CAAC">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C14C65A">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3" w15:restartNumberingAfterBreak="0">
    <w:nsid w:val="3E8409BD"/>
    <w:multiLevelType w:val="hybridMultilevel"/>
    <w:tmpl w:val="B0EE2C80"/>
    <w:lvl w:ilvl="0" w:tplc="B124416A">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E228D5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9E4B7C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3F023C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6AC450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B805668">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578744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0F0D05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FC4307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4" w15:restartNumberingAfterBreak="0">
    <w:nsid w:val="3EEB107E"/>
    <w:multiLevelType w:val="hybridMultilevel"/>
    <w:tmpl w:val="E0B8A1F2"/>
    <w:lvl w:ilvl="0" w:tplc="08090017">
      <w:start w:val="1"/>
      <w:numFmt w:val="lowerLetter"/>
      <w:lvlText w:val="%1)"/>
      <w:lvlJc w:val="left"/>
      <w:pPr>
        <w:ind w:left="1713" w:hanging="360"/>
      </w:pPr>
    </w:lvl>
    <w:lvl w:ilvl="1" w:tplc="08090019" w:tentative="1">
      <w:start w:val="1"/>
      <w:numFmt w:val="lowerLetter"/>
      <w:lvlText w:val="%2."/>
      <w:lvlJc w:val="left"/>
      <w:pPr>
        <w:ind w:left="2433" w:hanging="360"/>
      </w:pPr>
    </w:lvl>
    <w:lvl w:ilvl="2" w:tplc="0809001B" w:tentative="1">
      <w:start w:val="1"/>
      <w:numFmt w:val="lowerRoman"/>
      <w:lvlText w:val="%3."/>
      <w:lvlJc w:val="right"/>
      <w:pPr>
        <w:ind w:left="3153" w:hanging="180"/>
      </w:pPr>
    </w:lvl>
    <w:lvl w:ilvl="3" w:tplc="0809000F" w:tentative="1">
      <w:start w:val="1"/>
      <w:numFmt w:val="decimal"/>
      <w:lvlText w:val="%4."/>
      <w:lvlJc w:val="left"/>
      <w:pPr>
        <w:ind w:left="3873" w:hanging="360"/>
      </w:pPr>
    </w:lvl>
    <w:lvl w:ilvl="4" w:tplc="08090019" w:tentative="1">
      <w:start w:val="1"/>
      <w:numFmt w:val="lowerLetter"/>
      <w:lvlText w:val="%5."/>
      <w:lvlJc w:val="left"/>
      <w:pPr>
        <w:ind w:left="4593" w:hanging="360"/>
      </w:pPr>
    </w:lvl>
    <w:lvl w:ilvl="5" w:tplc="0809001B" w:tentative="1">
      <w:start w:val="1"/>
      <w:numFmt w:val="lowerRoman"/>
      <w:lvlText w:val="%6."/>
      <w:lvlJc w:val="right"/>
      <w:pPr>
        <w:ind w:left="5313" w:hanging="180"/>
      </w:pPr>
    </w:lvl>
    <w:lvl w:ilvl="6" w:tplc="0809000F" w:tentative="1">
      <w:start w:val="1"/>
      <w:numFmt w:val="decimal"/>
      <w:lvlText w:val="%7."/>
      <w:lvlJc w:val="left"/>
      <w:pPr>
        <w:ind w:left="6033" w:hanging="360"/>
      </w:pPr>
    </w:lvl>
    <w:lvl w:ilvl="7" w:tplc="08090019" w:tentative="1">
      <w:start w:val="1"/>
      <w:numFmt w:val="lowerLetter"/>
      <w:lvlText w:val="%8."/>
      <w:lvlJc w:val="left"/>
      <w:pPr>
        <w:ind w:left="6753" w:hanging="360"/>
      </w:pPr>
    </w:lvl>
    <w:lvl w:ilvl="8" w:tplc="0809001B" w:tentative="1">
      <w:start w:val="1"/>
      <w:numFmt w:val="lowerRoman"/>
      <w:lvlText w:val="%9."/>
      <w:lvlJc w:val="right"/>
      <w:pPr>
        <w:ind w:left="7473" w:hanging="180"/>
      </w:pPr>
    </w:lvl>
  </w:abstractNum>
  <w:abstractNum w:abstractNumId="125" w15:restartNumberingAfterBreak="0">
    <w:nsid w:val="3F03102B"/>
    <w:multiLevelType w:val="hybridMultilevel"/>
    <w:tmpl w:val="EF423582"/>
    <w:lvl w:ilvl="0" w:tplc="49C45914">
      <w:start w:val="1"/>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C6CEB28">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56E7676">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358FCD6">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6BA3704">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FE6648A">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09CC5E2">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30497BA">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3F8589A">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6" w15:restartNumberingAfterBreak="0">
    <w:nsid w:val="3F5C6FB6"/>
    <w:multiLevelType w:val="hybridMultilevel"/>
    <w:tmpl w:val="CF301316"/>
    <w:lvl w:ilvl="0" w:tplc="931C2096">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766F9E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BEE8E2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F8205D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8E4112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C28412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904D12E">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1465BD8">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30C596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7" w15:restartNumberingAfterBreak="0">
    <w:nsid w:val="404F6453"/>
    <w:multiLevelType w:val="hybridMultilevel"/>
    <w:tmpl w:val="FDCAE394"/>
    <w:lvl w:ilvl="0" w:tplc="61684020">
      <w:start w:val="1"/>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87857EE">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1289234">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402122A">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146AB82">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16EB6EC">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B76BE4A">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CE8A086">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DD6AB64">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8" w15:restartNumberingAfterBreak="0">
    <w:nsid w:val="408E5921"/>
    <w:multiLevelType w:val="hybridMultilevel"/>
    <w:tmpl w:val="3E6AD650"/>
    <w:lvl w:ilvl="0" w:tplc="4766765E">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3AAA158">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7C602FE">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4DADF06">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406E646">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D8C6ED6">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9621342">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CFED186">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0A8A1DC">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9" w15:restartNumberingAfterBreak="0">
    <w:nsid w:val="40AE0430"/>
    <w:multiLevelType w:val="hybridMultilevel"/>
    <w:tmpl w:val="98D00820"/>
    <w:lvl w:ilvl="0" w:tplc="19008A82">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1B40BE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8685E6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0AEB85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DFAC53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A72D7A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434E44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BDA6A7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65A077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0" w15:restartNumberingAfterBreak="0">
    <w:nsid w:val="41581EDF"/>
    <w:multiLevelType w:val="hybridMultilevel"/>
    <w:tmpl w:val="0016A1C0"/>
    <w:lvl w:ilvl="0" w:tplc="AD5E9DF4">
      <w:start w:val="98"/>
      <w:numFmt w:val="decimal"/>
      <w:lvlText w:val="%1."/>
      <w:lvlJc w:val="left"/>
      <w:pPr>
        <w:ind w:left="2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DE8D6CE">
      <w:start w:val="1"/>
      <w:numFmt w:val="lowerLetter"/>
      <w:lvlText w:val="%2"/>
      <w:lvlJc w:val="left"/>
      <w:pPr>
        <w:ind w:left="22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51E5DB8">
      <w:start w:val="1"/>
      <w:numFmt w:val="lowerRoman"/>
      <w:lvlText w:val="%3"/>
      <w:lvlJc w:val="left"/>
      <w:pPr>
        <w:ind w:left="29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AA66B80">
      <w:start w:val="1"/>
      <w:numFmt w:val="decimal"/>
      <w:lvlText w:val="%4"/>
      <w:lvlJc w:val="left"/>
      <w:pPr>
        <w:ind w:left="36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D1ADA54">
      <w:start w:val="1"/>
      <w:numFmt w:val="lowerLetter"/>
      <w:lvlText w:val="%5"/>
      <w:lvlJc w:val="left"/>
      <w:pPr>
        <w:ind w:left="43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0684B80">
      <w:start w:val="1"/>
      <w:numFmt w:val="lowerRoman"/>
      <w:lvlText w:val="%6"/>
      <w:lvlJc w:val="left"/>
      <w:pPr>
        <w:ind w:left="50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2EC06B6">
      <w:start w:val="1"/>
      <w:numFmt w:val="decimal"/>
      <w:lvlText w:val="%7"/>
      <w:lvlJc w:val="left"/>
      <w:pPr>
        <w:ind w:left="58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750A97A">
      <w:start w:val="1"/>
      <w:numFmt w:val="lowerLetter"/>
      <w:lvlText w:val="%8"/>
      <w:lvlJc w:val="left"/>
      <w:pPr>
        <w:ind w:left="65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F228F90">
      <w:start w:val="1"/>
      <w:numFmt w:val="lowerRoman"/>
      <w:lvlText w:val="%9"/>
      <w:lvlJc w:val="left"/>
      <w:pPr>
        <w:ind w:left="72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1" w15:restartNumberingAfterBreak="0">
    <w:nsid w:val="422A7C29"/>
    <w:multiLevelType w:val="hybridMultilevel"/>
    <w:tmpl w:val="FB2A2F8E"/>
    <w:lvl w:ilvl="0" w:tplc="A61C25A0">
      <w:start w:val="1"/>
      <w:numFmt w:val="bullet"/>
      <w:lvlText w:val="•"/>
      <w:lvlJc w:val="left"/>
      <w:pPr>
        <w:ind w:left="8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EF0B53A">
      <w:start w:val="1"/>
      <w:numFmt w:val="bullet"/>
      <w:lvlText w:val="o"/>
      <w:lvlJc w:val="left"/>
      <w:pPr>
        <w:ind w:left="11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03A0EEC">
      <w:start w:val="1"/>
      <w:numFmt w:val="bullet"/>
      <w:lvlText w:val="▪"/>
      <w:lvlJc w:val="left"/>
      <w:pPr>
        <w:ind w:left="18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EF67192">
      <w:start w:val="1"/>
      <w:numFmt w:val="bullet"/>
      <w:lvlText w:val="•"/>
      <w:lvlJc w:val="left"/>
      <w:pPr>
        <w:ind w:left="25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1D83F06">
      <w:start w:val="1"/>
      <w:numFmt w:val="bullet"/>
      <w:lvlText w:val="o"/>
      <w:lvlJc w:val="left"/>
      <w:pPr>
        <w:ind w:left="32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E90052E">
      <w:start w:val="1"/>
      <w:numFmt w:val="bullet"/>
      <w:lvlText w:val="▪"/>
      <w:lvlJc w:val="left"/>
      <w:pPr>
        <w:ind w:left="39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AC65F46">
      <w:start w:val="1"/>
      <w:numFmt w:val="bullet"/>
      <w:lvlText w:val="•"/>
      <w:lvlJc w:val="left"/>
      <w:pPr>
        <w:ind w:left="4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530C038">
      <w:start w:val="1"/>
      <w:numFmt w:val="bullet"/>
      <w:lvlText w:val="o"/>
      <w:lvlJc w:val="left"/>
      <w:pPr>
        <w:ind w:left="54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02AAD36">
      <w:start w:val="1"/>
      <w:numFmt w:val="bullet"/>
      <w:lvlText w:val="▪"/>
      <w:lvlJc w:val="left"/>
      <w:pPr>
        <w:ind w:left="61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2" w15:restartNumberingAfterBreak="0">
    <w:nsid w:val="42C53AB3"/>
    <w:multiLevelType w:val="hybridMultilevel"/>
    <w:tmpl w:val="4962A38C"/>
    <w:lvl w:ilvl="0" w:tplc="BACE1C7C">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1C6EFB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3CD140">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EAE450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E70487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0F033C8">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8B8999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F0E74B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1E0406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3" w15:restartNumberingAfterBreak="0">
    <w:nsid w:val="43D33EAF"/>
    <w:multiLevelType w:val="hybridMultilevel"/>
    <w:tmpl w:val="273CA0B4"/>
    <w:lvl w:ilvl="0" w:tplc="9B1E589E">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45AFDE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D48934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6FE878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748F452">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AE87DF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E7ACE2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5DE170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C12889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4" w15:restartNumberingAfterBreak="0">
    <w:nsid w:val="442A454D"/>
    <w:multiLevelType w:val="hybridMultilevel"/>
    <w:tmpl w:val="B7C481D8"/>
    <w:lvl w:ilvl="0" w:tplc="A832121E">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3E4B288">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22C75D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EEEB5F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0BCFF2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8862B9C">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EE282B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98A4CD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C2234E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5" w15:restartNumberingAfterBreak="0">
    <w:nsid w:val="444014B8"/>
    <w:multiLevelType w:val="hybridMultilevel"/>
    <w:tmpl w:val="23FCD096"/>
    <w:lvl w:ilvl="0" w:tplc="A1B2D768">
      <w:start w:val="98"/>
      <w:numFmt w:val="decimal"/>
      <w:lvlText w:val="%1."/>
      <w:lvlJc w:val="left"/>
      <w:pPr>
        <w:ind w:left="18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F283CD2">
      <w:start w:val="1"/>
      <w:numFmt w:val="lowerLetter"/>
      <w:lvlText w:val="%2"/>
      <w:lvlJc w:val="left"/>
      <w:pPr>
        <w:ind w:left="18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116DC66">
      <w:start w:val="1"/>
      <w:numFmt w:val="lowerRoman"/>
      <w:lvlText w:val="%3"/>
      <w:lvlJc w:val="left"/>
      <w:pPr>
        <w:ind w:left="25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0E248C6">
      <w:start w:val="1"/>
      <w:numFmt w:val="decimal"/>
      <w:lvlText w:val="%4"/>
      <w:lvlJc w:val="left"/>
      <w:pPr>
        <w:ind w:left="32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B90A69A">
      <w:start w:val="1"/>
      <w:numFmt w:val="lowerLetter"/>
      <w:lvlText w:val="%5"/>
      <w:lvlJc w:val="left"/>
      <w:pPr>
        <w:ind w:left="39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C462C20">
      <w:start w:val="1"/>
      <w:numFmt w:val="lowerRoman"/>
      <w:lvlText w:val="%6"/>
      <w:lvlJc w:val="left"/>
      <w:pPr>
        <w:ind w:left="4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40ADD36">
      <w:start w:val="1"/>
      <w:numFmt w:val="decimal"/>
      <w:lvlText w:val="%7"/>
      <w:lvlJc w:val="left"/>
      <w:pPr>
        <w:ind w:left="54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18C44E0">
      <w:start w:val="1"/>
      <w:numFmt w:val="lowerLetter"/>
      <w:lvlText w:val="%8"/>
      <w:lvlJc w:val="left"/>
      <w:pPr>
        <w:ind w:left="61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AC0C6C2">
      <w:start w:val="1"/>
      <w:numFmt w:val="lowerRoman"/>
      <w:lvlText w:val="%9"/>
      <w:lvlJc w:val="left"/>
      <w:pPr>
        <w:ind w:left="68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6" w15:restartNumberingAfterBreak="0">
    <w:nsid w:val="44842F68"/>
    <w:multiLevelType w:val="hybridMultilevel"/>
    <w:tmpl w:val="EB42D57C"/>
    <w:lvl w:ilvl="0" w:tplc="B5E8205C">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1F2973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E7EAA7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B96627E">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508F82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39292C8">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DF6AD5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6EAC9A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E9E6BE0">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7" w15:restartNumberingAfterBreak="0">
    <w:nsid w:val="44B05830"/>
    <w:multiLevelType w:val="hybridMultilevel"/>
    <w:tmpl w:val="0A1E87B8"/>
    <w:lvl w:ilvl="0" w:tplc="425C256C">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D5691A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47CBB7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C502A4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1DA844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C2E311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014F92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DD2777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90419B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8" w15:restartNumberingAfterBreak="0">
    <w:nsid w:val="45D257DF"/>
    <w:multiLevelType w:val="hybridMultilevel"/>
    <w:tmpl w:val="B386937E"/>
    <w:lvl w:ilvl="0" w:tplc="F6BE7BF4">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FC427B8">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CAED36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25E837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23C76AE">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708344E">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F2AA46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8D680F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636C75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39" w15:restartNumberingAfterBreak="0">
    <w:nsid w:val="46DB06F5"/>
    <w:multiLevelType w:val="hybridMultilevel"/>
    <w:tmpl w:val="14AC7DFC"/>
    <w:lvl w:ilvl="0" w:tplc="CEF645D6">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C24976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D4863A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9CE91B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2BE632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A10864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B38E61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B0A9D64">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6A6ADF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0" w15:restartNumberingAfterBreak="0">
    <w:nsid w:val="47136EE9"/>
    <w:multiLevelType w:val="hybridMultilevel"/>
    <w:tmpl w:val="3CF61942"/>
    <w:lvl w:ilvl="0" w:tplc="64BE3A3A">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A00909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A826F12">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18AFD2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9E468AE">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40E1706">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03A83C8">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522D9B0">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6DA14BC">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1" w15:restartNumberingAfterBreak="0">
    <w:nsid w:val="47346BFC"/>
    <w:multiLevelType w:val="hybridMultilevel"/>
    <w:tmpl w:val="E57C567C"/>
    <w:lvl w:ilvl="0" w:tplc="4F524DCC">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09647B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C2E202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A328D5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ADEB16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19AD6E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F3078F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FD8BD7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60EF4E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2" w15:restartNumberingAfterBreak="0">
    <w:nsid w:val="47F5368F"/>
    <w:multiLevelType w:val="hybridMultilevel"/>
    <w:tmpl w:val="9F782528"/>
    <w:lvl w:ilvl="0" w:tplc="E656154E">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67810C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434C7E0">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A80476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BB8C7CC">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4968A70">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1900BE8">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8ACA7F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D82889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3" w15:restartNumberingAfterBreak="0">
    <w:nsid w:val="48AD5FBD"/>
    <w:multiLevelType w:val="hybridMultilevel"/>
    <w:tmpl w:val="30A6C4FE"/>
    <w:lvl w:ilvl="0" w:tplc="0180F184">
      <w:start w:val="98"/>
      <w:numFmt w:val="decimal"/>
      <w:lvlText w:val="%1."/>
      <w:lvlJc w:val="left"/>
      <w:pPr>
        <w:ind w:left="18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23A4536">
      <w:start w:val="1"/>
      <w:numFmt w:val="lowerLetter"/>
      <w:lvlText w:val="%2"/>
      <w:lvlJc w:val="left"/>
      <w:pPr>
        <w:ind w:left="18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5F06F08">
      <w:start w:val="1"/>
      <w:numFmt w:val="lowerRoman"/>
      <w:lvlText w:val="%3"/>
      <w:lvlJc w:val="left"/>
      <w:pPr>
        <w:ind w:left="25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55A46D0">
      <w:start w:val="1"/>
      <w:numFmt w:val="decimal"/>
      <w:lvlText w:val="%4"/>
      <w:lvlJc w:val="left"/>
      <w:pPr>
        <w:ind w:left="32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CB4AF66">
      <w:start w:val="1"/>
      <w:numFmt w:val="lowerLetter"/>
      <w:lvlText w:val="%5"/>
      <w:lvlJc w:val="left"/>
      <w:pPr>
        <w:ind w:left="39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9EC1D4A">
      <w:start w:val="1"/>
      <w:numFmt w:val="lowerRoman"/>
      <w:lvlText w:val="%6"/>
      <w:lvlJc w:val="left"/>
      <w:pPr>
        <w:ind w:left="4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7BA289A">
      <w:start w:val="1"/>
      <w:numFmt w:val="decimal"/>
      <w:lvlText w:val="%7"/>
      <w:lvlJc w:val="left"/>
      <w:pPr>
        <w:ind w:left="54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0445E00">
      <w:start w:val="1"/>
      <w:numFmt w:val="lowerLetter"/>
      <w:lvlText w:val="%8"/>
      <w:lvlJc w:val="left"/>
      <w:pPr>
        <w:ind w:left="61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B20E810">
      <w:start w:val="1"/>
      <w:numFmt w:val="lowerRoman"/>
      <w:lvlText w:val="%9"/>
      <w:lvlJc w:val="left"/>
      <w:pPr>
        <w:ind w:left="68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4" w15:restartNumberingAfterBreak="0">
    <w:nsid w:val="48DE23AD"/>
    <w:multiLevelType w:val="hybridMultilevel"/>
    <w:tmpl w:val="DCA0615C"/>
    <w:lvl w:ilvl="0" w:tplc="66D45BE2">
      <w:start w:val="98"/>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BB0F37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0C4393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742BE8E">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8CA141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1B6A60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5F272B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700D7D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4DEB42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5" w15:restartNumberingAfterBreak="0">
    <w:nsid w:val="498F3F7A"/>
    <w:multiLevelType w:val="hybridMultilevel"/>
    <w:tmpl w:val="EE0E18F6"/>
    <w:lvl w:ilvl="0" w:tplc="16B2297A">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FAC5A30">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A667170">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E98D704">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0DAFC3E">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4067124">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BE4F7DE">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46C0D54">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F623BB8">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6" w15:restartNumberingAfterBreak="0">
    <w:nsid w:val="49906481"/>
    <w:multiLevelType w:val="hybridMultilevel"/>
    <w:tmpl w:val="EF9CF89A"/>
    <w:lvl w:ilvl="0" w:tplc="E0DABD20">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69879A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82602D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E8C51E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FDC50B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6C4F92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494332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E94680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D28D51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7" w15:restartNumberingAfterBreak="0">
    <w:nsid w:val="49947C45"/>
    <w:multiLevelType w:val="hybridMultilevel"/>
    <w:tmpl w:val="76504746"/>
    <w:lvl w:ilvl="0" w:tplc="A45ABB48">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1A846A4">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0EE1218">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44A8706">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86045A2">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2C05A60">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0D03C66">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D7EC6C4">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F9272FC">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8" w15:restartNumberingAfterBreak="0">
    <w:nsid w:val="4A740961"/>
    <w:multiLevelType w:val="hybridMultilevel"/>
    <w:tmpl w:val="F3B635C2"/>
    <w:lvl w:ilvl="0" w:tplc="B6D8F7D2">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70E955C">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47E01CE">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B64CED0">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D22A442">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A22B07C">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6026704">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356350E">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A60C9F4">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9" w15:restartNumberingAfterBreak="0">
    <w:nsid w:val="4ADF7F4F"/>
    <w:multiLevelType w:val="hybridMultilevel"/>
    <w:tmpl w:val="A1A26DF6"/>
    <w:lvl w:ilvl="0" w:tplc="F9164A50">
      <w:start w:val="1"/>
      <w:numFmt w:val="decimal"/>
      <w:lvlText w:val="%1."/>
      <w:lvlJc w:val="left"/>
      <w:pPr>
        <w:ind w:left="20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428C4C6">
      <w:start w:val="1"/>
      <w:numFmt w:val="lowerLetter"/>
      <w:lvlText w:val="%2"/>
      <w:lvlJc w:val="left"/>
      <w:pPr>
        <w:ind w:left="23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6E6942E">
      <w:start w:val="1"/>
      <w:numFmt w:val="lowerRoman"/>
      <w:lvlText w:val="%3"/>
      <w:lvlJc w:val="left"/>
      <w:pPr>
        <w:ind w:left="304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9360DA8">
      <w:start w:val="1"/>
      <w:numFmt w:val="decimal"/>
      <w:lvlText w:val="%4"/>
      <w:lvlJc w:val="left"/>
      <w:pPr>
        <w:ind w:left="37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C004326">
      <w:start w:val="1"/>
      <w:numFmt w:val="lowerLetter"/>
      <w:lvlText w:val="%5"/>
      <w:lvlJc w:val="left"/>
      <w:pPr>
        <w:ind w:left="448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7207E0A">
      <w:start w:val="1"/>
      <w:numFmt w:val="lowerRoman"/>
      <w:lvlText w:val="%6"/>
      <w:lvlJc w:val="left"/>
      <w:pPr>
        <w:ind w:left="52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C2829AA">
      <w:start w:val="1"/>
      <w:numFmt w:val="decimal"/>
      <w:lvlText w:val="%7"/>
      <w:lvlJc w:val="left"/>
      <w:pPr>
        <w:ind w:left="59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8587E16">
      <w:start w:val="1"/>
      <w:numFmt w:val="lowerLetter"/>
      <w:lvlText w:val="%8"/>
      <w:lvlJc w:val="left"/>
      <w:pPr>
        <w:ind w:left="664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766C43E">
      <w:start w:val="1"/>
      <w:numFmt w:val="lowerRoman"/>
      <w:lvlText w:val="%9"/>
      <w:lvlJc w:val="left"/>
      <w:pPr>
        <w:ind w:left="73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0" w15:restartNumberingAfterBreak="0">
    <w:nsid w:val="4B751AEA"/>
    <w:multiLevelType w:val="hybridMultilevel"/>
    <w:tmpl w:val="65CA5D94"/>
    <w:lvl w:ilvl="0" w:tplc="6A325910">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218E31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1CE0E6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1182FA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CF89DA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30838E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3ECD51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FF67458">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0762A9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1" w15:restartNumberingAfterBreak="0">
    <w:nsid w:val="4C312A2B"/>
    <w:multiLevelType w:val="hybridMultilevel"/>
    <w:tmpl w:val="FE50DC98"/>
    <w:lvl w:ilvl="0" w:tplc="6B864BAC">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B402B9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5ACC75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054F61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D082AA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48E781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35AD4B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898D3C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454DB6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2" w15:restartNumberingAfterBreak="0">
    <w:nsid w:val="4C3131A6"/>
    <w:multiLevelType w:val="hybridMultilevel"/>
    <w:tmpl w:val="D4B82672"/>
    <w:lvl w:ilvl="0" w:tplc="4E16F8EA">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11265C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89EA32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69A451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91E514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9CCC23C">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6308B0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500D31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B40A740">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3" w15:restartNumberingAfterBreak="0">
    <w:nsid w:val="4E1259AE"/>
    <w:multiLevelType w:val="hybridMultilevel"/>
    <w:tmpl w:val="474CAB8E"/>
    <w:lvl w:ilvl="0" w:tplc="12FA83BC">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D0071F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F60568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80AEB0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2C6DC2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59AF7E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648FA5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23E1DE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96467CC">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4" w15:restartNumberingAfterBreak="0">
    <w:nsid w:val="4E136B01"/>
    <w:multiLevelType w:val="hybridMultilevel"/>
    <w:tmpl w:val="94ECBD74"/>
    <w:lvl w:ilvl="0" w:tplc="BB16B25C">
      <w:start w:val="98"/>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17E9504">
      <w:start w:val="1"/>
      <w:numFmt w:val="lowerLetter"/>
      <w:lvlText w:val="%2"/>
      <w:lvlJc w:val="left"/>
      <w:pPr>
        <w:ind w:left="19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80AB1EA">
      <w:start w:val="1"/>
      <w:numFmt w:val="lowerRoman"/>
      <w:lvlText w:val="%3"/>
      <w:lvlJc w:val="left"/>
      <w:pPr>
        <w:ind w:left="266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2F431BE">
      <w:start w:val="1"/>
      <w:numFmt w:val="decimal"/>
      <w:lvlText w:val="%4"/>
      <w:lvlJc w:val="left"/>
      <w:pPr>
        <w:ind w:left="33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91A0CB4">
      <w:start w:val="1"/>
      <w:numFmt w:val="lowerLetter"/>
      <w:lvlText w:val="%5"/>
      <w:lvlJc w:val="left"/>
      <w:pPr>
        <w:ind w:left="410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AA229E2">
      <w:start w:val="1"/>
      <w:numFmt w:val="lowerRoman"/>
      <w:lvlText w:val="%6"/>
      <w:lvlJc w:val="left"/>
      <w:pPr>
        <w:ind w:left="48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7408A46">
      <w:start w:val="1"/>
      <w:numFmt w:val="decimal"/>
      <w:lvlText w:val="%7"/>
      <w:lvlJc w:val="left"/>
      <w:pPr>
        <w:ind w:left="55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76ACA64">
      <w:start w:val="1"/>
      <w:numFmt w:val="lowerLetter"/>
      <w:lvlText w:val="%8"/>
      <w:lvlJc w:val="left"/>
      <w:pPr>
        <w:ind w:left="626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84C84D2">
      <w:start w:val="1"/>
      <w:numFmt w:val="lowerRoman"/>
      <w:lvlText w:val="%9"/>
      <w:lvlJc w:val="left"/>
      <w:pPr>
        <w:ind w:left="69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5" w15:restartNumberingAfterBreak="0">
    <w:nsid w:val="4F535F79"/>
    <w:multiLevelType w:val="hybridMultilevel"/>
    <w:tmpl w:val="CFE62E6C"/>
    <w:lvl w:ilvl="0" w:tplc="4FFC02A8">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28CD854">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EAEF1A0">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93C3A32">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AE243F0">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4E4DC74">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D7AC7F2">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DA000D4">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90A0986">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6" w15:restartNumberingAfterBreak="0">
    <w:nsid w:val="4FEC4A00"/>
    <w:multiLevelType w:val="hybridMultilevel"/>
    <w:tmpl w:val="295E68EE"/>
    <w:lvl w:ilvl="0" w:tplc="CC207580">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4D2BA8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2582D9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0C423C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F14AF4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CF2821C">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9C8523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6783398">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BAAF48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7" w15:restartNumberingAfterBreak="0">
    <w:nsid w:val="500513AB"/>
    <w:multiLevelType w:val="hybridMultilevel"/>
    <w:tmpl w:val="5DF620C8"/>
    <w:lvl w:ilvl="0" w:tplc="F7FC1146">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0045E9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0BEDF70">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40812DC">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7DE0DBE">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8E87176">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7FC480E">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9CC67C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6E4BE9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8" w15:restartNumberingAfterBreak="0">
    <w:nsid w:val="501C7D6F"/>
    <w:multiLevelType w:val="hybridMultilevel"/>
    <w:tmpl w:val="AC8C0538"/>
    <w:lvl w:ilvl="0" w:tplc="86201E78">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BF467D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D483EF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BE4515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08A7F0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2E2551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32E6F5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B02490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2CE702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59" w15:restartNumberingAfterBreak="0">
    <w:nsid w:val="505C1C62"/>
    <w:multiLevelType w:val="hybridMultilevel"/>
    <w:tmpl w:val="17461BEC"/>
    <w:lvl w:ilvl="0" w:tplc="A7169DFA">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E68F272">
      <w:start w:val="1"/>
      <w:numFmt w:val="lowerLetter"/>
      <w:lvlText w:val="%2"/>
      <w:lvlJc w:val="left"/>
      <w:pPr>
        <w:ind w:left="19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B2CF650">
      <w:start w:val="1"/>
      <w:numFmt w:val="lowerRoman"/>
      <w:lvlText w:val="%3"/>
      <w:lvlJc w:val="left"/>
      <w:pPr>
        <w:ind w:left="26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0D2721A">
      <w:start w:val="1"/>
      <w:numFmt w:val="decimal"/>
      <w:lvlText w:val="%4"/>
      <w:lvlJc w:val="left"/>
      <w:pPr>
        <w:ind w:left="33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576CE38">
      <w:start w:val="1"/>
      <w:numFmt w:val="lowerLetter"/>
      <w:lvlText w:val="%5"/>
      <w:lvlJc w:val="left"/>
      <w:pPr>
        <w:ind w:left="41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AAEF858">
      <w:start w:val="1"/>
      <w:numFmt w:val="lowerRoman"/>
      <w:lvlText w:val="%6"/>
      <w:lvlJc w:val="left"/>
      <w:pPr>
        <w:ind w:left="48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81CCFF4">
      <w:start w:val="1"/>
      <w:numFmt w:val="decimal"/>
      <w:lvlText w:val="%7"/>
      <w:lvlJc w:val="left"/>
      <w:pPr>
        <w:ind w:left="554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07CA2B6">
      <w:start w:val="1"/>
      <w:numFmt w:val="lowerLetter"/>
      <w:lvlText w:val="%8"/>
      <w:lvlJc w:val="left"/>
      <w:pPr>
        <w:ind w:left="626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520666C">
      <w:start w:val="1"/>
      <w:numFmt w:val="lowerRoman"/>
      <w:lvlText w:val="%9"/>
      <w:lvlJc w:val="left"/>
      <w:pPr>
        <w:ind w:left="698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0" w15:restartNumberingAfterBreak="0">
    <w:nsid w:val="514E6D65"/>
    <w:multiLevelType w:val="hybridMultilevel"/>
    <w:tmpl w:val="F594F6F4"/>
    <w:lvl w:ilvl="0" w:tplc="954E6314">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BE85E12">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0AE6256">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BDC3C7E">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F62F476">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5BACCC0">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96875CA">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FB2F476">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1C43EBE">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1" w15:restartNumberingAfterBreak="0">
    <w:nsid w:val="521666F9"/>
    <w:multiLevelType w:val="hybridMultilevel"/>
    <w:tmpl w:val="63D0C0EC"/>
    <w:lvl w:ilvl="0" w:tplc="94D2B502">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998944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B60D14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06AD03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5165672">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2CC945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B8654A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E1A6D3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D827ED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2" w15:restartNumberingAfterBreak="0">
    <w:nsid w:val="52240044"/>
    <w:multiLevelType w:val="hybridMultilevel"/>
    <w:tmpl w:val="D70A2FD4"/>
    <w:lvl w:ilvl="0" w:tplc="2F16BA7A">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8FCB8F4">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57A5D2A">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E0C6492">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EDA9DB4">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FEAC9D6">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5CA48C6">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35831FC">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9DABD96">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3" w15:restartNumberingAfterBreak="0">
    <w:nsid w:val="528A3743"/>
    <w:multiLevelType w:val="hybridMultilevel"/>
    <w:tmpl w:val="9B628D74"/>
    <w:lvl w:ilvl="0" w:tplc="3108718E">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84E2BC8">
      <w:start w:val="1"/>
      <w:numFmt w:val="decimal"/>
      <w:lvlText w:val="%2."/>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934FAB4">
      <w:start w:val="1"/>
      <w:numFmt w:val="lowerRoman"/>
      <w:lvlText w:val="%3"/>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D92DD48">
      <w:start w:val="1"/>
      <w:numFmt w:val="decimal"/>
      <w:lvlText w:val="%4"/>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9EEC1FC">
      <w:start w:val="1"/>
      <w:numFmt w:val="lowerLetter"/>
      <w:lvlText w:val="%5"/>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7AE96F4">
      <w:start w:val="1"/>
      <w:numFmt w:val="lowerRoman"/>
      <w:lvlText w:val="%6"/>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468CF9A">
      <w:start w:val="1"/>
      <w:numFmt w:val="decimal"/>
      <w:lvlText w:val="%7"/>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6441E6C">
      <w:start w:val="1"/>
      <w:numFmt w:val="lowerLetter"/>
      <w:lvlText w:val="%8"/>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908F0D8">
      <w:start w:val="1"/>
      <w:numFmt w:val="lowerRoman"/>
      <w:lvlText w:val="%9"/>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4" w15:restartNumberingAfterBreak="0">
    <w:nsid w:val="533134E3"/>
    <w:multiLevelType w:val="hybridMultilevel"/>
    <w:tmpl w:val="2FFA12A2"/>
    <w:lvl w:ilvl="0" w:tplc="286293F0">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1D6B6B4">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490A67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DE8411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CAEBB82">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612DB78">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47E270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5A2480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9E014A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5" w15:restartNumberingAfterBreak="0">
    <w:nsid w:val="54BC7379"/>
    <w:multiLevelType w:val="hybridMultilevel"/>
    <w:tmpl w:val="57FA829E"/>
    <w:lvl w:ilvl="0" w:tplc="7BE8FCB6">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65E971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EA4AA80">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D26895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F9E879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4046D7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024C45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2D421E8">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4927DA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6" w15:restartNumberingAfterBreak="0">
    <w:nsid w:val="55223C82"/>
    <w:multiLevelType w:val="hybridMultilevel"/>
    <w:tmpl w:val="FEC0AC14"/>
    <w:lvl w:ilvl="0" w:tplc="13E0E16C">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6C0554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DF048A0">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32091F8">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C3C3A36">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93AA2DE">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FF6EFC0">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C3C16F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28224D6">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7" w15:restartNumberingAfterBreak="0">
    <w:nsid w:val="560A07E5"/>
    <w:multiLevelType w:val="hybridMultilevel"/>
    <w:tmpl w:val="0596A52A"/>
    <w:lvl w:ilvl="0" w:tplc="DF402CEA">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23845A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BEE58A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248DB0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784A1D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76C037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F70C0C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79E13D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D986A0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8" w15:restartNumberingAfterBreak="0">
    <w:nsid w:val="564432AB"/>
    <w:multiLevelType w:val="hybridMultilevel"/>
    <w:tmpl w:val="31AE3044"/>
    <w:lvl w:ilvl="0" w:tplc="00262562">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ADAAA7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1DC215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674EF5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B26523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F84476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A8C641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BDEB63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C9CC1F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9" w15:restartNumberingAfterBreak="0">
    <w:nsid w:val="56537FBF"/>
    <w:multiLevelType w:val="hybridMultilevel"/>
    <w:tmpl w:val="2E14FA9A"/>
    <w:lvl w:ilvl="0" w:tplc="982EA976">
      <w:start w:val="13"/>
      <w:numFmt w:val="lowerLetter"/>
      <w:lvlText w:val="%1)"/>
      <w:lvlJc w:val="left"/>
      <w:pPr>
        <w:ind w:left="201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2D0DBAC">
      <w:start w:val="1"/>
      <w:numFmt w:val="lowerLetter"/>
      <w:lvlText w:val="%2"/>
      <w:lvlJc w:val="left"/>
      <w:pPr>
        <w:ind w:left="22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B32B494">
      <w:start w:val="1"/>
      <w:numFmt w:val="lowerRoman"/>
      <w:lvlText w:val="%3"/>
      <w:lvlJc w:val="left"/>
      <w:pPr>
        <w:ind w:left="30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826EA66">
      <w:start w:val="1"/>
      <w:numFmt w:val="decimal"/>
      <w:lvlText w:val="%4"/>
      <w:lvlJc w:val="left"/>
      <w:pPr>
        <w:ind w:left="37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63EAE80">
      <w:start w:val="1"/>
      <w:numFmt w:val="lowerLetter"/>
      <w:lvlText w:val="%5"/>
      <w:lvlJc w:val="left"/>
      <w:pPr>
        <w:ind w:left="44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01675F2">
      <w:start w:val="1"/>
      <w:numFmt w:val="lowerRoman"/>
      <w:lvlText w:val="%6"/>
      <w:lvlJc w:val="left"/>
      <w:pPr>
        <w:ind w:left="51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458C424">
      <w:start w:val="1"/>
      <w:numFmt w:val="decimal"/>
      <w:lvlText w:val="%7"/>
      <w:lvlJc w:val="left"/>
      <w:pPr>
        <w:ind w:left="58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CFCF424">
      <w:start w:val="1"/>
      <w:numFmt w:val="lowerLetter"/>
      <w:lvlText w:val="%8"/>
      <w:lvlJc w:val="left"/>
      <w:pPr>
        <w:ind w:left="66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EA0B948">
      <w:start w:val="1"/>
      <w:numFmt w:val="lowerRoman"/>
      <w:lvlText w:val="%9"/>
      <w:lvlJc w:val="left"/>
      <w:pPr>
        <w:ind w:left="73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0" w15:restartNumberingAfterBreak="0">
    <w:nsid w:val="57954567"/>
    <w:multiLevelType w:val="hybridMultilevel"/>
    <w:tmpl w:val="F028F92A"/>
    <w:lvl w:ilvl="0" w:tplc="2982BA9C">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57A76080"/>
    <w:multiLevelType w:val="hybridMultilevel"/>
    <w:tmpl w:val="A4CEE4FC"/>
    <w:lvl w:ilvl="0" w:tplc="1E6ECB80">
      <w:start w:val="1"/>
      <w:numFmt w:val="decimal"/>
      <w:lvlText w:val="%1."/>
      <w:lvlJc w:val="left"/>
      <w:pPr>
        <w:ind w:left="20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3489A04">
      <w:start w:val="1"/>
      <w:numFmt w:val="lowerLetter"/>
      <w:lvlText w:val="%2"/>
      <w:lvlJc w:val="left"/>
      <w:pPr>
        <w:ind w:left="23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A5C51D8">
      <w:start w:val="1"/>
      <w:numFmt w:val="lowerRoman"/>
      <w:lvlText w:val="%3"/>
      <w:lvlJc w:val="left"/>
      <w:pPr>
        <w:ind w:left="304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C640C96">
      <w:start w:val="1"/>
      <w:numFmt w:val="decimal"/>
      <w:lvlText w:val="%4"/>
      <w:lvlJc w:val="left"/>
      <w:pPr>
        <w:ind w:left="37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7F6E03A">
      <w:start w:val="1"/>
      <w:numFmt w:val="lowerLetter"/>
      <w:lvlText w:val="%5"/>
      <w:lvlJc w:val="left"/>
      <w:pPr>
        <w:ind w:left="448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296E60C">
      <w:start w:val="1"/>
      <w:numFmt w:val="lowerRoman"/>
      <w:lvlText w:val="%6"/>
      <w:lvlJc w:val="left"/>
      <w:pPr>
        <w:ind w:left="52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B4E0142">
      <w:start w:val="1"/>
      <w:numFmt w:val="decimal"/>
      <w:lvlText w:val="%7"/>
      <w:lvlJc w:val="left"/>
      <w:pPr>
        <w:ind w:left="59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2208E8E">
      <w:start w:val="1"/>
      <w:numFmt w:val="lowerLetter"/>
      <w:lvlText w:val="%8"/>
      <w:lvlJc w:val="left"/>
      <w:pPr>
        <w:ind w:left="664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8BC2AE6">
      <w:start w:val="1"/>
      <w:numFmt w:val="lowerRoman"/>
      <w:lvlText w:val="%9"/>
      <w:lvlJc w:val="left"/>
      <w:pPr>
        <w:ind w:left="73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2" w15:restartNumberingAfterBreak="0">
    <w:nsid w:val="58087A69"/>
    <w:multiLevelType w:val="hybridMultilevel"/>
    <w:tmpl w:val="CC36ECB0"/>
    <w:lvl w:ilvl="0" w:tplc="B9629D50">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C28B27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FB4A19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B22952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49E500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46CFC2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2401BC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C12F90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3AA476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3" w15:restartNumberingAfterBreak="0">
    <w:nsid w:val="59E3229D"/>
    <w:multiLevelType w:val="hybridMultilevel"/>
    <w:tmpl w:val="1BEA6994"/>
    <w:lvl w:ilvl="0" w:tplc="BD26FC82">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36C741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F1EF39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CBEC3F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260B48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ED8756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4246BD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B66FD2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BA25E20">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4" w15:restartNumberingAfterBreak="0">
    <w:nsid w:val="5A454899"/>
    <w:multiLevelType w:val="hybridMultilevel"/>
    <w:tmpl w:val="D5FCDA84"/>
    <w:lvl w:ilvl="0" w:tplc="B5A4C3A6">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35E69B6">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33E5CA8">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4FA3A34">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4C8D436">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B589A08">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FAE969C">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8427D96">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9FAD5E8">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5" w15:restartNumberingAfterBreak="0">
    <w:nsid w:val="5A6347C7"/>
    <w:multiLevelType w:val="hybridMultilevel"/>
    <w:tmpl w:val="BF409084"/>
    <w:lvl w:ilvl="0" w:tplc="AB508AD2">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0D6F34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2C490D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648E3E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CC2B43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E6402FC">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33C773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3F21D7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726568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6" w15:restartNumberingAfterBreak="0">
    <w:nsid w:val="5A8028C8"/>
    <w:multiLevelType w:val="hybridMultilevel"/>
    <w:tmpl w:val="85A2F868"/>
    <w:lvl w:ilvl="0" w:tplc="5FFCA3F8">
      <w:start w:val="1"/>
      <w:numFmt w:val="lowerLetter"/>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A6AC954">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88CA91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9424CD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2DAE73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05896F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82868D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580E51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6D0BF10">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7" w15:restartNumberingAfterBreak="0">
    <w:nsid w:val="5AA53F29"/>
    <w:multiLevelType w:val="hybridMultilevel"/>
    <w:tmpl w:val="AAA27940"/>
    <w:lvl w:ilvl="0" w:tplc="F956EE24">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98E7D6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AA8CD0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E9EEBB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6CA965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09C4568">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6705E5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A2099B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6CA64F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8" w15:restartNumberingAfterBreak="0">
    <w:nsid w:val="5AE1356A"/>
    <w:multiLevelType w:val="hybridMultilevel"/>
    <w:tmpl w:val="C7A8FA90"/>
    <w:lvl w:ilvl="0" w:tplc="ECBED608">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F3452BA">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D18974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796976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3987D4E">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E904B3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38C52A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E866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8A69D5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9" w15:restartNumberingAfterBreak="0">
    <w:nsid w:val="5B0802B1"/>
    <w:multiLevelType w:val="hybridMultilevel"/>
    <w:tmpl w:val="BA2E19BC"/>
    <w:lvl w:ilvl="0" w:tplc="AE9AEA3A">
      <w:start w:val="98"/>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0123F4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B74A004">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9164F0E">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2960C3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CF2ACD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714936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59044B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B2EB3C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0" w15:restartNumberingAfterBreak="0">
    <w:nsid w:val="5B910A56"/>
    <w:multiLevelType w:val="hybridMultilevel"/>
    <w:tmpl w:val="66589ADA"/>
    <w:lvl w:ilvl="0" w:tplc="0D389432">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EB6D800">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1AE4320">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6CAAFF8">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C5CEF0C">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16A96B4">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0C25C9C">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9501B78">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D0026B4">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1" w15:restartNumberingAfterBreak="0">
    <w:nsid w:val="5BDD7076"/>
    <w:multiLevelType w:val="hybridMultilevel"/>
    <w:tmpl w:val="6B6A1B32"/>
    <w:lvl w:ilvl="0" w:tplc="9E62C5FE">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8780902">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ABE8EBC">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E40CC68">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91AF72C">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6244CB4">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D44DEBA">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EBAE33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5C0D26C">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2" w15:restartNumberingAfterBreak="0">
    <w:nsid w:val="5BE2393E"/>
    <w:multiLevelType w:val="hybridMultilevel"/>
    <w:tmpl w:val="8362CA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3" w15:restartNumberingAfterBreak="0">
    <w:nsid w:val="5C394EC9"/>
    <w:multiLevelType w:val="hybridMultilevel"/>
    <w:tmpl w:val="70746B40"/>
    <w:lvl w:ilvl="0" w:tplc="D9E0EB64">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E7823A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2846EE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87A235E">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80C723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4F60EB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B54A82E">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7DEFB7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E1C7E5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4" w15:restartNumberingAfterBreak="0">
    <w:nsid w:val="5C445B91"/>
    <w:multiLevelType w:val="hybridMultilevel"/>
    <w:tmpl w:val="37C60004"/>
    <w:lvl w:ilvl="0" w:tplc="16344CFA">
      <w:start w:val="1"/>
      <w:numFmt w:val="decimal"/>
      <w:lvlText w:val="%1."/>
      <w:lvlJc w:val="left"/>
      <w:pPr>
        <w:ind w:left="5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08A10F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9A6E60E">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E5A0B7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4B205E0">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08E8BC2">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784797A">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998C216">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E707D0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5" w15:restartNumberingAfterBreak="0">
    <w:nsid w:val="5D1836FB"/>
    <w:multiLevelType w:val="hybridMultilevel"/>
    <w:tmpl w:val="F54AD968"/>
    <w:lvl w:ilvl="0" w:tplc="FEC8FC02">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514FA06">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5A26D14">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116FFFC">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FCC0906">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B04BBB8">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5E670E6">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2740A6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6D20E56">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6" w15:restartNumberingAfterBreak="0">
    <w:nsid w:val="5D205686"/>
    <w:multiLevelType w:val="hybridMultilevel"/>
    <w:tmpl w:val="1DDE27DA"/>
    <w:lvl w:ilvl="0" w:tplc="266C4C54">
      <w:start w:val="1"/>
      <w:numFmt w:val="decimal"/>
      <w:lvlText w:val="%1."/>
      <w:lvlJc w:val="left"/>
      <w:pPr>
        <w:ind w:left="20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48411F0">
      <w:start w:val="1"/>
      <w:numFmt w:val="lowerLetter"/>
      <w:lvlText w:val="%2"/>
      <w:lvlJc w:val="left"/>
      <w:pPr>
        <w:ind w:left="22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CAA1508">
      <w:start w:val="1"/>
      <w:numFmt w:val="lowerRoman"/>
      <w:lvlText w:val="%3"/>
      <w:lvlJc w:val="left"/>
      <w:pPr>
        <w:ind w:left="29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4FE0704">
      <w:start w:val="1"/>
      <w:numFmt w:val="decimal"/>
      <w:lvlText w:val="%4"/>
      <w:lvlJc w:val="left"/>
      <w:pPr>
        <w:ind w:left="37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C148074">
      <w:start w:val="1"/>
      <w:numFmt w:val="lowerLetter"/>
      <w:lvlText w:val="%5"/>
      <w:lvlJc w:val="left"/>
      <w:pPr>
        <w:ind w:left="44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A6638E6">
      <w:start w:val="1"/>
      <w:numFmt w:val="lowerRoman"/>
      <w:lvlText w:val="%6"/>
      <w:lvlJc w:val="left"/>
      <w:pPr>
        <w:ind w:left="51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8B269BC">
      <w:start w:val="1"/>
      <w:numFmt w:val="decimal"/>
      <w:lvlText w:val="%7"/>
      <w:lvlJc w:val="left"/>
      <w:pPr>
        <w:ind w:left="58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ABC70A4">
      <w:start w:val="1"/>
      <w:numFmt w:val="lowerLetter"/>
      <w:lvlText w:val="%8"/>
      <w:lvlJc w:val="left"/>
      <w:pPr>
        <w:ind w:left="65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0FA106C">
      <w:start w:val="1"/>
      <w:numFmt w:val="lowerRoman"/>
      <w:lvlText w:val="%9"/>
      <w:lvlJc w:val="left"/>
      <w:pPr>
        <w:ind w:left="73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7" w15:restartNumberingAfterBreak="0">
    <w:nsid w:val="5ECE48A7"/>
    <w:multiLevelType w:val="hybridMultilevel"/>
    <w:tmpl w:val="CE74DB68"/>
    <w:lvl w:ilvl="0" w:tplc="E03E5F9C">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1663A5E">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9267E44">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3D2EA2A">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E9C5208">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37AD8BE">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1AC694C">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60ABB5E">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F3C8A1A">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8" w15:restartNumberingAfterBreak="0">
    <w:nsid w:val="5F6B5392"/>
    <w:multiLevelType w:val="hybridMultilevel"/>
    <w:tmpl w:val="94563B90"/>
    <w:lvl w:ilvl="0" w:tplc="73CE2C2A">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AEE098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84A8A1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E22690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D2A3A1E">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23C9D1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F88199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468BBC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9B23F8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9" w15:restartNumberingAfterBreak="0">
    <w:nsid w:val="5FDA79EC"/>
    <w:multiLevelType w:val="hybridMultilevel"/>
    <w:tmpl w:val="5DF26D62"/>
    <w:lvl w:ilvl="0" w:tplc="E8383BF0">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3C6CA76">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6822F6E">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4F6382A">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1087490">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4C8975C">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7F4B72E">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936B31E">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23EF5DC">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0" w15:restartNumberingAfterBreak="0">
    <w:nsid w:val="60740045"/>
    <w:multiLevelType w:val="hybridMultilevel"/>
    <w:tmpl w:val="2352840A"/>
    <w:lvl w:ilvl="0" w:tplc="108C0CA8">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B3AFE72">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7603C2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668807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496FD6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2EA458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EC2966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28C359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4545F6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1" w15:restartNumberingAfterBreak="0">
    <w:nsid w:val="60974869"/>
    <w:multiLevelType w:val="hybridMultilevel"/>
    <w:tmpl w:val="55EC9B82"/>
    <w:lvl w:ilvl="0" w:tplc="488A6742">
      <w:start w:val="98"/>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0665AD4">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D724B20">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700A19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98E415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8CC2BE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A56BF4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2D886A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9B891E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2" w15:restartNumberingAfterBreak="0">
    <w:nsid w:val="60ED337F"/>
    <w:multiLevelType w:val="hybridMultilevel"/>
    <w:tmpl w:val="8048BE8A"/>
    <w:lvl w:ilvl="0" w:tplc="366C179C">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4EE092A">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2E0BDD2">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65825F4">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2F0D8A6">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690AB08">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7A4F2DA">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28CDAA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A506714">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3" w15:restartNumberingAfterBreak="0">
    <w:nsid w:val="62040CCD"/>
    <w:multiLevelType w:val="hybridMultilevel"/>
    <w:tmpl w:val="7D689546"/>
    <w:lvl w:ilvl="0" w:tplc="3C38C282">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894351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DA607F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844DB2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C22F6B2">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9BAE7FC">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3D82B4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9B41E4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BBC2A4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4" w15:restartNumberingAfterBreak="0">
    <w:nsid w:val="63AE5A7F"/>
    <w:multiLevelType w:val="hybridMultilevel"/>
    <w:tmpl w:val="F31614E2"/>
    <w:lvl w:ilvl="0" w:tplc="AA3EB6A4">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710DC82">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6F8B182">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4249F3A">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8DE7202">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B147DCC">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6E870F8">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2E214EE">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412C75A">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5" w15:restartNumberingAfterBreak="0">
    <w:nsid w:val="640E28BE"/>
    <w:multiLevelType w:val="hybridMultilevel"/>
    <w:tmpl w:val="5D363EB4"/>
    <w:lvl w:ilvl="0" w:tplc="CFB04FA2">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F127E6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82A81B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F00558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77460E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F063E8E">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6FEE79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94E343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920992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6" w15:restartNumberingAfterBreak="0">
    <w:nsid w:val="641724A0"/>
    <w:multiLevelType w:val="hybridMultilevel"/>
    <w:tmpl w:val="7FE87044"/>
    <w:lvl w:ilvl="0" w:tplc="579A10D8">
      <w:start w:val="1"/>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F3823C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17A6EC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EBA062E">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6668EA2">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7FEE72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83C920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134645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6F6736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7" w15:restartNumberingAfterBreak="0">
    <w:nsid w:val="6454469B"/>
    <w:multiLevelType w:val="hybridMultilevel"/>
    <w:tmpl w:val="EC3C5056"/>
    <w:lvl w:ilvl="0" w:tplc="881AE6E8">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F87998">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9747782">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A249954">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9500936">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E561FF8">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57A5BD8">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4BC5016">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5B2753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8" w15:restartNumberingAfterBreak="0">
    <w:nsid w:val="64571BC0"/>
    <w:multiLevelType w:val="hybridMultilevel"/>
    <w:tmpl w:val="A0F2F438"/>
    <w:lvl w:ilvl="0" w:tplc="CD0A89E2">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1CAA21C">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1DE842E">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5FE50D8">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872E060">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0B0CEEA">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8B8A590">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89897B8">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A0A4D1E">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9" w15:restartNumberingAfterBreak="0">
    <w:nsid w:val="657452B7"/>
    <w:multiLevelType w:val="hybridMultilevel"/>
    <w:tmpl w:val="0CF44350"/>
    <w:lvl w:ilvl="0" w:tplc="B950AB7E">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DC8A4B6">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7F4E84C">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7DC0E4A">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8E0372C">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B1C7C16">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B4C67E6">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E005870">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4402998">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0" w15:restartNumberingAfterBreak="0">
    <w:nsid w:val="66B621FA"/>
    <w:multiLevelType w:val="hybridMultilevel"/>
    <w:tmpl w:val="6DF86584"/>
    <w:lvl w:ilvl="0" w:tplc="E33CEF16">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4240A12">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03830FA">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9907C7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E7C6692">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C6EB09C">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F941D8E">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9380B3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54805A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1" w15:restartNumberingAfterBreak="0">
    <w:nsid w:val="66E951CF"/>
    <w:multiLevelType w:val="hybridMultilevel"/>
    <w:tmpl w:val="6C8A73EA"/>
    <w:lvl w:ilvl="0" w:tplc="3894ED78">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98CE36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41E931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59CC17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BC8D4A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1C6715C">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FDE608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EE2447C">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93A643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2" w15:restartNumberingAfterBreak="0">
    <w:nsid w:val="67904572"/>
    <w:multiLevelType w:val="hybridMultilevel"/>
    <w:tmpl w:val="BC44F1C2"/>
    <w:lvl w:ilvl="0" w:tplc="34DC43D2">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BFA15BE">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DB22CF2">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B7A9A5A">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0521F18">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E64A9AA">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C5CF04E">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8583B54">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358211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3" w15:restartNumberingAfterBreak="0">
    <w:nsid w:val="68037A5D"/>
    <w:multiLevelType w:val="hybridMultilevel"/>
    <w:tmpl w:val="230626C6"/>
    <w:lvl w:ilvl="0" w:tplc="C812D29E">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64A3C24">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0B69E9C">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28C5AB8">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1B6E6C0">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7522714">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C58A998">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4C0BE94">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3CEBE56">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4" w15:restartNumberingAfterBreak="0">
    <w:nsid w:val="6AC96623"/>
    <w:multiLevelType w:val="hybridMultilevel"/>
    <w:tmpl w:val="47D66C14"/>
    <w:lvl w:ilvl="0" w:tplc="BE5A13E6">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FEEE9EC">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598A900">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19EF8A2">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ED27BB8">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02E8A02">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E1E851C">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4A022AE">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D127F02">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5" w15:restartNumberingAfterBreak="0">
    <w:nsid w:val="6B090A20"/>
    <w:multiLevelType w:val="hybridMultilevel"/>
    <w:tmpl w:val="4BD8F6AE"/>
    <w:lvl w:ilvl="0" w:tplc="0ABE6E22">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EBAD78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FF0605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560F7F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942BAF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CC83C2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F929CD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092CE9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AE29EFA">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6" w15:restartNumberingAfterBreak="0">
    <w:nsid w:val="6B6C5693"/>
    <w:multiLevelType w:val="hybridMultilevel"/>
    <w:tmpl w:val="3ABCB264"/>
    <w:lvl w:ilvl="0" w:tplc="2CC6107C">
      <w:start w:val="98"/>
      <w:numFmt w:val="decimal"/>
      <w:lvlText w:val="%1."/>
      <w:lvlJc w:val="left"/>
      <w:pPr>
        <w:ind w:left="17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23442A8">
      <w:start w:val="1"/>
      <w:numFmt w:val="decimal"/>
      <w:lvlText w:val="%2."/>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9BAB7D6">
      <w:start w:val="1"/>
      <w:numFmt w:val="decimal"/>
      <w:lvlText w:val="%3."/>
      <w:lvlJc w:val="left"/>
      <w:pPr>
        <w:ind w:left="2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8B44446">
      <w:start w:val="1"/>
      <w:numFmt w:val="decimal"/>
      <w:lvlText w:val="%4"/>
      <w:lvlJc w:val="left"/>
      <w:pPr>
        <w:ind w:left="22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1782404">
      <w:start w:val="1"/>
      <w:numFmt w:val="lowerLetter"/>
      <w:lvlText w:val="%5"/>
      <w:lvlJc w:val="left"/>
      <w:pPr>
        <w:ind w:left="29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C82FEB0">
      <w:start w:val="1"/>
      <w:numFmt w:val="lowerRoman"/>
      <w:lvlText w:val="%6"/>
      <w:lvlJc w:val="left"/>
      <w:pPr>
        <w:ind w:left="36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A768FEE">
      <w:start w:val="1"/>
      <w:numFmt w:val="decimal"/>
      <w:lvlText w:val="%7"/>
      <w:lvlJc w:val="left"/>
      <w:pPr>
        <w:ind w:left="439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3E42462">
      <w:start w:val="1"/>
      <w:numFmt w:val="lowerLetter"/>
      <w:lvlText w:val="%8"/>
      <w:lvlJc w:val="left"/>
      <w:pPr>
        <w:ind w:left="51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83EFDBC">
      <w:start w:val="1"/>
      <w:numFmt w:val="lowerRoman"/>
      <w:lvlText w:val="%9"/>
      <w:lvlJc w:val="left"/>
      <w:pPr>
        <w:ind w:left="583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7" w15:restartNumberingAfterBreak="0">
    <w:nsid w:val="6BD04918"/>
    <w:multiLevelType w:val="hybridMultilevel"/>
    <w:tmpl w:val="CE3A0EB0"/>
    <w:lvl w:ilvl="0" w:tplc="2982BA9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6C2E6111"/>
    <w:multiLevelType w:val="hybridMultilevel"/>
    <w:tmpl w:val="4BBC038A"/>
    <w:lvl w:ilvl="0" w:tplc="370E9238">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188A344">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9E04020">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8AE3C0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8E455F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87A5B2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DEC899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5FA9E34">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E70B2B0">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9" w15:restartNumberingAfterBreak="0">
    <w:nsid w:val="6C820035"/>
    <w:multiLevelType w:val="hybridMultilevel"/>
    <w:tmpl w:val="1DB2AE96"/>
    <w:lvl w:ilvl="0" w:tplc="324AA918">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4E4EDA4">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E18E83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D14FB5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6F09BC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CA4E77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8F1CAFE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E08C11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4B4B95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0" w15:restartNumberingAfterBreak="0">
    <w:nsid w:val="6CD270ED"/>
    <w:multiLevelType w:val="hybridMultilevel"/>
    <w:tmpl w:val="EDF0B694"/>
    <w:lvl w:ilvl="0" w:tplc="F8124B50">
      <w:start w:val="1"/>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534084E">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2C8D48C">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966EF8E">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368C3CC">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0CECD06">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2C222DE">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C0ED684">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786B3FC">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1" w15:restartNumberingAfterBreak="0">
    <w:nsid w:val="6CD32E37"/>
    <w:multiLevelType w:val="hybridMultilevel"/>
    <w:tmpl w:val="76FE8550"/>
    <w:lvl w:ilvl="0" w:tplc="CB503DEA">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7F4089C">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636A9E2">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D0EE4A8">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61878E2">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0A9C7AC4">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D041C5A">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1844E62">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792139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2" w15:restartNumberingAfterBreak="0">
    <w:nsid w:val="6D302B4B"/>
    <w:multiLevelType w:val="hybridMultilevel"/>
    <w:tmpl w:val="3F2245CA"/>
    <w:lvl w:ilvl="0" w:tplc="A8D6B632">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91A60DA">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8620BD2">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7ACE082">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854C8A0">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BEECD56">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9424DC2">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AFEF70E">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B6E6B2E">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3" w15:restartNumberingAfterBreak="0">
    <w:nsid w:val="6D78589C"/>
    <w:multiLevelType w:val="hybridMultilevel"/>
    <w:tmpl w:val="5BA09488"/>
    <w:lvl w:ilvl="0" w:tplc="A1E42B8A">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330D7C2">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6EE7DB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9F4611C">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A44FD2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190FDFC">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8F4890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A026DC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FD43C6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4" w15:restartNumberingAfterBreak="0">
    <w:nsid w:val="6E2E177F"/>
    <w:multiLevelType w:val="hybridMultilevel"/>
    <w:tmpl w:val="4098810E"/>
    <w:lvl w:ilvl="0" w:tplc="61BCD18E">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B8C3676">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3D4628A">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36C2750">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E34D3FA">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49CF776">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AB6AD32">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D1E68C4">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BAA6900">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5" w15:restartNumberingAfterBreak="0">
    <w:nsid w:val="6EB44EB7"/>
    <w:multiLevelType w:val="hybridMultilevel"/>
    <w:tmpl w:val="17F0A16E"/>
    <w:lvl w:ilvl="0" w:tplc="6212D60E">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0988CFA">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DD89E6A">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B4ECA20">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5443B3A">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30C14E8">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F3E2FD4">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43AC84C">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982D6DE">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6" w15:restartNumberingAfterBreak="0">
    <w:nsid w:val="6F270DC9"/>
    <w:multiLevelType w:val="multilevel"/>
    <w:tmpl w:val="942E1EAA"/>
    <w:styleLink w:val="CurrentList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7" w15:restartNumberingAfterBreak="0">
    <w:nsid w:val="6FC517F2"/>
    <w:multiLevelType w:val="hybridMultilevel"/>
    <w:tmpl w:val="AD3EA1E4"/>
    <w:lvl w:ilvl="0" w:tplc="57908F38">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296516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A4E8B8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A9A0CEA">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5FA8BB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DC0969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9EA8A4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B48F23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F160B0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8" w15:restartNumberingAfterBreak="0">
    <w:nsid w:val="7000079B"/>
    <w:multiLevelType w:val="hybridMultilevel"/>
    <w:tmpl w:val="04F6C6AA"/>
    <w:lvl w:ilvl="0" w:tplc="1A4C4DE0">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8527454">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662DA1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D0C66D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1F809E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04CDEE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4B638BE">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548871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CB8591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9" w15:restartNumberingAfterBreak="0">
    <w:nsid w:val="70052D64"/>
    <w:multiLevelType w:val="hybridMultilevel"/>
    <w:tmpl w:val="3B464760"/>
    <w:lvl w:ilvl="0" w:tplc="BC5EF4BA">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FB6FE3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144A328">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6CE5A88">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EA0585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9EC669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B562CA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1A627B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9C2253C">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0" w15:restartNumberingAfterBreak="0">
    <w:nsid w:val="70FA6691"/>
    <w:multiLevelType w:val="hybridMultilevel"/>
    <w:tmpl w:val="32CAF7D0"/>
    <w:lvl w:ilvl="0" w:tplc="813ECBD4">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7148864">
      <w:start w:val="98"/>
      <w:numFmt w:val="decimal"/>
      <w:lvlText w:val="%2."/>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12CC586">
      <w:start w:val="1"/>
      <w:numFmt w:val="lowerRoman"/>
      <w:lvlText w:val="%3"/>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182A2BA">
      <w:start w:val="1"/>
      <w:numFmt w:val="decimal"/>
      <w:lvlText w:val="%4"/>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52C81FC">
      <w:start w:val="1"/>
      <w:numFmt w:val="lowerLetter"/>
      <w:lvlText w:val="%5"/>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91AEA96">
      <w:start w:val="1"/>
      <w:numFmt w:val="lowerRoman"/>
      <w:lvlText w:val="%6"/>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1BC268A">
      <w:start w:val="1"/>
      <w:numFmt w:val="decimal"/>
      <w:lvlText w:val="%7"/>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C2641DE">
      <w:start w:val="1"/>
      <w:numFmt w:val="lowerLetter"/>
      <w:lvlText w:val="%8"/>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512F7A2">
      <w:start w:val="1"/>
      <w:numFmt w:val="lowerRoman"/>
      <w:lvlText w:val="%9"/>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1" w15:restartNumberingAfterBreak="0">
    <w:nsid w:val="711C179B"/>
    <w:multiLevelType w:val="hybridMultilevel"/>
    <w:tmpl w:val="87FC4CB6"/>
    <w:lvl w:ilvl="0" w:tplc="6F9E6B82">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3AC686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BEE6F1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AACC2A6">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A9C748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1A22D9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F6E790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368A10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F4AD3B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2" w15:restartNumberingAfterBreak="0">
    <w:nsid w:val="722D6DDE"/>
    <w:multiLevelType w:val="hybridMultilevel"/>
    <w:tmpl w:val="4DDC87D6"/>
    <w:lvl w:ilvl="0" w:tplc="C84469E4">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438EA22">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6DE5E1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2FCEF7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AE03A4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A1605CD8">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152610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1EEEEB6">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DFA03C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3" w15:restartNumberingAfterBreak="0">
    <w:nsid w:val="736B196B"/>
    <w:multiLevelType w:val="hybridMultilevel"/>
    <w:tmpl w:val="8F066094"/>
    <w:lvl w:ilvl="0" w:tplc="78EA1F56">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2229C52">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0D66600">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8B404E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034F55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9ECBB9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AA6BE4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2CAFC2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35C3E2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4" w15:restartNumberingAfterBreak="0">
    <w:nsid w:val="737C2D80"/>
    <w:multiLevelType w:val="hybridMultilevel"/>
    <w:tmpl w:val="93CC7E54"/>
    <w:lvl w:ilvl="0" w:tplc="D64A82BA">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3E285C0">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FFCD19A">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FD0965A">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A620CF2">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FF8B920">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DCC058A">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258F286">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F94449E">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5" w15:restartNumberingAfterBreak="0">
    <w:nsid w:val="73C04C9D"/>
    <w:multiLevelType w:val="hybridMultilevel"/>
    <w:tmpl w:val="AF0C0D68"/>
    <w:lvl w:ilvl="0" w:tplc="96C44398">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8A0052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C22024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568B1A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A34C5E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3F2F81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90AE098">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0BCB5F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E1C4CF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6" w15:restartNumberingAfterBreak="0">
    <w:nsid w:val="740F2DB4"/>
    <w:multiLevelType w:val="hybridMultilevel"/>
    <w:tmpl w:val="16EE0B70"/>
    <w:lvl w:ilvl="0" w:tplc="18E679AA">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4C8BB54">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800D49E">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720E13A">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E5250FC">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18862D6">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A2657D0">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59028D6">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824CE92">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7" w15:restartNumberingAfterBreak="0">
    <w:nsid w:val="752A2E4A"/>
    <w:multiLevelType w:val="hybridMultilevel"/>
    <w:tmpl w:val="186A0D98"/>
    <w:lvl w:ilvl="0" w:tplc="E8103096">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1EC950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B6651D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500F39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4C2E07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188EBB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62EAE0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5C0ADF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1EE22A0">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8" w15:restartNumberingAfterBreak="0">
    <w:nsid w:val="7533667D"/>
    <w:multiLevelType w:val="hybridMultilevel"/>
    <w:tmpl w:val="0A40A7A2"/>
    <w:lvl w:ilvl="0" w:tplc="7A56A9D0">
      <w:start w:val="1"/>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6DEF44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B9A5ACE">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A06CC2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E564052">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1EA52A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758462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CE8E424">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F46C43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9" w15:restartNumberingAfterBreak="0">
    <w:nsid w:val="75660A8A"/>
    <w:multiLevelType w:val="hybridMultilevel"/>
    <w:tmpl w:val="E9307434"/>
    <w:lvl w:ilvl="0" w:tplc="66D20B14">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2DE5EEE">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24AAB0A">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B5692E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E66479C">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E8C9E8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468D0D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5341498">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33E1D0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0" w15:restartNumberingAfterBreak="0">
    <w:nsid w:val="768467F2"/>
    <w:multiLevelType w:val="hybridMultilevel"/>
    <w:tmpl w:val="07825E20"/>
    <w:lvl w:ilvl="0" w:tplc="4C62BBCE">
      <w:start w:val="98"/>
      <w:numFmt w:val="decimal"/>
      <w:lvlText w:val="%1."/>
      <w:lvlJc w:val="left"/>
      <w:pPr>
        <w:ind w:left="1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542AC66">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A828D3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EC4AA4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78ED3AE">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DD0B14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3061A32">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2CC82F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F425C7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1" w15:restartNumberingAfterBreak="0">
    <w:nsid w:val="76A43E27"/>
    <w:multiLevelType w:val="hybridMultilevel"/>
    <w:tmpl w:val="253835CE"/>
    <w:lvl w:ilvl="0" w:tplc="77B8478E">
      <w:start w:val="98"/>
      <w:numFmt w:val="decimal"/>
      <w:lvlText w:val="%1."/>
      <w:lvlJc w:val="left"/>
      <w:pPr>
        <w:ind w:left="1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676570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E2829D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F1E369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76CE4B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4D69344">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2E6ECB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F362ED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87CB7FE">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2" w15:restartNumberingAfterBreak="0">
    <w:nsid w:val="79895333"/>
    <w:multiLevelType w:val="hybridMultilevel"/>
    <w:tmpl w:val="2928281C"/>
    <w:lvl w:ilvl="0" w:tplc="3A68F4F4">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A8460FE">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EC6A604">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886BD52">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2BA7D92">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EC20C32">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3608CEC">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9441648">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2E86666">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3" w15:restartNumberingAfterBreak="0">
    <w:nsid w:val="7A0C6B0C"/>
    <w:multiLevelType w:val="hybridMultilevel"/>
    <w:tmpl w:val="196C956A"/>
    <w:lvl w:ilvl="0" w:tplc="9AC01E04">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5C6610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3B6761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43426F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C703320">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11E68BA">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98AC534">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CE850B0">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8142004">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4" w15:restartNumberingAfterBreak="0">
    <w:nsid w:val="7B036346"/>
    <w:multiLevelType w:val="hybridMultilevel"/>
    <w:tmpl w:val="9DE25DC6"/>
    <w:lvl w:ilvl="0" w:tplc="C8FA9ECA">
      <w:start w:val="1"/>
      <w:numFmt w:val="decimal"/>
      <w:lvlText w:val="%1."/>
      <w:lvlJc w:val="left"/>
      <w:pPr>
        <w:ind w:left="164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80A7EF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0D2B03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90AAAE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0FC4FF8">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4FB07E36">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64A82EC">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78246DA">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EDE4202">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5" w15:restartNumberingAfterBreak="0">
    <w:nsid w:val="7B21037C"/>
    <w:multiLevelType w:val="hybridMultilevel"/>
    <w:tmpl w:val="B7BE61AE"/>
    <w:lvl w:ilvl="0" w:tplc="40D233CE">
      <w:start w:val="1"/>
      <w:numFmt w:val="decimal"/>
      <w:pStyle w:val="EndnoteText"/>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6" w15:restartNumberingAfterBreak="0">
    <w:nsid w:val="7B7A48F2"/>
    <w:multiLevelType w:val="hybridMultilevel"/>
    <w:tmpl w:val="7E02A5C0"/>
    <w:lvl w:ilvl="0" w:tplc="316AF580">
      <w:start w:val="1"/>
      <w:numFmt w:val="decimal"/>
      <w:lvlText w:val="%1"/>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F64D24C">
      <w:start w:val="98"/>
      <w:numFmt w:val="decimal"/>
      <w:lvlText w:val="%2."/>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D8E9D38">
      <w:start w:val="1"/>
      <w:numFmt w:val="lowerRoman"/>
      <w:lvlText w:val="%3"/>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6CA4346">
      <w:start w:val="1"/>
      <w:numFmt w:val="decimal"/>
      <w:lvlText w:val="%4"/>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5D2A120">
      <w:start w:val="1"/>
      <w:numFmt w:val="lowerLetter"/>
      <w:lvlText w:val="%5"/>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87EEC90">
      <w:start w:val="1"/>
      <w:numFmt w:val="lowerRoman"/>
      <w:lvlText w:val="%6"/>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06C4AC6">
      <w:start w:val="1"/>
      <w:numFmt w:val="decimal"/>
      <w:lvlText w:val="%7"/>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432F2DC">
      <w:start w:val="1"/>
      <w:numFmt w:val="lowerLetter"/>
      <w:lvlText w:val="%8"/>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B280C28">
      <w:start w:val="1"/>
      <w:numFmt w:val="lowerRoman"/>
      <w:lvlText w:val="%9"/>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7" w15:restartNumberingAfterBreak="0">
    <w:nsid w:val="7B860F34"/>
    <w:multiLevelType w:val="hybridMultilevel"/>
    <w:tmpl w:val="C73AA5C8"/>
    <w:lvl w:ilvl="0" w:tplc="86C6FACA">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2BCFA34">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8E2645C">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20EACD2">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6541414">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B323472">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B6006C6">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90E988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51A2488">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8" w15:restartNumberingAfterBreak="0">
    <w:nsid w:val="7C2569EE"/>
    <w:multiLevelType w:val="hybridMultilevel"/>
    <w:tmpl w:val="1F06ABD0"/>
    <w:lvl w:ilvl="0" w:tplc="BB3C9B58">
      <w:start w:val="1"/>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DE659F0">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20C23B2">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6FA0224">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8282116">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3683A2C">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51AC06A">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588ABE2">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CBA3AD6">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9" w15:restartNumberingAfterBreak="0">
    <w:nsid w:val="7CC56214"/>
    <w:multiLevelType w:val="hybridMultilevel"/>
    <w:tmpl w:val="E8021986"/>
    <w:lvl w:ilvl="0" w:tplc="A9CC9676">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606E57C">
      <w:start w:val="1"/>
      <w:numFmt w:val="lowerLetter"/>
      <w:lvlText w:val="%2"/>
      <w:lvlJc w:val="left"/>
      <w:pPr>
        <w:ind w:left="19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5989858">
      <w:start w:val="1"/>
      <w:numFmt w:val="lowerRoman"/>
      <w:lvlText w:val="%3"/>
      <w:lvlJc w:val="left"/>
      <w:pPr>
        <w:ind w:left="26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2164198">
      <w:start w:val="1"/>
      <w:numFmt w:val="decimal"/>
      <w:lvlText w:val="%4"/>
      <w:lvlJc w:val="left"/>
      <w:pPr>
        <w:ind w:left="33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0F889DE">
      <w:start w:val="1"/>
      <w:numFmt w:val="lowerLetter"/>
      <w:lvlText w:val="%5"/>
      <w:lvlJc w:val="left"/>
      <w:pPr>
        <w:ind w:left="41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EB0C522">
      <w:start w:val="1"/>
      <w:numFmt w:val="lowerRoman"/>
      <w:lvlText w:val="%6"/>
      <w:lvlJc w:val="left"/>
      <w:pPr>
        <w:ind w:left="48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97CBABC">
      <w:start w:val="1"/>
      <w:numFmt w:val="decimal"/>
      <w:lvlText w:val="%7"/>
      <w:lvlJc w:val="left"/>
      <w:pPr>
        <w:ind w:left="55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81EDD62">
      <w:start w:val="1"/>
      <w:numFmt w:val="lowerLetter"/>
      <w:lvlText w:val="%8"/>
      <w:lvlJc w:val="left"/>
      <w:pPr>
        <w:ind w:left="62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EE224A0">
      <w:start w:val="1"/>
      <w:numFmt w:val="lowerRoman"/>
      <w:lvlText w:val="%9"/>
      <w:lvlJc w:val="left"/>
      <w:pPr>
        <w:ind w:left="69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40" w15:restartNumberingAfterBreak="0">
    <w:nsid w:val="7D130893"/>
    <w:multiLevelType w:val="hybridMultilevel"/>
    <w:tmpl w:val="3604A19C"/>
    <w:lvl w:ilvl="0" w:tplc="6DCE19C6">
      <w:start w:val="98"/>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8E27472">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37E3490">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09EF778">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23E3E36">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6DA0030">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A29E2492">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D181BE8">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CD2C5DC">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41" w15:restartNumberingAfterBreak="0">
    <w:nsid w:val="7DBD1E52"/>
    <w:multiLevelType w:val="hybridMultilevel"/>
    <w:tmpl w:val="B4C0DA14"/>
    <w:lvl w:ilvl="0" w:tplc="BA3413B2">
      <w:start w:val="1"/>
      <w:numFmt w:val="decimal"/>
      <w:lvlText w:val="%1."/>
      <w:lvlJc w:val="left"/>
      <w:pPr>
        <w:ind w:left="20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C24CC6C">
      <w:start w:val="1"/>
      <w:numFmt w:val="lowerLetter"/>
      <w:lvlText w:val="%2"/>
      <w:lvlJc w:val="left"/>
      <w:pPr>
        <w:ind w:left="23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58C14FA">
      <w:start w:val="1"/>
      <w:numFmt w:val="lowerRoman"/>
      <w:lvlText w:val="%3"/>
      <w:lvlJc w:val="left"/>
      <w:pPr>
        <w:ind w:left="304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3CA1B2A">
      <w:start w:val="1"/>
      <w:numFmt w:val="decimal"/>
      <w:lvlText w:val="%4"/>
      <w:lvlJc w:val="left"/>
      <w:pPr>
        <w:ind w:left="37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4666C5E">
      <w:start w:val="1"/>
      <w:numFmt w:val="lowerLetter"/>
      <w:lvlText w:val="%5"/>
      <w:lvlJc w:val="left"/>
      <w:pPr>
        <w:ind w:left="448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44EC5A8">
      <w:start w:val="1"/>
      <w:numFmt w:val="lowerRoman"/>
      <w:lvlText w:val="%6"/>
      <w:lvlJc w:val="left"/>
      <w:pPr>
        <w:ind w:left="52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072A93A">
      <w:start w:val="1"/>
      <w:numFmt w:val="decimal"/>
      <w:lvlText w:val="%7"/>
      <w:lvlJc w:val="left"/>
      <w:pPr>
        <w:ind w:left="59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F8CED7A">
      <w:start w:val="1"/>
      <w:numFmt w:val="lowerLetter"/>
      <w:lvlText w:val="%8"/>
      <w:lvlJc w:val="left"/>
      <w:pPr>
        <w:ind w:left="664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55ED75C">
      <w:start w:val="1"/>
      <w:numFmt w:val="lowerRoman"/>
      <w:lvlText w:val="%9"/>
      <w:lvlJc w:val="left"/>
      <w:pPr>
        <w:ind w:left="73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42" w15:restartNumberingAfterBreak="0">
    <w:nsid w:val="7EB41BB0"/>
    <w:multiLevelType w:val="hybridMultilevel"/>
    <w:tmpl w:val="C6CAC342"/>
    <w:lvl w:ilvl="0" w:tplc="4EA6CA0C">
      <w:start w:val="98"/>
      <w:numFmt w:val="decimal"/>
      <w:lvlText w:val="%1."/>
      <w:lvlJc w:val="left"/>
      <w:pPr>
        <w:ind w:left="26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854991C">
      <w:start w:val="1"/>
      <w:numFmt w:val="lowerLetter"/>
      <w:lvlText w:val="%2"/>
      <w:lvlJc w:val="left"/>
      <w:pPr>
        <w:ind w:left="25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E787872">
      <w:start w:val="1"/>
      <w:numFmt w:val="lowerRoman"/>
      <w:lvlText w:val="%3"/>
      <w:lvlJc w:val="left"/>
      <w:pPr>
        <w:ind w:left="32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B1835BA">
      <w:start w:val="1"/>
      <w:numFmt w:val="decimal"/>
      <w:lvlText w:val="%4"/>
      <w:lvlJc w:val="left"/>
      <w:pPr>
        <w:ind w:left="39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DD80FC0">
      <w:start w:val="1"/>
      <w:numFmt w:val="lowerLetter"/>
      <w:lvlText w:val="%5"/>
      <w:lvlJc w:val="left"/>
      <w:pPr>
        <w:ind w:left="46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9FC4194">
      <w:start w:val="1"/>
      <w:numFmt w:val="lowerRoman"/>
      <w:lvlText w:val="%6"/>
      <w:lvlJc w:val="left"/>
      <w:pPr>
        <w:ind w:left="53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A0C299A">
      <w:start w:val="1"/>
      <w:numFmt w:val="decimal"/>
      <w:lvlText w:val="%7"/>
      <w:lvlJc w:val="left"/>
      <w:pPr>
        <w:ind w:left="611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7FC38B4">
      <w:start w:val="1"/>
      <w:numFmt w:val="lowerLetter"/>
      <w:lvlText w:val="%8"/>
      <w:lvlJc w:val="left"/>
      <w:pPr>
        <w:ind w:left="68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138FC3C">
      <w:start w:val="1"/>
      <w:numFmt w:val="lowerRoman"/>
      <w:lvlText w:val="%9"/>
      <w:lvlJc w:val="left"/>
      <w:pPr>
        <w:ind w:left="75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43" w15:restartNumberingAfterBreak="0">
    <w:nsid w:val="7ED34898"/>
    <w:multiLevelType w:val="hybridMultilevel"/>
    <w:tmpl w:val="8CC00E66"/>
    <w:lvl w:ilvl="0" w:tplc="BB30C84C">
      <w:start w:val="1"/>
      <w:numFmt w:val="decimal"/>
      <w:lvlText w:val="%1."/>
      <w:lvlJc w:val="left"/>
      <w:pPr>
        <w:ind w:left="5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0F27FA8">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1CE7606">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B007E76">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15C422E">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978B714">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B5A784E">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7D6BE3C">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C506962">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44" w15:restartNumberingAfterBreak="0">
    <w:nsid w:val="7F3C77FB"/>
    <w:multiLevelType w:val="hybridMultilevel"/>
    <w:tmpl w:val="3FE24444"/>
    <w:lvl w:ilvl="0" w:tplc="36AA88CC">
      <w:start w:val="98"/>
      <w:numFmt w:val="decimal"/>
      <w:lvlText w:val="%1."/>
      <w:lvlJc w:val="left"/>
      <w:pPr>
        <w:ind w:left="18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DE64CDC">
      <w:start w:val="1"/>
      <w:numFmt w:val="lowerLetter"/>
      <w:lvlText w:val="%2"/>
      <w:lvlJc w:val="left"/>
      <w:pPr>
        <w:ind w:left="19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E2811C6">
      <w:start w:val="1"/>
      <w:numFmt w:val="lowerRoman"/>
      <w:lvlText w:val="%3"/>
      <w:lvlJc w:val="left"/>
      <w:pPr>
        <w:ind w:left="26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3E8A480">
      <w:start w:val="1"/>
      <w:numFmt w:val="decimal"/>
      <w:lvlText w:val="%4"/>
      <w:lvlJc w:val="left"/>
      <w:pPr>
        <w:ind w:left="33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200545A">
      <w:start w:val="1"/>
      <w:numFmt w:val="lowerLetter"/>
      <w:lvlText w:val="%5"/>
      <w:lvlJc w:val="left"/>
      <w:pPr>
        <w:ind w:left="409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2A02130">
      <w:start w:val="1"/>
      <w:numFmt w:val="lowerRoman"/>
      <w:lvlText w:val="%6"/>
      <w:lvlJc w:val="left"/>
      <w:pPr>
        <w:ind w:left="48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6D6DF40">
      <w:start w:val="1"/>
      <w:numFmt w:val="decimal"/>
      <w:lvlText w:val="%7"/>
      <w:lvlJc w:val="left"/>
      <w:pPr>
        <w:ind w:left="55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004955E">
      <w:start w:val="1"/>
      <w:numFmt w:val="lowerLetter"/>
      <w:lvlText w:val="%8"/>
      <w:lvlJc w:val="left"/>
      <w:pPr>
        <w:ind w:left="625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CD07DB0">
      <w:start w:val="1"/>
      <w:numFmt w:val="lowerRoman"/>
      <w:lvlText w:val="%9"/>
      <w:lvlJc w:val="left"/>
      <w:pPr>
        <w:ind w:left="69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16cid:durableId="183054201">
    <w:abstractNumId w:val="13"/>
  </w:num>
  <w:num w:numId="2" w16cid:durableId="1581478602">
    <w:abstractNumId w:val="9"/>
  </w:num>
  <w:num w:numId="3" w16cid:durableId="2092659988">
    <w:abstractNumId w:val="7"/>
  </w:num>
  <w:num w:numId="4" w16cid:durableId="1232427294">
    <w:abstractNumId w:val="8"/>
  </w:num>
  <w:num w:numId="5" w16cid:durableId="186794099">
    <w:abstractNumId w:val="3"/>
  </w:num>
  <w:num w:numId="6" w16cid:durableId="1779447574">
    <w:abstractNumId w:val="235"/>
  </w:num>
  <w:num w:numId="7" w16cid:durableId="1467967291">
    <w:abstractNumId w:val="21"/>
  </w:num>
  <w:num w:numId="8" w16cid:durableId="1882857567">
    <w:abstractNumId w:val="22"/>
  </w:num>
  <w:num w:numId="9" w16cid:durableId="103500861">
    <w:abstractNumId w:val="117"/>
  </w:num>
  <w:num w:numId="10" w16cid:durableId="1186098058">
    <w:abstractNumId w:val="97"/>
  </w:num>
  <w:num w:numId="11" w16cid:durableId="1894347791">
    <w:abstractNumId w:val="121"/>
  </w:num>
  <w:num w:numId="12" w16cid:durableId="1042557182">
    <w:abstractNumId w:val="182"/>
  </w:num>
  <w:num w:numId="13" w16cid:durableId="2000115166">
    <w:abstractNumId w:val="216"/>
  </w:num>
  <w:num w:numId="14" w16cid:durableId="1771583264">
    <w:abstractNumId w:val="170"/>
  </w:num>
  <w:num w:numId="15" w16cid:durableId="1607037234">
    <w:abstractNumId w:val="207"/>
  </w:num>
  <w:num w:numId="16" w16cid:durableId="557546302">
    <w:abstractNumId w:val="124"/>
  </w:num>
  <w:num w:numId="17" w16cid:durableId="915751450">
    <w:abstractNumId w:val="47"/>
  </w:num>
  <w:num w:numId="18" w16cid:durableId="745880248">
    <w:abstractNumId w:val="131"/>
  </w:num>
  <w:num w:numId="19" w16cid:durableId="1688944831">
    <w:abstractNumId w:val="65"/>
  </w:num>
  <w:num w:numId="20" w16cid:durableId="394544621">
    <w:abstractNumId w:val="110"/>
  </w:num>
  <w:num w:numId="21" w16cid:durableId="1576238550">
    <w:abstractNumId w:val="160"/>
  </w:num>
  <w:num w:numId="22" w16cid:durableId="433483554">
    <w:abstractNumId w:val="212"/>
  </w:num>
  <w:num w:numId="23" w16cid:durableId="1987129679">
    <w:abstractNumId w:val="214"/>
  </w:num>
  <w:num w:numId="24" w16cid:durableId="1126777083">
    <w:abstractNumId w:val="162"/>
  </w:num>
  <w:num w:numId="25" w16cid:durableId="733970156">
    <w:abstractNumId w:val="122"/>
  </w:num>
  <w:num w:numId="26" w16cid:durableId="1648782552">
    <w:abstractNumId w:val="23"/>
  </w:num>
  <w:num w:numId="27" w16cid:durableId="1561014256">
    <w:abstractNumId w:val="26"/>
  </w:num>
  <w:num w:numId="28" w16cid:durableId="1098794957">
    <w:abstractNumId w:val="215"/>
  </w:num>
  <w:num w:numId="29" w16cid:durableId="877551068">
    <w:abstractNumId w:val="105"/>
  </w:num>
  <w:num w:numId="30" w16cid:durableId="744259493">
    <w:abstractNumId w:val="52"/>
  </w:num>
  <w:num w:numId="31" w16cid:durableId="1054086465">
    <w:abstractNumId w:val="75"/>
  </w:num>
  <w:num w:numId="32" w16cid:durableId="755444725">
    <w:abstractNumId w:val="147"/>
  </w:num>
  <w:num w:numId="33" w16cid:durableId="255141352">
    <w:abstractNumId w:val="148"/>
  </w:num>
  <w:num w:numId="34" w16cid:durableId="679769973">
    <w:abstractNumId w:val="145"/>
  </w:num>
  <w:num w:numId="35" w16cid:durableId="795492345">
    <w:abstractNumId w:val="116"/>
  </w:num>
  <w:num w:numId="36" w16cid:durableId="289018641">
    <w:abstractNumId w:val="242"/>
  </w:num>
  <w:num w:numId="37" w16cid:durableId="1288199311">
    <w:abstractNumId w:val="159"/>
  </w:num>
  <w:num w:numId="38" w16cid:durableId="439843064">
    <w:abstractNumId w:val="244"/>
  </w:num>
  <w:num w:numId="39" w16cid:durableId="958801682">
    <w:abstractNumId w:val="133"/>
  </w:num>
  <w:num w:numId="40" w16cid:durableId="607390681">
    <w:abstractNumId w:val="77"/>
  </w:num>
  <w:num w:numId="41" w16cid:durableId="1685474007">
    <w:abstractNumId w:val="98"/>
  </w:num>
  <w:num w:numId="42" w16cid:durableId="736786033">
    <w:abstractNumId w:val="237"/>
  </w:num>
  <w:num w:numId="43" w16cid:durableId="640623747">
    <w:abstractNumId w:val="138"/>
  </w:num>
  <w:num w:numId="44" w16cid:durableId="744452520">
    <w:abstractNumId w:val="85"/>
  </w:num>
  <w:num w:numId="45" w16cid:durableId="818039061">
    <w:abstractNumId w:val="82"/>
  </w:num>
  <w:num w:numId="46" w16cid:durableId="780303367">
    <w:abstractNumId w:val="74"/>
  </w:num>
  <w:num w:numId="47" w16cid:durableId="1425494704">
    <w:abstractNumId w:val="94"/>
  </w:num>
  <w:num w:numId="48" w16cid:durableId="90243890">
    <w:abstractNumId w:val="164"/>
  </w:num>
  <w:num w:numId="49" w16cid:durableId="530268681">
    <w:abstractNumId w:val="190"/>
  </w:num>
  <w:num w:numId="50" w16cid:durableId="1165392346">
    <w:abstractNumId w:val="126"/>
  </w:num>
  <w:num w:numId="51" w16cid:durableId="2072538649">
    <w:abstractNumId w:val="177"/>
  </w:num>
  <w:num w:numId="52" w16cid:durableId="1130129211">
    <w:abstractNumId w:val="175"/>
  </w:num>
  <w:num w:numId="53" w16cid:durableId="1805737357">
    <w:abstractNumId w:val="71"/>
  </w:num>
  <w:num w:numId="54" w16cid:durableId="1934975407">
    <w:abstractNumId w:val="18"/>
  </w:num>
  <w:num w:numId="55" w16cid:durableId="607156982">
    <w:abstractNumId w:val="208"/>
  </w:num>
  <w:num w:numId="56" w16cid:durableId="2092851269">
    <w:abstractNumId w:val="231"/>
  </w:num>
  <w:num w:numId="57" w16cid:durableId="1321888041">
    <w:abstractNumId w:val="55"/>
  </w:num>
  <w:num w:numId="58" w16cid:durableId="1802186172">
    <w:abstractNumId w:val="150"/>
  </w:num>
  <w:num w:numId="59" w16cid:durableId="1671639209">
    <w:abstractNumId w:val="134"/>
  </w:num>
  <w:num w:numId="60" w16cid:durableId="1773622620">
    <w:abstractNumId w:val="191"/>
  </w:num>
  <w:num w:numId="61" w16cid:durableId="421296470">
    <w:abstractNumId w:val="123"/>
  </w:num>
  <w:num w:numId="62" w16cid:durableId="198054172">
    <w:abstractNumId w:val="35"/>
  </w:num>
  <w:num w:numId="63" w16cid:durableId="1043866572">
    <w:abstractNumId w:val="58"/>
  </w:num>
  <w:num w:numId="64" w16cid:durableId="2092580165">
    <w:abstractNumId w:val="132"/>
  </w:num>
  <w:num w:numId="65" w16cid:durableId="322054346">
    <w:abstractNumId w:val="209"/>
  </w:num>
  <w:num w:numId="66" w16cid:durableId="1635016760">
    <w:abstractNumId w:val="188"/>
  </w:num>
  <w:num w:numId="67" w16cid:durableId="1730567816">
    <w:abstractNumId w:val="195"/>
  </w:num>
  <w:num w:numId="68" w16cid:durableId="198472468">
    <w:abstractNumId w:val="221"/>
  </w:num>
  <w:num w:numId="69" w16cid:durableId="1589734548">
    <w:abstractNumId w:val="119"/>
  </w:num>
  <w:num w:numId="70" w16cid:durableId="1350982806">
    <w:abstractNumId w:val="38"/>
  </w:num>
  <w:num w:numId="71" w16cid:durableId="2087418355">
    <w:abstractNumId w:val="196"/>
  </w:num>
  <w:num w:numId="72" w16cid:durableId="1478644479">
    <w:abstractNumId w:val="179"/>
  </w:num>
  <w:num w:numId="73" w16cid:durableId="1814642594">
    <w:abstractNumId w:val="100"/>
  </w:num>
  <w:num w:numId="74" w16cid:durableId="1725788955">
    <w:abstractNumId w:val="234"/>
  </w:num>
  <w:num w:numId="75" w16cid:durableId="1984389800">
    <w:abstractNumId w:val="96"/>
  </w:num>
  <w:num w:numId="76" w16cid:durableId="814763992">
    <w:abstractNumId w:val="161"/>
  </w:num>
  <w:num w:numId="77" w16cid:durableId="281309366">
    <w:abstractNumId w:val="219"/>
  </w:num>
  <w:num w:numId="78" w16cid:durableId="461074789">
    <w:abstractNumId w:val="233"/>
  </w:num>
  <w:num w:numId="79" w16cid:durableId="715589362">
    <w:abstractNumId w:val="169"/>
  </w:num>
  <w:num w:numId="80" w16cid:durableId="96607854">
    <w:abstractNumId w:val="46"/>
  </w:num>
  <w:num w:numId="81" w16cid:durableId="1337997146">
    <w:abstractNumId w:val="60"/>
  </w:num>
  <w:num w:numId="82" w16cid:durableId="904025856">
    <w:abstractNumId w:val="186"/>
  </w:num>
  <w:num w:numId="83" w16cid:durableId="1419256653">
    <w:abstractNumId w:val="51"/>
  </w:num>
  <w:num w:numId="84" w16cid:durableId="1053850159">
    <w:abstractNumId w:val="149"/>
  </w:num>
  <w:num w:numId="85" w16cid:durableId="1526214594">
    <w:abstractNumId w:val="130"/>
  </w:num>
  <w:num w:numId="86" w16cid:durableId="531379554">
    <w:abstractNumId w:val="241"/>
  </w:num>
  <w:num w:numId="87" w16cid:durableId="1625621520">
    <w:abstractNumId w:val="29"/>
  </w:num>
  <w:num w:numId="88" w16cid:durableId="1250579884">
    <w:abstractNumId w:val="171"/>
  </w:num>
  <w:num w:numId="89" w16cid:durableId="1842620667">
    <w:abstractNumId w:val="28"/>
  </w:num>
  <w:num w:numId="90" w16cid:durableId="119614718">
    <w:abstractNumId w:val="32"/>
  </w:num>
  <w:num w:numId="91" w16cid:durableId="830221424">
    <w:abstractNumId w:val="228"/>
  </w:num>
  <w:num w:numId="92" w16cid:durableId="143470913">
    <w:abstractNumId w:val="227"/>
  </w:num>
  <w:num w:numId="93" w16cid:durableId="1454404216">
    <w:abstractNumId w:val="225"/>
  </w:num>
  <w:num w:numId="94" w16cid:durableId="1142120679">
    <w:abstractNumId w:val="93"/>
  </w:num>
  <w:num w:numId="95" w16cid:durableId="1245604319">
    <w:abstractNumId w:val="59"/>
  </w:num>
  <w:num w:numId="96" w16cid:durableId="1417096376">
    <w:abstractNumId w:val="88"/>
  </w:num>
  <w:num w:numId="97" w16cid:durableId="389622048">
    <w:abstractNumId w:val="37"/>
  </w:num>
  <w:num w:numId="98" w16cid:durableId="321546903">
    <w:abstractNumId w:val="129"/>
  </w:num>
  <w:num w:numId="99" w16cid:durableId="1493763628">
    <w:abstractNumId w:val="230"/>
  </w:num>
  <w:num w:numId="100" w16cid:durableId="553735813">
    <w:abstractNumId w:val="84"/>
  </w:num>
  <w:num w:numId="101" w16cid:durableId="1349142167">
    <w:abstractNumId w:val="151"/>
  </w:num>
  <w:num w:numId="102" w16cid:durableId="492378301">
    <w:abstractNumId w:val="20"/>
  </w:num>
  <w:num w:numId="103" w16cid:durableId="1107038841">
    <w:abstractNumId w:val="91"/>
  </w:num>
  <w:num w:numId="104" w16cid:durableId="2080595578">
    <w:abstractNumId w:val="217"/>
  </w:num>
  <w:num w:numId="105" w16cid:durableId="865602804">
    <w:abstractNumId w:val="176"/>
  </w:num>
  <w:num w:numId="106" w16cid:durableId="1420247057">
    <w:abstractNumId w:val="90"/>
  </w:num>
  <w:num w:numId="107" w16cid:durableId="2075739160">
    <w:abstractNumId w:val="66"/>
  </w:num>
  <w:num w:numId="108" w16cid:durableId="1927766054">
    <w:abstractNumId w:val="222"/>
  </w:num>
  <w:num w:numId="109" w16cid:durableId="17463318">
    <w:abstractNumId w:val="34"/>
  </w:num>
  <w:num w:numId="110" w16cid:durableId="1457212171">
    <w:abstractNumId w:val="113"/>
  </w:num>
  <w:num w:numId="111" w16cid:durableId="1718889489">
    <w:abstractNumId w:val="45"/>
  </w:num>
  <w:num w:numId="112" w16cid:durableId="1645159772">
    <w:abstractNumId w:val="201"/>
  </w:num>
  <w:num w:numId="113" w16cid:durableId="488710013">
    <w:abstractNumId w:val="141"/>
  </w:num>
  <w:num w:numId="114" w16cid:durableId="1650132126">
    <w:abstractNumId w:val="178"/>
  </w:num>
  <w:num w:numId="115" w16cid:durableId="951478032">
    <w:abstractNumId w:val="172"/>
  </w:num>
  <w:num w:numId="116" w16cid:durableId="211232587">
    <w:abstractNumId w:val="165"/>
  </w:num>
  <w:num w:numId="117" w16cid:durableId="1766612632">
    <w:abstractNumId w:val="69"/>
  </w:num>
  <w:num w:numId="118" w16cid:durableId="629440058">
    <w:abstractNumId w:val="57"/>
  </w:num>
  <w:num w:numId="119" w16cid:durableId="48696903">
    <w:abstractNumId w:val="154"/>
  </w:num>
  <w:num w:numId="120" w16cid:durableId="1042167653">
    <w:abstractNumId w:val="210"/>
  </w:num>
  <w:num w:numId="121" w16cid:durableId="2029797312">
    <w:abstractNumId w:val="48"/>
  </w:num>
  <w:num w:numId="122" w16cid:durableId="740831544">
    <w:abstractNumId w:val="102"/>
  </w:num>
  <w:num w:numId="123" w16cid:durableId="1249585125">
    <w:abstractNumId w:val="125"/>
  </w:num>
  <w:num w:numId="124" w16cid:durableId="1660229164">
    <w:abstractNumId w:val="56"/>
  </w:num>
  <w:num w:numId="125" w16cid:durableId="1168403463">
    <w:abstractNumId w:val="50"/>
  </w:num>
  <w:num w:numId="126" w16cid:durableId="1175414935">
    <w:abstractNumId w:val="31"/>
  </w:num>
  <w:num w:numId="127" w16cid:durableId="270864809">
    <w:abstractNumId w:val="95"/>
  </w:num>
  <w:num w:numId="128" w16cid:durableId="1849831458">
    <w:abstractNumId w:val="49"/>
  </w:num>
  <w:num w:numId="129" w16cid:durableId="598178661">
    <w:abstractNumId w:val="62"/>
  </w:num>
  <w:num w:numId="130" w16cid:durableId="1103837902">
    <w:abstractNumId w:val="193"/>
  </w:num>
  <w:num w:numId="131" w16cid:durableId="337734003">
    <w:abstractNumId w:val="238"/>
  </w:num>
  <w:num w:numId="132" w16cid:durableId="2006396003">
    <w:abstractNumId w:val="173"/>
  </w:num>
  <w:num w:numId="133" w16cid:durableId="190414075">
    <w:abstractNumId w:val="17"/>
  </w:num>
  <w:num w:numId="134" w16cid:durableId="563183541">
    <w:abstractNumId w:val="223"/>
  </w:num>
  <w:num w:numId="135" w16cid:durableId="421147843">
    <w:abstractNumId w:val="14"/>
  </w:num>
  <w:num w:numId="136" w16cid:durableId="626355165">
    <w:abstractNumId w:val="36"/>
  </w:num>
  <w:num w:numId="137" w16cid:durableId="223876440">
    <w:abstractNumId w:val="205"/>
  </w:num>
  <w:num w:numId="138" w16cid:durableId="682318767">
    <w:abstractNumId w:val="76"/>
  </w:num>
  <w:num w:numId="139" w16cid:durableId="166483831">
    <w:abstractNumId w:val="72"/>
  </w:num>
  <w:num w:numId="140" w16cid:durableId="802314411">
    <w:abstractNumId w:val="158"/>
  </w:num>
  <w:num w:numId="141" w16cid:durableId="164714400">
    <w:abstractNumId w:val="139"/>
  </w:num>
  <w:num w:numId="142" w16cid:durableId="1597594194">
    <w:abstractNumId w:val="78"/>
  </w:num>
  <w:num w:numId="143" w16cid:durableId="791437499">
    <w:abstractNumId w:val="64"/>
  </w:num>
  <w:num w:numId="144" w16cid:durableId="1694530482">
    <w:abstractNumId w:val="68"/>
  </w:num>
  <w:num w:numId="145" w16cid:durableId="132217063">
    <w:abstractNumId w:val="106"/>
  </w:num>
  <w:num w:numId="146" w16cid:durableId="386607781">
    <w:abstractNumId w:val="33"/>
  </w:num>
  <w:num w:numId="147" w16cid:durableId="784470155">
    <w:abstractNumId w:val="101"/>
  </w:num>
  <w:num w:numId="148" w16cid:durableId="871190158">
    <w:abstractNumId w:val="109"/>
  </w:num>
  <w:num w:numId="149" w16cid:durableId="778574456">
    <w:abstractNumId w:val="136"/>
  </w:num>
  <w:num w:numId="150" w16cid:durableId="1672565765">
    <w:abstractNumId w:val="218"/>
  </w:num>
  <w:num w:numId="151" w16cid:durableId="1600597121">
    <w:abstractNumId w:val="152"/>
  </w:num>
  <w:num w:numId="152" w16cid:durableId="1375884643">
    <w:abstractNumId w:val="10"/>
  </w:num>
  <w:num w:numId="153" w16cid:durableId="1975328697">
    <w:abstractNumId w:val="183"/>
  </w:num>
  <w:num w:numId="154" w16cid:durableId="1534806690">
    <w:abstractNumId w:val="73"/>
  </w:num>
  <w:num w:numId="155" w16cid:durableId="1188130880">
    <w:abstractNumId w:val="44"/>
  </w:num>
  <w:num w:numId="156" w16cid:durableId="1587811373">
    <w:abstractNumId w:val="120"/>
  </w:num>
  <w:num w:numId="157" w16cid:durableId="673922430">
    <w:abstractNumId w:val="213"/>
  </w:num>
  <w:num w:numId="158" w16cid:durableId="397946443">
    <w:abstractNumId w:val="156"/>
  </w:num>
  <w:num w:numId="159" w16cid:durableId="1785463251">
    <w:abstractNumId w:val="144"/>
  </w:num>
  <w:num w:numId="160" w16cid:durableId="254437711">
    <w:abstractNumId w:val="25"/>
  </w:num>
  <w:num w:numId="161" w16cid:durableId="1815027700">
    <w:abstractNumId w:val="153"/>
  </w:num>
  <w:num w:numId="162" w16cid:durableId="72776583">
    <w:abstractNumId w:val="146"/>
  </w:num>
  <w:num w:numId="163" w16cid:durableId="386536424">
    <w:abstractNumId w:val="16"/>
  </w:num>
  <w:num w:numId="164" w16cid:durableId="317654361">
    <w:abstractNumId w:val="137"/>
  </w:num>
  <w:num w:numId="165" w16cid:durableId="1369377277">
    <w:abstractNumId w:val="168"/>
  </w:num>
  <w:num w:numId="166" w16cid:durableId="582032690">
    <w:abstractNumId w:val="41"/>
  </w:num>
  <w:num w:numId="167" w16cid:durableId="2043433881">
    <w:abstractNumId w:val="229"/>
  </w:num>
  <w:num w:numId="168" w16cid:durableId="1040781969">
    <w:abstractNumId w:val="67"/>
  </w:num>
  <w:num w:numId="169" w16cid:durableId="1650474271">
    <w:abstractNumId w:val="167"/>
  </w:num>
  <w:num w:numId="170" w16cid:durableId="1450471498">
    <w:abstractNumId w:val="224"/>
  </w:num>
  <w:num w:numId="171" w16cid:durableId="1569069552">
    <w:abstractNumId w:val="63"/>
  </w:num>
  <w:num w:numId="172" w16cid:durableId="612590238">
    <w:abstractNumId w:val="143"/>
  </w:num>
  <w:num w:numId="173" w16cid:durableId="197276382">
    <w:abstractNumId w:val="135"/>
  </w:num>
  <w:num w:numId="174" w16cid:durableId="658271084">
    <w:abstractNumId w:val="127"/>
  </w:num>
  <w:num w:numId="175" w16cid:durableId="1161196925">
    <w:abstractNumId w:val="128"/>
  </w:num>
  <w:num w:numId="176" w16cid:durableId="2090694615">
    <w:abstractNumId w:val="174"/>
  </w:num>
  <w:num w:numId="177" w16cid:durableId="1522236404">
    <w:abstractNumId w:val="239"/>
  </w:num>
  <w:num w:numId="178" w16cid:durableId="533730086">
    <w:abstractNumId w:val="232"/>
  </w:num>
  <w:num w:numId="179" w16cid:durableId="331373486">
    <w:abstractNumId w:val="206"/>
  </w:num>
  <w:num w:numId="180" w16cid:durableId="1259560200">
    <w:abstractNumId w:val="108"/>
  </w:num>
  <w:num w:numId="181" w16cid:durableId="21590723">
    <w:abstractNumId w:val="115"/>
  </w:num>
  <w:num w:numId="182" w16cid:durableId="990599099">
    <w:abstractNumId w:val="70"/>
  </w:num>
  <w:num w:numId="183" w16cid:durableId="1839077859">
    <w:abstractNumId w:val="236"/>
  </w:num>
  <w:num w:numId="184" w16cid:durableId="334771762">
    <w:abstractNumId w:val="163"/>
  </w:num>
  <w:num w:numId="185" w16cid:durableId="1700280125">
    <w:abstractNumId w:val="89"/>
  </w:num>
  <w:num w:numId="186" w16cid:durableId="1135371050">
    <w:abstractNumId w:val="103"/>
  </w:num>
  <w:num w:numId="187" w16cid:durableId="1671640733">
    <w:abstractNumId w:val="86"/>
  </w:num>
  <w:num w:numId="188" w16cid:durableId="708335388">
    <w:abstractNumId w:val="220"/>
  </w:num>
  <w:num w:numId="189" w16cid:durableId="1301499219">
    <w:abstractNumId w:val="61"/>
  </w:num>
  <w:num w:numId="190" w16cid:durableId="658122385">
    <w:abstractNumId w:val="12"/>
  </w:num>
  <w:num w:numId="191" w16cid:durableId="387538647">
    <w:abstractNumId w:val="114"/>
  </w:num>
  <w:num w:numId="192" w16cid:durableId="754670131">
    <w:abstractNumId w:val="19"/>
  </w:num>
  <w:num w:numId="193" w16cid:durableId="953634827">
    <w:abstractNumId w:val="111"/>
  </w:num>
  <w:num w:numId="194" w16cid:durableId="1618566695">
    <w:abstractNumId w:val="27"/>
  </w:num>
  <w:num w:numId="195" w16cid:durableId="1909612489">
    <w:abstractNumId w:val="189"/>
  </w:num>
  <w:num w:numId="196" w16cid:durableId="1778596985">
    <w:abstractNumId w:val="104"/>
  </w:num>
  <w:num w:numId="197" w16cid:durableId="1741557668">
    <w:abstractNumId w:val="140"/>
  </w:num>
  <w:num w:numId="198" w16cid:durableId="1167787503">
    <w:abstractNumId w:val="99"/>
  </w:num>
  <w:num w:numId="199" w16cid:durableId="1095325730">
    <w:abstractNumId w:val="30"/>
  </w:num>
  <w:num w:numId="200" w16cid:durableId="48261127">
    <w:abstractNumId w:val="80"/>
  </w:num>
  <w:num w:numId="201" w16cid:durableId="1480490153">
    <w:abstractNumId w:val="203"/>
  </w:num>
  <w:num w:numId="202" w16cid:durableId="237593076">
    <w:abstractNumId w:val="54"/>
  </w:num>
  <w:num w:numId="203" w16cid:durableId="750859109">
    <w:abstractNumId w:val="198"/>
  </w:num>
  <w:num w:numId="204" w16cid:durableId="510490121">
    <w:abstractNumId w:val="204"/>
  </w:num>
  <w:num w:numId="205" w16cid:durableId="844636064">
    <w:abstractNumId w:val="15"/>
  </w:num>
  <w:num w:numId="206" w16cid:durableId="683557636">
    <w:abstractNumId w:val="226"/>
  </w:num>
  <w:num w:numId="207" w16cid:durableId="1899897753">
    <w:abstractNumId w:val="42"/>
  </w:num>
  <w:num w:numId="208" w16cid:durableId="360087303">
    <w:abstractNumId w:val="83"/>
  </w:num>
  <w:num w:numId="209" w16cid:durableId="1444424539">
    <w:abstractNumId w:val="199"/>
  </w:num>
  <w:num w:numId="210" w16cid:durableId="1352729431">
    <w:abstractNumId w:val="53"/>
  </w:num>
  <w:num w:numId="211" w16cid:durableId="1685129110">
    <w:abstractNumId w:val="87"/>
  </w:num>
  <w:num w:numId="212" w16cid:durableId="233274674">
    <w:abstractNumId w:val="43"/>
  </w:num>
  <w:num w:numId="213" w16cid:durableId="435901977">
    <w:abstractNumId w:val="79"/>
  </w:num>
  <w:num w:numId="214" w16cid:durableId="32275625">
    <w:abstractNumId w:val="211"/>
  </w:num>
  <w:num w:numId="215" w16cid:durableId="1318223553">
    <w:abstractNumId w:val="240"/>
  </w:num>
  <w:num w:numId="216" w16cid:durableId="915626894">
    <w:abstractNumId w:val="157"/>
  </w:num>
  <w:num w:numId="217" w16cid:durableId="637340514">
    <w:abstractNumId w:val="155"/>
  </w:num>
  <w:num w:numId="218" w16cid:durableId="80298565">
    <w:abstractNumId w:val="40"/>
  </w:num>
  <w:num w:numId="219" w16cid:durableId="1437289990">
    <w:abstractNumId w:val="200"/>
  </w:num>
  <w:num w:numId="220" w16cid:durableId="1200124625">
    <w:abstractNumId w:val="81"/>
  </w:num>
  <w:num w:numId="221" w16cid:durableId="1373194245">
    <w:abstractNumId w:val="24"/>
  </w:num>
  <w:num w:numId="222" w16cid:durableId="358630519">
    <w:abstractNumId w:val="184"/>
  </w:num>
  <w:num w:numId="223" w16cid:durableId="1670330908">
    <w:abstractNumId w:val="192"/>
  </w:num>
  <w:num w:numId="224" w16cid:durableId="1400977722">
    <w:abstractNumId w:val="107"/>
  </w:num>
  <w:num w:numId="225" w16cid:durableId="1904297118">
    <w:abstractNumId w:val="92"/>
  </w:num>
  <w:num w:numId="226" w16cid:durableId="1221676214">
    <w:abstractNumId w:val="194"/>
  </w:num>
  <w:num w:numId="227" w16cid:durableId="1975328428">
    <w:abstractNumId w:val="202"/>
  </w:num>
  <w:num w:numId="228" w16cid:durableId="1878393567">
    <w:abstractNumId w:val="197"/>
  </w:num>
  <w:num w:numId="229" w16cid:durableId="2016417045">
    <w:abstractNumId w:val="142"/>
  </w:num>
  <w:num w:numId="230" w16cid:durableId="1565292003">
    <w:abstractNumId w:val="243"/>
  </w:num>
  <w:num w:numId="231" w16cid:durableId="1113161554">
    <w:abstractNumId w:val="187"/>
  </w:num>
  <w:num w:numId="232" w16cid:durableId="2051802163">
    <w:abstractNumId w:val="112"/>
  </w:num>
  <w:num w:numId="233" w16cid:durableId="454057119">
    <w:abstractNumId w:val="180"/>
  </w:num>
  <w:num w:numId="234" w16cid:durableId="985206794">
    <w:abstractNumId w:val="11"/>
  </w:num>
  <w:num w:numId="235" w16cid:durableId="1211309192">
    <w:abstractNumId w:val="39"/>
  </w:num>
  <w:num w:numId="236" w16cid:durableId="1870025687">
    <w:abstractNumId w:val="185"/>
  </w:num>
  <w:num w:numId="237" w16cid:durableId="1277761345">
    <w:abstractNumId w:val="118"/>
  </w:num>
  <w:num w:numId="238" w16cid:durableId="2024626010">
    <w:abstractNumId w:val="181"/>
  </w:num>
  <w:num w:numId="239" w16cid:durableId="1245066421">
    <w:abstractNumId w:val="166"/>
  </w:num>
  <w:num w:numId="240" w16cid:durableId="1860780596">
    <w:abstractNumId w:val="6"/>
  </w:num>
  <w:num w:numId="241" w16cid:durableId="1981690274">
    <w:abstractNumId w:val="5"/>
  </w:num>
  <w:num w:numId="242" w16cid:durableId="77142816">
    <w:abstractNumId w:val="4"/>
  </w:num>
  <w:num w:numId="243" w16cid:durableId="1559824152">
    <w:abstractNumId w:val="2"/>
  </w:num>
  <w:num w:numId="244" w16cid:durableId="684939185">
    <w:abstractNumId w:val="1"/>
  </w:num>
  <w:num w:numId="245" w16cid:durableId="757750520">
    <w:abstractNumId w:val="0"/>
  </w:num>
  <w:numIdMacAtCleanup w:val="2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1"/>
  <w:removePersonalInformation/>
  <w:removeDateAndTime/>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3208"/>
    <w:rsid w:val="000002F3"/>
    <w:rsid w:val="00000BC3"/>
    <w:rsid w:val="00000F55"/>
    <w:rsid w:val="000018C1"/>
    <w:rsid w:val="00004600"/>
    <w:rsid w:val="0000718D"/>
    <w:rsid w:val="0000724C"/>
    <w:rsid w:val="00007835"/>
    <w:rsid w:val="0000791B"/>
    <w:rsid w:val="00010047"/>
    <w:rsid w:val="000101AD"/>
    <w:rsid w:val="00010FDD"/>
    <w:rsid w:val="00011E3D"/>
    <w:rsid w:val="0001297E"/>
    <w:rsid w:val="0001546A"/>
    <w:rsid w:val="0001670A"/>
    <w:rsid w:val="00016E5D"/>
    <w:rsid w:val="000202D1"/>
    <w:rsid w:val="00020A83"/>
    <w:rsid w:val="00020B71"/>
    <w:rsid w:val="00020D28"/>
    <w:rsid w:val="00022534"/>
    <w:rsid w:val="000232C4"/>
    <w:rsid w:val="000236D1"/>
    <w:rsid w:val="00025020"/>
    <w:rsid w:val="0002643C"/>
    <w:rsid w:val="00026EC9"/>
    <w:rsid w:val="00030DDA"/>
    <w:rsid w:val="00031836"/>
    <w:rsid w:val="000328FB"/>
    <w:rsid w:val="00032C9D"/>
    <w:rsid w:val="000338F4"/>
    <w:rsid w:val="00034784"/>
    <w:rsid w:val="00034F85"/>
    <w:rsid w:val="00036700"/>
    <w:rsid w:val="000369F4"/>
    <w:rsid w:val="0003747F"/>
    <w:rsid w:val="00041B7E"/>
    <w:rsid w:val="00041C85"/>
    <w:rsid w:val="00043B7E"/>
    <w:rsid w:val="00043E85"/>
    <w:rsid w:val="000502AF"/>
    <w:rsid w:val="0005073B"/>
    <w:rsid w:val="00050802"/>
    <w:rsid w:val="000508D5"/>
    <w:rsid w:val="00050F3E"/>
    <w:rsid w:val="00052623"/>
    <w:rsid w:val="000529C1"/>
    <w:rsid w:val="00052E47"/>
    <w:rsid w:val="0005340E"/>
    <w:rsid w:val="0005347E"/>
    <w:rsid w:val="00053664"/>
    <w:rsid w:val="000565C3"/>
    <w:rsid w:val="0005684C"/>
    <w:rsid w:val="000602BF"/>
    <w:rsid w:val="000608AB"/>
    <w:rsid w:val="00060B06"/>
    <w:rsid w:val="00060EEF"/>
    <w:rsid w:val="00061415"/>
    <w:rsid w:val="00061ACD"/>
    <w:rsid w:val="00062E9F"/>
    <w:rsid w:val="000631BB"/>
    <w:rsid w:val="000639FB"/>
    <w:rsid w:val="00063D18"/>
    <w:rsid w:val="000649E0"/>
    <w:rsid w:val="00065C77"/>
    <w:rsid w:val="00066731"/>
    <w:rsid w:val="00067C09"/>
    <w:rsid w:val="00067FAF"/>
    <w:rsid w:val="00071C33"/>
    <w:rsid w:val="00071E18"/>
    <w:rsid w:val="00072E10"/>
    <w:rsid w:val="000731F5"/>
    <w:rsid w:val="0007386A"/>
    <w:rsid w:val="00074976"/>
    <w:rsid w:val="00074C70"/>
    <w:rsid w:val="000760FE"/>
    <w:rsid w:val="000779E6"/>
    <w:rsid w:val="00081A96"/>
    <w:rsid w:val="00082696"/>
    <w:rsid w:val="0008437C"/>
    <w:rsid w:val="00084698"/>
    <w:rsid w:val="000853CB"/>
    <w:rsid w:val="000853D2"/>
    <w:rsid w:val="0008693B"/>
    <w:rsid w:val="00087976"/>
    <w:rsid w:val="00090BB7"/>
    <w:rsid w:val="000911DF"/>
    <w:rsid w:val="000918E6"/>
    <w:rsid w:val="00091A39"/>
    <w:rsid w:val="000934F1"/>
    <w:rsid w:val="00094C25"/>
    <w:rsid w:val="00095FC2"/>
    <w:rsid w:val="000962D9"/>
    <w:rsid w:val="000966E2"/>
    <w:rsid w:val="00096A1B"/>
    <w:rsid w:val="00097592"/>
    <w:rsid w:val="00097742"/>
    <w:rsid w:val="00097BA2"/>
    <w:rsid w:val="00097E11"/>
    <w:rsid w:val="000A07AE"/>
    <w:rsid w:val="000A19D7"/>
    <w:rsid w:val="000A1D70"/>
    <w:rsid w:val="000A2482"/>
    <w:rsid w:val="000A26D4"/>
    <w:rsid w:val="000A2B0C"/>
    <w:rsid w:val="000A3829"/>
    <w:rsid w:val="000A41D2"/>
    <w:rsid w:val="000A5276"/>
    <w:rsid w:val="000A6488"/>
    <w:rsid w:val="000A6BA9"/>
    <w:rsid w:val="000A70BA"/>
    <w:rsid w:val="000B14D6"/>
    <w:rsid w:val="000B17CC"/>
    <w:rsid w:val="000B33D5"/>
    <w:rsid w:val="000B357D"/>
    <w:rsid w:val="000B4E58"/>
    <w:rsid w:val="000B555B"/>
    <w:rsid w:val="000B5681"/>
    <w:rsid w:val="000B5EFD"/>
    <w:rsid w:val="000B5FB9"/>
    <w:rsid w:val="000B60E8"/>
    <w:rsid w:val="000B6C05"/>
    <w:rsid w:val="000B6DF7"/>
    <w:rsid w:val="000C14F6"/>
    <w:rsid w:val="000C16FB"/>
    <w:rsid w:val="000C38ED"/>
    <w:rsid w:val="000C4F33"/>
    <w:rsid w:val="000C52AC"/>
    <w:rsid w:val="000C552A"/>
    <w:rsid w:val="000C56D9"/>
    <w:rsid w:val="000C613C"/>
    <w:rsid w:val="000D0BEB"/>
    <w:rsid w:val="000D1935"/>
    <w:rsid w:val="000D2756"/>
    <w:rsid w:val="000D34C8"/>
    <w:rsid w:val="000D37BA"/>
    <w:rsid w:val="000D3DF3"/>
    <w:rsid w:val="000D43CD"/>
    <w:rsid w:val="000D44B6"/>
    <w:rsid w:val="000D57FC"/>
    <w:rsid w:val="000D5B10"/>
    <w:rsid w:val="000D6F63"/>
    <w:rsid w:val="000D7215"/>
    <w:rsid w:val="000E11E4"/>
    <w:rsid w:val="000E230E"/>
    <w:rsid w:val="000E2CAA"/>
    <w:rsid w:val="000E2EE9"/>
    <w:rsid w:val="000E45B7"/>
    <w:rsid w:val="000E4C1F"/>
    <w:rsid w:val="000E758C"/>
    <w:rsid w:val="000F0B98"/>
    <w:rsid w:val="000F0DC9"/>
    <w:rsid w:val="000F33E4"/>
    <w:rsid w:val="000F3C2C"/>
    <w:rsid w:val="000F6937"/>
    <w:rsid w:val="000F78D2"/>
    <w:rsid w:val="00102E28"/>
    <w:rsid w:val="00103830"/>
    <w:rsid w:val="0010393D"/>
    <w:rsid w:val="001048CC"/>
    <w:rsid w:val="001056DA"/>
    <w:rsid w:val="00105DCF"/>
    <w:rsid w:val="0010650F"/>
    <w:rsid w:val="0011075B"/>
    <w:rsid w:val="001108EF"/>
    <w:rsid w:val="00112B22"/>
    <w:rsid w:val="0011311A"/>
    <w:rsid w:val="001139CD"/>
    <w:rsid w:val="00113AE5"/>
    <w:rsid w:val="00113CB8"/>
    <w:rsid w:val="001142B3"/>
    <w:rsid w:val="001218E8"/>
    <w:rsid w:val="00121C49"/>
    <w:rsid w:val="00122551"/>
    <w:rsid w:val="00122BA3"/>
    <w:rsid w:val="0012628D"/>
    <w:rsid w:val="001315CC"/>
    <w:rsid w:val="00132735"/>
    <w:rsid w:val="00132B54"/>
    <w:rsid w:val="001330D1"/>
    <w:rsid w:val="00133831"/>
    <w:rsid w:val="00133CDB"/>
    <w:rsid w:val="00134BD3"/>
    <w:rsid w:val="0013549F"/>
    <w:rsid w:val="00135983"/>
    <w:rsid w:val="00136CA8"/>
    <w:rsid w:val="00137700"/>
    <w:rsid w:val="0013791C"/>
    <w:rsid w:val="0014178E"/>
    <w:rsid w:val="00142E01"/>
    <w:rsid w:val="001437FE"/>
    <w:rsid w:val="00144065"/>
    <w:rsid w:val="001445F5"/>
    <w:rsid w:val="00144BC9"/>
    <w:rsid w:val="00146146"/>
    <w:rsid w:val="00150ADE"/>
    <w:rsid w:val="001529E1"/>
    <w:rsid w:val="00152A6B"/>
    <w:rsid w:val="00152A80"/>
    <w:rsid w:val="00152EE6"/>
    <w:rsid w:val="00153023"/>
    <w:rsid w:val="001548C7"/>
    <w:rsid w:val="00155AA6"/>
    <w:rsid w:val="001565DA"/>
    <w:rsid w:val="0015670F"/>
    <w:rsid w:val="001569F2"/>
    <w:rsid w:val="001605A8"/>
    <w:rsid w:val="001628A0"/>
    <w:rsid w:val="00163A24"/>
    <w:rsid w:val="00163F1A"/>
    <w:rsid w:val="00164021"/>
    <w:rsid w:val="0016506B"/>
    <w:rsid w:val="001666C2"/>
    <w:rsid w:val="00167B93"/>
    <w:rsid w:val="00171B5C"/>
    <w:rsid w:val="00171FD0"/>
    <w:rsid w:val="001724A1"/>
    <w:rsid w:val="00172988"/>
    <w:rsid w:val="00174CAF"/>
    <w:rsid w:val="001753B8"/>
    <w:rsid w:val="00181892"/>
    <w:rsid w:val="00181D50"/>
    <w:rsid w:val="00181F4B"/>
    <w:rsid w:val="00182C13"/>
    <w:rsid w:val="00182C7C"/>
    <w:rsid w:val="00183F39"/>
    <w:rsid w:val="00185144"/>
    <w:rsid w:val="0018608D"/>
    <w:rsid w:val="0018769A"/>
    <w:rsid w:val="00190BE3"/>
    <w:rsid w:val="00191143"/>
    <w:rsid w:val="00191BAE"/>
    <w:rsid w:val="00193C63"/>
    <w:rsid w:val="00193E8A"/>
    <w:rsid w:val="0019453F"/>
    <w:rsid w:val="00197111"/>
    <w:rsid w:val="001972F9"/>
    <w:rsid w:val="00197574"/>
    <w:rsid w:val="00197788"/>
    <w:rsid w:val="001A0969"/>
    <w:rsid w:val="001A178C"/>
    <w:rsid w:val="001A192D"/>
    <w:rsid w:val="001A1EBF"/>
    <w:rsid w:val="001A2336"/>
    <w:rsid w:val="001A2F9F"/>
    <w:rsid w:val="001A48AB"/>
    <w:rsid w:val="001A7E0D"/>
    <w:rsid w:val="001B0114"/>
    <w:rsid w:val="001B0496"/>
    <w:rsid w:val="001B07DA"/>
    <w:rsid w:val="001B46D9"/>
    <w:rsid w:val="001B49C5"/>
    <w:rsid w:val="001B4F33"/>
    <w:rsid w:val="001B55CC"/>
    <w:rsid w:val="001B6836"/>
    <w:rsid w:val="001C1054"/>
    <w:rsid w:val="001C2625"/>
    <w:rsid w:val="001C2CD2"/>
    <w:rsid w:val="001C51DF"/>
    <w:rsid w:val="001C6691"/>
    <w:rsid w:val="001C70DE"/>
    <w:rsid w:val="001C7384"/>
    <w:rsid w:val="001C790E"/>
    <w:rsid w:val="001D092F"/>
    <w:rsid w:val="001D0E26"/>
    <w:rsid w:val="001D0FBB"/>
    <w:rsid w:val="001D2081"/>
    <w:rsid w:val="001D2DCC"/>
    <w:rsid w:val="001D30FA"/>
    <w:rsid w:val="001D4D22"/>
    <w:rsid w:val="001D6B0A"/>
    <w:rsid w:val="001D79F8"/>
    <w:rsid w:val="001E021D"/>
    <w:rsid w:val="001E0A63"/>
    <w:rsid w:val="001E1987"/>
    <w:rsid w:val="001E1A86"/>
    <w:rsid w:val="001E1F54"/>
    <w:rsid w:val="001E27B9"/>
    <w:rsid w:val="001E3371"/>
    <w:rsid w:val="001E4211"/>
    <w:rsid w:val="001E447E"/>
    <w:rsid w:val="001E46FC"/>
    <w:rsid w:val="001E4779"/>
    <w:rsid w:val="001E47AB"/>
    <w:rsid w:val="001E767D"/>
    <w:rsid w:val="001E779D"/>
    <w:rsid w:val="001E7C2A"/>
    <w:rsid w:val="001F00FF"/>
    <w:rsid w:val="001F0787"/>
    <w:rsid w:val="001F17E6"/>
    <w:rsid w:val="001F232B"/>
    <w:rsid w:val="001F3492"/>
    <w:rsid w:val="001F5172"/>
    <w:rsid w:val="001F5AF8"/>
    <w:rsid w:val="001F5C43"/>
    <w:rsid w:val="001F6351"/>
    <w:rsid w:val="001F6518"/>
    <w:rsid w:val="0020043A"/>
    <w:rsid w:val="002004FE"/>
    <w:rsid w:val="002018FF"/>
    <w:rsid w:val="00203B67"/>
    <w:rsid w:val="00204971"/>
    <w:rsid w:val="00204E7D"/>
    <w:rsid w:val="00205B14"/>
    <w:rsid w:val="00205F5A"/>
    <w:rsid w:val="00207223"/>
    <w:rsid w:val="00207F05"/>
    <w:rsid w:val="002103B0"/>
    <w:rsid w:val="00210439"/>
    <w:rsid w:val="002125DE"/>
    <w:rsid w:val="00213613"/>
    <w:rsid w:val="002144DA"/>
    <w:rsid w:val="00215A95"/>
    <w:rsid w:val="002161AC"/>
    <w:rsid w:val="00216D60"/>
    <w:rsid w:val="002173F4"/>
    <w:rsid w:val="0021787B"/>
    <w:rsid w:val="00217AB5"/>
    <w:rsid w:val="00220074"/>
    <w:rsid w:val="002200F6"/>
    <w:rsid w:val="00222296"/>
    <w:rsid w:val="00223E1F"/>
    <w:rsid w:val="002250CA"/>
    <w:rsid w:val="002271A1"/>
    <w:rsid w:val="00230FB3"/>
    <w:rsid w:val="00231BDD"/>
    <w:rsid w:val="00231E51"/>
    <w:rsid w:val="00232DFF"/>
    <w:rsid w:val="00233398"/>
    <w:rsid w:val="002334FF"/>
    <w:rsid w:val="00234628"/>
    <w:rsid w:val="00234637"/>
    <w:rsid w:val="0023544C"/>
    <w:rsid w:val="0023684F"/>
    <w:rsid w:val="00237D25"/>
    <w:rsid w:val="0024020D"/>
    <w:rsid w:val="0024186F"/>
    <w:rsid w:val="002429B2"/>
    <w:rsid w:val="00243510"/>
    <w:rsid w:val="002439B9"/>
    <w:rsid w:val="002439F0"/>
    <w:rsid w:val="00243B60"/>
    <w:rsid w:val="00246E56"/>
    <w:rsid w:val="00247228"/>
    <w:rsid w:val="00247EC1"/>
    <w:rsid w:val="002506F6"/>
    <w:rsid w:val="00252005"/>
    <w:rsid w:val="00252766"/>
    <w:rsid w:val="00253866"/>
    <w:rsid w:val="00255B47"/>
    <w:rsid w:val="002570A3"/>
    <w:rsid w:val="00260718"/>
    <w:rsid w:val="00260799"/>
    <w:rsid w:val="002612A4"/>
    <w:rsid w:val="0026167A"/>
    <w:rsid w:val="00262077"/>
    <w:rsid w:val="00262CBA"/>
    <w:rsid w:val="002669E2"/>
    <w:rsid w:val="002679AB"/>
    <w:rsid w:val="0027016C"/>
    <w:rsid w:val="0027029C"/>
    <w:rsid w:val="0027068E"/>
    <w:rsid w:val="002712AB"/>
    <w:rsid w:val="00272304"/>
    <w:rsid w:val="00272D52"/>
    <w:rsid w:val="00273DF1"/>
    <w:rsid w:val="0027438A"/>
    <w:rsid w:val="002750C1"/>
    <w:rsid w:val="0027653B"/>
    <w:rsid w:val="00276C8B"/>
    <w:rsid w:val="00276E6F"/>
    <w:rsid w:val="00277338"/>
    <w:rsid w:val="00277E2A"/>
    <w:rsid w:val="00281298"/>
    <w:rsid w:val="002818D7"/>
    <w:rsid w:val="00281B1E"/>
    <w:rsid w:val="00283D3B"/>
    <w:rsid w:val="00285659"/>
    <w:rsid w:val="00285F3C"/>
    <w:rsid w:val="002861E1"/>
    <w:rsid w:val="00286249"/>
    <w:rsid w:val="002865F3"/>
    <w:rsid w:val="00286DF3"/>
    <w:rsid w:val="00291A76"/>
    <w:rsid w:val="00292988"/>
    <w:rsid w:val="002929EA"/>
    <w:rsid w:val="00292B2C"/>
    <w:rsid w:val="00293428"/>
    <w:rsid w:val="002934DE"/>
    <w:rsid w:val="00294DA2"/>
    <w:rsid w:val="0029595F"/>
    <w:rsid w:val="002966C5"/>
    <w:rsid w:val="00296CF0"/>
    <w:rsid w:val="002974DF"/>
    <w:rsid w:val="002A1EC1"/>
    <w:rsid w:val="002A2502"/>
    <w:rsid w:val="002A2831"/>
    <w:rsid w:val="002A4222"/>
    <w:rsid w:val="002A6A99"/>
    <w:rsid w:val="002A73A4"/>
    <w:rsid w:val="002B0C85"/>
    <w:rsid w:val="002B473F"/>
    <w:rsid w:val="002B54F2"/>
    <w:rsid w:val="002B62A7"/>
    <w:rsid w:val="002B6476"/>
    <w:rsid w:val="002C0091"/>
    <w:rsid w:val="002C25F8"/>
    <w:rsid w:val="002C3148"/>
    <w:rsid w:val="002C3178"/>
    <w:rsid w:val="002C3E25"/>
    <w:rsid w:val="002C4C78"/>
    <w:rsid w:val="002C4F10"/>
    <w:rsid w:val="002C5939"/>
    <w:rsid w:val="002C5F69"/>
    <w:rsid w:val="002C5FD4"/>
    <w:rsid w:val="002C6219"/>
    <w:rsid w:val="002C75E5"/>
    <w:rsid w:val="002C780D"/>
    <w:rsid w:val="002C7D0C"/>
    <w:rsid w:val="002D0104"/>
    <w:rsid w:val="002D0C1B"/>
    <w:rsid w:val="002D2065"/>
    <w:rsid w:val="002D211A"/>
    <w:rsid w:val="002D3341"/>
    <w:rsid w:val="002D774B"/>
    <w:rsid w:val="002D7E31"/>
    <w:rsid w:val="002E03AF"/>
    <w:rsid w:val="002E075E"/>
    <w:rsid w:val="002E1454"/>
    <w:rsid w:val="002E2E9B"/>
    <w:rsid w:val="002E3336"/>
    <w:rsid w:val="002E42A7"/>
    <w:rsid w:val="002E5682"/>
    <w:rsid w:val="002E70CC"/>
    <w:rsid w:val="002F0FBC"/>
    <w:rsid w:val="002F0FDD"/>
    <w:rsid w:val="002F16B6"/>
    <w:rsid w:val="002F4310"/>
    <w:rsid w:val="002F53A5"/>
    <w:rsid w:val="002F5679"/>
    <w:rsid w:val="002F58F8"/>
    <w:rsid w:val="002F6697"/>
    <w:rsid w:val="002F73F7"/>
    <w:rsid w:val="002F7E22"/>
    <w:rsid w:val="00300AA9"/>
    <w:rsid w:val="0030213F"/>
    <w:rsid w:val="00303537"/>
    <w:rsid w:val="00303AC1"/>
    <w:rsid w:val="00303DD9"/>
    <w:rsid w:val="003052D1"/>
    <w:rsid w:val="003065E1"/>
    <w:rsid w:val="003100D8"/>
    <w:rsid w:val="003105DF"/>
    <w:rsid w:val="00312081"/>
    <w:rsid w:val="003126E8"/>
    <w:rsid w:val="0031430E"/>
    <w:rsid w:val="00315D28"/>
    <w:rsid w:val="00316313"/>
    <w:rsid w:val="00317CE1"/>
    <w:rsid w:val="00320916"/>
    <w:rsid w:val="00321971"/>
    <w:rsid w:val="00322FA1"/>
    <w:rsid w:val="00322FEF"/>
    <w:rsid w:val="00324507"/>
    <w:rsid w:val="00324A46"/>
    <w:rsid w:val="00325CAD"/>
    <w:rsid w:val="00326D20"/>
    <w:rsid w:val="003271F7"/>
    <w:rsid w:val="003301DD"/>
    <w:rsid w:val="003308E4"/>
    <w:rsid w:val="00331038"/>
    <w:rsid w:val="00331920"/>
    <w:rsid w:val="00332D4E"/>
    <w:rsid w:val="00336474"/>
    <w:rsid w:val="003368F9"/>
    <w:rsid w:val="00337511"/>
    <w:rsid w:val="00337BDA"/>
    <w:rsid w:val="00341D50"/>
    <w:rsid w:val="00341E42"/>
    <w:rsid w:val="003439AE"/>
    <w:rsid w:val="00346289"/>
    <w:rsid w:val="00347AC0"/>
    <w:rsid w:val="00347D74"/>
    <w:rsid w:val="00350237"/>
    <w:rsid w:val="00350F81"/>
    <w:rsid w:val="00351340"/>
    <w:rsid w:val="0035215F"/>
    <w:rsid w:val="003532AD"/>
    <w:rsid w:val="00353B7B"/>
    <w:rsid w:val="00353E72"/>
    <w:rsid w:val="00354578"/>
    <w:rsid w:val="00354DBD"/>
    <w:rsid w:val="003550BE"/>
    <w:rsid w:val="00355485"/>
    <w:rsid w:val="003558E0"/>
    <w:rsid w:val="00356B2B"/>
    <w:rsid w:val="003574B3"/>
    <w:rsid w:val="0036240F"/>
    <w:rsid w:val="003625BF"/>
    <w:rsid w:val="003627BC"/>
    <w:rsid w:val="003646E1"/>
    <w:rsid w:val="00365BF6"/>
    <w:rsid w:val="003670ED"/>
    <w:rsid w:val="00367CD2"/>
    <w:rsid w:val="00372F68"/>
    <w:rsid w:val="00373A96"/>
    <w:rsid w:val="00374515"/>
    <w:rsid w:val="0037475E"/>
    <w:rsid w:val="00374C25"/>
    <w:rsid w:val="003753FA"/>
    <w:rsid w:val="00375E28"/>
    <w:rsid w:val="003768C8"/>
    <w:rsid w:val="00376F42"/>
    <w:rsid w:val="00382CA4"/>
    <w:rsid w:val="00383AA3"/>
    <w:rsid w:val="00383FE9"/>
    <w:rsid w:val="0038464C"/>
    <w:rsid w:val="0038525F"/>
    <w:rsid w:val="00385336"/>
    <w:rsid w:val="003853F7"/>
    <w:rsid w:val="00385921"/>
    <w:rsid w:val="00386858"/>
    <w:rsid w:val="00386BF5"/>
    <w:rsid w:val="00387ECD"/>
    <w:rsid w:val="00391EC1"/>
    <w:rsid w:val="003931C0"/>
    <w:rsid w:val="00393EBA"/>
    <w:rsid w:val="00395739"/>
    <w:rsid w:val="0039752F"/>
    <w:rsid w:val="0039768C"/>
    <w:rsid w:val="00397D55"/>
    <w:rsid w:val="003A0923"/>
    <w:rsid w:val="003A1B08"/>
    <w:rsid w:val="003A40F8"/>
    <w:rsid w:val="003A4172"/>
    <w:rsid w:val="003A5591"/>
    <w:rsid w:val="003A644E"/>
    <w:rsid w:val="003A6C6E"/>
    <w:rsid w:val="003A6E0D"/>
    <w:rsid w:val="003B0C85"/>
    <w:rsid w:val="003B3153"/>
    <w:rsid w:val="003B4E26"/>
    <w:rsid w:val="003B5140"/>
    <w:rsid w:val="003B5E4A"/>
    <w:rsid w:val="003B728C"/>
    <w:rsid w:val="003B79DD"/>
    <w:rsid w:val="003C0F96"/>
    <w:rsid w:val="003C1243"/>
    <w:rsid w:val="003C1433"/>
    <w:rsid w:val="003C145F"/>
    <w:rsid w:val="003C1AE8"/>
    <w:rsid w:val="003C2B24"/>
    <w:rsid w:val="003C5035"/>
    <w:rsid w:val="003C5303"/>
    <w:rsid w:val="003C5A0C"/>
    <w:rsid w:val="003C5F13"/>
    <w:rsid w:val="003C639D"/>
    <w:rsid w:val="003C6AC3"/>
    <w:rsid w:val="003C7DA3"/>
    <w:rsid w:val="003D01A9"/>
    <w:rsid w:val="003D1060"/>
    <w:rsid w:val="003D15E5"/>
    <w:rsid w:val="003D16A4"/>
    <w:rsid w:val="003D3546"/>
    <w:rsid w:val="003D41F0"/>
    <w:rsid w:val="003D49F6"/>
    <w:rsid w:val="003D4A58"/>
    <w:rsid w:val="003D4F02"/>
    <w:rsid w:val="003D56AB"/>
    <w:rsid w:val="003D6BDF"/>
    <w:rsid w:val="003D7F37"/>
    <w:rsid w:val="003E07F7"/>
    <w:rsid w:val="003E1949"/>
    <w:rsid w:val="003E3CA7"/>
    <w:rsid w:val="003E3E42"/>
    <w:rsid w:val="003E7787"/>
    <w:rsid w:val="003F036E"/>
    <w:rsid w:val="003F09D6"/>
    <w:rsid w:val="003F0B8A"/>
    <w:rsid w:val="003F1ABC"/>
    <w:rsid w:val="003F1E61"/>
    <w:rsid w:val="003F2C93"/>
    <w:rsid w:val="003F4067"/>
    <w:rsid w:val="003F410C"/>
    <w:rsid w:val="003F44B8"/>
    <w:rsid w:val="003F5328"/>
    <w:rsid w:val="003F594D"/>
    <w:rsid w:val="003F6D43"/>
    <w:rsid w:val="003F79E4"/>
    <w:rsid w:val="00400D70"/>
    <w:rsid w:val="0040166F"/>
    <w:rsid w:val="00401AB4"/>
    <w:rsid w:val="004021ED"/>
    <w:rsid w:val="004032C7"/>
    <w:rsid w:val="00403755"/>
    <w:rsid w:val="00403B78"/>
    <w:rsid w:val="0040518D"/>
    <w:rsid w:val="004057C5"/>
    <w:rsid w:val="00405E3A"/>
    <w:rsid w:val="0040670B"/>
    <w:rsid w:val="0040695E"/>
    <w:rsid w:val="00407D88"/>
    <w:rsid w:val="00411429"/>
    <w:rsid w:val="004115D1"/>
    <w:rsid w:val="00411DCB"/>
    <w:rsid w:val="00411E38"/>
    <w:rsid w:val="00411FA7"/>
    <w:rsid w:val="00412D27"/>
    <w:rsid w:val="00412E64"/>
    <w:rsid w:val="00413581"/>
    <w:rsid w:val="004155EE"/>
    <w:rsid w:val="00415E36"/>
    <w:rsid w:val="00416F75"/>
    <w:rsid w:val="0041788C"/>
    <w:rsid w:val="0042080A"/>
    <w:rsid w:val="004213A7"/>
    <w:rsid w:val="0042143B"/>
    <w:rsid w:val="00421790"/>
    <w:rsid w:val="00421A27"/>
    <w:rsid w:val="0042216B"/>
    <w:rsid w:val="00423374"/>
    <w:rsid w:val="004237BF"/>
    <w:rsid w:val="004245AE"/>
    <w:rsid w:val="00425523"/>
    <w:rsid w:val="00426502"/>
    <w:rsid w:val="00426F4F"/>
    <w:rsid w:val="0043009C"/>
    <w:rsid w:val="004304CA"/>
    <w:rsid w:val="00433088"/>
    <w:rsid w:val="0043434A"/>
    <w:rsid w:val="00434493"/>
    <w:rsid w:val="00434F4E"/>
    <w:rsid w:val="004352F5"/>
    <w:rsid w:val="00435A19"/>
    <w:rsid w:val="00435AEF"/>
    <w:rsid w:val="00435C8A"/>
    <w:rsid w:val="00436533"/>
    <w:rsid w:val="004367C1"/>
    <w:rsid w:val="00436B81"/>
    <w:rsid w:val="00440A5F"/>
    <w:rsid w:val="00443CA1"/>
    <w:rsid w:val="0044404B"/>
    <w:rsid w:val="00444413"/>
    <w:rsid w:val="0044511B"/>
    <w:rsid w:val="00446953"/>
    <w:rsid w:val="00447223"/>
    <w:rsid w:val="00450330"/>
    <w:rsid w:val="0045075A"/>
    <w:rsid w:val="00451E7D"/>
    <w:rsid w:val="00452FEB"/>
    <w:rsid w:val="004537AB"/>
    <w:rsid w:val="00453EA8"/>
    <w:rsid w:val="004550AF"/>
    <w:rsid w:val="00456EEC"/>
    <w:rsid w:val="0045711F"/>
    <w:rsid w:val="00457F7B"/>
    <w:rsid w:val="004605AF"/>
    <w:rsid w:val="00460A29"/>
    <w:rsid w:val="004613D9"/>
    <w:rsid w:val="00461A5E"/>
    <w:rsid w:val="004620CD"/>
    <w:rsid w:val="00464566"/>
    <w:rsid w:val="0046457C"/>
    <w:rsid w:val="00464DCE"/>
    <w:rsid w:val="00466141"/>
    <w:rsid w:val="00470EB7"/>
    <w:rsid w:val="004721ED"/>
    <w:rsid w:val="0047312E"/>
    <w:rsid w:val="0047371B"/>
    <w:rsid w:val="00473C4F"/>
    <w:rsid w:val="004742F7"/>
    <w:rsid w:val="00474E1B"/>
    <w:rsid w:val="004758C5"/>
    <w:rsid w:val="00475DE2"/>
    <w:rsid w:val="00475F80"/>
    <w:rsid w:val="004765E3"/>
    <w:rsid w:val="00477F3C"/>
    <w:rsid w:val="004800AC"/>
    <w:rsid w:val="0048104E"/>
    <w:rsid w:val="004833DA"/>
    <w:rsid w:val="004838B3"/>
    <w:rsid w:val="00483B26"/>
    <w:rsid w:val="00484021"/>
    <w:rsid w:val="0048474E"/>
    <w:rsid w:val="00485371"/>
    <w:rsid w:val="00486AEA"/>
    <w:rsid w:val="00490849"/>
    <w:rsid w:val="00491034"/>
    <w:rsid w:val="00491A19"/>
    <w:rsid w:val="004931A9"/>
    <w:rsid w:val="00493CC7"/>
    <w:rsid w:val="00495187"/>
    <w:rsid w:val="0049549C"/>
    <w:rsid w:val="004962F6"/>
    <w:rsid w:val="00496BA4"/>
    <w:rsid w:val="00497F1C"/>
    <w:rsid w:val="004A0D41"/>
    <w:rsid w:val="004A0E8E"/>
    <w:rsid w:val="004A18DF"/>
    <w:rsid w:val="004A3FE4"/>
    <w:rsid w:val="004A53A9"/>
    <w:rsid w:val="004A5894"/>
    <w:rsid w:val="004B107A"/>
    <w:rsid w:val="004B13EB"/>
    <w:rsid w:val="004B1546"/>
    <w:rsid w:val="004B30FE"/>
    <w:rsid w:val="004B3EB0"/>
    <w:rsid w:val="004B3ED6"/>
    <w:rsid w:val="004B5DEC"/>
    <w:rsid w:val="004B5F15"/>
    <w:rsid w:val="004B65BC"/>
    <w:rsid w:val="004B7887"/>
    <w:rsid w:val="004B7B7E"/>
    <w:rsid w:val="004C033F"/>
    <w:rsid w:val="004C068B"/>
    <w:rsid w:val="004C0D36"/>
    <w:rsid w:val="004C2C67"/>
    <w:rsid w:val="004C626F"/>
    <w:rsid w:val="004C62A1"/>
    <w:rsid w:val="004C633F"/>
    <w:rsid w:val="004C6579"/>
    <w:rsid w:val="004C7B29"/>
    <w:rsid w:val="004D0BAA"/>
    <w:rsid w:val="004D1083"/>
    <w:rsid w:val="004D232B"/>
    <w:rsid w:val="004D296D"/>
    <w:rsid w:val="004D2F64"/>
    <w:rsid w:val="004D5678"/>
    <w:rsid w:val="004D5A23"/>
    <w:rsid w:val="004E114F"/>
    <w:rsid w:val="004E15A5"/>
    <w:rsid w:val="004E275B"/>
    <w:rsid w:val="004E31D5"/>
    <w:rsid w:val="004E6241"/>
    <w:rsid w:val="004E70F1"/>
    <w:rsid w:val="004F0E94"/>
    <w:rsid w:val="004F1419"/>
    <w:rsid w:val="004F18FF"/>
    <w:rsid w:val="004F1E8A"/>
    <w:rsid w:val="004F25FA"/>
    <w:rsid w:val="004F293F"/>
    <w:rsid w:val="004F361F"/>
    <w:rsid w:val="004F3D4B"/>
    <w:rsid w:val="004F42C4"/>
    <w:rsid w:val="004F454F"/>
    <w:rsid w:val="004F482D"/>
    <w:rsid w:val="004F4F2B"/>
    <w:rsid w:val="004F5A53"/>
    <w:rsid w:val="004F653B"/>
    <w:rsid w:val="004F681C"/>
    <w:rsid w:val="004F6966"/>
    <w:rsid w:val="005013D1"/>
    <w:rsid w:val="00501C21"/>
    <w:rsid w:val="005041B2"/>
    <w:rsid w:val="0050490B"/>
    <w:rsid w:val="00505413"/>
    <w:rsid w:val="00507D55"/>
    <w:rsid w:val="00511B83"/>
    <w:rsid w:val="00512553"/>
    <w:rsid w:val="00512B0F"/>
    <w:rsid w:val="00514CD4"/>
    <w:rsid w:val="005162F4"/>
    <w:rsid w:val="00517BD1"/>
    <w:rsid w:val="005203F2"/>
    <w:rsid w:val="005205FA"/>
    <w:rsid w:val="00520B1B"/>
    <w:rsid w:val="00521683"/>
    <w:rsid w:val="005221D2"/>
    <w:rsid w:val="005222A9"/>
    <w:rsid w:val="00526C34"/>
    <w:rsid w:val="00527C53"/>
    <w:rsid w:val="00531E39"/>
    <w:rsid w:val="00531FF2"/>
    <w:rsid w:val="0053234C"/>
    <w:rsid w:val="00532397"/>
    <w:rsid w:val="0053278B"/>
    <w:rsid w:val="005328A9"/>
    <w:rsid w:val="00532BD0"/>
    <w:rsid w:val="00532D42"/>
    <w:rsid w:val="005331DA"/>
    <w:rsid w:val="00533432"/>
    <w:rsid w:val="00533805"/>
    <w:rsid w:val="00533986"/>
    <w:rsid w:val="00535146"/>
    <w:rsid w:val="0053550B"/>
    <w:rsid w:val="005360DD"/>
    <w:rsid w:val="0053735E"/>
    <w:rsid w:val="00541CB2"/>
    <w:rsid w:val="00542C7E"/>
    <w:rsid w:val="00542C8F"/>
    <w:rsid w:val="00543597"/>
    <w:rsid w:val="00543990"/>
    <w:rsid w:val="0054445E"/>
    <w:rsid w:val="00544D87"/>
    <w:rsid w:val="0054694D"/>
    <w:rsid w:val="005507CC"/>
    <w:rsid w:val="00550829"/>
    <w:rsid w:val="00551553"/>
    <w:rsid w:val="00551673"/>
    <w:rsid w:val="00552CFC"/>
    <w:rsid w:val="0055558D"/>
    <w:rsid w:val="00560B33"/>
    <w:rsid w:val="005610AD"/>
    <w:rsid w:val="0056191F"/>
    <w:rsid w:val="00561ADB"/>
    <w:rsid w:val="00561F69"/>
    <w:rsid w:val="00562796"/>
    <w:rsid w:val="005628DA"/>
    <w:rsid w:val="00563379"/>
    <w:rsid w:val="00564829"/>
    <w:rsid w:val="005653D7"/>
    <w:rsid w:val="0056693C"/>
    <w:rsid w:val="00566D86"/>
    <w:rsid w:val="00570A69"/>
    <w:rsid w:val="00570C0F"/>
    <w:rsid w:val="00572C43"/>
    <w:rsid w:val="005731EE"/>
    <w:rsid w:val="00573787"/>
    <w:rsid w:val="00577360"/>
    <w:rsid w:val="00580DC7"/>
    <w:rsid w:val="00580FF4"/>
    <w:rsid w:val="00581E3D"/>
    <w:rsid w:val="0058336F"/>
    <w:rsid w:val="00583C29"/>
    <w:rsid w:val="00584585"/>
    <w:rsid w:val="0058588D"/>
    <w:rsid w:val="00591E7B"/>
    <w:rsid w:val="00592168"/>
    <w:rsid w:val="005925BE"/>
    <w:rsid w:val="00593B32"/>
    <w:rsid w:val="00595D29"/>
    <w:rsid w:val="00596294"/>
    <w:rsid w:val="0059657A"/>
    <w:rsid w:val="00596D92"/>
    <w:rsid w:val="005975BC"/>
    <w:rsid w:val="0059766D"/>
    <w:rsid w:val="005A03FA"/>
    <w:rsid w:val="005A1BFE"/>
    <w:rsid w:val="005A1DAA"/>
    <w:rsid w:val="005A2072"/>
    <w:rsid w:val="005A21FE"/>
    <w:rsid w:val="005A507F"/>
    <w:rsid w:val="005A538B"/>
    <w:rsid w:val="005A5D9E"/>
    <w:rsid w:val="005A5EFC"/>
    <w:rsid w:val="005A72EC"/>
    <w:rsid w:val="005B00C7"/>
    <w:rsid w:val="005B0406"/>
    <w:rsid w:val="005B29A6"/>
    <w:rsid w:val="005B3B3E"/>
    <w:rsid w:val="005B51DE"/>
    <w:rsid w:val="005B54DD"/>
    <w:rsid w:val="005B568C"/>
    <w:rsid w:val="005B6D39"/>
    <w:rsid w:val="005B7759"/>
    <w:rsid w:val="005C075F"/>
    <w:rsid w:val="005C0C25"/>
    <w:rsid w:val="005C14BA"/>
    <w:rsid w:val="005C2FB6"/>
    <w:rsid w:val="005C3129"/>
    <w:rsid w:val="005C591F"/>
    <w:rsid w:val="005C668F"/>
    <w:rsid w:val="005D012A"/>
    <w:rsid w:val="005D08D2"/>
    <w:rsid w:val="005D1B31"/>
    <w:rsid w:val="005D24AB"/>
    <w:rsid w:val="005D29C1"/>
    <w:rsid w:val="005D3725"/>
    <w:rsid w:val="005D3C3B"/>
    <w:rsid w:val="005D4E2A"/>
    <w:rsid w:val="005D5494"/>
    <w:rsid w:val="005D73C6"/>
    <w:rsid w:val="005E1515"/>
    <w:rsid w:val="005E19B7"/>
    <w:rsid w:val="005E21D4"/>
    <w:rsid w:val="005E2394"/>
    <w:rsid w:val="005E23DC"/>
    <w:rsid w:val="005E25A0"/>
    <w:rsid w:val="005E3C24"/>
    <w:rsid w:val="005E4B12"/>
    <w:rsid w:val="005E5076"/>
    <w:rsid w:val="005E5804"/>
    <w:rsid w:val="005E608A"/>
    <w:rsid w:val="005E6E74"/>
    <w:rsid w:val="005E7223"/>
    <w:rsid w:val="005E7C3B"/>
    <w:rsid w:val="005F2390"/>
    <w:rsid w:val="005F428A"/>
    <w:rsid w:val="005F58AE"/>
    <w:rsid w:val="005F714F"/>
    <w:rsid w:val="005F7E88"/>
    <w:rsid w:val="00602A71"/>
    <w:rsid w:val="00602CF1"/>
    <w:rsid w:val="006046AE"/>
    <w:rsid w:val="0060766F"/>
    <w:rsid w:val="006107E8"/>
    <w:rsid w:val="00611E8A"/>
    <w:rsid w:val="00616B80"/>
    <w:rsid w:val="006172A7"/>
    <w:rsid w:val="00617405"/>
    <w:rsid w:val="006216CF"/>
    <w:rsid w:val="00622F88"/>
    <w:rsid w:val="00623386"/>
    <w:rsid w:val="006249C1"/>
    <w:rsid w:val="00624B03"/>
    <w:rsid w:val="006251DC"/>
    <w:rsid w:val="006263BD"/>
    <w:rsid w:val="006269B2"/>
    <w:rsid w:val="00627788"/>
    <w:rsid w:val="006277CC"/>
    <w:rsid w:val="00627D20"/>
    <w:rsid w:val="006307D2"/>
    <w:rsid w:val="00631C9C"/>
    <w:rsid w:val="00631D56"/>
    <w:rsid w:val="00633967"/>
    <w:rsid w:val="00634C94"/>
    <w:rsid w:val="0063511D"/>
    <w:rsid w:val="006363E0"/>
    <w:rsid w:val="00636875"/>
    <w:rsid w:val="0063711A"/>
    <w:rsid w:val="00637193"/>
    <w:rsid w:val="00637672"/>
    <w:rsid w:val="006400E0"/>
    <w:rsid w:val="00642CB3"/>
    <w:rsid w:val="00643578"/>
    <w:rsid w:val="00643EF0"/>
    <w:rsid w:val="006466BD"/>
    <w:rsid w:val="00646E72"/>
    <w:rsid w:val="0064767F"/>
    <w:rsid w:val="00652CCD"/>
    <w:rsid w:val="00652F4C"/>
    <w:rsid w:val="0065471D"/>
    <w:rsid w:val="0065507F"/>
    <w:rsid w:val="00655BA0"/>
    <w:rsid w:val="00656F69"/>
    <w:rsid w:val="006577D5"/>
    <w:rsid w:val="00660898"/>
    <w:rsid w:val="00663DCE"/>
    <w:rsid w:val="0066401D"/>
    <w:rsid w:val="00665662"/>
    <w:rsid w:val="006669DB"/>
    <w:rsid w:val="00667DDD"/>
    <w:rsid w:val="00671E83"/>
    <w:rsid w:val="006738F5"/>
    <w:rsid w:val="00674D84"/>
    <w:rsid w:val="0067542B"/>
    <w:rsid w:val="00676C09"/>
    <w:rsid w:val="00676F83"/>
    <w:rsid w:val="0068245C"/>
    <w:rsid w:val="00683050"/>
    <w:rsid w:val="00683174"/>
    <w:rsid w:val="00683A56"/>
    <w:rsid w:val="00683F7A"/>
    <w:rsid w:val="00686ED9"/>
    <w:rsid w:val="00690ABF"/>
    <w:rsid w:val="00691C1F"/>
    <w:rsid w:val="0069330D"/>
    <w:rsid w:val="00693378"/>
    <w:rsid w:val="006935BA"/>
    <w:rsid w:val="006936CA"/>
    <w:rsid w:val="00693D66"/>
    <w:rsid w:val="00694689"/>
    <w:rsid w:val="00695685"/>
    <w:rsid w:val="00695BE4"/>
    <w:rsid w:val="00695F52"/>
    <w:rsid w:val="0069710B"/>
    <w:rsid w:val="006A098B"/>
    <w:rsid w:val="006A0E61"/>
    <w:rsid w:val="006A362F"/>
    <w:rsid w:val="006A3E34"/>
    <w:rsid w:val="006A5CB1"/>
    <w:rsid w:val="006A5E27"/>
    <w:rsid w:val="006A619D"/>
    <w:rsid w:val="006A6A95"/>
    <w:rsid w:val="006A6ADF"/>
    <w:rsid w:val="006A6DF0"/>
    <w:rsid w:val="006B003F"/>
    <w:rsid w:val="006B03C0"/>
    <w:rsid w:val="006B1586"/>
    <w:rsid w:val="006B1636"/>
    <w:rsid w:val="006B5CCD"/>
    <w:rsid w:val="006B7A0C"/>
    <w:rsid w:val="006C0526"/>
    <w:rsid w:val="006C067A"/>
    <w:rsid w:val="006C0C84"/>
    <w:rsid w:val="006C11FE"/>
    <w:rsid w:val="006C1C2B"/>
    <w:rsid w:val="006C2C82"/>
    <w:rsid w:val="006C4261"/>
    <w:rsid w:val="006C6838"/>
    <w:rsid w:val="006C78D0"/>
    <w:rsid w:val="006D05DE"/>
    <w:rsid w:val="006D1777"/>
    <w:rsid w:val="006D19B5"/>
    <w:rsid w:val="006D2E96"/>
    <w:rsid w:val="006D2FA6"/>
    <w:rsid w:val="006D41A4"/>
    <w:rsid w:val="006D42C6"/>
    <w:rsid w:val="006D5B73"/>
    <w:rsid w:val="006D6209"/>
    <w:rsid w:val="006D7FD9"/>
    <w:rsid w:val="006E1812"/>
    <w:rsid w:val="006E1DA2"/>
    <w:rsid w:val="006E5343"/>
    <w:rsid w:val="006E6152"/>
    <w:rsid w:val="006E63DC"/>
    <w:rsid w:val="006F0FC3"/>
    <w:rsid w:val="006F1CCA"/>
    <w:rsid w:val="006F1CD4"/>
    <w:rsid w:val="006F3BD2"/>
    <w:rsid w:val="006F4DF5"/>
    <w:rsid w:val="006F6609"/>
    <w:rsid w:val="006F7D0B"/>
    <w:rsid w:val="00700E32"/>
    <w:rsid w:val="0070201F"/>
    <w:rsid w:val="0070274D"/>
    <w:rsid w:val="00702B1F"/>
    <w:rsid w:val="00702D71"/>
    <w:rsid w:val="00704C1B"/>
    <w:rsid w:val="00711108"/>
    <w:rsid w:val="00711DC6"/>
    <w:rsid w:val="00712768"/>
    <w:rsid w:val="00712B50"/>
    <w:rsid w:val="0071412D"/>
    <w:rsid w:val="00714F24"/>
    <w:rsid w:val="00715A01"/>
    <w:rsid w:val="00716C18"/>
    <w:rsid w:val="007229A8"/>
    <w:rsid w:val="0072320E"/>
    <w:rsid w:val="007234F6"/>
    <w:rsid w:val="00724286"/>
    <w:rsid w:val="00724C64"/>
    <w:rsid w:val="00726508"/>
    <w:rsid w:val="0072668C"/>
    <w:rsid w:val="007267E9"/>
    <w:rsid w:val="0072721B"/>
    <w:rsid w:val="007272C8"/>
    <w:rsid w:val="0072760E"/>
    <w:rsid w:val="00727EE2"/>
    <w:rsid w:val="00730D69"/>
    <w:rsid w:val="00731053"/>
    <w:rsid w:val="007318B0"/>
    <w:rsid w:val="007348A6"/>
    <w:rsid w:val="00735640"/>
    <w:rsid w:val="007376F0"/>
    <w:rsid w:val="007407B8"/>
    <w:rsid w:val="00741899"/>
    <w:rsid w:val="00742EB2"/>
    <w:rsid w:val="00744D12"/>
    <w:rsid w:val="00745E8F"/>
    <w:rsid w:val="00746EA8"/>
    <w:rsid w:val="007474DA"/>
    <w:rsid w:val="0075007E"/>
    <w:rsid w:val="007502F4"/>
    <w:rsid w:val="00750474"/>
    <w:rsid w:val="007529A8"/>
    <w:rsid w:val="0075336A"/>
    <w:rsid w:val="007538D4"/>
    <w:rsid w:val="007600E1"/>
    <w:rsid w:val="00760293"/>
    <w:rsid w:val="007606DC"/>
    <w:rsid w:val="00760B27"/>
    <w:rsid w:val="00760EC6"/>
    <w:rsid w:val="007615C1"/>
    <w:rsid w:val="0076327E"/>
    <w:rsid w:val="00763D15"/>
    <w:rsid w:val="00764095"/>
    <w:rsid w:val="00765AD4"/>
    <w:rsid w:val="00766B0A"/>
    <w:rsid w:val="00772C68"/>
    <w:rsid w:val="0077326B"/>
    <w:rsid w:val="00773CC6"/>
    <w:rsid w:val="00774121"/>
    <w:rsid w:val="0077432C"/>
    <w:rsid w:val="00777736"/>
    <w:rsid w:val="00780A49"/>
    <w:rsid w:val="00781AF4"/>
    <w:rsid w:val="00781CC4"/>
    <w:rsid w:val="00781EA5"/>
    <w:rsid w:val="00782D7D"/>
    <w:rsid w:val="00783386"/>
    <w:rsid w:val="00783CFC"/>
    <w:rsid w:val="0078437D"/>
    <w:rsid w:val="00784CFB"/>
    <w:rsid w:val="0078638D"/>
    <w:rsid w:val="0078683F"/>
    <w:rsid w:val="007868C8"/>
    <w:rsid w:val="007902E4"/>
    <w:rsid w:val="0079117C"/>
    <w:rsid w:val="00796199"/>
    <w:rsid w:val="007963A8"/>
    <w:rsid w:val="007A0DA0"/>
    <w:rsid w:val="007A1A19"/>
    <w:rsid w:val="007A3AFF"/>
    <w:rsid w:val="007A4582"/>
    <w:rsid w:val="007A4702"/>
    <w:rsid w:val="007A5200"/>
    <w:rsid w:val="007A7C71"/>
    <w:rsid w:val="007A7EEC"/>
    <w:rsid w:val="007B035D"/>
    <w:rsid w:val="007B4097"/>
    <w:rsid w:val="007B70C6"/>
    <w:rsid w:val="007B75D2"/>
    <w:rsid w:val="007B7608"/>
    <w:rsid w:val="007B7854"/>
    <w:rsid w:val="007C0761"/>
    <w:rsid w:val="007C3067"/>
    <w:rsid w:val="007C4FAC"/>
    <w:rsid w:val="007C50B1"/>
    <w:rsid w:val="007C56BF"/>
    <w:rsid w:val="007C777E"/>
    <w:rsid w:val="007D1655"/>
    <w:rsid w:val="007D2796"/>
    <w:rsid w:val="007D2BC8"/>
    <w:rsid w:val="007D304A"/>
    <w:rsid w:val="007D566C"/>
    <w:rsid w:val="007D5F07"/>
    <w:rsid w:val="007D6F3B"/>
    <w:rsid w:val="007D77EC"/>
    <w:rsid w:val="007E01E7"/>
    <w:rsid w:val="007E1027"/>
    <w:rsid w:val="007E17AD"/>
    <w:rsid w:val="007E1C96"/>
    <w:rsid w:val="007E2498"/>
    <w:rsid w:val="007E4698"/>
    <w:rsid w:val="007E46E1"/>
    <w:rsid w:val="007E56F4"/>
    <w:rsid w:val="007E64C9"/>
    <w:rsid w:val="007E6F7B"/>
    <w:rsid w:val="007E7683"/>
    <w:rsid w:val="007F01B5"/>
    <w:rsid w:val="007F0542"/>
    <w:rsid w:val="007F1061"/>
    <w:rsid w:val="007F163C"/>
    <w:rsid w:val="007F1F57"/>
    <w:rsid w:val="007F3D34"/>
    <w:rsid w:val="007F4998"/>
    <w:rsid w:val="007F5D62"/>
    <w:rsid w:val="007F7416"/>
    <w:rsid w:val="00800017"/>
    <w:rsid w:val="008008D4"/>
    <w:rsid w:val="008009A0"/>
    <w:rsid w:val="00800F39"/>
    <w:rsid w:val="00800F64"/>
    <w:rsid w:val="00801BB5"/>
    <w:rsid w:val="00802055"/>
    <w:rsid w:val="00802A3E"/>
    <w:rsid w:val="00803BE2"/>
    <w:rsid w:val="00805728"/>
    <w:rsid w:val="00806E54"/>
    <w:rsid w:val="00807AA8"/>
    <w:rsid w:val="008104AF"/>
    <w:rsid w:val="008109A7"/>
    <w:rsid w:val="00811115"/>
    <w:rsid w:val="0081229B"/>
    <w:rsid w:val="00812A38"/>
    <w:rsid w:val="00812C36"/>
    <w:rsid w:val="00812C48"/>
    <w:rsid w:val="00817C76"/>
    <w:rsid w:val="008200B1"/>
    <w:rsid w:val="00820A1C"/>
    <w:rsid w:val="00820A46"/>
    <w:rsid w:val="00822462"/>
    <w:rsid w:val="00823073"/>
    <w:rsid w:val="0082319B"/>
    <w:rsid w:val="00823BD1"/>
    <w:rsid w:val="0082686D"/>
    <w:rsid w:val="00827601"/>
    <w:rsid w:val="00827783"/>
    <w:rsid w:val="00830491"/>
    <w:rsid w:val="008305D7"/>
    <w:rsid w:val="00830A7C"/>
    <w:rsid w:val="0083101B"/>
    <w:rsid w:val="00831851"/>
    <w:rsid w:val="0083250F"/>
    <w:rsid w:val="0083299F"/>
    <w:rsid w:val="00834857"/>
    <w:rsid w:val="00834D4F"/>
    <w:rsid w:val="00836881"/>
    <w:rsid w:val="00836D2D"/>
    <w:rsid w:val="00836FA3"/>
    <w:rsid w:val="00837A08"/>
    <w:rsid w:val="00837AA5"/>
    <w:rsid w:val="00840563"/>
    <w:rsid w:val="0084068A"/>
    <w:rsid w:val="008411F8"/>
    <w:rsid w:val="008452B6"/>
    <w:rsid w:val="00845346"/>
    <w:rsid w:val="00846147"/>
    <w:rsid w:val="00847FEB"/>
    <w:rsid w:val="00851210"/>
    <w:rsid w:val="00853FE6"/>
    <w:rsid w:val="00854226"/>
    <w:rsid w:val="008557E8"/>
    <w:rsid w:val="008557F8"/>
    <w:rsid w:val="00856D5D"/>
    <w:rsid w:val="00857161"/>
    <w:rsid w:val="008603A5"/>
    <w:rsid w:val="00860F95"/>
    <w:rsid w:val="00863265"/>
    <w:rsid w:val="00865617"/>
    <w:rsid w:val="00865D6E"/>
    <w:rsid w:val="00865E68"/>
    <w:rsid w:val="00866038"/>
    <w:rsid w:val="00867F5F"/>
    <w:rsid w:val="00867F8D"/>
    <w:rsid w:val="00867FED"/>
    <w:rsid w:val="00870734"/>
    <w:rsid w:val="00872491"/>
    <w:rsid w:val="008757D8"/>
    <w:rsid w:val="00876122"/>
    <w:rsid w:val="0087796B"/>
    <w:rsid w:val="00880353"/>
    <w:rsid w:val="00880B4D"/>
    <w:rsid w:val="00881205"/>
    <w:rsid w:val="00881452"/>
    <w:rsid w:val="0088151B"/>
    <w:rsid w:val="00881C12"/>
    <w:rsid w:val="00883190"/>
    <w:rsid w:val="00883486"/>
    <w:rsid w:val="00883AA7"/>
    <w:rsid w:val="0088497D"/>
    <w:rsid w:val="00886613"/>
    <w:rsid w:val="00887589"/>
    <w:rsid w:val="00887CDD"/>
    <w:rsid w:val="008914B5"/>
    <w:rsid w:val="00891908"/>
    <w:rsid w:val="00891CE3"/>
    <w:rsid w:val="008921E2"/>
    <w:rsid w:val="00892600"/>
    <w:rsid w:val="00894323"/>
    <w:rsid w:val="00894BBE"/>
    <w:rsid w:val="008956F9"/>
    <w:rsid w:val="00897B3A"/>
    <w:rsid w:val="008A202D"/>
    <w:rsid w:val="008A4A35"/>
    <w:rsid w:val="008A52B7"/>
    <w:rsid w:val="008A5335"/>
    <w:rsid w:val="008A5C88"/>
    <w:rsid w:val="008B1334"/>
    <w:rsid w:val="008B1A32"/>
    <w:rsid w:val="008B1BB7"/>
    <w:rsid w:val="008B1EE4"/>
    <w:rsid w:val="008B33C0"/>
    <w:rsid w:val="008B3FED"/>
    <w:rsid w:val="008B5EB3"/>
    <w:rsid w:val="008C0AD5"/>
    <w:rsid w:val="008C0C53"/>
    <w:rsid w:val="008C2317"/>
    <w:rsid w:val="008C246A"/>
    <w:rsid w:val="008C5B82"/>
    <w:rsid w:val="008C60E3"/>
    <w:rsid w:val="008C66AF"/>
    <w:rsid w:val="008C7B3B"/>
    <w:rsid w:val="008C7D40"/>
    <w:rsid w:val="008D0089"/>
    <w:rsid w:val="008D0397"/>
    <w:rsid w:val="008D07E2"/>
    <w:rsid w:val="008D089F"/>
    <w:rsid w:val="008D0D09"/>
    <w:rsid w:val="008D193D"/>
    <w:rsid w:val="008D3FAE"/>
    <w:rsid w:val="008D4503"/>
    <w:rsid w:val="008D479B"/>
    <w:rsid w:val="008D5923"/>
    <w:rsid w:val="008D6FEF"/>
    <w:rsid w:val="008D712D"/>
    <w:rsid w:val="008D7376"/>
    <w:rsid w:val="008E1F8E"/>
    <w:rsid w:val="008E23B7"/>
    <w:rsid w:val="008E5823"/>
    <w:rsid w:val="008E67CA"/>
    <w:rsid w:val="008E7A64"/>
    <w:rsid w:val="008E7FA2"/>
    <w:rsid w:val="008F1F83"/>
    <w:rsid w:val="008F2C64"/>
    <w:rsid w:val="008F485C"/>
    <w:rsid w:val="008F64F8"/>
    <w:rsid w:val="008F6CA2"/>
    <w:rsid w:val="00900203"/>
    <w:rsid w:val="0090089A"/>
    <w:rsid w:val="00903194"/>
    <w:rsid w:val="00903BB2"/>
    <w:rsid w:val="0090553E"/>
    <w:rsid w:val="009060BE"/>
    <w:rsid w:val="00906919"/>
    <w:rsid w:val="00907391"/>
    <w:rsid w:val="00910D11"/>
    <w:rsid w:val="00911346"/>
    <w:rsid w:val="0091206C"/>
    <w:rsid w:val="009120B8"/>
    <w:rsid w:val="00913447"/>
    <w:rsid w:val="00913C84"/>
    <w:rsid w:val="00915481"/>
    <w:rsid w:val="009157F3"/>
    <w:rsid w:val="0092107B"/>
    <w:rsid w:val="00921D6A"/>
    <w:rsid w:val="00922053"/>
    <w:rsid w:val="0092206D"/>
    <w:rsid w:val="00923697"/>
    <w:rsid w:val="00924736"/>
    <w:rsid w:val="009249D5"/>
    <w:rsid w:val="00924EE6"/>
    <w:rsid w:val="00926A06"/>
    <w:rsid w:val="00927701"/>
    <w:rsid w:val="00927EE8"/>
    <w:rsid w:val="00931569"/>
    <w:rsid w:val="00932165"/>
    <w:rsid w:val="00932CD3"/>
    <w:rsid w:val="00934520"/>
    <w:rsid w:val="00936400"/>
    <w:rsid w:val="00936790"/>
    <w:rsid w:val="0093772E"/>
    <w:rsid w:val="00937972"/>
    <w:rsid w:val="00937B7A"/>
    <w:rsid w:val="00937C93"/>
    <w:rsid w:val="00937FB2"/>
    <w:rsid w:val="0094097E"/>
    <w:rsid w:val="00943130"/>
    <w:rsid w:val="009453AA"/>
    <w:rsid w:val="009478BF"/>
    <w:rsid w:val="0095024E"/>
    <w:rsid w:val="00950DF6"/>
    <w:rsid w:val="009510D8"/>
    <w:rsid w:val="00951508"/>
    <w:rsid w:val="009519CF"/>
    <w:rsid w:val="00952B68"/>
    <w:rsid w:val="00952D8B"/>
    <w:rsid w:val="00953D17"/>
    <w:rsid w:val="00954657"/>
    <w:rsid w:val="00955623"/>
    <w:rsid w:val="00956B23"/>
    <w:rsid w:val="009571DC"/>
    <w:rsid w:val="009605EF"/>
    <w:rsid w:val="00960652"/>
    <w:rsid w:val="009613D9"/>
    <w:rsid w:val="00963E28"/>
    <w:rsid w:val="00965131"/>
    <w:rsid w:val="00965650"/>
    <w:rsid w:val="00965B3D"/>
    <w:rsid w:val="0097035F"/>
    <w:rsid w:val="00970963"/>
    <w:rsid w:val="0097114E"/>
    <w:rsid w:val="00972221"/>
    <w:rsid w:val="00972369"/>
    <w:rsid w:val="00973272"/>
    <w:rsid w:val="0097369A"/>
    <w:rsid w:val="00974026"/>
    <w:rsid w:val="009755B6"/>
    <w:rsid w:val="00976B5A"/>
    <w:rsid w:val="009771D3"/>
    <w:rsid w:val="00977D6F"/>
    <w:rsid w:val="00982695"/>
    <w:rsid w:val="00984A5D"/>
    <w:rsid w:val="00985243"/>
    <w:rsid w:val="00987B9D"/>
    <w:rsid w:val="0099245E"/>
    <w:rsid w:val="00994360"/>
    <w:rsid w:val="009943D5"/>
    <w:rsid w:val="00994528"/>
    <w:rsid w:val="009974D4"/>
    <w:rsid w:val="009A3E2A"/>
    <w:rsid w:val="009A4980"/>
    <w:rsid w:val="009A691B"/>
    <w:rsid w:val="009A7EC4"/>
    <w:rsid w:val="009B4E22"/>
    <w:rsid w:val="009B5C81"/>
    <w:rsid w:val="009B6178"/>
    <w:rsid w:val="009B6E2C"/>
    <w:rsid w:val="009B7363"/>
    <w:rsid w:val="009B75F3"/>
    <w:rsid w:val="009C0374"/>
    <w:rsid w:val="009C04B3"/>
    <w:rsid w:val="009C4D29"/>
    <w:rsid w:val="009C6CDD"/>
    <w:rsid w:val="009C7B92"/>
    <w:rsid w:val="009C7D9C"/>
    <w:rsid w:val="009D059C"/>
    <w:rsid w:val="009D076E"/>
    <w:rsid w:val="009D1D7A"/>
    <w:rsid w:val="009D1EE6"/>
    <w:rsid w:val="009D27F1"/>
    <w:rsid w:val="009D30C3"/>
    <w:rsid w:val="009D322D"/>
    <w:rsid w:val="009D4352"/>
    <w:rsid w:val="009D525E"/>
    <w:rsid w:val="009D595A"/>
    <w:rsid w:val="009D7311"/>
    <w:rsid w:val="009E0C77"/>
    <w:rsid w:val="009E1992"/>
    <w:rsid w:val="009E1B99"/>
    <w:rsid w:val="009E1FE4"/>
    <w:rsid w:val="009E2D30"/>
    <w:rsid w:val="009E3706"/>
    <w:rsid w:val="009E48A4"/>
    <w:rsid w:val="009E555E"/>
    <w:rsid w:val="009E6314"/>
    <w:rsid w:val="009E656B"/>
    <w:rsid w:val="009E6666"/>
    <w:rsid w:val="009E69FF"/>
    <w:rsid w:val="009E6A46"/>
    <w:rsid w:val="009E7414"/>
    <w:rsid w:val="009F13BB"/>
    <w:rsid w:val="009F2AF6"/>
    <w:rsid w:val="009F5052"/>
    <w:rsid w:val="009F6305"/>
    <w:rsid w:val="009F6459"/>
    <w:rsid w:val="009F6734"/>
    <w:rsid w:val="009F6B2D"/>
    <w:rsid w:val="009F73B8"/>
    <w:rsid w:val="009F7BE8"/>
    <w:rsid w:val="00A00008"/>
    <w:rsid w:val="00A00448"/>
    <w:rsid w:val="00A00B84"/>
    <w:rsid w:val="00A02012"/>
    <w:rsid w:val="00A035CA"/>
    <w:rsid w:val="00A03E3C"/>
    <w:rsid w:val="00A03E5A"/>
    <w:rsid w:val="00A05468"/>
    <w:rsid w:val="00A115C1"/>
    <w:rsid w:val="00A136D9"/>
    <w:rsid w:val="00A139EF"/>
    <w:rsid w:val="00A13EB9"/>
    <w:rsid w:val="00A154F3"/>
    <w:rsid w:val="00A1579B"/>
    <w:rsid w:val="00A15D48"/>
    <w:rsid w:val="00A20457"/>
    <w:rsid w:val="00A21755"/>
    <w:rsid w:val="00A22B30"/>
    <w:rsid w:val="00A23CA1"/>
    <w:rsid w:val="00A25258"/>
    <w:rsid w:val="00A26A41"/>
    <w:rsid w:val="00A26C65"/>
    <w:rsid w:val="00A3051D"/>
    <w:rsid w:val="00A30BDB"/>
    <w:rsid w:val="00A314F1"/>
    <w:rsid w:val="00A324ED"/>
    <w:rsid w:val="00A344D0"/>
    <w:rsid w:val="00A34AA3"/>
    <w:rsid w:val="00A34B06"/>
    <w:rsid w:val="00A34D7A"/>
    <w:rsid w:val="00A40CFE"/>
    <w:rsid w:val="00A410C2"/>
    <w:rsid w:val="00A4138B"/>
    <w:rsid w:val="00A4290C"/>
    <w:rsid w:val="00A45117"/>
    <w:rsid w:val="00A45629"/>
    <w:rsid w:val="00A45BE4"/>
    <w:rsid w:val="00A46689"/>
    <w:rsid w:val="00A47D21"/>
    <w:rsid w:val="00A503E2"/>
    <w:rsid w:val="00A51B26"/>
    <w:rsid w:val="00A51E54"/>
    <w:rsid w:val="00A52469"/>
    <w:rsid w:val="00A53B1A"/>
    <w:rsid w:val="00A55C96"/>
    <w:rsid w:val="00A56422"/>
    <w:rsid w:val="00A56505"/>
    <w:rsid w:val="00A620D1"/>
    <w:rsid w:val="00A638A2"/>
    <w:rsid w:val="00A63C77"/>
    <w:rsid w:val="00A65150"/>
    <w:rsid w:val="00A656A3"/>
    <w:rsid w:val="00A65E36"/>
    <w:rsid w:val="00A67CC0"/>
    <w:rsid w:val="00A67D20"/>
    <w:rsid w:val="00A70A40"/>
    <w:rsid w:val="00A71378"/>
    <w:rsid w:val="00A72B60"/>
    <w:rsid w:val="00A7346C"/>
    <w:rsid w:val="00A74754"/>
    <w:rsid w:val="00A7490C"/>
    <w:rsid w:val="00A74F52"/>
    <w:rsid w:val="00A759B5"/>
    <w:rsid w:val="00A77914"/>
    <w:rsid w:val="00A779F2"/>
    <w:rsid w:val="00A81511"/>
    <w:rsid w:val="00A827C5"/>
    <w:rsid w:val="00A83B50"/>
    <w:rsid w:val="00A83DFF"/>
    <w:rsid w:val="00A8520F"/>
    <w:rsid w:val="00A868B5"/>
    <w:rsid w:val="00A90131"/>
    <w:rsid w:val="00A90511"/>
    <w:rsid w:val="00A90D6B"/>
    <w:rsid w:val="00A91CC8"/>
    <w:rsid w:val="00A930D2"/>
    <w:rsid w:val="00A94FED"/>
    <w:rsid w:val="00A97220"/>
    <w:rsid w:val="00A97BFA"/>
    <w:rsid w:val="00AA06C0"/>
    <w:rsid w:val="00AA0B97"/>
    <w:rsid w:val="00AA0C1B"/>
    <w:rsid w:val="00AA4F27"/>
    <w:rsid w:val="00AA641D"/>
    <w:rsid w:val="00AA6958"/>
    <w:rsid w:val="00AA6D50"/>
    <w:rsid w:val="00AA6D60"/>
    <w:rsid w:val="00AB0071"/>
    <w:rsid w:val="00AB33CA"/>
    <w:rsid w:val="00AB438B"/>
    <w:rsid w:val="00AB49B3"/>
    <w:rsid w:val="00AB4DCB"/>
    <w:rsid w:val="00AB4E59"/>
    <w:rsid w:val="00AB4E75"/>
    <w:rsid w:val="00AB5B5B"/>
    <w:rsid w:val="00AC0934"/>
    <w:rsid w:val="00AC30F7"/>
    <w:rsid w:val="00AC40F3"/>
    <w:rsid w:val="00AC4F88"/>
    <w:rsid w:val="00AC5035"/>
    <w:rsid w:val="00AC5EAF"/>
    <w:rsid w:val="00AC72E8"/>
    <w:rsid w:val="00AC7376"/>
    <w:rsid w:val="00AD255E"/>
    <w:rsid w:val="00AD3AE7"/>
    <w:rsid w:val="00AD44A7"/>
    <w:rsid w:val="00AD5047"/>
    <w:rsid w:val="00AD55C0"/>
    <w:rsid w:val="00AD5B50"/>
    <w:rsid w:val="00AD60A7"/>
    <w:rsid w:val="00AD76BE"/>
    <w:rsid w:val="00AD7E40"/>
    <w:rsid w:val="00AE0890"/>
    <w:rsid w:val="00AE0926"/>
    <w:rsid w:val="00AE11F9"/>
    <w:rsid w:val="00AE4629"/>
    <w:rsid w:val="00AE4716"/>
    <w:rsid w:val="00AE4F4E"/>
    <w:rsid w:val="00AE4F99"/>
    <w:rsid w:val="00AE5E14"/>
    <w:rsid w:val="00AE6799"/>
    <w:rsid w:val="00AE6973"/>
    <w:rsid w:val="00AE72DF"/>
    <w:rsid w:val="00AE79C9"/>
    <w:rsid w:val="00AF4797"/>
    <w:rsid w:val="00AF4DD8"/>
    <w:rsid w:val="00AF511B"/>
    <w:rsid w:val="00AF6E98"/>
    <w:rsid w:val="00B0006A"/>
    <w:rsid w:val="00B00793"/>
    <w:rsid w:val="00B00A5B"/>
    <w:rsid w:val="00B02412"/>
    <w:rsid w:val="00B02AB4"/>
    <w:rsid w:val="00B02AC6"/>
    <w:rsid w:val="00B0354A"/>
    <w:rsid w:val="00B044EC"/>
    <w:rsid w:val="00B046DD"/>
    <w:rsid w:val="00B06924"/>
    <w:rsid w:val="00B07AB5"/>
    <w:rsid w:val="00B07F96"/>
    <w:rsid w:val="00B107BA"/>
    <w:rsid w:val="00B11C54"/>
    <w:rsid w:val="00B1249A"/>
    <w:rsid w:val="00B12B9A"/>
    <w:rsid w:val="00B15170"/>
    <w:rsid w:val="00B15628"/>
    <w:rsid w:val="00B16FC5"/>
    <w:rsid w:val="00B16FD8"/>
    <w:rsid w:val="00B21445"/>
    <w:rsid w:val="00B215FB"/>
    <w:rsid w:val="00B2205F"/>
    <w:rsid w:val="00B22902"/>
    <w:rsid w:val="00B22E70"/>
    <w:rsid w:val="00B237DD"/>
    <w:rsid w:val="00B24B71"/>
    <w:rsid w:val="00B257B3"/>
    <w:rsid w:val="00B2637D"/>
    <w:rsid w:val="00B273AD"/>
    <w:rsid w:val="00B31357"/>
    <w:rsid w:val="00B319B9"/>
    <w:rsid w:val="00B320D0"/>
    <w:rsid w:val="00B32637"/>
    <w:rsid w:val="00B3296E"/>
    <w:rsid w:val="00B331AF"/>
    <w:rsid w:val="00B347AF"/>
    <w:rsid w:val="00B3504B"/>
    <w:rsid w:val="00B370A3"/>
    <w:rsid w:val="00B37969"/>
    <w:rsid w:val="00B40165"/>
    <w:rsid w:val="00B40360"/>
    <w:rsid w:val="00B41D87"/>
    <w:rsid w:val="00B4276F"/>
    <w:rsid w:val="00B42F99"/>
    <w:rsid w:val="00B44235"/>
    <w:rsid w:val="00B44D3E"/>
    <w:rsid w:val="00B45608"/>
    <w:rsid w:val="00B45A38"/>
    <w:rsid w:val="00B45D41"/>
    <w:rsid w:val="00B512F7"/>
    <w:rsid w:val="00B51337"/>
    <w:rsid w:val="00B525D0"/>
    <w:rsid w:val="00B52B2D"/>
    <w:rsid w:val="00B5312E"/>
    <w:rsid w:val="00B53EDD"/>
    <w:rsid w:val="00B554A1"/>
    <w:rsid w:val="00B55E3B"/>
    <w:rsid w:val="00B624BF"/>
    <w:rsid w:val="00B6276D"/>
    <w:rsid w:val="00B6526C"/>
    <w:rsid w:val="00B652DD"/>
    <w:rsid w:val="00B66A29"/>
    <w:rsid w:val="00B6772E"/>
    <w:rsid w:val="00B708B1"/>
    <w:rsid w:val="00B731F4"/>
    <w:rsid w:val="00B73350"/>
    <w:rsid w:val="00B7439F"/>
    <w:rsid w:val="00B75392"/>
    <w:rsid w:val="00B75E9D"/>
    <w:rsid w:val="00B770EE"/>
    <w:rsid w:val="00B83501"/>
    <w:rsid w:val="00B839F7"/>
    <w:rsid w:val="00B87D98"/>
    <w:rsid w:val="00B90BE7"/>
    <w:rsid w:val="00B92521"/>
    <w:rsid w:val="00B93184"/>
    <w:rsid w:val="00B94F47"/>
    <w:rsid w:val="00B95A88"/>
    <w:rsid w:val="00B9695C"/>
    <w:rsid w:val="00BA0A36"/>
    <w:rsid w:val="00BA0F3C"/>
    <w:rsid w:val="00BA1598"/>
    <w:rsid w:val="00BA190B"/>
    <w:rsid w:val="00BA1ABB"/>
    <w:rsid w:val="00BA1BDC"/>
    <w:rsid w:val="00BA1E6D"/>
    <w:rsid w:val="00BA2065"/>
    <w:rsid w:val="00BA2583"/>
    <w:rsid w:val="00BA2D65"/>
    <w:rsid w:val="00BA3B4B"/>
    <w:rsid w:val="00BA3C47"/>
    <w:rsid w:val="00BA3D41"/>
    <w:rsid w:val="00BA5350"/>
    <w:rsid w:val="00BA55A6"/>
    <w:rsid w:val="00BA663E"/>
    <w:rsid w:val="00BA6A3F"/>
    <w:rsid w:val="00BA6BB7"/>
    <w:rsid w:val="00BB06D4"/>
    <w:rsid w:val="00BB0B13"/>
    <w:rsid w:val="00BB0C97"/>
    <w:rsid w:val="00BB0E76"/>
    <w:rsid w:val="00BB14C4"/>
    <w:rsid w:val="00BB1CF5"/>
    <w:rsid w:val="00BB2335"/>
    <w:rsid w:val="00BB241F"/>
    <w:rsid w:val="00BB2A5D"/>
    <w:rsid w:val="00BB2CC7"/>
    <w:rsid w:val="00BB308B"/>
    <w:rsid w:val="00BB4608"/>
    <w:rsid w:val="00BB4B04"/>
    <w:rsid w:val="00BB5AC1"/>
    <w:rsid w:val="00BB6C9E"/>
    <w:rsid w:val="00BC1FF3"/>
    <w:rsid w:val="00BC3C1F"/>
    <w:rsid w:val="00BC3E6F"/>
    <w:rsid w:val="00BC4B4C"/>
    <w:rsid w:val="00BC6298"/>
    <w:rsid w:val="00BC6F2D"/>
    <w:rsid w:val="00BC7EEE"/>
    <w:rsid w:val="00BD018F"/>
    <w:rsid w:val="00BD01D0"/>
    <w:rsid w:val="00BD01DA"/>
    <w:rsid w:val="00BD02D5"/>
    <w:rsid w:val="00BD1687"/>
    <w:rsid w:val="00BD2721"/>
    <w:rsid w:val="00BD34CB"/>
    <w:rsid w:val="00BD3936"/>
    <w:rsid w:val="00BD3D44"/>
    <w:rsid w:val="00BD6ED0"/>
    <w:rsid w:val="00BE239A"/>
    <w:rsid w:val="00BE39D4"/>
    <w:rsid w:val="00BE3CC2"/>
    <w:rsid w:val="00BE4FA5"/>
    <w:rsid w:val="00BE5798"/>
    <w:rsid w:val="00BE67FE"/>
    <w:rsid w:val="00BF3295"/>
    <w:rsid w:val="00BF43D7"/>
    <w:rsid w:val="00BF4AEE"/>
    <w:rsid w:val="00BF5185"/>
    <w:rsid w:val="00BF7CA4"/>
    <w:rsid w:val="00C0087D"/>
    <w:rsid w:val="00C035E9"/>
    <w:rsid w:val="00C037EA"/>
    <w:rsid w:val="00C03841"/>
    <w:rsid w:val="00C03A34"/>
    <w:rsid w:val="00C04342"/>
    <w:rsid w:val="00C05DFB"/>
    <w:rsid w:val="00C07CC8"/>
    <w:rsid w:val="00C121B3"/>
    <w:rsid w:val="00C14740"/>
    <w:rsid w:val="00C15056"/>
    <w:rsid w:val="00C150F5"/>
    <w:rsid w:val="00C17999"/>
    <w:rsid w:val="00C20356"/>
    <w:rsid w:val="00C21892"/>
    <w:rsid w:val="00C21BD9"/>
    <w:rsid w:val="00C244F4"/>
    <w:rsid w:val="00C24509"/>
    <w:rsid w:val="00C247FE"/>
    <w:rsid w:val="00C24A17"/>
    <w:rsid w:val="00C24D85"/>
    <w:rsid w:val="00C2513C"/>
    <w:rsid w:val="00C277EC"/>
    <w:rsid w:val="00C30628"/>
    <w:rsid w:val="00C32ADE"/>
    <w:rsid w:val="00C33451"/>
    <w:rsid w:val="00C340AA"/>
    <w:rsid w:val="00C35E5A"/>
    <w:rsid w:val="00C3624B"/>
    <w:rsid w:val="00C36327"/>
    <w:rsid w:val="00C36D1B"/>
    <w:rsid w:val="00C41A75"/>
    <w:rsid w:val="00C41FF8"/>
    <w:rsid w:val="00C440DD"/>
    <w:rsid w:val="00C44C1E"/>
    <w:rsid w:val="00C473AA"/>
    <w:rsid w:val="00C51CF5"/>
    <w:rsid w:val="00C51EA7"/>
    <w:rsid w:val="00C53ECE"/>
    <w:rsid w:val="00C54437"/>
    <w:rsid w:val="00C5610F"/>
    <w:rsid w:val="00C57F4E"/>
    <w:rsid w:val="00C60F5A"/>
    <w:rsid w:val="00C61072"/>
    <w:rsid w:val="00C62306"/>
    <w:rsid w:val="00C63F88"/>
    <w:rsid w:val="00C64668"/>
    <w:rsid w:val="00C64BF5"/>
    <w:rsid w:val="00C64CBB"/>
    <w:rsid w:val="00C66C6E"/>
    <w:rsid w:val="00C672FF"/>
    <w:rsid w:val="00C673BF"/>
    <w:rsid w:val="00C7120B"/>
    <w:rsid w:val="00C71D27"/>
    <w:rsid w:val="00C73100"/>
    <w:rsid w:val="00C74B47"/>
    <w:rsid w:val="00C75B5D"/>
    <w:rsid w:val="00C773AB"/>
    <w:rsid w:val="00C830CB"/>
    <w:rsid w:val="00C842C1"/>
    <w:rsid w:val="00C84474"/>
    <w:rsid w:val="00C84BC8"/>
    <w:rsid w:val="00C8758F"/>
    <w:rsid w:val="00C9051C"/>
    <w:rsid w:val="00C906EF"/>
    <w:rsid w:val="00C91933"/>
    <w:rsid w:val="00C92ED9"/>
    <w:rsid w:val="00C92F56"/>
    <w:rsid w:val="00C92FD1"/>
    <w:rsid w:val="00C94A47"/>
    <w:rsid w:val="00CA0B07"/>
    <w:rsid w:val="00CA0D30"/>
    <w:rsid w:val="00CA145D"/>
    <w:rsid w:val="00CA18CA"/>
    <w:rsid w:val="00CA4D7B"/>
    <w:rsid w:val="00CA4EEC"/>
    <w:rsid w:val="00CA5217"/>
    <w:rsid w:val="00CA53DA"/>
    <w:rsid w:val="00CA6C57"/>
    <w:rsid w:val="00CA7252"/>
    <w:rsid w:val="00CB134D"/>
    <w:rsid w:val="00CB25DC"/>
    <w:rsid w:val="00CB2AC1"/>
    <w:rsid w:val="00CB336B"/>
    <w:rsid w:val="00CB4A68"/>
    <w:rsid w:val="00CB51EB"/>
    <w:rsid w:val="00CB6E0E"/>
    <w:rsid w:val="00CB74C2"/>
    <w:rsid w:val="00CC0C51"/>
    <w:rsid w:val="00CC20CE"/>
    <w:rsid w:val="00CC22D6"/>
    <w:rsid w:val="00CC2ED5"/>
    <w:rsid w:val="00CC496C"/>
    <w:rsid w:val="00CC531D"/>
    <w:rsid w:val="00CC5CCC"/>
    <w:rsid w:val="00CD1CD3"/>
    <w:rsid w:val="00CD2602"/>
    <w:rsid w:val="00CD2AFE"/>
    <w:rsid w:val="00CD38B1"/>
    <w:rsid w:val="00CD39E1"/>
    <w:rsid w:val="00CD3AD2"/>
    <w:rsid w:val="00CD3DF7"/>
    <w:rsid w:val="00CD47C8"/>
    <w:rsid w:val="00CD55D8"/>
    <w:rsid w:val="00CD7788"/>
    <w:rsid w:val="00CE10C6"/>
    <w:rsid w:val="00CE5A7E"/>
    <w:rsid w:val="00CE5C34"/>
    <w:rsid w:val="00CE6F93"/>
    <w:rsid w:val="00CE796C"/>
    <w:rsid w:val="00CF044E"/>
    <w:rsid w:val="00CF06CE"/>
    <w:rsid w:val="00CF0888"/>
    <w:rsid w:val="00CF1634"/>
    <w:rsid w:val="00CF289C"/>
    <w:rsid w:val="00CF2ADF"/>
    <w:rsid w:val="00CF3383"/>
    <w:rsid w:val="00CF3C41"/>
    <w:rsid w:val="00CF4AC0"/>
    <w:rsid w:val="00CF4DAD"/>
    <w:rsid w:val="00CF56F7"/>
    <w:rsid w:val="00CF5FC2"/>
    <w:rsid w:val="00CF6112"/>
    <w:rsid w:val="00CF637D"/>
    <w:rsid w:val="00CF69CB"/>
    <w:rsid w:val="00CF73C0"/>
    <w:rsid w:val="00D000FF"/>
    <w:rsid w:val="00D02FA9"/>
    <w:rsid w:val="00D05B88"/>
    <w:rsid w:val="00D07665"/>
    <w:rsid w:val="00D10108"/>
    <w:rsid w:val="00D10D4C"/>
    <w:rsid w:val="00D110AA"/>
    <w:rsid w:val="00D11606"/>
    <w:rsid w:val="00D11A54"/>
    <w:rsid w:val="00D13766"/>
    <w:rsid w:val="00D1583D"/>
    <w:rsid w:val="00D2149E"/>
    <w:rsid w:val="00D219C0"/>
    <w:rsid w:val="00D22427"/>
    <w:rsid w:val="00D24712"/>
    <w:rsid w:val="00D250E2"/>
    <w:rsid w:val="00D2528A"/>
    <w:rsid w:val="00D256D5"/>
    <w:rsid w:val="00D25EAE"/>
    <w:rsid w:val="00D263E3"/>
    <w:rsid w:val="00D269DE"/>
    <w:rsid w:val="00D27D76"/>
    <w:rsid w:val="00D27DB7"/>
    <w:rsid w:val="00D30000"/>
    <w:rsid w:val="00D30CB8"/>
    <w:rsid w:val="00D32316"/>
    <w:rsid w:val="00D330B1"/>
    <w:rsid w:val="00D33453"/>
    <w:rsid w:val="00D34649"/>
    <w:rsid w:val="00D35C5E"/>
    <w:rsid w:val="00D400C1"/>
    <w:rsid w:val="00D40356"/>
    <w:rsid w:val="00D4148F"/>
    <w:rsid w:val="00D428C9"/>
    <w:rsid w:val="00D4382B"/>
    <w:rsid w:val="00D43EB2"/>
    <w:rsid w:val="00D44F9C"/>
    <w:rsid w:val="00D45BE4"/>
    <w:rsid w:val="00D46B1B"/>
    <w:rsid w:val="00D47EF8"/>
    <w:rsid w:val="00D50360"/>
    <w:rsid w:val="00D5127C"/>
    <w:rsid w:val="00D5166B"/>
    <w:rsid w:val="00D5247B"/>
    <w:rsid w:val="00D530C5"/>
    <w:rsid w:val="00D5335D"/>
    <w:rsid w:val="00D54129"/>
    <w:rsid w:val="00D54C28"/>
    <w:rsid w:val="00D54C5C"/>
    <w:rsid w:val="00D552B1"/>
    <w:rsid w:val="00D554FF"/>
    <w:rsid w:val="00D57B36"/>
    <w:rsid w:val="00D57E65"/>
    <w:rsid w:val="00D60BF5"/>
    <w:rsid w:val="00D61177"/>
    <w:rsid w:val="00D62501"/>
    <w:rsid w:val="00D627F2"/>
    <w:rsid w:val="00D62F40"/>
    <w:rsid w:val="00D65BA5"/>
    <w:rsid w:val="00D65D60"/>
    <w:rsid w:val="00D65FFD"/>
    <w:rsid w:val="00D66136"/>
    <w:rsid w:val="00D6673B"/>
    <w:rsid w:val="00D67827"/>
    <w:rsid w:val="00D67895"/>
    <w:rsid w:val="00D67C1B"/>
    <w:rsid w:val="00D67ED1"/>
    <w:rsid w:val="00D67FC1"/>
    <w:rsid w:val="00D67FF3"/>
    <w:rsid w:val="00D70245"/>
    <w:rsid w:val="00D70B9E"/>
    <w:rsid w:val="00D722A2"/>
    <w:rsid w:val="00D72317"/>
    <w:rsid w:val="00D723B8"/>
    <w:rsid w:val="00D724B7"/>
    <w:rsid w:val="00D73483"/>
    <w:rsid w:val="00D74288"/>
    <w:rsid w:val="00D773E5"/>
    <w:rsid w:val="00D80FD6"/>
    <w:rsid w:val="00D8141A"/>
    <w:rsid w:val="00D82854"/>
    <w:rsid w:val="00D84253"/>
    <w:rsid w:val="00D868C0"/>
    <w:rsid w:val="00D8753E"/>
    <w:rsid w:val="00D90573"/>
    <w:rsid w:val="00D9107E"/>
    <w:rsid w:val="00D911BF"/>
    <w:rsid w:val="00D9146B"/>
    <w:rsid w:val="00D925A1"/>
    <w:rsid w:val="00D9280E"/>
    <w:rsid w:val="00D93573"/>
    <w:rsid w:val="00D93933"/>
    <w:rsid w:val="00D96A88"/>
    <w:rsid w:val="00D96EC0"/>
    <w:rsid w:val="00D96FE1"/>
    <w:rsid w:val="00D97299"/>
    <w:rsid w:val="00DA0468"/>
    <w:rsid w:val="00DA1E50"/>
    <w:rsid w:val="00DA23C1"/>
    <w:rsid w:val="00DA3208"/>
    <w:rsid w:val="00DA3798"/>
    <w:rsid w:val="00DA401C"/>
    <w:rsid w:val="00DA43A2"/>
    <w:rsid w:val="00DA5CDD"/>
    <w:rsid w:val="00DA660E"/>
    <w:rsid w:val="00DA69CB"/>
    <w:rsid w:val="00DA7431"/>
    <w:rsid w:val="00DA7E00"/>
    <w:rsid w:val="00DB095C"/>
    <w:rsid w:val="00DB1A65"/>
    <w:rsid w:val="00DB1CF0"/>
    <w:rsid w:val="00DB22F6"/>
    <w:rsid w:val="00DB2D89"/>
    <w:rsid w:val="00DB3A33"/>
    <w:rsid w:val="00DB4641"/>
    <w:rsid w:val="00DB4681"/>
    <w:rsid w:val="00DB57FD"/>
    <w:rsid w:val="00DB6EA8"/>
    <w:rsid w:val="00DC006C"/>
    <w:rsid w:val="00DC0199"/>
    <w:rsid w:val="00DC0622"/>
    <w:rsid w:val="00DC0BC7"/>
    <w:rsid w:val="00DC1AC2"/>
    <w:rsid w:val="00DC27D0"/>
    <w:rsid w:val="00DC40DE"/>
    <w:rsid w:val="00DC6625"/>
    <w:rsid w:val="00DC69B6"/>
    <w:rsid w:val="00DC7F23"/>
    <w:rsid w:val="00DD0FA9"/>
    <w:rsid w:val="00DD28E4"/>
    <w:rsid w:val="00DD2CE5"/>
    <w:rsid w:val="00DD2E6C"/>
    <w:rsid w:val="00DD3891"/>
    <w:rsid w:val="00DD40C6"/>
    <w:rsid w:val="00DD5700"/>
    <w:rsid w:val="00DD700A"/>
    <w:rsid w:val="00DE02DB"/>
    <w:rsid w:val="00DE0557"/>
    <w:rsid w:val="00DE09CC"/>
    <w:rsid w:val="00DE1620"/>
    <w:rsid w:val="00DE1EF2"/>
    <w:rsid w:val="00DE2A6A"/>
    <w:rsid w:val="00DE4E29"/>
    <w:rsid w:val="00DE7D32"/>
    <w:rsid w:val="00DF0246"/>
    <w:rsid w:val="00DF2D1A"/>
    <w:rsid w:val="00DF2EB8"/>
    <w:rsid w:val="00DF3317"/>
    <w:rsid w:val="00DF433F"/>
    <w:rsid w:val="00DF4A1B"/>
    <w:rsid w:val="00DF4E05"/>
    <w:rsid w:val="00DF5178"/>
    <w:rsid w:val="00DF5CC9"/>
    <w:rsid w:val="00DF6E3D"/>
    <w:rsid w:val="00DF71D9"/>
    <w:rsid w:val="00DF7E8F"/>
    <w:rsid w:val="00E0207D"/>
    <w:rsid w:val="00E02EE9"/>
    <w:rsid w:val="00E032EA"/>
    <w:rsid w:val="00E03D03"/>
    <w:rsid w:val="00E04564"/>
    <w:rsid w:val="00E05D13"/>
    <w:rsid w:val="00E06EE7"/>
    <w:rsid w:val="00E073EE"/>
    <w:rsid w:val="00E078F9"/>
    <w:rsid w:val="00E07D37"/>
    <w:rsid w:val="00E102B0"/>
    <w:rsid w:val="00E12A15"/>
    <w:rsid w:val="00E14469"/>
    <w:rsid w:val="00E2090E"/>
    <w:rsid w:val="00E20F50"/>
    <w:rsid w:val="00E21BFF"/>
    <w:rsid w:val="00E23D85"/>
    <w:rsid w:val="00E24A9E"/>
    <w:rsid w:val="00E265DD"/>
    <w:rsid w:val="00E2669D"/>
    <w:rsid w:val="00E27351"/>
    <w:rsid w:val="00E27B6F"/>
    <w:rsid w:val="00E30C04"/>
    <w:rsid w:val="00E33773"/>
    <w:rsid w:val="00E34DBA"/>
    <w:rsid w:val="00E36B52"/>
    <w:rsid w:val="00E37B89"/>
    <w:rsid w:val="00E405AA"/>
    <w:rsid w:val="00E410A6"/>
    <w:rsid w:val="00E41A4A"/>
    <w:rsid w:val="00E433CA"/>
    <w:rsid w:val="00E4766F"/>
    <w:rsid w:val="00E505E3"/>
    <w:rsid w:val="00E52083"/>
    <w:rsid w:val="00E5376B"/>
    <w:rsid w:val="00E53C0E"/>
    <w:rsid w:val="00E55995"/>
    <w:rsid w:val="00E55C51"/>
    <w:rsid w:val="00E575CE"/>
    <w:rsid w:val="00E60779"/>
    <w:rsid w:val="00E60B29"/>
    <w:rsid w:val="00E60EBD"/>
    <w:rsid w:val="00E61ECA"/>
    <w:rsid w:val="00E62ED4"/>
    <w:rsid w:val="00E63F4E"/>
    <w:rsid w:val="00E6449E"/>
    <w:rsid w:val="00E6529A"/>
    <w:rsid w:val="00E65924"/>
    <w:rsid w:val="00E65E3A"/>
    <w:rsid w:val="00E675F8"/>
    <w:rsid w:val="00E6779E"/>
    <w:rsid w:val="00E67D84"/>
    <w:rsid w:val="00E67FB2"/>
    <w:rsid w:val="00E70CF4"/>
    <w:rsid w:val="00E711F3"/>
    <w:rsid w:val="00E71607"/>
    <w:rsid w:val="00E726FD"/>
    <w:rsid w:val="00E7334F"/>
    <w:rsid w:val="00E75676"/>
    <w:rsid w:val="00E7611B"/>
    <w:rsid w:val="00E80BD9"/>
    <w:rsid w:val="00E81538"/>
    <w:rsid w:val="00E8265D"/>
    <w:rsid w:val="00E83667"/>
    <w:rsid w:val="00E8455E"/>
    <w:rsid w:val="00E8519F"/>
    <w:rsid w:val="00E86D02"/>
    <w:rsid w:val="00E878A8"/>
    <w:rsid w:val="00E87A20"/>
    <w:rsid w:val="00E90893"/>
    <w:rsid w:val="00E91343"/>
    <w:rsid w:val="00E9212A"/>
    <w:rsid w:val="00E9311F"/>
    <w:rsid w:val="00E93443"/>
    <w:rsid w:val="00E94A7A"/>
    <w:rsid w:val="00E94F80"/>
    <w:rsid w:val="00E95014"/>
    <w:rsid w:val="00E95216"/>
    <w:rsid w:val="00E95611"/>
    <w:rsid w:val="00E9620F"/>
    <w:rsid w:val="00E963C6"/>
    <w:rsid w:val="00E96C31"/>
    <w:rsid w:val="00EA04D6"/>
    <w:rsid w:val="00EA095E"/>
    <w:rsid w:val="00EA0CD5"/>
    <w:rsid w:val="00EA1546"/>
    <w:rsid w:val="00EA22FE"/>
    <w:rsid w:val="00EA2756"/>
    <w:rsid w:val="00EA2B9A"/>
    <w:rsid w:val="00EA2EC5"/>
    <w:rsid w:val="00EA3148"/>
    <w:rsid w:val="00EA3912"/>
    <w:rsid w:val="00EA52E6"/>
    <w:rsid w:val="00EA58EA"/>
    <w:rsid w:val="00EA6EC4"/>
    <w:rsid w:val="00EA736C"/>
    <w:rsid w:val="00EB2A5E"/>
    <w:rsid w:val="00EB3187"/>
    <w:rsid w:val="00EB4FDB"/>
    <w:rsid w:val="00EC08B0"/>
    <w:rsid w:val="00EC4DEF"/>
    <w:rsid w:val="00EC5459"/>
    <w:rsid w:val="00EC706A"/>
    <w:rsid w:val="00EC70B7"/>
    <w:rsid w:val="00EC7846"/>
    <w:rsid w:val="00EC7D58"/>
    <w:rsid w:val="00ED0FA5"/>
    <w:rsid w:val="00ED11CA"/>
    <w:rsid w:val="00ED2A43"/>
    <w:rsid w:val="00ED2BCB"/>
    <w:rsid w:val="00ED327A"/>
    <w:rsid w:val="00ED4060"/>
    <w:rsid w:val="00ED4192"/>
    <w:rsid w:val="00EE0048"/>
    <w:rsid w:val="00EE0295"/>
    <w:rsid w:val="00EE3541"/>
    <w:rsid w:val="00EE5FB4"/>
    <w:rsid w:val="00EE60F9"/>
    <w:rsid w:val="00EE6975"/>
    <w:rsid w:val="00EE6BC1"/>
    <w:rsid w:val="00EE74F2"/>
    <w:rsid w:val="00EF03D0"/>
    <w:rsid w:val="00EF0EC4"/>
    <w:rsid w:val="00EF178B"/>
    <w:rsid w:val="00EF23AE"/>
    <w:rsid w:val="00EF2D4B"/>
    <w:rsid w:val="00EF3CF4"/>
    <w:rsid w:val="00EF4E89"/>
    <w:rsid w:val="00F0022A"/>
    <w:rsid w:val="00F0097F"/>
    <w:rsid w:val="00F00F93"/>
    <w:rsid w:val="00F039A9"/>
    <w:rsid w:val="00F03C7E"/>
    <w:rsid w:val="00F03C7F"/>
    <w:rsid w:val="00F03CCC"/>
    <w:rsid w:val="00F03EB2"/>
    <w:rsid w:val="00F03F89"/>
    <w:rsid w:val="00F05D3B"/>
    <w:rsid w:val="00F065CD"/>
    <w:rsid w:val="00F07BF8"/>
    <w:rsid w:val="00F07EE1"/>
    <w:rsid w:val="00F10ED0"/>
    <w:rsid w:val="00F11001"/>
    <w:rsid w:val="00F126FF"/>
    <w:rsid w:val="00F1377D"/>
    <w:rsid w:val="00F14E02"/>
    <w:rsid w:val="00F16BDE"/>
    <w:rsid w:val="00F17443"/>
    <w:rsid w:val="00F17CEC"/>
    <w:rsid w:val="00F21069"/>
    <w:rsid w:val="00F210CF"/>
    <w:rsid w:val="00F21B01"/>
    <w:rsid w:val="00F21B7A"/>
    <w:rsid w:val="00F25685"/>
    <w:rsid w:val="00F30289"/>
    <w:rsid w:val="00F306F9"/>
    <w:rsid w:val="00F3236F"/>
    <w:rsid w:val="00F33FF6"/>
    <w:rsid w:val="00F34C26"/>
    <w:rsid w:val="00F35160"/>
    <w:rsid w:val="00F359ED"/>
    <w:rsid w:val="00F35A98"/>
    <w:rsid w:val="00F40138"/>
    <w:rsid w:val="00F4133B"/>
    <w:rsid w:val="00F41724"/>
    <w:rsid w:val="00F42778"/>
    <w:rsid w:val="00F4280C"/>
    <w:rsid w:val="00F43B29"/>
    <w:rsid w:val="00F440F0"/>
    <w:rsid w:val="00F44C66"/>
    <w:rsid w:val="00F45973"/>
    <w:rsid w:val="00F46B0F"/>
    <w:rsid w:val="00F4748B"/>
    <w:rsid w:val="00F47D72"/>
    <w:rsid w:val="00F50DD5"/>
    <w:rsid w:val="00F526BA"/>
    <w:rsid w:val="00F5387F"/>
    <w:rsid w:val="00F53A6D"/>
    <w:rsid w:val="00F53E39"/>
    <w:rsid w:val="00F54D90"/>
    <w:rsid w:val="00F55874"/>
    <w:rsid w:val="00F55E4C"/>
    <w:rsid w:val="00F56654"/>
    <w:rsid w:val="00F56BA7"/>
    <w:rsid w:val="00F577F1"/>
    <w:rsid w:val="00F604B9"/>
    <w:rsid w:val="00F6059D"/>
    <w:rsid w:val="00F60869"/>
    <w:rsid w:val="00F61408"/>
    <w:rsid w:val="00F621DB"/>
    <w:rsid w:val="00F6228F"/>
    <w:rsid w:val="00F63608"/>
    <w:rsid w:val="00F63DBA"/>
    <w:rsid w:val="00F67D08"/>
    <w:rsid w:val="00F70125"/>
    <w:rsid w:val="00F707A6"/>
    <w:rsid w:val="00F75BEA"/>
    <w:rsid w:val="00F75D7B"/>
    <w:rsid w:val="00F76042"/>
    <w:rsid w:val="00F77B34"/>
    <w:rsid w:val="00F80744"/>
    <w:rsid w:val="00F812FD"/>
    <w:rsid w:val="00F836CF"/>
    <w:rsid w:val="00F83771"/>
    <w:rsid w:val="00F844CA"/>
    <w:rsid w:val="00F86286"/>
    <w:rsid w:val="00F86AF4"/>
    <w:rsid w:val="00F8728A"/>
    <w:rsid w:val="00F90753"/>
    <w:rsid w:val="00F91307"/>
    <w:rsid w:val="00F9130B"/>
    <w:rsid w:val="00F91B0B"/>
    <w:rsid w:val="00F91B17"/>
    <w:rsid w:val="00F95566"/>
    <w:rsid w:val="00F96EF5"/>
    <w:rsid w:val="00FA0555"/>
    <w:rsid w:val="00FA2459"/>
    <w:rsid w:val="00FA2946"/>
    <w:rsid w:val="00FA626A"/>
    <w:rsid w:val="00FA6D23"/>
    <w:rsid w:val="00FB03DD"/>
    <w:rsid w:val="00FB10EF"/>
    <w:rsid w:val="00FB1523"/>
    <w:rsid w:val="00FB1CC9"/>
    <w:rsid w:val="00FB2A20"/>
    <w:rsid w:val="00FB3D66"/>
    <w:rsid w:val="00FB4F3F"/>
    <w:rsid w:val="00FB53E0"/>
    <w:rsid w:val="00FB6315"/>
    <w:rsid w:val="00FB746D"/>
    <w:rsid w:val="00FB7A29"/>
    <w:rsid w:val="00FB7D7B"/>
    <w:rsid w:val="00FB7E28"/>
    <w:rsid w:val="00FC2AD8"/>
    <w:rsid w:val="00FC2FAF"/>
    <w:rsid w:val="00FC3C31"/>
    <w:rsid w:val="00FC41EA"/>
    <w:rsid w:val="00FC538F"/>
    <w:rsid w:val="00FC61B0"/>
    <w:rsid w:val="00FC646A"/>
    <w:rsid w:val="00FC7A61"/>
    <w:rsid w:val="00FD0CD0"/>
    <w:rsid w:val="00FD0D70"/>
    <w:rsid w:val="00FD19F5"/>
    <w:rsid w:val="00FD32DC"/>
    <w:rsid w:val="00FD392C"/>
    <w:rsid w:val="00FD41E0"/>
    <w:rsid w:val="00FD52F9"/>
    <w:rsid w:val="00FD5DDE"/>
    <w:rsid w:val="00FD75D2"/>
    <w:rsid w:val="00FD7EDE"/>
    <w:rsid w:val="00FE1946"/>
    <w:rsid w:val="00FE1B4F"/>
    <w:rsid w:val="00FE1BB1"/>
    <w:rsid w:val="00FE2521"/>
    <w:rsid w:val="00FE3288"/>
    <w:rsid w:val="00FE4076"/>
    <w:rsid w:val="00FE5651"/>
    <w:rsid w:val="00FE666D"/>
    <w:rsid w:val="00FE6ACB"/>
    <w:rsid w:val="00FF2CB9"/>
    <w:rsid w:val="00FF2CCB"/>
    <w:rsid w:val="00FF2F9B"/>
    <w:rsid w:val="00FF305F"/>
    <w:rsid w:val="00FF4F54"/>
    <w:rsid w:val="00FF7928"/>
    <w:rsid w:val="00FF7C24"/>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982D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AU" w:eastAsia="en-US" w:bidi="ar-SA"/>
      </w:rPr>
    </w:rPrDefault>
    <w:pPrDefault>
      <w:pPr>
        <w:spacing w:after="24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16FB"/>
    <w:pPr>
      <w:spacing w:after="0" w:line="240" w:lineRule="auto"/>
      <w:jc w:val="both"/>
    </w:pPr>
    <w:rPr>
      <w:rFonts w:ascii="Public Sans" w:eastAsia="Times New Roman" w:hAnsi="Public Sans" w:cs="Times New Roman"/>
      <w:szCs w:val="24"/>
      <w:lang w:eastAsia="en-GB"/>
    </w:rPr>
  </w:style>
  <w:style w:type="paragraph" w:styleId="Heading1">
    <w:name w:val="heading 1"/>
    <w:basedOn w:val="PaperAuthors"/>
    <w:next w:val="Normal"/>
    <w:link w:val="Heading1Char"/>
    <w:uiPriority w:val="9"/>
    <w:qFormat/>
    <w:rsid w:val="000C16FB"/>
    <w:pPr>
      <w:outlineLvl w:val="0"/>
    </w:pPr>
    <w:rPr>
      <w:sz w:val="46"/>
      <w:szCs w:val="46"/>
    </w:rPr>
  </w:style>
  <w:style w:type="paragraph" w:styleId="Heading2">
    <w:name w:val="heading 2"/>
    <w:basedOn w:val="Normal"/>
    <w:next w:val="Normal"/>
    <w:link w:val="Heading2Char"/>
    <w:uiPriority w:val="9"/>
    <w:unhideWhenUsed/>
    <w:qFormat/>
    <w:rsid w:val="00353B7B"/>
    <w:pPr>
      <w:spacing w:after="120"/>
      <w:outlineLvl w:val="1"/>
    </w:pPr>
    <w:rPr>
      <w:b/>
      <w:bCs/>
      <w:color w:val="976C00"/>
      <w:sz w:val="32"/>
      <w:szCs w:val="32"/>
    </w:rPr>
  </w:style>
  <w:style w:type="paragraph" w:styleId="Heading3">
    <w:name w:val="heading 3"/>
    <w:basedOn w:val="Normal"/>
    <w:next w:val="Normal"/>
    <w:link w:val="Heading3Char"/>
    <w:uiPriority w:val="9"/>
    <w:unhideWhenUsed/>
    <w:qFormat/>
    <w:rsid w:val="00AC30F7"/>
    <w:pPr>
      <w:keepNext/>
      <w:keepLines/>
      <w:spacing w:before="360" w:after="180"/>
      <w:outlineLvl w:val="2"/>
    </w:pPr>
    <w:rPr>
      <w:b/>
      <w:bCs/>
      <w:color w:val="976C00"/>
      <w:sz w:val="24"/>
    </w:rPr>
  </w:style>
  <w:style w:type="paragraph" w:styleId="Heading4">
    <w:name w:val="heading 4"/>
    <w:basedOn w:val="Normal"/>
    <w:next w:val="Normal"/>
    <w:link w:val="Heading4Char"/>
    <w:uiPriority w:val="9"/>
    <w:unhideWhenUsed/>
    <w:rsid w:val="00AC30F7"/>
    <w:pPr>
      <w:spacing w:before="360" w:after="120"/>
      <w:outlineLvl w:val="3"/>
    </w:pPr>
    <w:rPr>
      <w:b/>
      <w:bCs/>
      <w:color w:val="976C00"/>
    </w:rPr>
  </w:style>
  <w:style w:type="paragraph" w:styleId="Heading5">
    <w:name w:val="heading 5"/>
    <w:basedOn w:val="Normal"/>
    <w:next w:val="Normal"/>
    <w:link w:val="Heading5Char"/>
    <w:uiPriority w:val="9"/>
    <w:semiHidden/>
    <w:unhideWhenUsed/>
    <w:qFormat/>
    <w:rsid w:val="00421A27"/>
    <w:pPr>
      <w:keepNext/>
      <w:keepLines/>
      <w:spacing w:before="40"/>
      <w:outlineLvl w:val="4"/>
    </w:pPr>
    <w:rPr>
      <w:rFonts w:asciiTheme="majorHAnsi" w:eastAsiaTheme="majorEastAsia" w:hAnsiTheme="majorHAnsi" w:cstheme="majorBidi"/>
      <w:color w:val="5B432E" w:themeColor="accent1" w:themeShade="BF"/>
    </w:rPr>
  </w:style>
  <w:style w:type="paragraph" w:styleId="Heading6">
    <w:name w:val="heading 6"/>
    <w:basedOn w:val="Normal"/>
    <w:next w:val="Normal"/>
    <w:link w:val="Heading6Char"/>
    <w:uiPriority w:val="9"/>
    <w:semiHidden/>
    <w:unhideWhenUsed/>
    <w:qFormat/>
    <w:rsid w:val="00421A27"/>
    <w:pPr>
      <w:keepNext/>
      <w:keepLines/>
      <w:spacing w:before="40"/>
      <w:outlineLvl w:val="5"/>
    </w:pPr>
    <w:rPr>
      <w:rFonts w:asciiTheme="majorHAnsi" w:eastAsiaTheme="majorEastAsia" w:hAnsiTheme="majorHAnsi" w:cstheme="majorBidi"/>
      <w:color w:val="3D2C1F" w:themeColor="accent1" w:themeShade="7F"/>
    </w:rPr>
  </w:style>
  <w:style w:type="paragraph" w:styleId="Heading7">
    <w:name w:val="heading 7"/>
    <w:basedOn w:val="Normal"/>
    <w:next w:val="Normal"/>
    <w:link w:val="Heading7Char"/>
    <w:uiPriority w:val="9"/>
    <w:semiHidden/>
    <w:unhideWhenUsed/>
    <w:qFormat/>
    <w:rsid w:val="00421A27"/>
    <w:pPr>
      <w:keepNext/>
      <w:keepLines/>
      <w:spacing w:before="40"/>
      <w:outlineLvl w:val="6"/>
    </w:pPr>
    <w:rPr>
      <w:rFonts w:asciiTheme="majorHAnsi" w:eastAsiaTheme="majorEastAsia" w:hAnsiTheme="majorHAnsi" w:cstheme="majorBidi"/>
      <w:i/>
      <w:iCs/>
      <w:color w:val="3D2C1F" w:themeColor="accent1" w:themeShade="7F"/>
    </w:rPr>
  </w:style>
  <w:style w:type="paragraph" w:styleId="Heading8">
    <w:name w:val="heading 8"/>
    <w:basedOn w:val="Normal"/>
    <w:next w:val="Normal"/>
    <w:link w:val="Heading8Char"/>
    <w:uiPriority w:val="9"/>
    <w:semiHidden/>
    <w:unhideWhenUsed/>
    <w:qFormat/>
    <w:rsid w:val="00421A27"/>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21A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s">
    <w:name w:val="Headings"/>
    <w:uiPriority w:val="99"/>
    <w:rsid w:val="00D65FFD"/>
    <w:pPr>
      <w:numPr>
        <w:numId w:val="1"/>
      </w:numPr>
    </w:pPr>
  </w:style>
  <w:style w:type="paragraph" w:customStyle="1" w:styleId="Cover-Logo">
    <w:name w:val="Cover - Logo"/>
    <w:basedOn w:val="Normal"/>
    <w:rsid w:val="00A45629"/>
    <w:pPr>
      <w:spacing w:after="600"/>
    </w:pPr>
  </w:style>
  <w:style w:type="paragraph" w:customStyle="1" w:styleId="Cover-ANU">
    <w:name w:val="Cover - ANU"/>
    <w:basedOn w:val="Normal"/>
    <w:rsid w:val="00A45629"/>
    <w:pPr>
      <w:jc w:val="right"/>
    </w:pPr>
    <w:rPr>
      <w:rFonts w:ascii="Arial Black" w:hAnsi="Arial Black"/>
      <w:color w:val="FFFFFF" w:themeColor="background1"/>
      <w:sz w:val="184"/>
      <w:szCs w:val="184"/>
      <w:lang w:val="en-US"/>
    </w:rPr>
  </w:style>
  <w:style w:type="paragraph" w:styleId="Title">
    <w:name w:val="Title"/>
    <w:basedOn w:val="Normal"/>
    <w:next w:val="Normal"/>
    <w:link w:val="TitleChar"/>
    <w:uiPriority w:val="10"/>
    <w:qFormat/>
    <w:rsid w:val="006F0FC3"/>
    <w:pPr>
      <w:spacing w:before="360" w:after="180"/>
      <w:ind w:left="567" w:right="567"/>
      <w:jc w:val="center"/>
    </w:pPr>
    <w:rPr>
      <w:caps/>
      <w:color w:val="9B710C" w:themeColor="accent3" w:themeShade="BF"/>
      <w:spacing w:val="20"/>
      <w:sz w:val="38"/>
      <w:szCs w:val="38"/>
    </w:rPr>
  </w:style>
  <w:style w:type="character" w:customStyle="1" w:styleId="TitleChar">
    <w:name w:val="Title Char"/>
    <w:basedOn w:val="DefaultParagraphFont"/>
    <w:link w:val="Title"/>
    <w:uiPriority w:val="10"/>
    <w:rsid w:val="006F0FC3"/>
    <w:rPr>
      <w:rFonts w:ascii="Public Sans" w:hAnsi="Public Sans"/>
      <w:caps/>
      <w:color w:val="9B710C" w:themeColor="accent3" w:themeShade="BF"/>
      <w:spacing w:val="20"/>
      <w:sz w:val="38"/>
      <w:szCs w:val="38"/>
    </w:rPr>
  </w:style>
  <w:style w:type="paragraph" w:styleId="Subtitle">
    <w:name w:val="Subtitle"/>
    <w:basedOn w:val="Normal"/>
    <w:next w:val="Normal"/>
    <w:link w:val="SubtitleChar"/>
    <w:uiPriority w:val="11"/>
    <w:qFormat/>
    <w:rsid w:val="006F0FC3"/>
    <w:pPr>
      <w:ind w:left="567" w:right="567"/>
      <w:jc w:val="center"/>
    </w:pPr>
    <w:rPr>
      <w:caps/>
      <w:sz w:val="36"/>
      <w:szCs w:val="38"/>
    </w:rPr>
  </w:style>
  <w:style w:type="character" w:customStyle="1" w:styleId="SubtitleChar">
    <w:name w:val="Subtitle Char"/>
    <w:basedOn w:val="DefaultParagraphFont"/>
    <w:link w:val="Subtitle"/>
    <w:uiPriority w:val="11"/>
    <w:rsid w:val="006F0FC3"/>
    <w:rPr>
      <w:rFonts w:ascii="Public Sans" w:hAnsi="Public Sans"/>
      <w:caps/>
      <w:sz w:val="36"/>
      <w:szCs w:val="38"/>
    </w:rPr>
  </w:style>
  <w:style w:type="table" w:styleId="TableGrid">
    <w:name w:val="Table Grid"/>
    <w:basedOn w:val="TableNormal"/>
    <w:uiPriority w:val="39"/>
    <w:rsid w:val="00074C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Centreinformation">
    <w:name w:val="Cover - Centre information"/>
    <w:basedOn w:val="Normal"/>
    <w:rsid w:val="00485371"/>
    <w:pPr>
      <w:framePr w:hSpace="181" w:wrap="around" w:vAnchor="page" w:hAnchor="page" w:x="574" w:y="13189" w:anchorLock="1"/>
    </w:pPr>
    <w:rPr>
      <w:sz w:val="32"/>
      <w:szCs w:val="32"/>
    </w:rPr>
  </w:style>
  <w:style w:type="paragraph" w:customStyle="1" w:styleId="Cover-Publicationnumber">
    <w:name w:val="Cover - Publication number"/>
    <w:basedOn w:val="Normal"/>
    <w:rsid w:val="00485371"/>
    <w:pPr>
      <w:framePr w:hSpace="181" w:wrap="around" w:vAnchor="page" w:hAnchor="page" w:x="574" w:y="13189" w:anchorLock="1"/>
      <w:jc w:val="right"/>
    </w:pPr>
    <w:rPr>
      <w:sz w:val="24"/>
    </w:rPr>
  </w:style>
  <w:style w:type="character" w:customStyle="1" w:styleId="Heading1Char">
    <w:name w:val="Heading 1 Char"/>
    <w:basedOn w:val="DefaultParagraphFont"/>
    <w:link w:val="Heading1"/>
    <w:uiPriority w:val="9"/>
    <w:rsid w:val="000C16FB"/>
    <w:rPr>
      <w:rFonts w:ascii="Public Sans" w:eastAsia="Times New Roman" w:hAnsi="Public Sans" w:cs="Times New Roman"/>
      <w:sz w:val="46"/>
      <w:szCs w:val="46"/>
      <w:lang w:eastAsia="en-GB"/>
    </w:rPr>
  </w:style>
  <w:style w:type="character" w:styleId="Emphasis">
    <w:name w:val="Emphasis"/>
    <w:basedOn w:val="DefaultParagraphFont"/>
    <w:uiPriority w:val="20"/>
    <w:qFormat/>
    <w:rsid w:val="00074C70"/>
    <w:rPr>
      <w:i/>
      <w:iCs/>
    </w:rPr>
  </w:style>
  <w:style w:type="character" w:customStyle="1" w:styleId="Charcoal">
    <w:name w:val="Charcoal"/>
    <w:basedOn w:val="DefaultParagraphFont"/>
    <w:uiPriority w:val="1"/>
    <w:qFormat/>
    <w:rsid w:val="00074C70"/>
    <w:rPr>
      <w:color w:val="4D4D4F" w:themeColor="text2"/>
    </w:rPr>
  </w:style>
  <w:style w:type="character" w:customStyle="1" w:styleId="RoyalBlue">
    <w:name w:val="Royal Blue"/>
    <w:basedOn w:val="DefaultParagraphFont"/>
    <w:uiPriority w:val="1"/>
    <w:rsid w:val="00197788"/>
    <w:rPr>
      <w:color w:val="005CA9"/>
    </w:rPr>
  </w:style>
  <w:style w:type="paragraph" w:styleId="NoSpacing">
    <w:name w:val="No Spacing"/>
    <w:uiPriority w:val="1"/>
    <w:qFormat/>
    <w:rsid w:val="00197788"/>
    <w:pPr>
      <w:spacing w:after="0" w:line="240" w:lineRule="auto"/>
    </w:pPr>
  </w:style>
  <w:style w:type="paragraph" w:styleId="Header">
    <w:name w:val="header"/>
    <w:basedOn w:val="Normal"/>
    <w:link w:val="HeaderChar"/>
    <w:uiPriority w:val="99"/>
    <w:unhideWhenUsed/>
    <w:rsid w:val="00DB1A65"/>
    <w:pPr>
      <w:tabs>
        <w:tab w:val="center" w:pos="4513"/>
        <w:tab w:val="right" w:pos="9026"/>
      </w:tabs>
    </w:pPr>
    <w:rPr>
      <w:color w:val="919395"/>
    </w:rPr>
  </w:style>
  <w:style w:type="character" w:customStyle="1" w:styleId="HeaderChar">
    <w:name w:val="Header Char"/>
    <w:basedOn w:val="DefaultParagraphFont"/>
    <w:link w:val="Header"/>
    <w:uiPriority w:val="99"/>
    <w:rsid w:val="00DB1A65"/>
    <w:rPr>
      <w:color w:val="919395"/>
    </w:rPr>
  </w:style>
  <w:style w:type="paragraph" w:styleId="Footer">
    <w:name w:val="footer"/>
    <w:basedOn w:val="Normal"/>
    <w:link w:val="FooterChar"/>
    <w:uiPriority w:val="99"/>
    <w:unhideWhenUsed/>
    <w:rsid w:val="003D49F6"/>
    <w:pPr>
      <w:pBdr>
        <w:top w:val="single" w:sz="4" w:space="6" w:color="94AFBD" w:themeColor="background2"/>
      </w:pBdr>
      <w:tabs>
        <w:tab w:val="center" w:pos="4513"/>
        <w:tab w:val="right" w:pos="9026"/>
      </w:tabs>
    </w:pPr>
    <w:rPr>
      <w:noProof/>
      <w:color w:val="919395"/>
      <w:sz w:val="16"/>
    </w:rPr>
  </w:style>
  <w:style w:type="character" w:customStyle="1" w:styleId="FooterChar">
    <w:name w:val="Footer Char"/>
    <w:basedOn w:val="DefaultParagraphFont"/>
    <w:link w:val="Footer"/>
    <w:uiPriority w:val="99"/>
    <w:rsid w:val="003D49F6"/>
    <w:rPr>
      <w:noProof/>
      <w:color w:val="919395"/>
      <w:sz w:val="16"/>
    </w:rPr>
  </w:style>
  <w:style w:type="character" w:styleId="Strong">
    <w:name w:val="Strong"/>
    <w:basedOn w:val="DefaultParagraphFont"/>
    <w:uiPriority w:val="22"/>
    <w:qFormat/>
    <w:rsid w:val="00FD0D70"/>
    <w:rPr>
      <w:b/>
      <w:bCs/>
    </w:rPr>
  </w:style>
  <w:style w:type="paragraph" w:styleId="TOCHeading">
    <w:name w:val="TOC Heading"/>
    <w:basedOn w:val="Normal"/>
    <w:next w:val="Normal"/>
    <w:uiPriority w:val="39"/>
    <w:unhideWhenUsed/>
    <w:rsid w:val="006F0FC3"/>
    <w:pPr>
      <w:spacing w:after="120"/>
    </w:pPr>
    <w:rPr>
      <w:b/>
      <w:color w:val="9B710C" w:themeColor="accent3" w:themeShade="BF"/>
      <w:sz w:val="32"/>
      <w:szCs w:val="32"/>
    </w:rPr>
  </w:style>
  <w:style w:type="paragraph" w:customStyle="1" w:styleId="PaperTitle">
    <w:name w:val="Paper Title"/>
    <w:basedOn w:val="Normal"/>
    <w:qFormat/>
    <w:rsid w:val="003D7F37"/>
    <w:rPr>
      <w:sz w:val="46"/>
      <w:szCs w:val="46"/>
    </w:rPr>
  </w:style>
  <w:style w:type="paragraph" w:customStyle="1" w:styleId="PaperAuthors">
    <w:name w:val="Paper Authors"/>
    <w:basedOn w:val="Normal"/>
    <w:qFormat/>
    <w:rsid w:val="003D7F37"/>
    <w:rPr>
      <w:sz w:val="34"/>
      <w:szCs w:val="34"/>
    </w:rPr>
  </w:style>
  <w:style w:type="character" w:styleId="Hyperlink">
    <w:name w:val="Hyperlink"/>
    <w:uiPriority w:val="99"/>
    <w:unhideWhenUsed/>
    <w:rsid w:val="0075336A"/>
    <w:rPr>
      <w:color w:val="4D4D4F" w:themeColor="text2"/>
    </w:rPr>
  </w:style>
  <w:style w:type="character" w:customStyle="1" w:styleId="UnresolvedMention1">
    <w:name w:val="Unresolved Mention1"/>
    <w:basedOn w:val="DefaultParagraphFont"/>
    <w:uiPriority w:val="99"/>
    <w:semiHidden/>
    <w:unhideWhenUsed/>
    <w:rsid w:val="008A4A35"/>
    <w:rPr>
      <w:color w:val="605E5C"/>
      <w:shd w:val="clear" w:color="auto" w:fill="E1DFDD"/>
    </w:rPr>
  </w:style>
  <w:style w:type="paragraph" w:customStyle="1" w:styleId="PaperHeading">
    <w:name w:val="Paper Heading"/>
    <w:basedOn w:val="Normal"/>
    <w:qFormat/>
    <w:rsid w:val="0066401D"/>
    <w:pPr>
      <w:spacing w:before="120" w:after="120"/>
    </w:pPr>
    <w:rPr>
      <w:b/>
      <w:sz w:val="24"/>
    </w:rPr>
  </w:style>
  <w:style w:type="paragraph" w:customStyle="1" w:styleId="Seriesnote">
    <w:name w:val="Series note"/>
    <w:qFormat/>
    <w:rsid w:val="006F0FC3"/>
    <w:pPr>
      <w:framePr w:hSpace="181" w:wrap="notBeside" w:vAnchor="page" w:hAnchor="page" w:x="3012" w:y="2983" w:anchorLock="1"/>
      <w:spacing w:before="120" w:after="120"/>
    </w:pPr>
    <w:rPr>
      <w:b/>
      <w:color w:val="9B710C" w:themeColor="accent3" w:themeShade="BF"/>
      <w:sz w:val="32"/>
      <w:szCs w:val="32"/>
    </w:rPr>
  </w:style>
  <w:style w:type="character" w:customStyle="1" w:styleId="Heading2Char">
    <w:name w:val="Heading 2 Char"/>
    <w:basedOn w:val="DefaultParagraphFont"/>
    <w:link w:val="Heading2"/>
    <w:uiPriority w:val="9"/>
    <w:rsid w:val="00353B7B"/>
    <w:rPr>
      <w:rFonts w:ascii="Public Sans" w:eastAsia="Times New Roman" w:hAnsi="Public Sans" w:cs="Times New Roman"/>
      <w:b/>
      <w:bCs/>
      <w:color w:val="976C00"/>
      <w:sz w:val="32"/>
      <w:szCs w:val="32"/>
      <w:lang w:eastAsia="en-GB"/>
    </w:rPr>
  </w:style>
  <w:style w:type="paragraph" w:styleId="ListBullet">
    <w:name w:val="List Bullet"/>
    <w:basedOn w:val="Normal"/>
    <w:uiPriority w:val="99"/>
    <w:unhideWhenUsed/>
    <w:qFormat/>
    <w:rsid w:val="00F61408"/>
    <w:pPr>
      <w:numPr>
        <w:numId w:val="2"/>
      </w:numPr>
      <w:spacing w:after="120"/>
      <w:ind w:left="284" w:hanging="284"/>
    </w:pPr>
  </w:style>
  <w:style w:type="paragraph" w:styleId="ListBullet2">
    <w:name w:val="List Bullet 2"/>
    <w:basedOn w:val="Normal"/>
    <w:uiPriority w:val="99"/>
    <w:unhideWhenUsed/>
    <w:rsid w:val="00F61408"/>
    <w:pPr>
      <w:numPr>
        <w:numId w:val="3"/>
      </w:numPr>
      <w:spacing w:after="120"/>
      <w:ind w:left="568" w:hanging="284"/>
    </w:pPr>
  </w:style>
  <w:style w:type="paragraph" w:styleId="ListNumber">
    <w:name w:val="List Number"/>
    <w:basedOn w:val="Normal"/>
    <w:uiPriority w:val="99"/>
    <w:unhideWhenUsed/>
    <w:qFormat/>
    <w:rsid w:val="00F61408"/>
    <w:pPr>
      <w:numPr>
        <w:numId w:val="4"/>
      </w:numPr>
      <w:spacing w:after="120"/>
    </w:pPr>
  </w:style>
  <w:style w:type="paragraph" w:styleId="ListNumber2">
    <w:name w:val="List Number 2"/>
    <w:basedOn w:val="Normal"/>
    <w:uiPriority w:val="99"/>
    <w:unhideWhenUsed/>
    <w:rsid w:val="00F61408"/>
    <w:pPr>
      <w:numPr>
        <w:numId w:val="5"/>
      </w:numPr>
      <w:spacing w:after="120"/>
      <w:ind w:left="568" w:hanging="284"/>
    </w:pPr>
  </w:style>
  <w:style w:type="paragraph" w:customStyle="1" w:styleId="IndentedBodyText">
    <w:name w:val="Indented Body Text"/>
    <w:basedOn w:val="Normal"/>
    <w:qFormat/>
    <w:rsid w:val="001B07DA"/>
    <w:pPr>
      <w:ind w:left="283" w:right="283"/>
    </w:pPr>
  </w:style>
  <w:style w:type="paragraph" w:customStyle="1" w:styleId="IndentedQuote">
    <w:name w:val="Indented Quote"/>
    <w:basedOn w:val="IndentedBodyText"/>
    <w:qFormat/>
    <w:rsid w:val="008E67CA"/>
    <w:rPr>
      <w:i/>
    </w:rPr>
  </w:style>
  <w:style w:type="paragraph" w:customStyle="1" w:styleId="NoteSource">
    <w:name w:val="Note / Source"/>
    <w:basedOn w:val="Normal"/>
    <w:qFormat/>
    <w:rsid w:val="005C075F"/>
    <w:pPr>
      <w:spacing w:before="120"/>
      <w:contextualSpacing/>
    </w:pPr>
    <w:rPr>
      <w:sz w:val="16"/>
      <w:szCs w:val="16"/>
    </w:rPr>
  </w:style>
  <w:style w:type="character" w:customStyle="1" w:styleId="Heading3Char">
    <w:name w:val="Heading 3 Char"/>
    <w:basedOn w:val="DefaultParagraphFont"/>
    <w:link w:val="Heading3"/>
    <w:uiPriority w:val="9"/>
    <w:rsid w:val="00AC30F7"/>
    <w:rPr>
      <w:rFonts w:ascii="Public Sans" w:eastAsia="Times New Roman" w:hAnsi="Public Sans" w:cs="Times New Roman"/>
      <w:b/>
      <w:bCs/>
      <w:color w:val="976C00"/>
      <w:sz w:val="24"/>
      <w:szCs w:val="24"/>
      <w:lang w:eastAsia="en-GB"/>
    </w:rPr>
  </w:style>
  <w:style w:type="paragraph" w:customStyle="1" w:styleId="Reference">
    <w:name w:val="Reference"/>
    <w:basedOn w:val="Normal"/>
    <w:qFormat/>
    <w:rsid w:val="00985243"/>
    <w:pPr>
      <w:spacing w:after="120"/>
      <w:ind w:left="709" w:hanging="709"/>
    </w:pPr>
  </w:style>
  <w:style w:type="table" w:customStyle="1" w:styleId="ANUTable">
    <w:name w:val="ANU Table"/>
    <w:basedOn w:val="TableNormal"/>
    <w:uiPriority w:val="99"/>
    <w:rsid w:val="007E56F4"/>
    <w:pPr>
      <w:spacing w:before="60" w:after="60" w:line="240" w:lineRule="auto"/>
    </w:pPr>
    <w:rPr>
      <w:rFonts w:ascii="Public Sans" w:hAnsi="Public Sans"/>
    </w:rPr>
    <w:tblPr>
      <w:tblBorders>
        <w:top w:val="single" w:sz="4" w:space="0" w:color="000000" w:themeColor="text1"/>
        <w:bottom w:val="single" w:sz="4" w:space="0" w:color="000000" w:themeColor="text1"/>
        <w:insideH w:val="single" w:sz="4" w:space="0" w:color="000000" w:themeColor="text1"/>
      </w:tblBorders>
    </w:tblPr>
    <w:tblStylePr w:type="firstRow">
      <w:rPr>
        <w:b/>
      </w:rPr>
      <w:tblPr/>
      <w:tcPr>
        <w:shd w:val="clear" w:color="auto" w:fill="F2C85F" w:themeFill="accent3" w:themeFillTint="99"/>
      </w:tcPr>
    </w:tblStylePr>
    <w:tblStylePr w:type="lastRow">
      <w:rPr>
        <w:b/>
      </w:rPr>
    </w:tblStylePr>
    <w:tblStylePr w:type="firstCol">
      <w:rPr>
        <w:b/>
      </w:rPr>
    </w:tblStylePr>
  </w:style>
  <w:style w:type="paragraph" w:styleId="TableofFigures">
    <w:name w:val="table of figures"/>
    <w:basedOn w:val="TOCHeading"/>
    <w:next w:val="Normal"/>
    <w:uiPriority w:val="99"/>
    <w:unhideWhenUsed/>
    <w:rsid w:val="00F60869"/>
    <w:pPr>
      <w:pBdr>
        <w:between w:val="single" w:sz="4" w:space="1" w:color="94AFBD" w:themeColor="background2"/>
      </w:pBdr>
      <w:tabs>
        <w:tab w:val="left" w:pos="1100"/>
        <w:tab w:val="right" w:pos="9912"/>
      </w:tabs>
      <w:spacing w:before="120" w:after="40"/>
      <w:ind w:left="1100" w:hanging="1100"/>
    </w:pPr>
    <w:rPr>
      <w:b w:val="0"/>
      <w:noProof/>
      <w:color w:val="auto"/>
      <w:sz w:val="20"/>
    </w:rPr>
  </w:style>
  <w:style w:type="character" w:styleId="EndnoteReference">
    <w:name w:val="endnote reference"/>
    <w:basedOn w:val="DefaultParagraphFont"/>
    <w:uiPriority w:val="99"/>
    <w:unhideWhenUsed/>
    <w:qFormat/>
    <w:rsid w:val="006269B2"/>
    <w:rPr>
      <w:vertAlign w:val="superscript"/>
    </w:rPr>
  </w:style>
  <w:style w:type="paragraph" w:styleId="EndnoteText">
    <w:name w:val="endnote text"/>
    <w:link w:val="EndnoteTextChar"/>
    <w:uiPriority w:val="99"/>
    <w:unhideWhenUsed/>
    <w:qFormat/>
    <w:rsid w:val="009510D8"/>
    <w:pPr>
      <w:numPr>
        <w:numId w:val="6"/>
      </w:numPr>
      <w:ind w:left="284" w:hanging="284"/>
    </w:pPr>
  </w:style>
  <w:style w:type="character" w:customStyle="1" w:styleId="EndnoteTextChar">
    <w:name w:val="Endnote Text Char"/>
    <w:basedOn w:val="DefaultParagraphFont"/>
    <w:link w:val="EndnoteText"/>
    <w:uiPriority w:val="99"/>
    <w:rsid w:val="009510D8"/>
  </w:style>
  <w:style w:type="table" w:customStyle="1" w:styleId="PlainTable41">
    <w:name w:val="Plain Table 41"/>
    <w:basedOn w:val="TableNormal"/>
    <w:uiPriority w:val="44"/>
    <w:rsid w:val="00322FE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ntactHeading">
    <w:name w:val="Contact Heading"/>
    <w:basedOn w:val="Normal"/>
    <w:rsid w:val="006F0FC3"/>
    <w:pPr>
      <w:spacing w:before="1080" w:after="2400"/>
    </w:pPr>
    <w:rPr>
      <w:caps/>
      <w:color w:val="9B710C" w:themeColor="accent3" w:themeShade="BF"/>
      <w:spacing w:val="20"/>
      <w:sz w:val="40"/>
      <w:szCs w:val="40"/>
    </w:rPr>
  </w:style>
  <w:style w:type="paragraph" w:customStyle="1" w:styleId="CRICOS">
    <w:name w:val="CRICOS"/>
    <w:basedOn w:val="Normal"/>
    <w:rsid w:val="00812C48"/>
    <w:rPr>
      <w:sz w:val="14"/>
      <w:szCs w:val="14"/>
    </w:rPr>
  </w:style>
  <w:style w:type="paragraph" w:customStyle="1" w:styleId="ContactAddressBlock">
    <w:name w:val="Contact Address Block"/>
    <w:basedOn w:val="Normal"/>
    <w:rsid w:val="00812C48"/>
    <w:pPr>
      <w:tabs>
        <w:tab w:val="left" w:pos="426"/>
      </w:tabs>
    </w:pPr>
    <w:rPr>
      <w:sz w:val="24"/>
    </w:rPr>
  </w:style>
  <w:style w:type="paragraph" w:customStyle="1" w:styleId="Spacer-1px">
    <w:name w:val="Spacer - 1px"/>
    <w:basedOn w:val="Normal"/>
    <w:rsid w:val="00812C48"/>
    <w:rPr>
      <w:noProof/>
      <w:sz w:val="2"/>
      <w:szCs w:val="2"/>
    </w:rPr>
  </w:style>
  <w:style w:type="paragraph" w:styleId="TOC1">
    <w:name w:val="toc 1"/>
    <w:basedOn w:val="Normal"/>
    <w:next w:val="Normal"/>
    <w:autoRedefine/>
    <w:uiPriority w:val="39"/>
    <w:unhideWhenUsed/>
    <w:rsid w:val="00D62501"/>
    <w:pPr>
      <w:pBdr>
        <w:between w:val="single" w:sz="4" w:space="1" w:color="94AFBD" w:themeColor="background2"/>
      </w:pBdr>
      <w:tabs>
        <w:tab w:val="left" w:pos="284"/>
        <w:tab w:val="right" w:pos="9922"/>
      </w:tabs>
      <w:spacing w:before="120" w:after="40"/>
    </w:pPr>
    <w:rPr>
      <w:noProof/>
    </w:rPr>
  </w:style>
  <w:style w:type="paragraph" w:customStyle="1" w:styleId="PaperBodyCopy">
    <w:name w:val="Paper Body Copy"/>
    <w:basedOn w:val="Normal"/>
    <w:qFormat/>
    <w:rsid w:val="003E7787"/>
    <w:pPr>
      <w:spacing w:before="120" w:after="120"/>
    </w:pPr>
    <w:rPr>
      <w:sz w:val="18"/>
    </w:rPr>
  </w:style>
  <w:style w:type="paragraph" w:styleId="Caption">
    <w:name w:val="caption"/>
    <w:basedOn w:val="Normal"/>
    <w:next w:val="Normal"/>
    <w:uiPriority w:val="35"/>
    <w:unhideWhenUsed/>
    <w:qFormat/>
    <w:rsid w:val="001C51DF"/>
    <w:pPr>
      <w:keepNext/>
      <w:keepLines/>
      <w:tabs>
        <w:tab w:val="left" w:pos="1134"/>
      </w:tabs>
      <w:spacing w:before="360" w:after="60"/>
    </w:pPr>
    <w:rPr>
      <w:b/>
      <w:color w:val="4D4D4F" w:themeColor="text2"/>
    </w:rPr>
  </w:style>
  <w:style w:type="character" w:styleId="FootnoteReference">
    <w:name w:val="footnote reference"/>
    <w:basedOn w:val="DefaultParagraphFont"/>
    <w:uiPriority w:val="99"/>
    <w:unhideWhenUsed/>
    <w:qFormat/>
    <w:rsid w:val="00CE10C6"/>
    <w:rPr>
      <w:vertAlign w:val="superscript"/>
    </w:rPr>
  </w:style>
  <w:style w:type="paragraph" w:styleId="FootnoteText">
    <w:name w:val="footnote text"/>
    <w:basedOn w:val="Normal"/>
    <w:link w:val="FootnoteTextChar"/>
    <w:uiPriority w:val="99"/>
    <w:unhideWhenUsed/>
    <w:qFormat/>
    <w:rsid w:val="00CE10C6"/>
    <w:rPr>
      <w:sz w:val="16"/>
    </w:rPr>
  </w:style>
  <w:style w:type="character" w:customStyle="1" w:styleId="FootnoteTextChar">
    <w:name w:val="Footnote Text Char"/>
    <w:basedOn w:val="DefaultParagraphFont"/>
    <w:link w:val="FootnoteText"/>
    <w:uiPriority w:val="99"/>
    <w:rsid w:val="00CE10C6"/>
    <w:rPr>
      <w:sz w:val="16"/>
    </w:rPr>
  </w:style>
  <w:style w:type="character" w:customStyle="1" w:styleId="UnresolvedMention2">
    <w:name w:val="Unresolved Mention2"/>
    <w:basedOn w:val="DefaultParagraphFont"/>
    <w:uiPriority w:val="99"/>
    <w:semiHidden/>
    <w:unhideWhenUsed/>
    <w:rsid w:val="00B512F7"/>
    <w:rPr>
      <w:color w:val="605E5C"/>
      <w:shd w:val="clear" w:color="auto" w:fill="E1DFDD"/>
    </w:rPr>
  </w:style>
  <w:style w:type="paragraph" w:styleId="BalloonText">
    <w:name w:val="Balloon Text"/>
    <w:basedOn w:val="Normal"/>
    <w:link w:val="BalloonTextChar"/>
    <w:uiPriority w:val="99"/>
    <w:semiHidden/>
    <w:unhideWhenUsed/>
    <w:rsid w:val="006577D5"/>
    <w:rPr>
      <w:rFonts w:ascii="Lucida Grande" w:hAnsi="Lucida Grande"/>
      <w:sz w:val="18"/>
      <w:szCs w:val="18"/>
    </w:rPr>
  </w:style>
  <w:style w:type="character" w:customStyle="1" w:styleId="BalloonTextChar">
    <w:name w:val="Balloon Text Char"/>
    <w:basedOn w:val="DefaultParagraphFont"/>
    <w:link w:val="BalloonText"/>
    <w:uiPriority w:val="99"/>
    <w:semiHidden/>
    <w:rsid w:val="006577D5"/>
    <w:rPr>
      <w:rFonts w:ascii="Lucida Grande" w:hAnsi="Lucida Grande"/>
      <w:sz w:val="18"/>
      <w:szCs w:val="18"/>
    </w:rPr>
  </w:style>
  <w:style w:type="character" w:styleId="FollowedHyperlink">
    <w:name w:val="FollowedHyperlink"/>
    <w:basedOn w:val="DefaultParagraphFont"/>
    <w:uiPriority w:val="99"/>
    <w:semiHidden/>
    <w:unhideWhenUsed/>
    <w:rsid w:val="00063D18"/>
    <w:rPr>
      <w:color w:val="4D4D4F" w:themeColor="followedHyperlink"/>
      <w:u w:val="single"/>
    </w:rPr>
  </w:style>
  <w:style w:type="character" w:styleId="UnresolvedMention">
    <w:name w:val="Unresolved Mention"/>
    <w:basedOn w:val="DefaultParagraphFont"/>
    <w:uiPriority w:val="99"/>
    <w:semiHidden/>
    <w:unhideWhenUsed/>
    <w:rsid w:val="00372F68"/>
    <w:rPr>
      <w:color w:val="605E5C"/>
      <w:shd w:val="clear" w:color="auto" w:fill="E1DFDD"/>
    </w:rPr>
  </w:style>
  <w:style w:type="character" w:styleId="PageNumber">
    <w:name w:val="page number"/>
    <w:basedOn w:val="DefaultParagraphFont"/>
    <w:uiPriority w:val="99"/>
    <w:semiHidden/>
    <w:unhideWhenUsed/>
    <w:rsid w:val="00052623"/>
  </w:style>
  <w:style w:type="paragraph" w:styleId="ListParagraph">
    <w:name w:val="List Paragraph"/>
    <w:basedOn w:val="Normal"/>
    <w:uiPriority w:val="34"/>
    <w:qFormat/>
    <w:rsid w:val="00741899"/>
    <w:pPr>
      <w:ind w:left="720"/>
      <w:contextualSpacing/>
    </w:pPr>
  </w:style>
  <w:style w:type="paragraph" w:customStyle="1" w:styleId="Body">
    <w:name w:val="Body"/>
    <w:basedOn w:val="Normal"/>
    <w:link w:val="BodyChar"/>
    <w:qFormat/>
    <w:rsid w:val="00C03841"/>
    <w:pPr>
      <w:spacing w:before="120" w:after="120"/>
    </w:pPr>
    <w:rPr>
      <w:rFonts w:ascii="Arial" w:hAnsi="Arial"/>
    </w:rPr>
  </w:style>
  <w:style w:type="character" w:customStyle="1" w:styleId="BodyChar">
    <w:name w:val="Body Char"/>
    <w:aliases w:val="#List Paragraph Char,b1 Char,b + line Char,level 1 Char,Number Char,b Char,List Paragraph111 Char,F5 List Paragraph Char,Dot pt Char,CV text Char,Recommendation Char,L Char,List Paragraph Char,List Paragraph1 Char,List Paragraph11 Char"/>
    <w:link w:val="Body"/>
    <w:qFormat/>
    <w:rsid w:val="00C03841"/>
    <w:rPr>
      <w:rFonts w:ascii="Arial" w:eastAsia="Times New Roman" w:hAnsi="Arial" w:cs="Times New Roman"/>
    </w:rPr>
  </w:style>
  <w:style w:type="paragraph" w:styleId="NormalWeb">
    <w:name w:val="Normal (Web)"/>
    <w:basedOn w:val="Normal"/>
    <w:uiPriority w:val="99"/>
    <w:unhideWhenUsed/>
    <w:rsid w:val="003F5328"/>
    <w:pPr>
      <w:spacing w:before="100" w:beforeAutospacing="1" w:after="100" w:afterAutospacing="1"/>
    </w:pPr>
    <w:rPr>
      <w:rFonts w:ascii="Times New Roman" w:hAnsi="Times New Roman"/>
      <w:color w:val="000000" w:themeColor="text1"/>
      <w:sz w:val="24"/>
    </w:rPr>
  </w:style>
  <w:style w:type="paragraph" w:customStyle="1" w:styleId="Normal0">
    <w:name w:val="[Normal]"/>
    <w:uiPriority w:val="99"/>
    <w:qFormat/>
    <w:rsid w:val="000B6DF7"/>
    <w:pPr>
      <w:widowControl w:val="0"/>
      <w:autoSpaceDE w:val="0"/>
      <w:autoSpaceDN w:val="0"/>
      <w:adjustRightInd w:val="0"/>
      <w:spacing w:after="0" w:line="240" w:lineRule="auto"/>
    </w:pPr>
    <w:rPr>
      <w:rFonts w:ascii="Public Sans" w:hAnsi="Public Sans" w:cs="Arial"/>
      <w:color w:val="000000" w:themeColor="text1"/>
      <w:szCs w:val="24"/>
    </w:rPr>
  </w:style>
  <w:style w:type="character" w:customStyle="1" w:styleId="Heading4Char">
    <w:name w:val="Heading 4 Char"/>
    <w:basedOn w:val="DefaultParagraphFont"/>
    <w:link w:val="Heading4"/>
    <w:uiPriority w:val="9"/>
    <w:rsid w:val="00AC30F7"/>
    <w:rPr>
      <w:rFonts w:ascii="Public Sans" w:eastAsia="Times New Roman" w:hAnsi="Public Sans" w:cs="Times New Roman"/>
      <w:b/>
      <w:bCs/>
      <w:color w:val="976C00"/>
      <w:szCs w:val="24"/>
      <w:lang w:eastAsia="en-GB"/>
    </w:rPr>
  </w:style>
  <w:style w:type="paragraph" w:customStyle="1" w:styleId="WPNormal">
    <w:name w:val="WP_Normal"/>
    <w:basedOn w:val="Normal"/>
    <w:rsid w:val="00373A96"/>
    <w:pPr>
      <w:widowControl w:val="0"/>
    </w:pPr>
    <w:rPr>
      <w:rFonts w:ascii="Chicago" w:hAnsi="Chicago"/>
      <w:color w:val="000000" w:themeColor="text1"/>
      <w:sz w:val="24"/>
      <w:lang w:val="en-US"/>
    </w:rPr>
  </w:style>
  <w:style w:type="paragraph" w:styleId="Quote">
    <w:name w:val="Quote"/>
    <w:basedOn w:val="Normal"/>
    <w:next w:val="Normal"/>
    <w:link w:val="QuoteChar"/>
    <w:uiPriority w:val="29"/>
    <w:qFormat/>
    <w:rsid w:val="00B52B2D"/>
    <w:pPr>
      <w:spacing w:before="200" w:after="280"/>
      <w:ind w:left="851" w:right="862"/>
    </w:pPr>
    <w:rPr>
      <w:iCs/>
      <w:color w:val="9B710C" w:themeColor="accent3" w:themeShade="BF"/>
    </w:rPr>
  </w:style>
  <w:style w:type="character" w:customStyle="1" w:styleId="QuoteChar">
    <w:name w:val="Quote Char"/>
    <w:basedOn w:val="DefaultParagraphFont"/>
    <w:link w:val="Quote"/>
    <w:uiPriority w:val="29"/>
    <w:rsid w:val="00B52B2D"/>
    <w:rPr>
      <w:rFonts w:ascii="Public Sans" w:eastAsia="Times New Roman" w:hAnsi="Public Sans" w:cs="Times New Roman"/>
      <w:iCs/>
      <w:color w:val="9B710C" w:themeColor="accent3" w:themeShade="BF"/>
      <w:szCs w:val="24"/>
      <w:lang w:eastAsia="en-GB"/>
    </w:rPr>
  </w:style>
  <w:style w:type="character" w:customStyle="1" w:styleId="apple-converted-space">
    <w:name w:val="apple-converted-space"/>
    <w:basedOn w:val="DefaultParagraphFont"/>
    <w:rsid w:val="00484021"/>
  </w:style>
  <w:style w:type="character" w:styleId="CommentReference">
    <w:name w:val="annotation reference"/>
    <w:basedOn w:val="DefaultParagraphFont"/>
    <w:uiPriority w:val="99"/>
    <w:semiHidden/>
    <w:unhideWhenUsed/>
    <w:rsid w:val="003F0B8A"/>
    <w:rPr>
      <w:sz w:val="16"/>
      <w:szCs w:val="16"/>
    </w:rPr>
  </w:style>
  <w:style w:type="paragraph" w:styleId="CommentText">
    <w:name w:val="annotation text"/>
    <w:basedOn w:val="Normal"/>
    <w:link w:val="CommentTextChar"/>
    <w:uiPriority w:val="99"/>
    <w:unhideWhenUsed/>
    <w:rsid w:val="003F0B8A"/>
  </w:style>
  <w:style w:type="character" w:customStyle="1" w:styleId="CommentTextChar">
    <w:name w:val="Comment Text Char"/>
    <w:basedOn w:val="DefaultParagraphFont"/>
    <w:link w:val="CommentText"/>
    <w:uiPriority w:val="99"/>
    <w:rsid w:val="003F0B8A"/>
    <w:rPr>
      <w:rFonts w:ascii="Public Sans" w:hAnsi="Public Sans"/>
    </w:rPr>
  </w:style>
  <w:style w:type="paragraph" w:styleId="CommentSubject">
    <w:name w:val="annotation subject"/>
    <w:basedOn w:val="CommentText"/>
    <w:next w:val="CommentText"/>
    <w:link w:val="CommentSubjectChar"/>
    <w:uiPriority w:val="99"/>
    <w:semiHidden/>
    <w:unhideWhenUsed/>
    <w:rsid w:val="003F0B8A"/>
    <w:rPr>
      <w:b/>
      <w:bCs/>
    </w:rPr>
  </w:style>
  <w:style w:type="character" w:customStyle="1" w:styleId="CommentSubjectChar">
    <w:name w:val="Comment Subject Char"/>
    <w:basedOn w:val="CommentTextChar"/>
    <w:link w:val="CommentSubject"/>
    <w:uiPriority w:val="99"/>
    <w:semiHidden/>
    <w:rsid w:val="003F0B8A"/>
    <w:rPr>
      <w:rFonts w:ascii="Public Sans" w:hAnsi="Public Sans"/>
      <w:b/>
      <w:bCs/>
    </w:rPr>
  </w:style>
  <w:style w:type="paragraph" w:styleId="Revision">
    <w:name w:val="Revision"/>
    <w:hidden/>
    <w:uiPriority w:val="99"/>
    <w:semiHidden/>
    <w:rsid w:val="003F0B8A"/>
    <w:pPr>
      <w:spacing w:after="0" w:line="240" w:lineRule="auto"/>
    </w:pPr>
    <w:rPr>
      <w:rFonts w:ascii="Public Sans" w:hAnsi="Public Sans"/>
    </w:rPr>
  </w:style>
  <w:style w:type="paragraph" w:customStyle="1" w:styleId="Default">
    <w:name w:val="Default"/>
    <w:rsid w:val="00043B7E"/>
    <w:pPr>
      <w:autoSpaceDE w:val="0"/>
      <w:autoSpaceDN w:val="0"/>
      <w:adjustRightInd w:val="0"/>
      <w:spacing w:after="0" w:line="240" w:lineRule="auto"/>
    </w:pPr>
    <w:rPr>
      <w:rFonts w:ascii="Minion Pro" w:hAnsi="Minion Pro" w:cs="Minion Pro"/>
      <w:color w:val="000000"/>
      <w:sz w:val="24"/>
      <w:szCs w:val="24"/>
      <w:lang w:val="en-GB"/>
    </w:rPr>
  </w:style>
  <w:style w:type="character" w:customStyle="1" w:styleId="SRCQnChar">
    <w:name w:val="SRC Qn Char"/>
    <w:basedOn w:val="DefaultParagraphFont"/>
    <w:link w:val="SRCQn"/>
    <w:locked/>
    <w:rsid w:val="00043B7E"/>
    <w:rPr>
      <w:rFonts w:ascii="Arial" w:hAnsi="Arial" w:cs="Arial"/>
    </w:rPr>
  </w:style>
  <w:style w:type="paragraph" w:customStyle="1" w:styleId="SRCQn">
    <w:name w:val="SRC Qn"/>
    <w:basedOn w:val="Normal"/>
    <w:link w:val="SRCQnChar"/>
    <w:qFormat/>
    <w:rsid w:val="00043B7E"/>
    <w:pPr>
      <w:ind w:left="851" w:hanging="851"/>
    </w:pPr>
    <w:rPr>
      <w:rFonts w:ascii="Arial" w:hAnsi="Arial" w:cs="Arial"/>
    </w:rPr>
  </w:style>
  <w:style w:type="numbering" w:customStyle="1" w:styleId="CurrentList1">
    <w:name w:val="Current List1"/>
    <w:uiPriority w:val="99"/>
    <w:rsid w:val="00AB5B5B"/>
    <w:pPr>
      <w:numPr>
        <w:numId w:val="13"/>
      </w:numPr>
    </w:pPr>
  </w:style>
  <w:style w:type="paragraph" w:customStyle="1" w:styleId="I2Body-text-no-indent">
    <w:name w:val="I2_Body-text-no-indent"/>
    <w:basedOn w:val="Normal"/>
    <w:next w:val="Normal"/>
    <w:uiPriority w:val="12"/>
    <w:qFormat/>
    <w:rsid w:val="00BA6BB7"/>
    <w:pPr>
      <w:spacing w:line="260" w:lineRule="atLeast"/>
    </w:pPr>
    <w:rPr>
      <w:rFonts w:ascii="Times New Roman" w:hAnsi="Times New Roman" w:cs="MinionPro-Regular"/>
      <w:color w:val="000000"/>
      <w:szCs w:val="20"/>
      <w:lang w:val="en-GB" w:eastAsia="nl-BE"/>
    </w:rPr>
  </w:style>
  <w:style w:type="paragraph" w:customStyle="1" w:styleId="I13Footnote">
    <w:name w:val="I13_Footnote"/>
    <w:basedOn w:val="Normal"/>
    <w:uiPriority w:val="45"/>
    <w:qFormat/>
    <w:rsid w:val="00BA6BB7"/>
    <w:pPr>
      <w:spacing w:line="200" w:lineRule="atLeast"/>
      <w:ind w:left="397" w:hanging="397"/>
    </w:pPr>
    <w:rPr>
      <w:rFonts w:ascii="Times New Roman" w:hAnsi="Times New Roman" w:cs="MinionPro-Regular"/>
      <w:color w:val="000000"/>
      <w:sz w:val="16"/>
      <w:szCs w:val="16"/>
      <w:lang w:val="en-GB" w:eastAsia="nl-BE"/>
    </w:rPr>
  </w:style>
  <w:style w:type="paragraph" w:customStyle="1" w:styleId="footnotedescription">
    <w:name w:val="footnote description"/>
    <w:next w:val="Normal"/>
    <w:link w:val="footnotedescriptionChar"/>
    <w:hidden/>
    <w:rsid w:val="000B60E8"/>
    <w:pPr>
      <w:spacing w:after="0" w:line="246" w:lineRule="auto"/>
      <w:ind w:right="5"/>
    </w:pPr>
    <w:rPr>
      <w:rFonts w:ascii="Cambria" w:eastAsia="Cambria" w:hAnsi="Cambria" w:cs="Cambria"/>
      <w:color w:val="000000"/>
      <w:kern w:val="2"/>
      <w:sz w:val="16"/>
      <w:szCs w:val="24"/>
      <w:lang w:eastAsia="en-AU"/>
      <w14:ligatures w14:val="standardContextual"/>
    </w:rPr>
  </w:style>
  <w:style w:type="character" w:customStyle="1" w:styleId="footnotedescriptionChar">
    <w:name w:val="footnote description Char"/>
    <w:link w:val="footnotedescription"/>
    <w:rsid w:val="000B60E8"/>
    <w:rPr>
      <w:rFonts w:ascii="Cambria" w:eastAsia="Cambria" w:hAnsi="Cambria" w:cs="Cambria"/>
      <w:color w:val="000000"/>
      <w:kern w:val="2"/>
      <w:sz w:val="16"/>
      <w:szCs w:val="24"/>
      <w:lang w:eastAsia="en-AU"/>
      <w14:ligatures w14:val="standardContextual"/>
    </w:rPr>
  </w:style>
  <w:style w:type="character" w:customStyle="1" w:styleId="footnotemark">
    <w:name w:val="footnote mark"/>
    <w:hidden/>
    <w:rsid w:val="000B60E8"/>
    <w:rPr>
      <w:rFonts w:ascii="Cambria" w:eastAsia="Cambria" w:hAnsi="Cambria" w:cs="Cambria"/>
      <w:color w:val="000000"/>
      <w:sz w:val="16"/>
      <w:vertAlign w:val="superscript"/>
    </w:rPr>
  </w:style>
  <w:style w:type="table" w:customStyle="1" w:styleId="TableGrid0">
    <w:name w:val="TableGrid"/>
    <w:rsid w:val="000B60E8"/>
    <w:pPr>
      <w:spacing w:after="0" w:line="240" w:lineRule="auto"/>
    </w:pPr>
    <w:rPr>
      <w:rFonts w:eastAsiaTheme="minorEastAsia"/>
      <w:kern w:val="2"/>
      <w:sz w:val="24"/>
      <w:szCs w:val="24"/>
      <w:lang w:eastAsia="en-AU"/>
      <w14:ligatures w14:val="standardContextual"/>
    </w:rPr>
    <w:tblPr>
      <w:tblCellMar>
        <w:top w:w="0" w:type="dxa"/>
        <w:left w:w="0" w:type="dxa"/>
        <w:bottom w:w="0" w:type="dxa"/>
        <w:right w:w="0" w:type="dxa"/>
      </w:tblCellMar>
    </w:tblPr>
  </w:style>
  <w:style w:type="paragraph" w:customStyle="1" w:styleId="StyleQuoteCustomColorRGB15511312">
    <w:name w:val="Style Quote + Custom Color(RGB(15511312))"/>
    <w:basedOn w:val="Quote"/>
    <w:rsid w:val="004B1546"/>
    <w:rPr>
      <w:iCs w:val="0"/>
      <w:color w:val="976C00"/>
    </w:rPr>
  </w:style>
  <w:style w:type="paragraph" w:styleId="Bibliography">
    <w:name w:val="Bibliography"/>
    <w:basedOn w:val="Normal"/>
    <w:next w:val="Normal"/>
    <w:uiPriority w:val="37"/>
    <w:semiHidden/>
    <w:unhideWhenUsed/>
    <w:rsid w:val="00421A27"/>
  </w:style>
  <w:style w:type="paragraph" w:styleId="BlockText">
    <w:name w:val="Block Text"/>
    <w:basedOn w:val="Normal"/>
    <w:uiPriority w:val="99"/>
    <w:semiHidden/>
    <w:unhideWhenUsed/>
    <w:rsid w:val="00421A27"/>
    <w:pPr>
      <w:pBdr>
        <w:top w:val="single" w:sz="2" w:space="10" w:color="7B5A3E" w:themeColor="accent1"/>
        <w:left w:val="single" w:sz="2" w:space="10" w:color="7B5A3E" w:themeColor="accent1"/>
        <w:bottom w:val="single" w:sz="2" w:space="10" w:color="7B5A3E" w:themeColor="accent1"/>
        <w:right w:val="single" w:sz="2" w:space="10" w:color="7B5A3E" w:themeColor="accent1"/>
      </w:pBdr>
      <w:ind w:left="1152" w:right="1152"/>
    </w:pPr>
    <w:rPr>
      <w:rFonts w:asciiTheme="minorHAnsi" w:eastAsiaTheme="minorEastAsia" w:hAnsiTheme="minorHAnsi" w:cstheme="minorBidi"/>
      <w:i/>
      <w:iCs/>
      <w:color w:val="7B5A3E" w:themeColor="accent1"/>
    </w:rPr>
  </w:style>
  <w:style w:type="paragraph" w:styleId="BodyText">
    <w:name w:val="Body Text"/>
    <w:basedOn w:val="Normal"/>
    <w:link w:val="BodyTextChar"/>
    <w:uiPriority w:val="99"/>
    <w:semiHidden/>
    <w:unhideWhenUsed/>
    <w:rsid w:val="00421A27"/>
    <w:pPr>
      <w:spacing w:after="120"/>
    </w:pPr>
  </w:style>
  <w:style w:type="character" w:customStyle="1" w:styleId="BodyTextChar">
    <w:name w:val="Body Text Char"/>
    <w:basedOn w:val="DefaultParagraphFont"/>
    <w:link w:val="BodyText"/>
    <w:uiPriority w:val="99"/>
    <w:semiHidden/>
    <w:rsid w:val="00421A27"/>
    <w:rPr>
      <w:rFonts w:ascii="Public Sans" w:eastAsia="Times New Roman" w:hAnsi="Public Sans" w:cs="Times New Roman"/>
      <w:szCs w:val="24"/>
      <w:lang w:eastAsia="en-GB"/>
    </w:rPr>
  </w:style>
  <w:style w:type="paragraph" w:styleId="BodyText2">
    <w:name w:val="Body Text 2"/>
    <w:basedOn w:val="Normal"/>
    <w:link w:val="BodyText2Char"/>
    <w:uiPriority w:val="99"/>
    <w:semiHidden/>
    <w:unhideWhenUsed/>
    <w:rsid w:val="00421A27"/>
    <w:pPr>
      <w:spacing w:after="120" w:line="480" w:lineRule="auto"/>
    </w:pPr>
  </w:style>
  <w:style w:type="character" w:customStyle="1" w:styleId="BodyText2Char">
    <w:name w:val="Body Text 2 Char"/>
    <w:basedOn w:val="DefaultParagraphFont"/>
    <w:link w:val="BodyText2"/>
    <w:uiPriority w:val="99"/>
    <w:semiHidden/>
    <w:rsid w:val="00421A27"/>
    <w:rPr>
      <w:rFonts w:ascii="Public Sans" w:eastAsia="Times New Roman" w:hAnsi="Public Sans" w:cs="Times New Roman"/>
      <w:szCs w:val="24"/>
      <w:lang w:eastAsia="en-GB"/>
    </w:rPr>
  </w:style>
  <w:style w:type="paragraph" w:styleId="BodyText3">
    <w:name w:val="Body Text 3"/>
    <w:basedOn w:val="Normal"/>
    <w:link w:val="BodyText3Char"/>
    <w:uiPriority w:val="99"/>
    <w:semiHidden/>
    <w:unhideWhenUsed/>
    <w:rsid w:val="00421A27"/>
    <w:pPr>
      <w:spacing w:after="120"/>
    </w:pPr>
    <w:rPr>
      <w:sz w:val="16"/>
      <w:szCs w:val="16"/>
    </w:rPr>
  </w:style>
  <w:style w:type="character" w:customStyle="1" w:styleId="BodyText3Char">
    <w:name w:val="Body Text 3 Char"/>
    <w:basedOn w:val="DefaultParagraphFont"/>
    <w:link w:val="BodyText3"/>
    <w:uiPriority w:val="99"/>
    <w:semiHidden/>
    <w:rsid w:val="00421A27"/>
    <w:rPr>
      <w:rFonts w:ascii="Public Sans" w:eastAsia="Times New Roman" w:hAnsi="Public Sans" w:cs="Times New Roman"/>
      <w:sz w:val="16"/>
      <w:szCs w:val="16"/>
      <w:lang w:eastAsia="en-GB"/>
    </w:rPr>
  </w:style>
  <w:style w:type="paragraph" w:styleId="BodyTextFirstIndent">
    <w:name w:val="Body Text First Indent"/>
    <w:basedOn w:val="BodyText"/>
    <w:link w:val="BodyTextFirstIndentChar"/>
    <w:uiPriority w:val="99"/>
    <w:semiHidden/>
    <w:unhideWhenUsed/>
    <w:rsid w:val="00421A27"/>
    <w:pPr>
      <w:spacing w:after="0"/>
      <w:ind w:firstLine="360"/>
    </w:pPr>
  </w:style>
  <w:style w:type="character" w:customStyle="1" w:styleId="BodyTextFirstIndentChar">
    <w:name w:val="Body Text First Indent Char"/>
    <w:basedOn w:val="BodyTextChar"/>
    <w:link w:val="BodyTextFirstIndent"/>
    <w:uiPriority w:val="99"/>
    <w:semiHidden/>
    <w:rsid w:val="00421A27"/>
    <w:rPr>
      <w:rFonts w:ascii="Public Sans" w:eastAsia="Times New Roman" w:hAnsi="Public Sans" w:cs="Times New Roman"/>
      <w:szCs w:val="24"/>
      <w:lang w:eastAsia="en-GB"/>
    </w:rPr>
  </w:style>
  <w:style w:type="paragraph" w:styleId="BodyTextIndent">
    <w:name w:val="Body Text Indent"/>
    <w:basedOn w:val="Normal"/>
    <w:link w:val="BodyTextIndentChar"/>
    <w:uiPriority w:val="99"/>
    <w:semiHidden/>
    <w:unhideWhenUsed/>
    <w:rsid w:val="00421A27"/>
    <w:pPr>
      <w:spacing w:after="120"/>
      <w:ind w:left="283"/>
    </w:pPr>
  </w:style>
  <w:style w:type="character" w:customStyle="1" w:styleId="BodyTextIndentChar">
    <w:name w:val="Body Text Indent Char"/>
    <w:basedOn w:val="DefaultParagraphFont"/>
    <w:link w:val="BodyTextIndent"/>
    <w:uiPriority w:val="99"/>
    <w:semiHidden/>
    <w:rsid w:val="00421A27"/>
    <w:rPr>
      <w:rFonts w:ascii="Public Sans" w:eastAsia="Times New Roman" w:hAnsi="Public Sans" w:cs="Times New Roman"/>
      <w:szCs w:val="24"/>
      <w:lang w:eastAsia="en-GB"/>
    </w:rPr>
  </w:style>
  <w:style w:type="paragraph" w:styleId="BodyTextFirstIndent2">
    <w:name w:val="Body Text First Indent 2"/>
    <w:basedOn w:val="BodyTextIndent"/>
    <w:link w:val="BodyTextFirstIndent2Char"/>
    <w:uiPriority w:val="99"/>
    <w:semiHidden/>
    <w:unhideWhenUsed/>
    <w:rsid w:val="00421A27"/>
    <w:pPr>
      <w:spacing w:after="0"/>
      <w:ind w:left="360" w:firstLine="360"/>
    </w:pPr>
  </w:style>
  <w:style w:type="character" w:customStyle="1" w:styleId="BodyTextFirstIndent2Char">
    <w:name w:val="Body Text First Indent 2 Char"/>
    <w:basedOn w:val="BodyTextIndentChar"/>
    <w:link w:val="BodyTextFirstIndent2"/>
    <w:uiPriority w:val="99"/>
    <w:semiHidden/>
    <w:rsid w:val="00421A27"/>
    <w:rPr>
      <w:rFonts w:ascii="Public Sans" w:eastAsia="Times New Roman" w:hAnsi="Public Sans" w:cs="Times New Roman"/>
      <w:szCs w:val="24"/>
      <w:lang w:eastAsia="en-GB"/>
    </w:rPr>
  </w:style>
  <w:style w:type="paragraph" w:styleId="BodyTextIndent2">
    <w:name w:val="Body Text Indent 2"/>
    <w:basedOn w:val="Normal"/>
    <w:link w:val="BodyTextIndent2Char"/>
    <w:uiPriority w:val="99"/>
    <w:semiHidden/>
    <w:unhideWhenUsed/>
    <w:rsid w:val="00421A27"/>
    <w:pPr>
      <w:spacing w:after="120" w:line="480" w:lineRule="auto"/>
      <w:ind w:left="283"/>
    </w:pPr>
  </w:style>
  <w:style w:type="character" w:customStyle="1" w:styleId="BodyTextIndent2Char">
    <w:name w:val="Body Text Indent 2 Char"/>
    <w:basedOn w:val="DefaultParagraphFont"/>
    <w:link w:val="BodyTextIndent2"/>
    <w:uiPriority w:val="99"/>
    <w:semiHidden/>
    <w:rsid w:val="00421A27"/>
    <w:rPr>
      <w:rFonts w:ascii="Public Sans" w:eastAsia="Times New Roman" w:hAnsi="Public Sans" w:cs="Times New Roman"/>
      <w:szCs w:val="24"/>
      <w:lang w:eastAsia="en-GB"/>
    </w:rPr>
  </w:style>
  <w:style w:type="paragraph" w:styleId="BodyTextIndent3">
    <w:name w:val="Body Text Indent 3"/>
    <w:basedOn w:val="Normal"/>
    <w:link w:val="BodyTextIndent3Char"/>
    <w:uiPriority w:val="99"/>
    <w:semiHidden/>
    <w:unhideWhenUsed/>
    <w:rsid w:val="00421A2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421A27"/>
    <w:rPr>
      <w:rFonts w:ascii="Public Sans" w:eastAsia="Times New Roman" w:hAnsi="Public Sans" w:cs="Times New Roman"/>
      <w:sz w:val="16"/>
      <w:szCs w:val="16"/>
      <w:lang w:eastAsia="en-GB"/>
    </w:rPr>
  </w:style>
  <w:style w:type="paragraph" w:styleId="Closing">
    <w:name w:val="Closing"/>
    <w:basedOn w:val="Normal"/>
    <w:link w:val="ClosingChar"/>
    <w:uiPriority w:val="99"/>
    <w:semiHidden/>
    <w:unhideWhenUsed/>
    <w:rsid w:val="00421A27"/>
    <w:pPr>
      <w:ind w:left="4252"/>
    </w:pPr>
  </w:style>
  <w:style w:type="character" w:customStyle="1" w:styleId="ClosingChar">
    <w:name w:val="Closing Char"/>
    <w:basedOn w:val="DefaultParagraphFont"/>
    <w:link w:val="Closing"/>
    <w:uiPriority w:val="99"/>
    <w:semiHidden/>
    <w:rsid w:val="00421A27"/>
    <w:rPr>
      <w:rFonts w:ascii="Public Sans" w:eastAsia="Times New Roman" w:hAnsi="Public Sans" w:cs="Times New Roman"/>
      <w:szCs w:val="24"/>
      <w:lang w:eastAsia="en-GB"/>
    </w:rPr>
  </w:style>
  <w:style w:type="paragraph" w:styleId="Date">
    <w:name w:val="Date"/>
    <w:basedOn w:val="Normal"/>
    <w:next w:val="Normal"/>
    <w:link w:val="DateChar"/>
    <w:uiPriority w:val="99"/>
    <w:semiHidden/>
    <w:unhideWhenUsed/>
    <w:rsid w:val="00421A27"/>
  </w:style>
  <w:style w:type="character" w:customStyle="1" w:styleId="DateChar">
    <w:name w:val="Date Char"/>
    <w:basedOn w:val="DefaultParagraphFont"/>
    <w:link w:val="Date"/>
    <w:uiPriority w:val="99"/>
    <w:semiHidden/>
    <w:rsid w:val="00421A27"/>
    <w:rPr>
      <w:rFonts w:ascii="Public Sans" w:eastAsia="Times New Roman" w:hAnsi="Public Sans" w:cs="Times New Roman"/>
      <w:szCs w:val="24"/>
      <w:lang w:eastAsia="en-GB"/>
    </w:rPr>
  </w:style>
  <w:style w:type="paragraph" w:styleId="DocumentMap">
    <w:name w:val="Document Map"/>
    <w:basedOn w:val="Normal"/>
    <w:link w:val="DocumentMapChar"/>
    <w:uiPriority w:val="99"/>
    <w:semiHidden/>
    <w:unhideWhenUsed/>
    <w:rsid w:val="00421A27"/>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21A27"/>
    <w:rPr>
      <w:rFonts w:ascii="Segoe UI" w:eastAsia="Times New Roman" w:hAnsi="Segoe UI" w:cs="Segoe UI"/>
      <w:sz w:val="16"/>
      <w:szCs w:val="16"/>
      <w:lang w:eastAsia="en-GB"/>
    </w:rPr>
  </w:style>
  <w:style w:type="paragraph" w:styleId="E-mailSignature">
    <w:name w:val="E-mail Signature"/>
    <w:basedOn w:val="Normal"/>
    <w:link w:val="E-mailSignatureChar"/>
    <w:uiPriority w:val="99"/>
    <w:semiHidden/>
    <w:unhideWhenUsed/>
    <w:rsid w:val="00421A27"/>
  </w:style>
  <w:style w:type="character" w:customStyle="1" w:styleId="E-mailSignatureChar">
    <w:name w:val="E-mail Signature Char"/>
    <w:basedOn w:val="DefaultParagraphFont"/>
    <w:link w:val="E-mailSignature"/>
    <w:uiPriority w:val="99"/>
    <w:semiHidden/>
    <w:rsid w:val="00421A27"/>
    <w:rPr>
      <w:rFonts w:ascii="Public Sans" w:eastAsia="Times New Roman" w:hAnsi="Public Sans" w:cs="Times New Roman"/>
      <w:szCs w:val="24"/>
      <w:lang w:eastAsia="en-GB"/>
    </w:rPr>
  </w:style>
  <w:style w:type="paragraph" w:styleId="EnvelopeAddress">
    <w:name w:val="envelope address"/>
    <w:basedOn w:val="Normal"/>
    <w:uiPriority w:val="99"/>
    <w:semiHidden/>
    <w:unhideWhenUsed/>
    <w:rsid w:val="00421A27"/>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421A27"/>
    <w:rPr>
      <w:rFonts w:asciiTheme="majorHAnsi" w:eastAsiaTheme="majorEastAsia" w:hAnsiTheme="majorHAnsi" w:cstheme="majorBidi"/>
      <w:szCs w:val="20"/>
    </w:rPr>
  </w:style>
  <w:style w:type="character" w:customStyle="1" w:styleId="Heading5Char">
    <w:name w:val="Heading 5 Char"/>
    <w:basedOn w:val="DefaultParagraphFont"/>
    <w:link w:val="Heading5"/>
    <w:uiPriority w:val="9"/>
    <w:semiHidden/>
    <w:rsid w:val="00421A27"/>
    <w:rPr>
      <w:rFonts w:asciiTheme="majorHAnsi" w:eastAsiaTheme="majorEastAsia" w:hAnsiTheme="majorHAnsi" w:cstheme="majorBidi"/>
      <w:color w:val="5B432E" w:themeColor="accent1" w:themeShade="BF"/>
      <w:szCs w:val="24"/>
      <w:lang w:eastAsia="en-GB"/>
    </w:rPr>
  </w:style>
  <w:style w:type="character" w:customStyle="1" w:styleId="Heading6Char">
    <w:name w:val="Heading 6 Char"/>
    <w:basedOn w:val="DefaultParagraphFont"/>
    <w:link w:val="Heading6"/>
    <w:uiPriority w:val="9"/>
    <w:semiHidden/>
    <w:rsid w:val="00421A27"/>
    <w:rPr>
      <w:rFonts w:asciiTheme="majorHAnsi" w:eastAsiaTheme="majorEastAsia" w:hAnsiTheme="majorHAnsi" w:cstheme="majorBidi"/>
      <w:color w:val="3D2C1F" w:themeColor="accent1" w:themeShade="7F"/>
      <w:szCs w:val="24"/>
      <w:lang w:eastAsia="en-GB"/>
    </w:rPr>
  </w:style>
  <w:style w:type="character" w:customStyle="1" w:styleId="Heading7Char">
    <w:name w:val="Heading 7 Char"/>
    <w:basedOn w:val="DefaultParagraphFont"/>
    <w:link w:val="Heading7"/>
    <w:uiPriority w:val="9"/>
    <w:semiHidden/>
    <w:rsid w:val="00421A27"/>
    <w:rPr>
      <w:rFonts w:asciiTheme="majorHAnsi" w:eastAsiaTheme="majorEastAsia" w:hAnsiTheme="majorHAnsi" w:cstheme="majorBidi"/>
      <w:i/>
      <w:iCs/>
      <w:color w:val="3D2C1F" w:themeColor="accent1" w:themeShade="7F"/>
      <w:szCs w:val="24"/>
      <w:lang w:eastAsia="en-GB"/>
    </w:rPr>
  </w:style>
  <w:style w:type="character" w:customStyle="1" w:styleId="Heading8Char">
    <w:name w:val="Heading 8 Char"/>
    <w:basedOn w:val="DefaultParagraphFont"/>
    <w:link w:val="Heading8"/>
    <w:uiPriority w:val="9"/>
    <w:semiHidden/>
    <w:rsid w:val="00421A27"/>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421A27"/>
    <w:rPr>
      <w:rFonts w:asciiTheme="majorHAnsi" w:eastAsiaTheme="majorEastAsia" w:hAnsiTheme="majorHAnsi" w:cstheme="majorBidi"/>
      <w:i/>
      <w:iCs/>
      <w:color w:val="272727" w:themeColor="text1" w:themeTint="D8"/>
      <w:sz w:val="21"/>
      <w:szCs w:val="21"/>
      <w:lang w:eastAsia="en-GB"/>
    </w:rPr>
  </w:style>
  <w:style w:type="paragraph" w:styleId="HTMLAddress">
    <w:name w:val="HTML Address"/>
    <w:basedOn w:val="Normal"/>
    <w:link w:val="HTMLAddressChar"/>
    <w:uiPriority w:val="99"/>
    <w:semiHidden/>
    <w:unhideWhenUsed/>
    <w:rsid w:val="00421A27"/>
    <w:rPr>
      <w:i/>
      <w:iCs/>
    </w:rPr>
  </w:style>
  <w:style w:type="character" w:customStyle="1" w:styleId="HTMLAddressChar">
    <w:name w:val="HTML Address Char"/>
    <w:basedOn w:val="DefaultParagraphFont"/>
    <w:link w:val="HTMLAddress"/>
    <w:uiPriority w:val="99"/>
    <w:semiHidden/>
    <w:rsid w:val="00421A27"/>
    <w:rPr>
      <w:rFonts w:ascii="Public Sans" w:eastAsia="Times New Roman" w:hAnsi="Public Sans" w:cs="Times New Roman"/>
      <w:i/>
      <w:iCs/>
      <w:szCs w:val="24"/>
      <w:lang w:eastAsia="en-GB"/>
    </w:rPr>
  </w:style>
  <w:style w:type="paragraph" w:styleId="HTMLPreformatted">
    <w:name w:val="HTML Preformatted"/>
    <w:basedOn w:val="Normal"/>
    <w:link w:val="HTMLPreformattedChar"/>
    <w:uiPriority w:val="99"/>
    <w:semiHidden/>
    <w:unhideWhenUsed/>
    <w:rsid w:val="00421A27"/>
    <w:rPr>
      <w:rFonts w:ascii="Consolas" w:hAnsi="Consolas"/>
      <w:szCs w:val="20"/>
    </w:rPr>
  </w:style>
  <w:style w:type="character" w:customStyle="1" w:styleId="HTMLPreformattedChar">
    <w:name w:val="HTML Preformatted Char"/>
    <w:basedOn w:val="DefaultParagraphFont"/>
    <w:link w:val="HTMLPreformatted"/>
    <w:uiPriority w:val="99"/>
    <w:semiHidden/>
    <w:rsid w:val="00421A27"/>
    <w:rPr>
      <w:rFonts w:ascii="Consolas" w:eastAsia="Times New Roman" w:hAnsi="Consolas" w:cs="Times New Roman"/>
      <w:lang w:eastAsia="en-GB"/>
    </w:rPr>
  </w:style>
  <w:style w:type="paragraph" w:styleId="Index1">
    <w:name w:val="index 1"/>
    <w:basedOn w:val="Normal"/>
    <w:next w:val="Normal"/>
    <w:autoRedefine/>
    <w:uiPriority w:val="99"/>
    <w:semiHidden/>
    <w:unhideWhenUsed/>
    <w:rsid w:val="00421A27"/>
    <w:pPr>
      <w:ind w:left="200" w:hanging="200"/>
    </w:pPr>
  </w:style>
  <w:style w:type="paragraph" w:styleId="Index2">
    <w:name w:val="index 2"/>
    <w:basedOn w:val="Normal"/>
    <w:next w:val="Normal"/>
    <w:autoRedefine/>
    <w:uiPriority w:val="99"/>
    <w:semiHidden/>
    <w:unhideWhenUsed/>
    <w:rsid w:val="00421A27"/>
    <w:pPr>
      <w:ind w:left="400" w:hanging="200"/>
    </w:pPr>
  </w:style>
  <w:style w:type="paragraph" w:styleId="Index3">
    <w:name w:val="index 3"/>
    <w:basedOn w:val="Normal"/>
    <w:next w:val="Normal"/>
    <w:autoRedefine/>
    <w:uiPriority w:val="99"/>
    <w:semiHidden/>
    <w:unhideWhenUsed/>
    <w:rsid w:val="00421A27"/>
    <w:pPr>
      <w:ind w:left="600" w:hanging="200"/>
    </w:pPr>
  </w:style>
  <w:style w:type="paragraph" w:styleId="Index4">
    <w:name w:val="index 4"/>
    <w:basedOn w:val="Normal"/>
    <w:next w:val="Normal"/>
    <w:autoRedefine/>
    <w:uiPriority w:val="99"/>
    <w:semiHidden/>
    <w:unhideWhenUsed/>
    <w:rsid w:val="00421A27"/>
    <w:pPr>
      <w:ind w:left="800" w:hanging="200"/>
    </w:pPr>
  </w:style>
  <w:style w:type="paragraph" w:styleId="Index5">
    <w:name w:val="index 5"/>
    <w:basedOn w:val="Normal"/>
    <w:next w:val="Normal"/>
    <w:autoRedefine/>
    <w:uiPriority w:val="99"/>
    <w:semiHidden/>
    <w:unhideWhenUsed/>
    <w:rsid w:val="00421A27"/>
    <w:pPr>
      <w:ind w:left="1000" w:hanging="200"/>
    </w:pPr>
  </w:style>
  <w:style w:type="paragraph" w:styleId="Index6">
    <w:name w:val="index 6"/>
    <w:basedOn w:val="Normal"/>
    <w:next w:val="Normal"/>
    <w:autoRedefine/>
    <w:uiPriority w:val="99"/>
    <w:semiHidden/>
    <w:unhideWhenUsed/>
    <w:rsid w:val="00421A27"/>
    <w:pPr>
      <w:ind w:left="1200" w:hanging="200"/>
    </w:pPr>
  </w:style>
  <w:style w:type="paragraph" w:styleId="Index7">
    <w:name w:val="index 7"/>
    <w:basedOn w:val="Normal"/>
    <w:next w:val="Normal"/>
    <w:autoRedefine/>
    <w:uiPriority w:val="99"/>
    <w:semiHidden/>
    <w:unhideWhenUsed/>
    <w:rsid w:val="00421A27"/>
    <w:pPr>
      <w:ind w:left="1400" w:hanging="200"/>
    </w:pPr>
  </w:style>
  <w:style w:type="paragraph" w:styleId="Index8">
    <w:name w:val="index 8"/>
    <w:basedOn w:val="Normal"/>
    <w:next w:val="Normal"/>
    <w:autoRedefine/>
    <w:uiPriority w:val="99"/>
    <w:semiHidden/>
    <w:unhideWhenUsed/>
    <w:rsid w:val="00421A27"/>
    <w:pPr>
      <w:ind w:left="1600" w:hanging="200"/>
    </w:pPr>
  </w:style>
  <w:style w:type="paragraph" w:styleId="Index9">
    <w:name w:val="index 9"/>
    <w:basedOn w:val="Normal"/>
    <w:next w:val="Normal"/>
    <w:autoRedefine/>
    <w:uiPriority w:val="99"/>
    <w:semiHidden/>
    <w:unhideWhenUsed/>
    <w:rsid w:val="00421A27"/>
    <w:pPr>
      <w:ind w:left="1800" w:hanging="200"/>
    </w:pPr>
  </w:style>
  <w:style w:type="paragraph" w:styleId="IndexHeading">
    <w:name w:val="index heading"/>
    <w:basedOn w:val="Normal"/>
    <w:next w:val="Index1"/>
    <w:uiPriority w:val="99"/>
    <w:semiHidden/>
    <w:unhideWhenUsed/>
    <w:rsid w:val="00421A27"/>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421A27"/>
    <w:pPr>
      <w:pBdr>
        <w:top w:val="single" w:sz="4" w:space="10" w:color="7B5A3E" w:themeColor="accent1"/>
        <w:bottom w:val="single" w:sz="4" w:space="10" w:color="7B5A3E" w:themeColor="accent1"/>
      </w:pBdr>
      <w:spacing w:before="360" w:after="360"/>
      <w:ind w:left="864" w:right="864"/>
      <w:jc w:val="center"/>
    </w:pPr>
    <w:rPr>
      <w:i/>
      <w:iCs/>
      <w:color w:val="7B5A3E" w:themeColor="accent1"/>
    </w:rPr>
  </w:style>
  <w:style w:type="character" w:customStyle="1" w:styleId="IntenseQuoteChar">
    <w:name w:val="Intense Quote Char"/>
    <w:basedOn w:val="DefaultParagraphFont"/>
    <w:link w:val="IntenseQuote"/>
    <w:uiPriority w:val="30"/>
    <w:rsid w:val="00421A27"/>
    <w:rPr>
      <w:rFonts w:ascii="Public Sans" w:eastAsia="Times New Roman" w:hAnsi="Public Sans" w:cs="Times New Roman"/>
      <w:i/>
      <w:iCs/>
      <w:color w:val="7B5A3E" w:themeColor="accent1"/>
      <w:szCs w:val="24"/>
      <w:lang w:eastAsia="en-GB"/>
    </w:rPr>
  </w:style>
  <w:style w:type="paragraph" w:styleId="List">
    <w:name w:val="List"/>
    <w:basedOn w:val="Normal"/>
    <w:uiPriority w:val="99"/>
    <w:semiHidden/>
    <w:unhideWhenUsed/>
    <w:rsid w:val="00421A27"/>
    <w:pPr>
      <w:ind w:left="283" w:hanging="283"/>
      <w:contextualSpacing/>
    </w:pPr>
  </w:style>
  <w:style w:type="paragraph" w:styleId="List2">
    <w:name w:val="List 2"/>
    <w:basedOn w:val="Normal"/>
    <w:uiPriority w:val="99"/>
    <w:semiHidden/>
    <w:unhideWhenUsed/>
    <w:rsid w:val="00421A27"/>
    <w:pPr>
      <w:ind w:left="566" w:hanging="283"/>
      <w:contextualSpacing/>
    </w:pPr>
  </w:style>
  <w:style w:type="paragraph" w:styleId="List3">
    <w:name w:val="List 3"/>
    <w:basedOn w:val="Normal"/>
    <w:uiPriority w:val="99"/>
    <w:semiHidden/>
    <w:unhideWhenUsed/>
    <w:rsid w:val="00421A27"/>
    <w:pPr>
      <w:ind w:left="849" w:hanging="283"/>
      <w:contextualSpacing/>
    </w:pPr>
  </w:style>
  <w:style w:type="paragraph" w:styleId="List4">
    <w:name w:val="List 4"/>
    <w:basedOn w:val="Normal"/>
    <w:uiPriority w:val="99"/>
    <w:semiHidden/>
    <w:unhideWhenUsed/>
    <w:rsid w:val="00421A27"/>
    <w:pPr>
      <w:ind w:left="1132" w:hanging="283"/>
      <w:contextualSpacing/>
    </w:pPr>
  </w:style>
  <w:style w:type="paragraph" w:styleId="List5">
    <w:name w:val="List 5"/>
    <w:basedOn w:val="Normal"/>
    <w:uiPriority w:val="99"/>
    <w:semiHidden/>
    <w:unhideWhenUsed/>
    <w:rsid w:val="00421A27"/>
    <w:pPr>
      <w:ind w:left="1415" w:hanging="283"/>
      <w:contextualSpacing/>
    </w:pPr>
  </w:style>
  <w:style w:type="paragraph" w:styleId="ListBullet3">
    <w:name w:val="List Bullet 3"/>
    <w:basedOn w:val="Normal"/>
    <w:uiPriority w:val="99"/>
    <w:semiHidden/>
    <w:unhideWhenUsed/>
    <w:rsid w:val="00421A27"/>
    <w:pPr>
      <w:numPr>
        <w:numId w:val="240"/>
      </w:numPr>
      <w:contextualSpacing/>
    </w:pPr>
  </w:style>
  <w:style w:type="paragraph" w:styleId="ListBullet4">
    <w:name w:val="List Bullet 4"/>
    <w:basedOn w:val="Normal"/>
    <w:uiPriority w:val="99"/>
    <w:semiHidden/>
    <w:unhideWhenUsed/>
    <w:rsid w:val="00421A27"/>
    <w:pPr>
      <w:numPr>
        <w:numId w:val="241"/>
      </w:numPr>
      <w:contextualSpacing/>
    </w:pPr>
  </w:style>
  <w:style w:type="paragraph" w:styleId="ListBullet5">
    <w:name w:val="List Bullet 5"/>
    <w:basedOn w:val="Normal"/>
    <w:uiPriority w:val="99"/>
    <w:semiHidden/>
    <w:unhideWhenUsed/>
    <w:rsid w:val="00421A27"/>
    <w:pPr>
      <w:numPr>
        <w:numId w:val="242"/>
      </w:numPr>
      <w:contextualSpacing/>
    </w:pPr>
  </w:style>
  <w:style w:type="paragraph" w:styleId="ListContinue">
    <w:name w:val="List Continue"/>
    <w:basedOn w:val="Normal"/>
    <w:uiPriority w:val="99"/>
    <w:semiHidden/>
    <w:unhideWhenUsed/>
    <w:rsid w:val="00421A27"/>
    <w:pPr>
      <w:spacing w:after="120"/>
      <w:ind w:left="283"/>
      <w:contextualSpacing/>
    </w:pPr>
  </w:style>
  <w:style w:type="paragraph" w:styleId="ListContinue2">
    <w:name w:val="List Continue 2"/>
    <w:basedOn w:val="Normal"/>
    <w:uiPriority w:val="99"/>
    <w:semiHidden/>
    <w:unhideWhenUsed/>
    <w:rsid w:val="00421A27"/>
    <w:pPr>
      <w:spacing w:after="120"/>
      <w:ind w:left="566"/>
      <w:contextualSpacing/>
    </w:pPr>
  </w:style>
  <w:style w:type="paragraph" w:styleId="ListContinue3">
    <w:name w:val="List Continue 3"/>
    <w:basedOn w:val="Normal"/>
    <w:uiPriority w:val="99"/>
    <w:semiHidden/>
    <w:unhideWhenUsed/>
    <w:rsid w:val="00421A27"/>
    <w:pPr>
      <w:spacing w:after="120"/>
      <w:ind w:left="849"/>
      <w:contextualSpacing/>
    </w:pPr>
  </w:style>
  <w:style w:type="paragraph" w:styleId="ListContinue4">
    <w:name w:val="List Continue 4"/>
    <w:basedOn w:val="Normal"/>
    <w:uiPriority w:val="99"/>
    <w:semiHidden/>
    <w:unhideWhenUsed/>
    <w:rsid w:val="00421A27"/>
    <w:pPr>
      <w:spacing w:after="120"/>
      <w:ind w:left="1132"/>
      <w:contextualSpacing/>
    </w:pPr>
  </w:style>
  <w:style w:type="paragraph" w:styleId="ListContinue5">
    <w:name w:val="List Continue 5"/>
    <w:basedOn w:val="Normal"/>
    <w:uiPriority w:val="99"/>
    <w:semiHidden/>
    <w:unhideWhenUsed/>
    <w:rsid w:val="00421A27"/>
    <w:pPr>
      <w:spacing w:after="120"/>
      <w:ind w:left="1415"/>
      <w:contextualSpacing/>
    </w:pPr>
  </w:style>
  <w:style w:type="paragraph" w:styleId="ListNumber3">
    <w:name w:val="List Number 3"/>
    <w:basedOn w:val="Normal"/>
    <w:uiPriority w:val="99"/>
    <w:semiHidden/>
    <w:unhideWhenUsed/>
    <w:rsid w:val="00421A27"/>
    <w:pPr>
      <w:numPr>
        <w:numId w:val="243"/>
      </w:numPr>
      <w:contextualSpacing/>
    </w:pPr>
  </w:style>
  <w:style w:type="paragraph" w:styleId="ListNumber4">
    <w:name w:val="List Number 4"/>
    <w:basedOn w:val="Normal"/>
    <w:uiPriority w:val="99"/>
    <w:semiHidden/>
    <w:unhideWhenUsed/>
    <w:rsid w:val="00421A27"/>
    <w:pPr>
      <w:numPr>
        <w:numId w:val="244"/>
      </w:numPr>
      <w:contextualSpacing/>
    </w:pPr>
  </w:style>
  <w:style w:type="paragraph" w:styleId="ListNumber5">
    <w:name w:val="List Number 5"/>
    <w:basedOn w:val="Normal"/>
    <w:uiPriority w:val="99"/>
    <w:semiHidden/>
    <w:unhideWhenUsed/>
    <w:rsid w:val="00421A27"/>
    <w:pPr>
      <w:numPr>
        <w:numId w:val="245"/>
      </w:numPr>
      <w:contextualSpacing/>
    </w:pPr>
  </w:style>
  <w:style w:type="paragraph" w:styleId="MacroText">
    <w:name w:val="macro"/>
    <w:link w:val="MacroTextChar"/>
    <w:uiPriority w:val="99"/>
    <w:semiHidden/>
    <w:unhideWhenUsed/>
    <w:rsid w:val="00421A27"/>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imes New Roman" w:hAnsi="Consolas" w:cs="Times New Roman"/>
      <w:lang w:eastAsia="en-GB"/>
    </w:rPr>
  </w:style>
  <w:style w:type="character" w:customStyle="1" w:styleId="MacroTextChar">
    <w:name w:val="Macro Text Char"/>
    <w:basedOn w:val="DefaultParagraphFont"/>
    <w:link w:val="MacroText"/>
    <w:uiPriority w:val="99"/>
    <w:semiHidden/>
    <w:rsid w:val="00421A27"/>
    <w:rPr>
      <w:rFonts w:ascii="Consolas" w:eastAsia="Times New Roman" w:hAnsi="Consolas" w:cs="Times New Roman"/>
      <w:lang w:eastAsia="en-GB"/>
    </w:rPr>
  </w:style>
  <w:style w:type="paragraph" w:styleId="MessageHeader">
    <w:name w:val="Message Header"/>
    <w:basedOn w:val="Normal"/>
    <w:link w:val="MessageHeaderChar"/>
    <w:uiPriority w:val="99"/>
    <w:semiHidden/>
    <w:unhideWhenUsed/>
    <w:rsid w:val="00421A27"/>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421A27"/>
    <w:rPr>
      <w:rFonts w:asciiTheme="majorHAnsi" w:eastAsiaTheme="majorEastAsia" w:hAnsiTheme="majorHAnsi" w:cstheme="majorBidi"/>
      <w:sz w:val="24"/>
      <w:szCs w:val="24"/>
      <w:shd w:val="pct20" w:color="auto" w:fill="auto"/>
      <w:lang w:eastAsia="en-GB"/>
    </w:rPr>
  </w:style>
  <w:style w:type="paragraph" w:styleId="NormalIndent">
    <w:name w:val="Normal Indent"/>
    <w:basedOn w:val="Normal"/>
    <w:uiPriority w:val="99"/>
    <w:semiHidden/>
    <w:unhideWhenUsed/>
    <w:rsid w:val="00421A27"/>
    <w:pPr>
      <w:ind w:left="720"/>
    </w:pPr>
  </w:style>
  <w:style w:type="paragraph" w:styleId="NoteHeading">
    <w:name w:val="Note Heading"/>
    <w:basedOn w:val="Normal"/>
    <w:next w:val="Normal"/>
    <w:link w:val="NoteHeadingChar"/>
    <w:uiPriority w:val="99"/>
    <w:semiHidden/>
    <w:unhideWhenUsed/>
    <w:rsid w:val="00421A27"/>
  </w:style>
  <w:style w:type="character" w:customStyle="1" w:styleId="NoteHeadingChar">
    <w:name w:val="Note Heading Char"/>
    <w:basedOn w:val="DefaultParagraphFont"/>
    <w:link w:val="NoteHeading"/>
    <w:uiPriority w:val="99"/>
    <w:semiHidden/>
    <w:rsid w:val="00421A27"/>
    <w:rPr>
      <w:rFonts w:ascii="Public Sans" w:eastAsia="Times New Roman" w:hAnsi="Public Sans" w:cs="Times New Roman"/>
      <w:szCs w:val="24"/>
      <w:lang w:eastAsia="en-GB"/>
    </w:rPr>
  </w:style>
  <w:style w:type="paragraph" w:styleId="PlainText">
    <w:name w:val="Plain Text"/>
    <w:basedOn w:val="Normal"/>
    <w:link w:val="PlainTextChar"/>
    <w:uiPriority w:val="99"/>
    <w:semiHidden/>
    <w:unhideWhenUsed/>
    <w:rsid w:val="00421A27"/>
    <w:rPr>
      <w:rFonts w:ascii="Consolas" w:hAnsi="Consolas"/>
      <w:sz w:val="21"/>
      <w:szCs w:val="21"/>
    </w:rPr>
  </w:style>
  <w:style w:type="character" w:customStyle="1" w:styleId="PlainTextChar">
    <w:name w:val="Plain Text Char"/>
    <w:basedOn w:val="DefaultParagraphFont"/>
    <w:link w:val="PlainText"/>
    <w:uiPriority w:val="99"/>
    <w:semiHidden/>
    <w:rsid w:val="00421A27"/>
    <w:rPr>
      <w:rFonts w:ascii="Consolas" w:eastAsia="Times New Roman" w:hAnsi="Consolas" w:cs="Times New Roman"/>
      <w:sz w:val="21"/>
      <w:szCs w:val="21"/>
      <w:lang w:eastAsia="en-GB"/>
    </w:rPr>
  </w:style>
  <w:style w:type="paragraph" w:styleId="Salutation">
    <w:name w:val="Salutation"/>
    <w:basedOn w:val="Normal"/>
    <w:next w:val="Normal"/>
    <w:link w:val="SalutationChar"/>
    <w:uiPriority w:val="99"/>
    <w:semiHidden/>
    <w:unhideWhenUsed/>
    <w:rsid w:val="00421A27"/>
  </w:style>
  <w:style w:type="character" w:customStyle="1" w:styleId="SalutationChar">
    <w:name w:val="Salutation Char"/>
    <w:basedOn w:val="DefaultParagraphFont"/>
    <w:link w:val="Salutation"/>
    <w:uiPriority w:val="99"/>
    <w:semiHidden/>
    <w:rsid w:val="00421A27"/>
    <w:rPr>
      <w:rFonts w:ascii="Public Sans" w:eastAsia="Times New Roman" w:hAnsi="Public Sans" w:cs="Times New Roman"/>
      <w:szCs w:val="24"/>
      <w:lang w:eastAsia="en-GB"/>
    </w:rPr>
  </w:style>
  <w:style w:type="paragraph" w:styleId="Signature">
    <w:name w:val="Signature"/>
    <w:basedOn w:val="Normal"/>
    <w:link w:val="SignatureChar"/>
    <w:uiPriority w:val="99"/>
    <w:semiHidden/>
    <w:unhideWhenUsed/>
    <w:rsid w:val="00421A27"/>
    <w:pPr>
      <w:ind w:left="4252"/>
    </w:pPr>
  </w:style>
  <w:style w:type="character" w:customStyle="1" w:styleId="SignatureChar">
    <w:name w:val="Signature Char"/>
    <w:basedOn w:val="DefaultParagraphFont"/>
    <w:link w:val="Signature"/>
    <w:uiPriority w:val="99"/>
    <w:semiHidden/>
    <w:rsid w:val="00421A27"/>
    <w:rPr>
      <w:rFonts w:ascii="Public Sans" w:eastAsia="Times New Roman" w:hAnsi="Public Sans" w:cs="Times New Roman"/>
      <w:szCs w:val="24"/>
      <w:lang w:eastAsia="en-GB"/>
    </w:rPr>
  </w:style>
  <w:style w:type="paragraph" w:styleId="TableofAuthorities">
    <w:name w:val="table of authorities"/>
    <w:basedOn w:val="Normal"/>
    <w:next w:val="Normal"/>
    <w:uiPriority w:val="99"/>
    <w:semiHidden/>
    <w:unhideWhenUsed/>
    <w:rsid w:val="00421A27"/>
    <w:pPr>
      <w:ind w:left="200" w:hanging="200"/>
    </w:pPr>
  </w:style>
  <w:style w:type="paragraph" w:styleId="TOAHeading">
    <w:name w:val="toa heading"/>
    <w:basedOn w:val="Normal"/>
    <w:next w:val="Normal"/>
    <w:uiPriority w:val="99"/>
    <w:semiHidden/>
    <w:unhideWhenUsed/>
    <w:rsid w:val="00421A27"/>
    <w:pPr>
      <w:spacing w:before="120"/>
    </w:pPr>
    <w:rPr>
      <w:rFonts w:asciiTheme="majorHAnsi" w:eastAsiaTheme="majorEastAsia" w:hAnsiTheme="majorHAnsi" w:cstheme="majorBidi"/>
      <w:b/>
      <w:bCs/>
      <w:sz w:val="24"/>
    </w:rPr>
  </w:style>
  <w:style w:type="paragraph" w:styleId="TOC2">
    <w:name w:val="toc 2"/>
    <w:basedOn w:val="Normal"/>
    <w:next w:val="Normal"/>
    <w:autoRedefine/>
    <w:uiPriority w:val="39"/>
    <w:semiHidden/>
    <w:unhideWhenUsed/>
    <w:rsid w:val="00421A27"/>
    <w:pPr>
      <w:spacing w:after="100"/>
      <w:ind w:left="200"/>
    </w:pPr>
  </w:style>
  <w:style w:type="paragraph" w:styleId="TOC3">
    <w:name w:val="toc 3"/>
    <w:basedOn w:val="Normal"/>
    <w:next w:val="Normal"/>
    <w:autoRedefine/>
    <w:uiPriority w:val="39"/>
    <w:semiHidden/>
    <w:unhideWhenUsed/>
    <w:rsid w:val="00421A27"/>
    <w:pPr>
      <w:spacing w:after="100"/>
      <w:ind w:left="400"/>
    </w:pPr>
  </w:style>
  <w:style w:type="paragraph" w:styleId="TOC4">
    <w:name w:val="toc 4"/>
    <w:basedOn w:val="Normal"/>
    <w:next w:val="Normal"/>
    <w:autoRedefine/>
    <w:uiPriority w:val="39"/>
    <w:semiHidden/>
    <w:unhideWhenUsed/>
    <w:rsid w:val="00421A27"/>
    <w:pPr>
      <w:spacing w:after="100"/>
      <w:ind w:left="600"/>
    </w:pPr>
  </w:style>
  <w:style w:type="paragraph" w:styleId="TOC5">
    <w:name w:val="toc 5"/>
    <w:basedOn w:val="Normal"/>
    <w:next w:val="Normal"/>
    <w:autoRedefine/>
    <w:uiPriority w:val="39"/>
    <w:semiHidden/>
    <w:unhideWhenUsed/>
    <w:rsid w:val="00421A27"/>
    <w:pPr>
      <w:spacing w:after="100"/>
      <w:ind w:left="800"/>
    </w:pPr>
  </w:style>
  <w:style w:type="paragraph" w:styleId="TOC6">
    <w:name w:val="toc 6"/>
    <w:basedOn w:val="Normal"/>
    <w:next w:val="Normal"/>
    <w:autoRedefine/>
    <w:uiPriority w:val="39"/>
    <w:semiHidden/>
    <w:unhideWhenUsed/>
    <w:rsid w:val="00421A27"/>
    <w:pPr>
      <w:spacing w:after="100"/>
      <w:ind w:left="1000"/>
    </w:pPr>
  </w:style>
  <w:style w:type="paragraph" w:styleId="TOC7">
    <w:name w:val="toc 7"/>
    <w:basedOn w:val="Normal"/>
    <w:next w:val="Normal"/>
    <w:autoRedefine/>
    <w:uiPriority w:val="39"/>
    <w:semiHidden/>
    <w:unhideWhenUsed/>
    <w:rsid w:val="00421A27"/>
    <w:pPr>
      <w:spacing w:after="100"/>
      <w:ind w:left="1200"/>
    </w:pPr>
  </w:style>
  <w:style w:type="paragraph" w:styleId="TOC8">
    <w:name w:val="toc 8"/>
    <w:basedOn w:val="Normal"/>
    <w:next w:val="Normal"/>
    <w:autoRedefine/>
    <w:uiPriority w:val="39"/>
    <w:semiHidden/>
    <w:unhideWhenUsed/>
    <w:rsid w:val="00421A27"/>
    <w:pPr>
      <w:spacing w:after="100"/>
      <w:ind w:left="1400"/>
    </w:pPr>
  </w:style>
  <w:style w:type="paragraph" w:styleId="TOC9">
    <w:name w:val="toc 9"/>
    <w:basedOn w:val="Normal"/>
    <w:next w:val="Normal"/>
    <w:autoRedefine/>
    <w:uiPriority w:val="39"/>
    <w:semiHidden/>
    <w:unhideWhenUsed/>
    <w:rsid w:val="00421A27"/>
    <w:pPr>
      <w:spacing w:after="100"/>
      <w:ind w:left="1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12522">
      <w:bodyDiv w:val="1"/>
      <w:marLeft w:val="0"/>
      <w:marRight w:val="0"/>
      <w:marTop w:val="0"/>
      <w:marBottom w:val="0"/>
      <w:divBdr>
        <w:top w:val="none" w:sz="0" w:space="0" w:color="auto"/>
        <w:left w:val="none" w:sz="0" w:space="0" w:color="auto"/>
        <w:bottom w:val="none" w:sz="0" w:space="0" w:color="auto"/>
        <w:right w:val="none" w:sz="0" w:space="0" w:color="auto"/>
      </w:divBdr>
    </w:div>
    <w:div w:id="19400957">
      <w:bodyDiv w:val="1"/>
      <w:marLeft w:val="0"/>
      <w:marRight w:val="0"/>
      <w:marTop w:val="0"/>
      <w:marBottom w:val="0"/>
      <w:divBdr>
        <w:top w:val="none" w:sz="0" w:space="0" w:color="auto"/>
        <w:left w:val="none" w:sz="0" w:space="0" w:color="auto"/>
        <w:bottom w:val="none" w:sz="0" w:space="0" w:color="auto"/>
        <w:right w:val="none" w:sz="0" w:space="0" w:color="auto"/>
      </w:divBdr>
    </w:div>
    <w:div w:id="29035718">
      <w:bodyDiv w:val="1"/>
      <w:marLeft w:val="0"/>
      <w:marRight w:val="0"/>
      <w:marTop w:val="0"/>
      <w:marBottom w:val="0"/>
      <w:divBdr>
        <w:top w:val="none" w:sz="0" w:space="0" w:color="auto"/>
        <w:left w:val="none" w:sz="0" w:space="0" w:color="auto"/>
        <w:bottom w:val="none" w:sz="0" w:space="0" w:color="auto"/>
        <w:right w:val="none" w:sz="0" w:space="0" w:color="auto"/>
      </w:divBdr>
    </w:div>
    <w:div w:id="42994448">
      <w:bodyDiv w:val="1"/>
      <w:marLeft w:val="0"/>
      <w:marRight w:val="0"/>
      <w:marTop w:val="0"/>
      <w:marBottom w:val="0"/>
      <w:divBdr>
        <w:top w:val="none" w:sz="0" w:space="0" w:color="auto"/>
        <w:left w:val="none" w:sz="0" w:space="0" w:color="auto"/>
        <w:bottom w:val="none" w:sz="0" w:space="0" w:color="auto"/>
        <w:right w:val="none" w:sz="0" w:space="0" w:color="auto"/>
      </w:divBdr>
    </w:div>
    <w:div w:id="49116521">
      <w:bodyDiv w:val="1"/>
      <w:marLeft w:val="0"/>
      <w:marRight w:val="0"/>
      <w:marTop w:val="0"/>
      <w:marBottom w:val="0"/>
      <w:divBdr>
        <w:top w:val="none" w:sz="0" w:space="0" w:color="auto"/>
        <w:left w:val="none" w:sz="0" w:space="0" w:color="auto"/>
        <w:bottom w:val="none" w:sz="0" w:space="0" w:color="auto"/>
        <w:right w:val="none" w:sz="0" w:space="0" w:color="auto"/>
      </w:divBdr>
    </w:div>
    <w:div w:id="57289804">
      <w:bodyDiv w:val="1"/>
      <w:marLeft w:val="0"/>
      <w:marRight w:val="0"/>
      <w:marTop w:val="0"/>
      <w:marBottom w:val="0"/>
      <w:divBdr>
        <w:top w:val="none" w:sz="0" w:space="0" w:color="auto"/>
        <w:left w:val="none" w:sz="0" w:space="0" w:color="auto"/>
        <w:bottom w:val="none" w:sz="0" w:space="0" w:color="auto"/>
        <w:right w:val="none" w:sz="0" w:space="0" w:color="auto"/>
      </w:divBdr>
    </w:div>
    <w:div w:id="59452589">
      <w:bodyDiv w:val="1"/>
      <w:marLeft w:val="0"/>
      <w:marRight w:val="0"/>
      <w:marTop w:val="0"/>
      <w:marBottom w:val="0"/>
      <w:divBdr>
        <w:top w:val="none" w:sz="0" w:space="0" w:color="auto"/>
        <w:left w:val="none" w:sz="0" w:space="0" w:color="auto"/>
        <w:bottom w:val="none" w:sz="0" w:space="0" w:color="auto"/>
        <w:right w:val="none" w:sz="0" w:space="0" w:color="auto"/>
      </w:divBdr>
    </w:div>
    <w:div w:id="60519490">
      <w:bodyDiv w:val="1"/>
      <w:marLeft w:val="0"/>
      <w:marRight w:val="0"/>
      <w:marTop w:val="0"/>
      <w:marBottom w:val="0"/>
      <w:divBdr>
        <w:top w:val="none" w:sz="0" w:space="0" w:color="auto"/>
        <w:left w:val="none" w:sz="0" w:space="0" w:color="auto"/>
        <w:bottom w:val="none" w:sz="0" w:space="0" w:color="auto"/>
        <w:right w:val="none" w:sz="0" w:space="0" w:color="auto"/>
      </w:divBdr>
    </w:div>
    <w:div w:id="63839422">
      <w:bodyDiv w:val="1"/>
      <w:marLeft w:val="0"/>
      <w:marRight w:val="0"/>
      <w:marTop w:val="0"/>
      <w:marBottom w:val="0"/>
      <w:divBdr>
        <w:top w:val="none" w:sz="0" w:space="0" w:color="auto"/>
        <w:left w:val="none" w:sz="0" w:space="0" w:color="auto"/>
        <w:bottom w:val="none" w:sz="0" w:space="0" w:color="auto"/>
        <w:right w:val="none" w:sz="0" w:space="0" w:color="auto"/>
      </w:divBdr>
    </w:div>
    <w:div w:id="64958199">
      <w:bodyDiv w:val="1"/>
      <w:marLeft w:val="0"/>
      <w:marRight w:val="0"/>
      <w:marTop w:val="0"/>
      <w:marBottom w:val="0"/>
      <w:divBdr>
        <w:top w:val="none" w:sz="0" w:space="0" w:color="auto"/>
        <w:left w:val="none" w:sz="0" w:space="0" w:color="auto"/>
        <w:bottom w:val="none" w:sz="0" w:space="0" w:color="auto"/>
        <w:right w:val="none" w:sz="0" w:space="0" w:color="auto"/>
      </w:divBdr>
    </w:div>
    <w:div w:id="67383495">
      <w:bodyDiv w:val="1"/>
      <w:marLeft w:val="0"/>
      <w:marRight w:val="0"/>
      <w:marTop w:val="0"/>
      <w:marBottom w:val="0"/>
      <w:divBdr>
        <w:top w:val="none" w:sz="0" w:space="0" w:color="auto"/>
        <w:left w:val="none" w:sz="0" w:space="0" w:color="auto"/>
        <w:bottom w:val="none" w:sz="0" w:space="0" w:color="auto"/>
        <w:right w:val="none" w:sz="0" w:space="0" w:color="auto"/>
      </w:divBdr>
    </w:div>
    <w:div w:id="73866438">
      <w:bodyDiv w:val="1"/>
      <w:marLeft w:val="0"/>
      <w:marRight w:val="0"/>
      <w:marTop w:val="0"/>
      <w:marBottom w:val="0"/>
      <w:divBdr>
        <w:top w:val="none" w:sz="0" w:space="0" w:color="auto"/>
        <w:left w:val="none" w:sz="0" w:space="0" w:color="auto"/>
        <w:bottom w:val="none" w:sz="0" w:space="0" w:color="auto"/>
        <w:right w:val="none" w:sz="0" w:space="0" w:color="auto"/>
      </w:divBdr>
    </w:div>
    <w:div w:id="87775365">
      <w:bodyDiv w:val="1"/>
      <w:marLeft w:val="0"/>
      <w:marRight w:val="0"/>
      <w:marTop w:val="0"/>
      <w:marBottom w:val="0"/>
      <w:divBdr>
        <w:top w:val="none" w:sz="0" w:space="0" w:color="auto"/>
        <w:left w:val="none" w:sz="0" w:space="0" w:color="auto"/>
        <w:bottom w:val="none" w:sz="0" w:space="0" w:color="auto"/>
        <w:right w:val="none" w:sz="0" w:space="0" w:color="auto"/>
      </w:divBdr>
    </w:div>
    <w:div w:id="94402869">
      <w:bodyDiv w:val="1"/>
      <w:marLeft w:val="0"/>
      <w:marRight w:val="0"/>
      <w:marTop w:val="0"/>
      <w:marBottom w:val="0"/>
      <w:divBdr>
        <w:top w:val="none" w:sz="0" w:space="0" w:color="auto"/>
        <w:left w:val="none" w:sz="0" w:space="0" w:color="auto"/>
        <w:bottom w:val="none" w:sz="0" w:space="0" w:color="auto"/>
        <w:right w:val="none" w:sz="0" w:space="0" w:color="auto"/>
      </w:divBdr>
    </w:div>
    <w:div w:id="109055021">
      <w:bodyDiv w:val="1"/>
      <w:marLeft w:val="0"/>
      <w:marRight w:val="0"/>
      <w:marTop w:val="0"/>
      <w:marBottom w:val="0"/>
      <w:divBdr>
        <w:top w:val="none" w:sz="0" w:space="0" w:color="auto"/>
        <w:left w:val="none" w:sz="0" w:space="0" w:color="auto"/>
        <w:bottom w:val="none" w:sz="0" w:space="0" w:color="auto"/>
        <w:right w:val="none" w:sz="0" w:space="0" w:color="auto"/>
      </w:divBdr>
    </w:div>
    <w:div w:id="109978753">
      <w:bodyDiv w:val="1"/>
      <w:marLeft w:val="0"/>
      <w:marRight w:val="0"/>
      <w:marTop w:val="0"/>
      <w:marBottom w:val="0"/>
      <w:divBdr>
        <w:top w:val="none" w:sz="0" w:space="0" w:color="auto"/>
        <w:left w:val="none" w:sz="0" w:space="0" w:color="auto"/>
        <w:bottom w:val="none" w:sz="0" w:space="0" w:color="auto"/>
        <w:right w:val="none" w:sz="0" w:space="0" w:color="auto"/>
      </w:divBdr>
    </w:div>
    <w:div w:id="112986783">
      <w:bodyDiv w:val="1"/>
      <w:marLeft w:val="0"/>
      <w:marRight w:val="0"/>
      <w:marTop w:val="0"/>
      <w:marBottom w:val="0"/>
      <w:divBdr>
        <w:top w:val="none" w:sz="0" w:space="0" w:color="auto"/>
        <w:left w:val="none" w:sz="0" w:space="0" w:color="auto"/>
        <w:bottom w:val="none" w:sz="0" w:space="0" w:color="auto"/>
        <w:right w:val="none" w:sz="0" w:space="0" w:color="auto"/>
      </w:divBdr>
    </w:div>
    <w:div w:id="125664792">
      <w:bodyDiv w:val="1"/>
      <w:marLeft w:val="0"/>
      <w:marRight w:val="0"/>
      <w:marTop w:val="0"/>
      <w:marBottom w:val="0"/>
      <w:divBdr>
        <w:top w:val="none" w:sz="0" w:space="0" w:color="auto"/>
        <w:left w:val="none" w:sz="0" w:space="0" w:color="auto"/>
        <w:bottom w:val="none" w:sz="0" w:space="0" w:color="auto"/>
        <w:right w:val="none" w:sz="0" w:space="0" w:color="auto"/>
      </w:divBdr>
    </w:div>
    <w:div w:id="165485217">
      <w:bodyDiv w:val="1"/>
      <w:marLeft w:val="0"/>
      <w:marRight w:val="0"/>
      <w:marTop w:val="0"/>
      <w:marBottom w:val="0"/>
      <w:divBdr>
        <w:top w:val="none" w:sz="0" w:space="0" w:color="auto"/>
        <w:left w:val="none" w:sz="0" w:space="0" w:color="auto"/>
        <w:bottom w:val="none" w:sz="0" w:space="0" w:color="auto"/>
        <w:right w:val="none" w:sz="0" w:space="0" w:color="auto"/>
      </w:divBdr>
    </w:div>
    <w:div w:id="167522866">
      <w:bodyDiv w:val="1"/>
      <w:marLeft w:val="0"/>
      <w:marRight w:val="0"/>
      <w:marTop w:val="0"/>
      <w:marBottom w:val="0"/>
      <w:divBdr>
        <w:top w:val="none" w:sz="0" w:space="0" w:color="auto"/>
        <w:left w:val="none" w:sz="0" w:space="0" w:color="auto"/>
        <w:bottom w:val="none" w:sz="0" w:space="0" w:color="auto"/>
        <w:right w:val="none" w:sz="0" w:space="0" w:color="auto"/>
      </w:divBdr>
    </w:div>
    <w:div w:id="177887228">
      <w:bodyDiv w:val="1"/>
      <w:marLeft w:val="0"/>
      <w:marRight w:val="0"/>
      <w:marTop w:val="0"/>
      <w:marBottom w:val="0"/>
      <w:divBdr>
        <w:top w:val="none" w:sz="0" w:space="0" w:color="auto"/>
        <w:left w:val="none" w:sz="0" w:space="0" w:color="auto"/>
        <w:bottom w:val="none" w:sz="0" w:space="0" w:color="auto"/>
        <w:right w:val="none" w:sz="0" w:space="0" w:color="auto"/>
      </w:divBdr>
    </w:div>
    <w:div w:id="195430355">
      <w:bodyDiv w:val="1"/>
      <w:marLeft w:val="0"/>
      <w:marRight w:val="0"/>
      <w:marTop w:val="0"/>
      <w:marBottom w:val="0"/>
      <w:divBdr>
        <w:top w:val="none" w:sz="0" w:space="0" w:color="auto"/>
        <w:left w:val="none" w:sz="0" w:space="0" w:color="auto"/>
        <w:bottom w:val="none" w:sz="0" w:space="0" w:color="auto"/>
        <w:right w:val="none" w:sz="0" w:space="0" w:color="auto"/>
      </w:divBdr>
    </w:div>
    <w:div w:id="205459610">
      <w:bodyDiv w:val="1"/>
      <w:marLeft w:val="0"/>
      <w:marRight w:val="0"/>
      <w:marTop w:val="0"/>
      <w:marBottom w:val="0"/>
      <w:divBdr>
        <w:top w:val="none" w:sz="0" w:space="0" w:color="auto"/>
        <w:left w:val="none" w:sz="0" w:space="0" w:color="auto"/>
        <w:bottom w:val="none" w:sz="0" w:space="0" w:color="auto"/>
        <w:right w:val="none" w:sz="0" w:space="0" w:color="auto"/>
      </w:divBdr>
    </w:div>
    <w:div w:id="211966468">
      <w:bodyDiv w:val="1"/>
      <w:marLeft w:val="0"/>
      <w:marRight w:val="0"/>
      <w:marTop w:val="0"/>
      <w:marBottom w:val="0"/>
      <w:divBdr>
        <w:top w:val="none" w:sz="0" w:space="0" w:color="auto"/>
        <w:left w:val="none" w:sz="0" w:space="0" w:color="auto"/>
        <w:bottom w:val="none" w:sz="0" w:space="0" w:color="auto"/>
        <w:right w:val="none" w:sz="0" w:space="0" w:color="auto"/>
      </w:divBdr>
    </w:div>
    <w:div w:id="219173931">
      <w:bodyDiv w:val="1"/>
      <w:marLeft w:val="0"/>
      <w:marRight w:val="0"/>
      <w:marTop w:val="0"/>
      <w:marBottom w:val="0"/>
      <w:divBdr>
        <w:top w:val="none" w:sz="0" w:space="0" w:color="auto"/>
        <w:left w:val="none" w:sz="0" w:space="0" w:color="auto"/>
        <w:bottom w:val="none" w:sz="0" w:space="0" w:color="auto"/>
        <w:right w:val="none" w:sz="0" w:space="0" w:color="auto"/>
      </w:divBdr>
    </w:div>
    <w:div w:id="241261852">
      <w:bodyDiv w:val="1"/>
      <w:marLeft w:val="0"/>
      <w:marRight w:val="0"/>
      <w:marTop w:val="0"/>
      <w:marBottom w:val="0"/>
      <w:divBdr>
        <w:top w:val="none" w:sz="0" w:space="0" w:color="auto"/>
        <w:left w:val="none" w:sz="0" w:space="0" w:color="auto"/>
        <w:bottom w:val="none" w:sz="0" w:space="0" w:color="auto"/>
        <w:right w:val="none" w:sz="0" w:space="0" w:color="auto"/>
      </w:divBdr>
    </w:div>
    <w:div w:id="244342563">
      <w:bodyDiv w:val="1"/>
      <w:marLeft w:val="0"/>
      <w:marRight w:val="0"/>
      <w:marTop w:val="0"/>
      <w:marBottom w:val="0"/>
      <w:divBdr>
        <w:top w:val="none" w:sz="0" w:space="0" w:color="auto"/>
        <w:left w:val="none" w:sz="0" w:space="0" w:color="auto"/>
        <w:bottom w:val="none" w:sz="0" w:space="0" w:color="auto"/>
        <w:right w:val="none" w:sz="0" w:space="0" w:color="auto"/>
      </w:divBdr>
    </w:div>
    <w:div w:id="244534405">
      <w:bodyDiv w:val="1"/>
      <w:marLeft w:val="0"/>
      <w:marRight w:val="0"/>
      <w:marTop w:val="0"/>
      <w:marBottom w:val="0"/>
      <w:divBdr>
        <w:top w:val="none" w:sz="0" w:space="0" w:color="auto"/>
        <w:left w:val="none" w:sz="0" w:space="0" w:color="auto"/>
        <w:bottom w:val="none" w:sz="0" w:space="0" w:color="auto"/>
        <w:right w:val="none" w:sz="0" w:space="0" w:color="auto"/>
      </w:divBdr>
    </w:div>
    <w:div w:id="250898710">
      <w:bodyDiv w:val="1"/>
      <w:marLeft w:val="0"/>
      <w:marRight w:val="0"/>
      <w:marTop w:val="0"/>
      <w:marBottom w:val="0"/>
      <w:divBdr>
        <w:top w:val="none" w:sz="0" w:space="0" w:color="auto"/>
        <w:left w:val="none" w:sz="0" w:space="0" w:color="auto"/>
        <w:bottom w:val="none" w:sz="0" w:space="0" w:color="auto"/>
        <w:right w:val="none" w:sz="0" w:space="0" w:color="auto"/>
      </w:divBdr>
    </w:div>
    <w:div w:id="260189634">
      <w:bodyDiv w:val="1"/>
      <w:marLeft w:val="0"/>
      <w:marRight w:val="0"/>
      <w:marTop w:val="0"/>
      <w:marBottom w:val="0"/>
      <w:divBdr>
        <w:top w:val="none" w:sz="0" w:space="0" w:color="auto"/>
        <w:left w:val="none" w:sz="0" w:space="0" w:color="auto"/>
        <w:bottom w:val="none" w:sz="0" w:space="0" w:color="auto"/>
        <w:right w:val="none" w:sz="0" w:space="0" w:color="auto"/>
      </w:divBdr>
    </w:div>
    <w:div w:id="276837980">
      <w:bodyDiv w:val="1"/>
      <w:marLeft w:val="0"/>
      <w:marRight w:val="0"/>
      <w:marTop w:val="0"/>
      <w:marBottom w:val="0"/>
      <w:divBdr>
        <w:top w:val="none" w:sz="0" w:space="0" w:color="auto"/>
        <w:left w:val="none" w:sz="0" w:space="0" w:color="auto"/>
        <w:bottom w:val="none" w:sz="0" w:space="0" w:color="auto"/>
        <w:right w:val="none" w:sz="0" w:space="0" w:color="auto"/>
      </w:divBdr>
    </w:div>
    <w:div w:id="280767321">
      <w:bodyDiv w:val="1"/>
      <w:marLeft w:val="0"/>
      <w:marRight w:val="0"/>
      <w:marTop w:val="0"/>
      <w:marBottom w:val="0"/>
      <w:divBdr>
        <w:top w:val="none" w:sz="0" w:space="0" w:color="auto"/>
        <w:left w:val="none" w:sz="0" w:space="0" w:color="auto"/>
        <w:bottom w:val="none" w:sz="0" w:space="0" w:color="auto"/>
        <w:right w:val="none" w:sz="0" w:space="0" w:color="auto"/>
      </w:divBdr>
    </w:div>
    <w:div w:id="284582538">
      <w:bodyDiv w:val="1"/>
      <w:marLeft w:val="0"/>
      <w:marRight w:val="0"/>
      <w:marTop w:val="0"/>
      <w:marBottom w:val="0"/>
      <w:divBdr>
        <w:top w:val="none" w:sz="0" w:space="0" w:color="auto"/>
        <w:left w:val="none" w:sz="0" w:space="0" w:color="auto"/>
        <w:bottom w:val="none" w:sz="0" w:space="0" w:color="auto"/>
        <w:right w:val="none" w:sz="0" w:space="0" w:color="auto"/>
      </w:divBdr>
    </w:div>
    <w:div w:id="307134082">
      <w:bodyDiv w:val="1"/>
      <w:marLeft w:val="0"/>
      <w:marRight w:val="0"/>
      <w:marTop w:val="0"/>
      <w:marBottom w:val="0"/>
      <w:divBdr>
        <w:top w:val="none" w:sz="0" w:space="0" w:color="auto"/>
        <w:left w:val="none" w:sz="0" w:space="0" w:color="auto"/>
        <w:bottom w:val="none" w:sz="0" w:space="0" w:color="auto"/>
        <w:right w:val="none" w:sz="0" w:space="0" w:color="auto"/>
      </w:divBdr>
    </w:div>
    <w:div w:id="312757167">
      <w:bodyDiv w:val="1"/>
      <w:marLeft w:val="0"/>
      <w:marRight w:val="0"/>
      <w:marTop w:val="0"/>
      <w:marBottom w:val="0"/>
      <w:divBdr>
        <w:top w:val="none" w:sz="0" w:space="0" w:color="auto"/>
        <w:left w:val="none" w:sz="0" w:space="0" w:color="auto"/>
        <w:bottom w:val="none" w:sz="0" w:space="0" w:color="auto"/>
        <w:right w:val="none" w:sz="0" w:space="0" w:color="auto"/>
      </w:divBdr>
    </w:div>
    <w:div w:id="315569419">
      <w:bodyDiv w:val="1"/>
      <w:marLeft w:val="0"/>
      <w:marRight w:val="0"/>
      <w:marTop w:val="0"/>
      <w:marBottom w:val="0"/>
      <w:divBdr>
        <w:top w:val="none" w:sz="0" w:space="0" w:color="auto"/>
        <w:left w:val="none" w:sz="0" w:space="0" w:color="auto"/>
        <w:bottom w:val="none" w:sz="0" w:space="0" w:color="auto"/>
        <w:right w:val="none" w:sz="0" w:space="0" w:color="auto"/>
      </w:divBdr>
    </w:div>
    <w:div w:id="328363450">
      <w:bodyDiv w:val="1"/>
      <w:marLeft w:val="0"/>
      <w:marRight w:val="0"/>
      <w:marTop w:val="0"/>
      <w:marBottom w:val="0"/>
      <w:divBdr>
        <w:top w:val="none" w:sz="0" w:space="0" w:color="auto"/>
        <w:left w:val="none" w:sz="0" w:space="0" w:color="auto"/>
        <w:bottom w:val="none" w:sz="0" w:space="0" w:color="auto"/>
        <w:right w:val="none" w:sz="0" w:space="0" w:color="auto"/>
      </w:divBdr>
    </w:div>
    <w:div w:id="330065542">
      <w:bodyDiv w:val="1"/>
      <w:marLeft w:val="0"/>
      <w:marRight w:val="0"/>
      <w:marTop w:val="0"/>
      <w:marBottom w:val="0"/>
      <w:divBdr>
        <w:top w:val="none" w:sz="0" w:space="0" w:color="auto"/>
        <w:left w:val="none" w:sz="0" w:space="0" w:color="auto"/>
        <w:bottom w:val="none" w:sz="0" w:space="0" w:color="auto"/>
        <w:right w:val="none" w:sz="0" w:space="0" w:color="auto"/>
      </w:divBdr>
    </w:div>
    <w:div w:id="349768253">
      <w:bodyDiv w:val="1"/>
      <w:marLeft w:val="0"/>
      <w:marRight w:val="0"/>
      <w:marTop w:val="0"/>
      <w:marBottom w:val="0"/>
      <w:divBdr>
        <w:top w:val="none" w:sz="0" w:space="0" w:color="auto"/>
        <w:left w:val="none" w:sz="0" w:space="0" w:color="auto"/>
        <w:bottom w:val="none" w:sz="0" w:space="0" w:color="auto"/>
        <w:right w:val="none" w:sz="0" w:space="0" w:color="auto"/>
      </w:divBdr>
    </w:div>
    <w:div w:id="370110793">
      <w:bodyDiv w:val="1"/>
      <w:marLeft w:val="0"/>
      <w:marRight w:val="0"/>
      <w:marTop w:val="0"/>
      <w:marBottom w:val="0"/>
      <w:divBdr>
        <w:top w:val="none" w:sz="0" w:space="0" w:color="auto"/>
        <w:left w:val="none" w:sz="0" w:space="0" w:color="auto"/>
        <w:bottom w:val="none" w:sz="0" w:space="0" w:color="auto"/>
        <w:right w:val="none" w:sz="0" w:space="0" w:color="auto"/>
      </w:divBdr>
    </w:div>
    <w:div w:id="385877224">
      <w:bodyDiv w:val="1"/>
      <w:marLeft w:val="0"/>
      <w:marRight w:val="0"/>
      <w:marTop w:val="0"/>
      <w:marBottom w:val="0"/>
      <w:divBdr>
        <w:top w:val="none" w:sz="0" w:space="0" w:color="auto"/>
        <w:left w:val="none" w:sz="0" w:space="0" w:color="auto"/>
        <w:bottom w:val="none" w:sz="0" w:space="0" w:color="auto"/>
        <w:right w:val="none" w:sz="0" w:space="0" w:color="auto"/>
      </w:divBdr>
    </w:div>
    <w:div w:id="404955043">
      <w:bodyDiv w:val="1"/>
      <w:marLeft w:val="0"/>
      <w:marRight w:val="0"/>
      <w:marTop w:val="0"/>
      <w:marBottom w:val="0"/>
      <w:divBdr>
        <w:top w:val="none" w:sz="0" w:space="0" w:color="auto"/>
        <w:left w:val="none" w:sz="0" w:space="0" w:color="auto"/>
        <w:bottom w:val="none" w:sz="0" w:space="0" w:color="auto"/>
        <w:right w:val="none" w:sz="0" w:space="0" w:color="auto"/>
      </w:divBdr>
    </w:div>
    <w:div w:id="432013657">
      <w:bodyDiv w:val="1"/>
      <w:marLeft w:val="0"/>
      <w:marRight w:val="0"/>
      <w:marTop w:val="0"/>
      <w:marBottom w:val="0"/>
      <w:divBdr>
        <w:top w:val="none" w:sz="0" w:space="0" w:color="auto"/>
        <w:left w:val="none" w:sz="0" w:space="0" w:color="auto"/>
        <w:bottom w:val="none" w:sz="0" w:space="0" w:color="auto"/>
        <w:right w:val="none" w:sz="0" w:space="0" w:color="auto"/>
      </w:divBdr>
    </w:div>
    <w:div w:id="439571076">
      <w:bodyDiv w:val="1"/>
      <w:marLeft w:val="0"/>
      <w:marRight w:val="0"/>
      <w:marTop w:val="0"/>
      <w:marBottom w:val="0"/>
      <w:divBdr>
        <w:top w:val="none" w:sz="0" w:space="0" w:color="auto"/>
        <w:left w:val="none" w:sz="0" w:space="0" w:color="auto"/>
        <w:bottom w:val="none" w:sz="0" w:space="0" w:color="auto"/>
        <w:right w:val="none" w:sz="0" w:space="0" w:color="auto"/>
      </w:divBdr>
    </w:div>
    <w:div w:id="446319158">
      <w:bodyDiv w:val="1"/>
      <w:marLeft w:val="0"/>
      <w:marRight w:val="0"/>
      <w:marTop w:val="0"/>
      <w:marBottom w:val="0"/>
      <w:divBdr>
        <w:top w:val="none" w:sz="0" w:space="0" w:color="auto"/>
        <w:left w:val="none" w:sz="0" w:space="0" w:color="auto"/>
        <w:bottom w:val="none" w:sz="0" w:space="0" w:color="auto"/>
        <w:right w:val="none" w:sz="0" w:space="0" w:color="auto"/>
      </w:divBdr>
    </w:div>
    <w:div w:id="451291510">
      <w:bodyDiv w:val="1"/>
      <w:marLeft w:val="0"/>
      <w:marRight w:val="0"/>
      <w:marTop w:val="0"/>
      <w:marBottom w:val="0"/>
      <w:divBdr>
        <w:top w:val="none" w:sz="0" w:space="0" w:color="auto"/>
        <w:left w:val="none" w:sz="0" w:space="0" w:color="auto"/>
        <w:bottom w:val="none" w:sz="0" w:space="0" w:color="auto"/>
        <w:right w:val="none" w:sz="0" w:space="0" w:color="auto"/>
      </w:divBdr>
    </w:div>
    <w:div w:id="463738208">
      <w:bodyDiv w:val="1"/>
      <w:marLeft w:val="0"/>
      <w:marRight w:val="0"/>
      <w:marTop w:val="0"/>
      <w:marBottom w:val="0"/>
      <w:divBdr>
        <w:top w:val="none" w:sz="0" w:space="0" w:color="auto"/>
        <w:left w:val="none" w:sz="0" w:space="0" w:color="auto"/>
        <w:bottom w:val="none" w:sz="0" w:space="0" w:color="auto"/>
        <w:right w:val="none" w:sz="0" w:space="0" w:color="auto"/>
      </w:divBdr>
    </w:div>
    <w:div w:id="481695814">
      <w:bodyDiv w:val="1"/>
      <w:marLeft w:val="0"/>
      <w:marRight w:val="0"/>
      <w:marTop w:val="0"/>
      <w:marBottom w:val="0"/>
      <w:divBdr>
        <w:top w:val="none" w:sz="0" w:space="0" w:color="auto"/>
        <w:left w:val="none" w:sz="0" w:space="0" w:color="auto"/>
        <w:bottom w:val="none" w:sz="0" w:space="0" w:color="auto"/>
        <w:right w:val="none" w:sz="0" w:space="0" w:color="auto"/>
      </w:divBdr>
    </w:div>
    <w:div w:id="489374284">
      <w:bodyDiv w:val="1"/>
      <w:marLeft w:val="0"/>
      <w:marRight w:val="0"/>
      <w:marTop w:val="0"/>
      <w:marBottom w:val="0"/>
      <w:divBdr>
        <w:top w:val="none" w:sz="0" w:space="0" w:color="auto"/>
        <w:left w:val="none" w:sz="0" w:space="0" w:color="auto"/>
        <w:bottom w:val="none" w:sz="0" w:space="0" w:color="auto"/>
        <w:right w:val="none" w:sz="0" w:space="0" w:color="auto"/>
      </w:divBdr>
    </w:div>
    <w:div w:id="491066986">
      <w:bodyDiv w:val="1"/>
      <w:marLeft w:val="0"/>
      <w:marRight w:val="0"/>
      <w:marTop w:val="0"/>
      <w:marBottom w:val="0"/>
      <w:divBdr>
        <w:top w:val="none" w:sz="0" w:space="0" w:color="auto"/>
        <w:left w:val="none" w:sz="0" w:space="0" w:color="auto"/>
        <w:bottom w:val="none" w:sz="0" w:space="0" w:color="auto"/>
        <w:right w:val="none" w:sz="0" w:space="0" w:color="auto"/>
      </w:divBdr>
    </w:div>
    <w:div w:id="512181610">
      <w:bodyDiv w:val="1"/>
      <w:marLeft w:val="0"/>
      <w:marRight w:val="0"/>
      <w:marTop w:val="0"/>
      <w:marBottom w:val="0"/>
      <w:divBdr>
        <w:top w:val="none" w:sz="0" w:space="0" w:color="auto"/>
        <w:left w:val="none" w:sz="0" w:space="0" w:color="auto"/>
        <w:bottom w:val="none" w:sz="0" w:space="0" w:color="auto"/>
        <w:right w:val="none" w:sz="0" w:space="0" w:color="auto"/>
      </w:divBdr>
    </w:div>
    <w:div w:id="518473749">
      <w:bodyDiv w:val="1"/>
      <w:marLeft w:val="0"/>
      <w:marRight w:val="0"/>
      <w:marTop w:val="0"/>
      <w:marBottom w:val="0"/>
      <w:divBdr>
        <w:top w:val="none" w:sz="0" w:space="0" w:color="auto"/>
        <w:left w:val="none" w:sz="0" w:space="0" w:color="auto"/>
        <w:bottom w:val="none" w:sz="0" w:space="0" w:color="auto"/>
        <w:right w:val="none" w:sz="0" w:space="0" w:color="auto"/>
      </w:divBdr>
    </w:div>
    <w:div w:id="520749977">
      <w:bodyDiv w:val="1"/>
      <w:marLeft w:val="0"/>
      <w:marRight w:val="0"/>
      <w:marTop w:val="0"/>
      <w:marBottom w:val="0"/>
      <w:divBdr>
        <w:top w:val="none" w:sz="0" w:space="0" w:color="auto"/>
        <w:left w:val="none" w:sz="0" w:space="0" w:color="auto"/>
        <w:bottom w:val="none" w:sz="0" w:space="0" w:color="auto"/>
        <w:right w:val="none" w:sz="0" w:space="0" w:color="auto"/>
      </w:divBdr>
    </w:div>
    <w:div w:id="522205490">
      <w:bodyDiv w:val="1"/>
      <w:marLeft w:val="0"/>
      <w:marRight w:val="0"/>
      <w:marTop w:val="0"/>
      <w:marBottom w:val="0"/>
      <w:divBdr>
        <w:top w:val="none" w:sz="0" w:space="0" w:color="auto"/>
        <w:left w:val="none" w:sz="0" w:space="0" w:color="auto"/>
        <w:bottom w:val="none" w:sz="0" w:space="0" w:color="auto"/>
        <w:right w:val="none" w:sz="0" w:space="0" w:color="auto"/>
      </w:divBdr>
    </w:div>
    <w:div w:id="535040772">
      <w:bodyDiv w:val="1"/>
      <w:marLeft w:val="0"/>
      <w:marRight w:val="0"/>
      <w:marTop w:val="0"/>
      <w:marBottom w:val="0"/>
      <w:divBdr>
        <w:top w:val="none" w:sz="0" w:space="0" w:color="auto"/>
        <w:left w:val="none" w:sz="0" w:space="0" w:color="auto"/>
        <w:bottom w:val="none" w:sz="0" w:space="0" w:color="auto"/>
        <w:right w:val="none" w:sz="0" w:space="0" w:color="auto"/>
      </w:divBdr>
    </w:div>
    <w:div w:id="536161990">
      <w:bodyDiv w:val="1"/>
      <w:marLeft w:val="0"/>
      <w:marRight w:val="0"/>
      <w:marTop w:val="0"/>
      <w:marBottom w:val="0"/>
      <w:divBdr>
        <w:top w:val="none" w:sz="0" w:space="0" w:color="auto"/>
        <w:left w:val="none" w:sz="0" w:space="0" w:color="auto"/>
        <w:bottom w:val="none" w:sz="0" w:space="0" w:color="auto"/>
        <w:right w:val="none" w:sz="0" w:space="0" w:color="auto"/>
      </w:divBdr>
    </w:div>
    <w:div w:id="544030576">
      <w:bodyDiv w:val="1"/>
      <w:marLeft w:val="0"/>
      <w:marRight w:val="0"/>
      <w:marTop w:val="0"/>
      <w:marBottom w:val="0"/>
      <w:divBdr>
        <w:top w:val="none" w:sz="0" w:space="0" w:color="auto"/>
        <w:left w:val="none" w:sz="0" w:space="0" w:color="auto"/>
        <w:bottom w:val="none" w:sz="0" w:space="0" w:color="auto"/>
        <w:right w:val="none" w:sz="0" w:space="0" w:color="auto"/>
      </w:divBdr>
    </w:div>
    <w:div w:id="545142482">
      <w:bodyDiv w:val="1"/>
      <w:marLeft w:val="0"/>
      <w:marRight w:val="0"/>
      <w:marTop w:val="0"/>
      <w:marBottom w:val="0"/>
      <w:divBdr>
        <w:top w:val="none" w:sz="0" w:space="0" w:color="auto"/>
        <w:left w:val="none" w:sz="0" w:space="0" w:color="auto"/>
        <w:bottom w:val="none" w:sz="0" w:space="0" w:color="auto"/>
        <w:right w:val="none" w:sz="0" w:space="0" w:color="auto"/>
      </w:divBdr>
    </w:div>
    <w:div w:id="552158551">
      <w:bodyDiv w:val="1"/>
      <w:marLeft w:val="0"/>
      <w:marRight w:val="0"/>
      <w:marTop w:val="0"/>
      <w:marBottom w:val="0"/>
      <w:divBdr>
        <w:top w:val="none" w:sz="0" w:space="0" w:color="auto"/>
        <w:left w:val="none" w:sz="0" w:space="0" w:color="auto"/>
        <w:bottom w:val="none" w:sz="0" w:space="0" w:color="auto"/>
        <w:right w:val="none" w:sz="0" w:space="0" w:color="auto"/>
      </w:divBdr>
    </w:div>
    <w:div w:id="552497124">
      <w:bodyDiv w:val="1"/>
      <w:marLeft w:val="0"/>
      <w:marRight w:val="0"/>
      <w:marTop w:val="0"/>
      <w:marBottom w:val="0"/>
      <w:divBdr>
        <w:top w:val="none" w:sz="0" w:space="0" w:color="auto"/>
        <w:left w:val="none" w:sz="0" w:space="0" w:color="auto"/>
        <w:bottom w:val="none" w:sz="0" w:space="0" w:color="auto"/>
        <w:right w:val="none" w:sz="0" w:space="0" w:color="auto"/>
      </w:divBdr>
    </w:div>
    <w:div w:id="589044022">
      <w:bodyDiv w:val="1"/>
      <w:marLeft w:val="0"/>
      <w:marRight w:val="0"/>
      <w:marTop w:val="0"/>
      <w:marBottom w:val="0"/>
      <w:divBdr>
        <w:top w:val="none" w:sz="0" w:space="0" w:color="auto"/>
        <w:left w:val="none" w:sz="0" w:space="0" w:color="auto"/>
        <w:bottom w:val="none" w:sz="0" w:space="0" w:color="auto"/>
        <w:right w:val="none" w:sz="0" w:space="0" w:color="auto"/>
      </w:divBdr>
    </w:div>
    <w:div w:id="610010442">
      <w:bodyDiv w:val="1"/>
      <w:marLeft w:val="0"/>
      <w:marRight w:val="0"/>
      <w:marTop w:val="0"/>
      <w:marBottom w:val="0"/>
      <w:divBdr>
        <w:top w:val="none" w:sz="0" w:space="0" w:color="auto"/>
        <w:left w:val="none" w:sz="0" w:space="0" w:color="auto"/>
        <w:bottom w:val="none" w:sz="0" w:space="0" w:color="auto"/>
        <w:right w:val="none" w:sz="0" w:space="0" w:color="auto"/>
      </w:divBdr>
    </w:div>
    <w:div w:id="625351311">
      <w:bodyDiv w:val="1"/>
      <w:marLeft w:val="0"/>
      <w:marRight w:val="0"/>
      <w:marTop w:val="0"/>
      <w:marBottom w:val="0"/>
      <w:divBdr>
        <w:top w:val="none" w:sz="0" w:space="0" w:color="auto"/>
        <w:left w:val="none" w:sz="0" w:space="0" w:color="auto"/>
        <w:bottom w:val="none" w:sz="0" w:space="0" w:color="auto"/>
        <w:right w:val="none" w:sz="0" w:space="0" w:color="auto"/>
      </w:divBdr>
    </w:div>
    <w:div w:id="631716665">
      <w:bodyDiv w:val="1"/>
      <w:marLeft w:val="0"/>
      <w:marRight w:val="0"/>
      <w:marTop w:val="0"/>
      <w:marBottom w:val="0"/>
      <w:divBdr>
        <w:top w:val="none" w:sz="0" w:space="0" w:color="auto"/>
        <w:left w:val="none" w:sz="0" w:space="0" w:color="auto"/>
        <w:bottom w:val="none" w:sz="0" w:space="0" w:color="auto"/>
        <w:right w:val="none" w:sz="0" w:space="0" w:color="auto"/>
      </w:divBdr>
    </w:div>
    <w:div w:id="642007207">
      <w:bodyDiv w:val="1"/>
      <w:marLeft w:val="0"/>
      <w:marRight w:val="0"/>
      <w:marTop w:val="0"/>
      <w:marBottom w:val="0"/>
      <w:divBdr>
        <w:top w:val="none" w:sz="0" w:space="0" w:color="auto"/>
        <w:left w:val="none" w:sz="0" w:space="0" w:color="auto"/>
        <w:bottom w:val="none" w:sz="0" w:space="0" w:color="auto"/>
        <w:right w:val="none" w:sz="0" w:space="0" w:color="auto"/>
      </w:divBdr>
    </w:div>
    <w:div w:id="663313101">
      <w:bodyDiv w:val="1"/>
      <w:marLeft w:val="0"/>
      <w:marRight w:val="0"/>
      <w:marTop w:val="0"/>
      <w:marBottom w:val="0"/>
      <w:divBdr>
        <w:top w:val="none" w:sz="0" w:space="0" w:color="auto"/>
        <w:left w:val="none" w:sz="0" w:space="0" w:color="auto"/>
        <w:bottom w:val="none" w:sz="0" w:space="0" w:color="auto"/>
        <w:right w:val="none" w:sz="0" w:space="0" w:color="auto"/>
      </w:divBdr>
    </w:div>
    <w:div w:id="674920637">
      <w:bodyDiv w:val="1"/>
      <w:marLeft w:val="0"/>
      <w:marRight w:val="0"/>
      <w:marTop w:val="0"/>
      <w:marBottom w:val="0"/>
      <w:divBdr>
        <w:top w:val="none" w:sz="0" w:space="0" w:color="auto"/>
        <w:left w:val="none" w:sz="0" w:space="0" w:color="auto"/>
        <w:bottom w:val="none" w:sz="0" w:space="0" w:color="auto"/>
        <w:right w:val="none" w:sz="0" w:space="0" w:color="auto"/>
      </w:divBdr>
    </w:div>
    <w:div w:id="675890359">
      <w:bodyDiv w:val="1"/>
      <w:marLeft w:val="0"/>
      <w:marRight w:val="0"/>
      <w:marTop w:val="0"/>
      <w:marBottom w:val="0"/>
      <w:divBdr>
        <w:top w:val="none" w:sz="0" w:space="0" w:color="auto"/>
        <w:left w:val="none" w:sz="0" w:space="0" w:color="auto"/>
        <w:bottom w:val="none" w:sz="0" w:space="0" w:color="auto"/>
        <w:right w:val="none" w:sz="0" w:space="0" w:color="auto"/>
      </w:divBdr>
    </w:div>
    <w:div w:id="680862973">
      <w:bodyDiv w:val="1"/>
      <w:marLeft w:val="0"/>
      <w:marRight w:val="0"/>
      <w:marTop w:val="0"/>
      <w:marBottom w:val="0"/>
      <w:divBdr>
        <w:top w:val="none" w:sz="0" w:space="0" w:color="auto"/>
        <w:left w:val="none" w:sz="0" w:space="0" w:color="auto"/>
        <w:bottom w:val="none" w:sz="0" w:space="0" w:color="auto"/>
        <w:right w:val="none" w:sz="0" w:space="0" w:color="auto"/>
      </w:divBdr>
    </w:div>
    <w:div w:id="686637010">
      <w:bodyDiv w:val="1"/>
      <w:marLeft w:val="0"/>
      <w:marRight w:val="0"/>
      <w:marTop w:val="0"/>
      <w:marBottom w:val="0"/>
      <w:divBdr>
        <w:top w:val="none" w:sz="0" w:space="0" w:color="auto"/>
        <w:left w:val="none" w:sz="0" w:space="0" w:color="auto"/>
        <w:bottom w:val="none" w:sz="0" w:space="0" w:color="auto"/>
        <w:right w:val="none" w:sz="0" w:space="0" w:color="auto"/>
      </w:divBdr>
    </w:div>
    <w:div w:id="694161433">
      <w:bodyDiv w:val="1"/>
      <w:marLeft w:val="0"/>
      <w:marRight w:val="0"/>
      <w:marTop w:val="0"/>
      <w:marBottom w:val="0"/>
      <w:divBdr>
        <w:top w:val="none" w:sz="0" w:space="0" w:color="auto"/>
        <w:left w:val="none" w:sz="0" w:space="0" w:color="auto"/>
        <w:bottom w:val="none" w:sz="0" w:space="0" w:color="auto"/>
        <w:right w:val="none" w:sz="0" w:space="0" w:color="auto"/>
      </w:divBdr>
    </w:div>
    <w:div w:id="694770879">
      <w:bodyDiv w:val="1"/>
      <w:marLeft w:val="0"/>
      <w:marRight w:val="0"/>
      <w:marTop w:val="0"/>
      <w:marBottom w:val="0"/>
      <w:divBdr>
        <w:top w:val="none" w:sz="0" w:space="0" w:color="auto"/>
        <w:left w:val="none" w:sz="0" w:space="0" w:color="auto"/>
        <w:bottom w:val="none" w:sz="0" w:space="0" w:color="auto"/>
        <w:right w:val="none" w:sz="0" w:space="0" w:color="auto"/>
      </w:divBdr>
      <w:divsChild>
        <w:div w:id="1945767791">
          <w:marLeft w:val="0"/>
          <w:marRight w:val="0"/>
          <w:marTop w:val="0"/>
          <w:marBottom w:val="0"/>
          <w:divBdr>
            <w:top w:val="none" w:sz="0" w:space="0" w:color="auto"/>
            <w:left w:val="none" w:sz="0" w:space="0" w:color="auto"/>
            <w:bottom w:val="none" w:sz="0" w:space="0" w:color="auto"/>
            <w:right w:val="none" w:sz="0" w:space="0" w:color="auto"/>
          </w:divBdr>
          <w:divsChild>
            <w:div w:id="196627731">
              <w:marLeft w:val="0"/>
              <w:marRight w:val="0"/>
              <w:marTop w:val="0"/>
              <w:marBottom w:val="0"/>
              <w:divBdr>
                <w:top w:val="none" w:sz="0" w:space="0" w:color="auto"/>
                <w:left w:val="none" w:sz="0" w:space="0" w:color="auto"/>
                <w:bottom w:val="none" w:sz="0" w:space="0" w:color="auto"/>
                <w:right w:val="none" w:sz="0" w:space="0" w:color="auto"/>
              </w:divBdr>
              <w:divsChild>
                <w:div w:id="2009139074">
                  <w:marLeft w:val="0"/>
                  <w:marRight w:val="0"/>
                  <w:marTop w:val="0"/>
                  <w:marBottom w:val="0"/>
                  <w:divBdr>
                    <w:top w:val="none" w:sz="0" w:space="0" w:color="auto"/>
                    <w:left w:val="none" w:sz="0" w:space="0" w:color="auto"/>
                    <w:bottom w:val="none" w:sz="0" w:space="0" w:color="auto"/>
                    <w:right w:val="none" w:sz="0" w:space="0" w:color="auto"/>
                  </w:divBdr>
                  <w:divsChild>
                    <w:div w:id="158664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201169">
      <w:bodyDiv w:val="1"/>
      <w:marLeft w:val="0"/>
      <w:marRight w:val="0"/>
      <w:marTop w:val="0"/>
      <w:marBottom w:val="0"/>
      <w:divBdr>
        <w:top w:val="none" w:sz="0" w:space="0" w:color="auto"/>
        <w:left w:val="none" w:sz="0" w:space="0" w:color="auto"/>
        <w:bottom w:val="none" w:sz="0" w:space="0" w:color="auto"/>
        <w:right w:val="none" w:sz="0" w:space="0" w:color="auto"/>
      </w:divBdr>
    </w:div>
    <w:div w:id="698311867">
      <w:bodyDiv w:val="1"/>
      <w:marLeft w:val="0"/>
      <w:marRight w:val="0"/>
      <w:marTop w:val="0"/>
      <w:marBottom w:val="0"/>
      <w:divBdr>
        <w:top w:val="none" w:sz="0" w:space="0" w:color="auto"/>
        <w:left w:val="none" w:sz="0" w:space="0" w:color="auto"/>
        <w:bottom w:val="none" w:sz="0" w:space="0" w:color="auto"/>
        <w:right w:val="none" w:sz="0" w:space="0" w:color="auto"/>
      </w:divBdr>
      <w:divsChild>
        <w:div w:id="1192453101">
          <w:marLeft w:val="0"/>
          <w:marRight w:val="0"/>
          <w:marTop w:val="0"/>
          <w:marBottom w:val="0"/>
          <w:divBdr>
            <w:top w:val="none" w:sz="0" w:space="0" w:color="auto"/>
            <w:left w:val="none" w:sz="0" w:space="0" w:color="auto"/>
            <w:bottom w:val="none" w:sz="0" w:space="0" w:color="auto"/>
            <w:right w:val="none" w:sz="0" w:space="0" w:color="auto"/>
          </w:divBdr>
          <w:divsChild>
            <w:div w:id="1469082603">
              <w:marLeft w:val="0"/>
              <w:marRight w:val="0"/>
              <w:marTop w:val="0"/>
              <w:marBottom w:val="0"/>
              <w:divBdr>
                <w:top w:val="none" w:sz="0" w:space="0" w:color="auto"/>
                <w:left w:val="none" w:sz="0" w:space="0" w:color="auto"/>
                <w:bottom w:val="none" w:sz="0" w:space="0" w:color="auto"/>
                <w:right w:val="none" w:sz="0" w:space="0" w:color="auto"/>
              </w:divBdr>
              <w:divsChild>
                <w:div w:id="100840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544780">
      <w:bodyDiv w:val="1"/>
      <w:marLeft w:val="0"/>
      <w:marRight w:val="0"/>
      <w:marTop w:val="0"/>
      <w:marBottom w:val="0"/>
      <w:divBdr>
        <w:top w:val="none" w:sz="0" w:space="0" w:color="auto"/>
        <w:left w:val="none" w:sz="0" w:space="0" w:color="auto"/>
        <w:bottom w:val="none" w:sz="0" w:space="0" w:color="auto"/>
        <w:right w:val="none" w:sz="0" w:space="0" w:color="auto"/>
      </w:divBdr>
    </w:div>
    <w:div w:id="721246857">
      <w:bodyDiv w:val="1"/>
      <w:marLeft w:val="0"/>
      <w:marRight w:val="0"/>
      <w:marTop w:val="0"/>
      <w:marBottom w:val="0"/>
      <w:divBdr>
        <w:top w:val="none" w:sz="0" w:space="0" w:color="auto"/>
        <w:left w:val="none" w:sz="0" w:space="0" w:color="auto"/>
        <w:bottom w:val="none" w:sz="0" w:space="0" w:color="auto"/>
        <w:right w:val="none" w:sz="0" w:space="0" w:color="auto"/>
      </w:divBdr>
    </w:div>
    <w:div w:id="742068015">
      <w:bodyDiv w:val="1"/>
      <w:marLeft w:val="0"/>
      <w:marRight w:val="0"/>
      <w:marTop w:val="0"/>
      <w:marBottom w:val="0"/>
      <w:divBdr>
        <w:top w:val="none" w:sz="0" w:space="0" w:color="auto"/>
        <w:left w:val="none" w:sz="0" w:space="0" w:color="auto"/>
        <w:bottom w:val="none" w:sz="0" w:space="0" w:color="auto"/>
        <w:right w:val="none" w:sz="0" w:space="0" w:color="auto"/>
      </w:divBdr>
    </w:div>
    <w:div w:id="761419588">
      <w:bodyDiv w:val="1"/>
      <w:marLeft w:val="0"/>
      <w:marRight w:val="0"/>
      <w:marTop w:val="0"/>
      <w:marBottom w:val="0"/>
      <w:divBdr>
        <w:top w:val="none" w:sz="0" w:space="0" w:color="auto"/>
        <w:left w:val="none" w:sz="0" w:space="0" w:color="auto"/>
        <w:bottom w:val="none" w:sz="0" w:space="0" w:color="auto"/>
        <w:right w:val="none" w:sz="0" w:space="0" w:color="auto"/>
      </w:divBdr>
    </w:div>
    <w:div w:id="772944816">
      <w:bodyDiv w:val="1"/>
      <w:marLeft w:val="0"/>
      <w:marRight w:val="0"/>
      <w:marTop w:val="0"/>
      <w:marBottom w:val="0"/>
      <w:divBdr>
        <w:top w:val="none" w:sz="0" w:space="0" w:color="auto"/>
        <w:left w:val="none" w:sz="0" w:space="0" w:color="auto"/>
        <w:bottom w:val="none" w:sz="0" w:space="0" w:color="auto"/>
        <w:right w:val="none" w:sz="0" w:space="0" w:color="auto"/>
      </w:divBdr>
    </w:div>
    <w:div w:id="779490096">
      <w:bodyDiv w:val="1"/>
      <w:marLeft w:val="0"/>
      <w:marRight w:val="0"/>
      <w:marTop w:val="0"/>
      <w:marBottom w:val="0"/>
      <w:divBdr>
        <w:top w:val="none" w:sz="0" w:space="0" w:color="auto"/>
        <w:left w:val="none" w:sz="0" w:space="0" w:color="auto"/>
        <w:bottom w:val="none" w:sz="0" w:space="0" w:color="auto"/>
        <w:right w:val="none" w:sz="0" w:space="0" w:color="auto"/>
      </w:divBdr>
      <w:divsChild>
        <w:div w:id="2087259845">
          <w:marLeft w:val="0"/>
          <w:marRight w:val="0"/>
          <w:marTop w:val="0"/>
          <w:marBottom w:val="0"/>
          <w:divBdr>
            <w:top w:val="none" w:sz="0" w:space="0" w:color="auto"/>
            <w:left w:val="none" w:sz="0" w:space="0" w:color="auto"/>
            <w:bottom w:val="none" w:sz="0" w:space="0" w:color="auto"/>
            <w:right w:val="none" w:sz="0" w:space="0" w:color="auto"/>
          </w:divBdr>
          <w:divsChild>
            <w:div w:id="520583807">
              <w:marLeft w:val="0"/>
              <w:marRight w:val="0"/>
              <w:marTop w:val="0"/>
              <w:marBottom w:val="0"/>
              <w:divBdr>
                <w:top w:val="none" w:sz="0" w:space="0" w:color="auto"/>
                <w:left w:val="none" w:sz="0" w:space="0" w:color="auto"/>
                <w:bottom w:val="none" w:sz="0" w:space="0" w:color="auto"/>
                <w:right w:val="none" w:sz="0" w:space="0" w:color="auto"/>
              </w:divBdr>
              <w:divsChild>
                <w:div w:id="52475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150935">
      <w:bodyDiv w:val="1"/>
      <w:marLeft w:val="0"/>
      <w:marRight w:val="0"/>
      <w:marTop w:val="0"/>
      <w:marBottom w:val="0"/>
      <w:divBdr>
        <w:top w:val="none" w:sz="0" w:space="0" w:color="auto"/>
        <w:left w:val="none" w:sz="0" w:space="0" w:color="auto"/>
        <w:bottom w:val="none" w:sz="0" w:space="0" w:color="auto"/>
        <w:right w:val="none" w:sz="0" w:space="0" w:color="auto"/>
      </w:divBdr>
    </w:div>
    <w:div w:id="802650374">
      <w:bodyDiv w:val="1"/>
      <w:marLeft w:val="0"/>
      <w:marRight w:val="0"/>
      <w:marTop w:val="0"/>
      <w:marBottom w:val="0"/>
      <w:divBdr>
        <w:top w:val="none" w:sz="0" w:space="0" w:color="auto"/>
        <w:left w:val="none" w:sz="0" w:space="0" w:color="auto"/>
        <w:bottom w:val="none" w:sz="0" w:space="0" w:color="auto"/>
        <w:right w:val="none" w:sz="0" w:space="0" w:color="auto"/>
      </w:divBdr>
      <w:divsChild>
        <w:div w:id="1746876204">
          <w:marLeft w:val="0"/>
          <w:marRight w:val="0"/>
          <w:marTop w:val="0"/>
          <w:marBottom w:val="0"/>
          <w:divBdr>
            <w:top w:val="none" w:sz="0" w:space="0" w:color="auto"/>
            <w:left w:val="none" w:sz="0" w:space="0" w:color="auto"/>
            <w:bottom w:val="none" w:sz="0" w:space="0" w:color="auto"/>
            <w:right w:val="none" w:sz="0" w:space="0" w:color="auto"/>
          </w:divBdr>
          <w:divsChild>
            <w:div w:id="1244878943">
              <w:marLeft w:val="0"/>
              <w:marRight w:val="0"/>
              <w:marTop w:val="0"/>
              <w:marBottom w:val="0"/>
              <w:divBdr>
                <w:top w:val="none" w:sz="0" w:space="0" w:color="auto"/>
                <w:left w:val="none" w:sz="0" w:space="0" w:color="auto"/>
                <w:bottom w:val="none" w:sz="0" w:space="0" w:color="auto"/>
                <w:right w:val="none" w:sz="0" w:space="0" w:color="auto"/>
              </w:divBdr>
              <w:divsChild>
                <w:div w:id="438263009">
                  <w:marLeft w:val="0"/>
                  <w:marRight w:val="0"/>
                  <w:marTop w:val="0"/>
                  <w:marBottom w:val="0"/>
                  <w:divBdr>
                    <w:top w:val="none" w:sz="0" w:space="0" w:color="auto"/>
                    <w:left w:val="none" w:sz="0" w:space="0" w:color="auto"/>
                    <w:bottom w:val="none" w:sz="0" w:space="0" w:color="auto"/>
                    <w:right w:val="none" w:sz="0" w:space="0" w:color="auto"/>
                  </w:divBdr>
                  <w:divsChild>
                    <w:div w:id="1522626155">
                      <w:marLeft w:val="0"/>
                      <w:marRight w:val="0"/>
                      <w:marTop w:val="0"/>
                      <w:marBottom w:val="0"/>
                      <w:divBdr>
                        <w:top w:val="none" w:sz="0" w:space="0" w:color="auto"/>
                        <w:left w:val="none" w:sz="0" w:space="0" w:color="auto"/>
                        <w:bottom w:val="none" w:sz="0" w:space="0" w:color="auto"/>
                        <w:right w:val="none" w:sz="0" w:space="0" w:color="auto"/>
                      </w:divBdr>
                      <w:divsChild>
                        <w:div w:id="505096100">
                          <w:marLeft w:val="0"/>
                          <w:marRight w:val="0"/>
                          <w:marTop w:val="0"/>
                          <w:marBottom w:val="0"/>
                          <w:divBdr>
                            <w:top w:val="none" w:sz="0" w:space="0" w:color="auto"/>
                            <w:left w:val="none" w:sz="0" w:space="0" w:color="auto"/>
                            <w:bottom w:val="none" w:sz="0" w:space="0" w:color="auto"/>
                            <w:right w:val="none" w:sz="0" w:space="0" w:color="auto"/>
                          </w:divBdr>
                          <w:divsChild>
                            <w:div w:id="10354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1774844">
      <w:bodyDiv w:val="1"/>
      <w:marLeft w:val="0"/>
      <w:marRight w:val="0"/>
      <w:marTop w:val="0"/>
      <w:marBottom w:val="0"/>
      <w:divBdr>
        <w:top w:val="none" w:sz="0" w:space="0" w:color="auto"/>
        <w:left w:val="none" w:sz="0" w:space="0" w:color="auto"/>
        <w:bottom w:val="none" w:sz="0" w:space="0" w:color="auto"/>
        <w:right w:val="none" w:sz="0" w:space="0" w:color="auto"/>
      </w:divBdr>
    </w:div>
    <w:div w:id="830217548">
      <w:bodyDiv w:val="1"/>
      <w:marLeft w:val="0"/>
      <w:marRight w:val="0"/>
      <w:marTop w:val="0"/>
      <w:marBottom w:val="0"/>
      <w:divBdr>
        <w:top w:val="none" w:sz="0" w:space="0" w:color="auto"/>
        <w:left w:val="none" w:sz="0" w:space="0" w:color="auto"/>
        <w:bottom w:val="none" w:sz="0" w:space="0" w:color="auto"/>
        <w:right w:val="none" w:sz="0" w:space="0" w:color="auto"/>
      </w:divBdr>
    </w:div>
    <w:div w:id="833687438">
      <w:bodyDiv w:val="1"/>
      <w:marLeft w:val="0"/>
      <w:marRight w:val="0"/>
      <w:marTop w:val="0"/>
      <w:marBottom w:val="0"/>
      <w:divBdr>
        <w:top w:val="none" w:sz="0" w:space="0" w:color="auto"/>
        <w:left w:val="none" w:sz="0" w:space="0" w:color="auto"/>
        <w:bottom w:val="none" w:sz="0" w:space="0" w:color="auto"/>
        <w:right w:val="none" w:sz="0" w:space="0" w:color="auto"/>
      </w:divBdr>
    </w:div>
    <w:div w:id="860751219">
      <w:bodyDiv w:val="1"/>
      <w:marLeft w:val="0"/>
      <w:marRight w:val="0"/>
      <w:marTop w:val="0"/>
      <w:marBottom w:val="0"/>
      <w:divBdr>
        <w:top w:val="none" w:sz="0" w:space="0" w:color="auto"/>
        <w:left w:val="none" w:sz="0" w:space="0" w:color="auto"/>
        <w:bottom w:val="none" w:sz="0" w:space="0" w:color="auto"/>
        <w:right w:val="none" w:sz="0" w:space="0" w:color="auto"/>
      </w:divBdr>
    </w:div>
    <w:div w:id="876965958">
      <w:bodyDiv w:val="1"/>
      <w:marLeft w:val="0"/>
      <w:marRight w:val="0"/>
      <w:marTop w:val="0"/>
      <w:marBottom w:val="0"/>
      <w:divBdr>
        <w:top w:val="none" w:sz="0" w:space="0" w:color="auto"/>
        <w:left w:val="none" w:sz="0" w:space="0" w:color="auto"/>
        <w:bottom w:val="none" w:sz="0" w:space="0" w:color="auto"/>
        <w:right w:val="none" w:sz="0" w:space="0" w:color="auto"/>
      </w:divBdr>
    </w:div>
    <w:div w:id="880751278">
      <w:bodyDiv w:val="1"/>
      <w:marLeft w:val="0"/>
      <w:marRight w:val="0"/>
      <w:marTop w:val="0"/>
      <w:marBottom w:val="0"/>
      <w:divBdr>
        <w:top w:val="none" w:sz="0" w:space="0" w:color="auto"/>
        <w:left w:val="none" w:sz="0" w:space="0" w:color="auto"/>
        <w:bottom w:val="none" w:sz="0" w:space="0" w:color="auto"/>
        <w:right w:val="none" w:sz="0" w:space="0" w:color="auto"/>
      </w:divBdr>
    </w:div>
    <w:div w:id="882600698">
      <w:bodyDiv w:val="1"/>
      <w:marLeft w:val="0"/>
      <w:marRight w:val="0"/>
      <w:marTop w:val="0"/>
      <w:marBottom w:val="0"/>
      <w:divBdr>
        <w:top w:val="none" w:sz="0" w:space="0" w:color="auto"/>
        <w:left w:val="none" w:sz="0" w:space="0" w:color="auto"/>
        <w:bottom w:val="none" w:sz="0" w:space="0" w:color="auto"/>
        <w:right w:val="none" w:sz="0" w:space="0" w:color="auto"/>
      </w:divBdr>
    </w:div>
    <w:div w:id="889879506">
      <w:bodyDiv w:val="1"/>
      <w:marLeft w:val="0"/>
      <w:marRight w:val="0"/>
      <w:marTop w:val="0"/>
      <w:marBottom w:val="0"/>
      <w:divBdr>
        <w:top w:val="none" w:sz="0" w:space="0" w:color="auto"/>
        <w:left w:val="none" w:sz="0" w:space="0" w:color="auto"/>
        <w:bottom w:val="none" w:sz="0" w:space="0" w:color="auto"/>
        <w:right w:val="none" w:sz="0" w:space="0" w:color="auto"/>
      </w:divBdr>
    </w:div>
    <w:div w:id="902763104">
      <w:bodyDiv w:val="1"/>
      <w:marLeft w:val="0"/>
      <w:marRight w:val="0"/>
      <w:marTop w:val="0"/>
      <w:marBottom w:val="0"/>
      <w:divBdr>
        <w:top w:val="none" w:sz="0" w:space="0" w:color="auto"/>
        <w:left w:val="none" w:sz="0" w:space="0" w:color="auto"/>
        <w:bottom w:val="none" w:sz="0" w:space="0" w:color="auto"/>
        <w:right w:val="none" w:sz="0" w:space="0" w:color="auto"/>
      </w:divBdr>
    </w:div>
    <w:div w:id="930505701">
      <w:bodyDiv w:val="1"/>
      <w:marLeft w:val="0"/>
      <w:marRight w:val="0"/>
      <w:marTop w:val="0"/>
      <w:marBottom w:val="0"/>
      <w:divBdr>
        <w:top w:val="none" w:sz="0" w:space="0" w:color="auto"/>
        <w:left w:val="none" w:sz="0" w:space="0" w:color="auto"/>
        <w:bottom w:val="none" w:sz="0" w:space="0" w:color="auto"/>
        <w:right w:val="none" w:sz="0" w:space="0" w:color="auto"/>
      </w:divBdr>
    </w:div>
    <w:div w:id="952829400">
      <w:bodyDiv w:val="1"/>
      <w:marLeft w:val="0"/>
      <w:marRight w:val="0"/>
      <w:marTop w:val="0"/>
      <w:marBottom w:val="0"/>
      <w:divBdr>
        <w:top w:val="none" w:sz="0" w:space="0" w:color="auto"/>
        <w:left w:val="none" w:sz="0" w:space="0" w:color="auto"/>
        <w:bottom w:val="none" w:sz="0" w:space="0" w:color="auto"/>
        <w:right w:val="none" w:sz="0" w:space="0" w:color="auto"/>
      </w:divBdr>
    </w:div>
    <w:div w:id="955403600">
      <w:bodyDiv w:val="1"/>
      <w:marLeft w:val="0"/>
      <w:marRight w:val="0"/>
      <w:marTop w:val="0"/>
      <w:marBottom w:val="0"/>
      <w:divBdr>
        <w:top w:val="none" w:sz="0" w:space="0" w:color="auto"/>
        <w:left w:val="none" w:sz="0" w:space="0" w:color="auto"/>
        <w:bottom w:val="none" w:sz="0" w:space="0" w:color="auto"/>
        <w:right w:val="none" w:sz="0" w:space="0" w:color="auto"/>
      </w:divBdr>
    </w:div>
    <w:div w:id="957103079">
      <w:bodyDiv w:val="1"/>
      <w:marLeft w:val="0"/>
      <w:marRight w:val="0"/>
      <w:marTop w:val="0"/>
      <w:marBottom w:val="0"/>
      <w:divBdr>
        <w:top w:val="none" w:sz="0" w:space="0" w:color="auto"/>
        <w:left w:val="none" w:sz="0" w:space="0" w:color="auto"/>
        <w:bottom w:val="none" w:sz="0" w:space="0" w:color="auto"/>
        <w:right w:val="none" w:sz="0" w:space="0" w:color="auto"/>
      </w:divBdr>
    </w:div>
    <w:div w:id="957184186">
      <w:bodyDiv w:val="1"/>
      <w:marLeft w:val="0"/>
      <w:marRight w:val="0"/>
      <w:marTop w:val="0"/>
      <w:marBottom w:val="0"/>
      <w:divBdr>
        <w:top w:val="none" w:sz="0" w:space="0" w:color="auto"/>
        <w:left w:val="none" w:sz="0" w:space="0" w:color="auto"/>
        <w:bottom w:val="none" w:sz="0" w:space="0" w:color="auto"/>
        <w:right w:val="none" w:sz="0" w:space="0" w:color="auto"/>
      </w:divBdr>
    </w:div>
    <w:div w:id="967316921">
      <w:bodyDiv w:val="1"/>
      <w:marLeft w:val="0"/>
      <w:marRight w:val="0"/>
      <w:marTop w:val="0"/>
      <w:marBottom w:val="0"/>
      <w:divBdr>
        <w:top w:val="none" w:sz="0" w:space="0" w:color="auto"/>
        <w:left w:val="none" w:sz="0" w:space="0" w:color="auto"/>
        <w:bottom w:val="none" w:sz="0" w:space="0" w:color="auto"/>
        <w:right w:val="none" w:sz="0" w:space="0" w:color="auto"/>
      </w:divBdr>
    </w:div>
    <w:div w:id="1000081830">
      <w:bodyDiv w:val="1"/>
      <w:marLeft w:val="0"/>
      <w:marRight w:val="0"/>
      <w:marTop w:val="0"/>
      <w:marBottom w:val="0"/>
      <w:divBdr>
        <w:top w:val="none" w:sz="0" w:space="0" w:color="auto"/>
        <w:left w:val="none" w:sz="0" w:space="0" w:color="auto"/>
        <w:bottom w:val="none" w:sz="0" w:space="0" w:color="auto"/>
        <w:right w:val="none" w:sz="0" w:space="0" w:color="auto"/>
      </w:divBdr>
    </w:div>
    <w:div w:id="1019160932">
      <w:bodyDiv w:val="1"/>
      <w:marLeft w:val="0"/>
      <w:marRight w:val="0"/>
      <w:marTop w:val="0"/>
      <w:marBottom w:val="0"/>
      <w:divBdr>
        <w:top w:val="none" w:sz="0" w:space="0" w:color="auto"/>
        <w:left w:val="none" w:sz="0" w:space="0" w:color="auto"/>
        <w:bottom w:val="none" w:sz="0" w:space="0" w:color="auto"/>
        <w:right w:val="none" w:sz="0" w:space="0" w:color="auto"/>
      </w:divBdr>
    </w:div>
    <w:div w:id="1043138102">
      <w:bodyDiv w:val="1"/>
      <w:marLeft w:val="0"/>
      <w:marRight w:val="0"/>
      <w:marTop w:val="0"/>
      <w:marBottom w:val="0"/>
      <w:divBdr>
        <w:top w:val="none" w:sz="0" w:space="0" w:color="auto"/>
        <w:left w:val="none" w:sz="0" w:space="0" w:color="auto"/>
        <w:bottom w:val="none" w:sz="0" w:space="0" w:color="auto"/>
        <w:right w:val="none" w:sz="0" w:space="0" w:color="auto"/>
      </w:divBdr>
    </w:div>
    <w:div w:id="1081878109">
      <w:bodyDiv w:val="1"/>
      <w:marLeft w:val="0"/>
      <w:marRight w:val="0"/>
      <w:marTop w:val="0"/>
      <w:marBottom w:val="0"/>
      <w:divBdr>
        <w:top w:val="none" w:sz="0" w:space="0" w:color="auto"/>
        <w:left w:val="none" w:sz="0" w:space="0" w:color="auto"/>
        <w:bottom w:val="none" w:sz="0" w:space="0" w:color="auto"/>
        <w:right w:val="none" w:sz="0" w:space="0" w:color="auto"/>
      </w:divBdr>
    </w:div>
    <w:div w:id="1086345767">
      <w:bodyDiv w:val="1"/>
      <w:marLeft w:val="0"/>
      <w:marRight w:val="0"/>
      <w:marTop w:val="0"/>
      <w:marBottom w:val="0"/>
      <w:divBdr>
        <w:top w:val="none" w:sz="0" w:space="0" w:color="auto"/>
        <w:left w:val="none" w:sz="0" w:space="0" w:color="auto"/>
        <w:bottom w:val="none" w:sz="0" w:space="0" w:color="auto"/>
        <w:right w:val="none" w:sz="0" w:space="0" w:color="auto"/>
      </w:divBdr>
    </w:div>
    <w:div w:id="1099981149">
      <w:bodyDiv w:val="1"/>
      <w:marLeft w:val="0"/>
      <w:marRight w:val="0"/>
      <w:marTop w:val="0"/>
      <w:marBottom w:val="0"/>
      <w:divBdr>
        <w:top w:val="none" w:sz="0" w:space="0" w:color="auto"/>
        <w:left w:val="none" w:sz="0" w:space="0" w:color="auto"/>
        <w:bottom w:val="none" w:sz="0" w:space="0" w:color="auto"/>
        <w:right w:val="none" w:sz="0" w:space="0" w:color="auto"/>
      </w:divBdr>
    </w:div>
    <w:div w:id="1101024952">
      <w:bodyDiv w:val="1"/>
      <w:marLeft w:val="0"/>
      <w:marRight w:val="0"/>
      <w:marTop w:val="0"/>
      <w:marBottom w:val="0"/>
      <w:divBdr>
        <w:top w:val="none" w:sz="0" w:space="0" w:color="auto"/>
        <w:left w:val="none" w:sz="0" w:space="0" w:color="auto"/>
        <w:bottom w:val="none" w:sz="0" w:space="0" w:color="auto"/>
        <w:right w:val="none" w:sz="0" w:space="0" w:color="auto"/>
      </w:divBdr>
    </w:div>
    <w:div w:id="1111824176">
      <w:bodyDiv w:val="1"/>
      <w:marLeft w:val="0"/>
      <w:marRight w:val="0"/>
      <w:marTop w:val="0"/>
      <w:marBottom w:val="0"/>
      <w:divBdr>
        <w:top w:val="none" w:sz="0" w:space="0" w:color="auto"/>
        <w:left w:val="none" w:sz="0" w:space="0" w:color="auto"/>
        <w:bottom w:val="none" w:sz="0" w:space="0" w:color="auto"/>
        <w:right w:val="none" w:sz="0" w:space="0" w:color="auto"/>
      </w:divBdr>
    </w:div>
    <w:div w:id="1113742332">
      <w:bodyDiv w:val="1"/>
      <w:marLeft w:val="0"/>
      <w:marRight w:val="0"/>
      <w:marTop w:val="0"/>
      <w:marBottom w:val="0"/>
      <w:divBdr>
        <w:top w:val="none" w:sz="0" w:space="0" w:color="auto"/>
        <w:left w:val="none" w:sz="0" w:space="0" w:color="auto"/>
        <w:bottom w:val="none" w:sz="0" w:space="0" w:color="auto"/>
        <w:right w:val="none" w:sz="0" w:space="0" w:color="auto"/>
      </w:divBdr>
    </w:div>
    <w:div w:id="1117486777">
      <w:bodyDiv w:val="1"/>
      <w:marLeft w:val="0"/>
      <w:marRight w:val="0"/>
      <w:marTop w:val="0"/>
      <w:marBottom w:val="0"/>
      <w:divBdr>
        <w:top w:val="none" w:sz="0" w:space="0" w:color="auto"/>
        <w:left w:val="none" w:sz="0" w:space="0" w:color="auto"/>
        <w:bottom w:val="none" w:sz="0" w:space="0" w:color="auto"/>
        <w:right w:val="none" w:sz="0" w:space="0" w:color="auto"/>
      </w:divBdr>
    </w:div>
    <w:div w:id="1146245060">
      <w:bodyDiv w:val="1"/>
      <w:marLeft w:val="0"/>
      <w:marRight w:val="0"/>
      <w:marTop w:val="0"/>
      <w:marBottom w:val="0"/>
      <w:divBdr>
        <w:top w:val="none" w:sz="0" w:space="0" w:color="auto"/>
        <w:left w:val="none" w:sz="0" w:space="0" w:color="auto"/>
        <w:bottom w:val="none" w:sz="0" w:space="0" w:color="auto"/>
        <w:right w:val="none" w:sz="0" w:space="0" w:color="auto"/>
      </w:divBdr>
    </w:div>
    <w:div w:id="1165821447">
      <w:bodyDiv w:val="1"/>
      <w:marLeft w:val="0"/>
      <w:marRight w:val="0"/>
      <w:marTop w:val="0"/>
      <w:marBottom w:val="0"/>
      <w:divBdr>
        <w:top w:val="none" w:sz="0" w:space="0" w:color="auto"/>
        <w:left w:val="none" w:sz="0" w:space="0" w:color="auto"/>
        <w:bottom w:val="none" w:sz="0" w:space="0" w:color="auto"/>
        <w:right w:val="none" w:sz="0" w:space="0" w:color="auto"/>
      </w:divBdr>
    </w:div>
    <w:div w:id="1170296426">
      <w:bodyDiv w:val="1"/>
      <w:marLeft w:val="0"/>
      <w:marRight w:val="0"/>
      <w:marTop w:val="0"/>
      <w:marBottom w:val="0"/>
      <w:divBdr>
        <w:top w:val="none" w:sz="0" w:space="0" w:color="auto"/>
        <w:left w:val="none" w:sz="0" w:space="0" w:color="auto"/>
        <w:bottom w:val="none" w:sz="0" w:space="0" w:color="auto"/>
        <w:right w:val="none" w:sz="0" w:space="0" w:color="auto"/>
      </w:divBdr>
    </w:div>
    <w:div w:id="1171599895">
      <w:bodyDiv w:val="1"/>
      <w:marLeft w:val="0"/>
      <w:marRight w:val="0"/>
      <w:marTop w:val="0"/>
      <w:marBottom w:val="0"/>
      <w:divBdr>
        <w:top w:val="none" w:sz="0" w:space="0" w:color="auto"/>
        <w:left w:val="none" w:sz="0" w:space="0" w:color="auto"/>
        <w:bottom w:val="none" w:sz="0" w:space="0" w:color="auto"/>
        <w:right w:val="none" w:sz="0" w:space="0" w:color="auto"/>
      </w:divBdr>
    </w:div>
    <w:div w:id="1175413068">
      <w:bodyDiv w:val="1"/>
      <w:marLeft w:val="0"/>
      <w:marRight w:val="0"/>
      <w:marTop w:val="0"/>
      <w:marBottom w:val="0"/>
      <w:divBdr>
        <w:top w:val="none" w:sz="0" w:space="0" w:color="auto"/>
        <w:left w:val="none" w:sz="0" w:space="0" w:color="auto"/>
        <w:bottom w:val="none" w:sz="0" w:space="0" w:color="auto"/>
        <w:right w:val="none" w:sz="0" w:space="0" w:color="auto"/>
      </w:divBdr>
    </w:div>
    <w:div w:id="1178618789">
      <w:bodyDiv w:val="1"/>
      <w:marLeft w:val="0"/>
      <w:marRight w:val="0"/>
      <w:marTop w:val="0"/>
      <w:marBottom w:val="0"/>
      <w:divBdr>
        <w:top w:val="none" w:sz="0" w:space="0" w:color="auto"/>
        <w:left w:val="none" w:sz="0" w:space="0" w:color="auto"/>
        <w:bottom w:val="none" w:sz="0" w:space="0" w:color="auto"/>
        <w:right w:val="none" w:sz="0" w:space="0" w:color="auto"/>
      </w:divBdr>
    </w:div>
    <w:div w:id="1181897224">
      <w:bodyDiv w:val="1"/>
      <w:marLeft w:val="0"/>
      <w:marRight w:val="0"/>
      <w:marTop w:val="0"/>
      <w:marBottom w:val="0"/>
      <w:divBdr>
        <w:top w:val="none" w:sz="0" w:space="0" w:color="auto"/>
        <w:left w:val="none" w:sz="0" w:space="0" w:color="auto"/>
        <w:bottom w:val="none" w:sz="0" w:space="0" w:color="auto"/>
        <w:right w:val="none" w:sz="0" w:space="0" w:color="auto"/>
      </w:divBdr>
    </w:div>
    <w:div w:id="1185826589">
      <w:bodyDiv w:val="1"/>
      <w:marLeft w:val="0"/>
      <w:marRight w:val="0"/>
      <w:marTop w:val="0"/>
      <w:marBottom w:val="0"/>
      <w:divBdr>
        <w:top w:val="none" w:sz="0" w:space="0" w:color="auto"/>
        <w:left w:val="none" w:sz="0" w:space="0" w:color="auto"/>
        <w:bottom w:val="none" w:sz="0" w:space="0" w:color="auto"/>
        <w:right w:val="none" w:sz="0" w:space="0" w:color="auto"/>
      </w:divBdr>
    </w:div>
    <w:div w:id="1202284718">
      <w:bodyDiv w:val="1"/>
      <w:marLeft w:val="0"/>
      <w:marRight w:val="0"/>
      <w:marTop w:val="0"/>
      <w:marBottom w:val="0"/>
      <w:divBdr>
        <w:top w:val="none" w:sz="0" w:space="0" w:color="auto"/>
        <w:left w:val="none" w:sz="0" w:space="0" w:color="auto"/>
        <w:bottom w:val="none" w:sz="0" w:space="0" w:color="auto"/>
        <w:right w:val="none" w:sz="0" w:space="0" w:color="auto"/>
      </w:divBdr>
    </w:div>
    <w:div w:id="1217814274">
      <w:bodyDiv w:val="1"/>
      <w:marLeft w:val="0"/>
      <w:marRight w:val="0"/>
      <w:marTop w:val="0"/>
      <w:marBottom w:val="0"/>
      <w:divBdr>
        <w:top w:val="none" w:sz="0" w:space="0" w:color="auto"/>
        <w:left w:val="none" w:sz="0" w:space="0" w:color="auto"/>
        <w:bottom w:val="none" w:sz="0" w:space="0" w:color="auto"/>
        <w:right w:val="none" w:sz="0" w:space="0" w:color="auto"/>
      </w:divBdr>
    </w:div>
    <w:div w:id="1241646376">
      <w:bodyDiv w:val="1"/>
      <w:marLeft w:val="0"/>
      <w:marRight w:val="0"/>
      <w:marTop w:val="0"/>
      <w:marBottom w:val="0"/>
      <w:divBdr>
        <w:top w:val="none" w:sz="0" w:space="0" w:color="auto"/>
        <w:left w:val="none" w:sz="0" w:space="0" w:color="auto"/>
        <w:bottom w:val="none" w:sz="0" w:space="0" w:color="auto"/>
        <w:right w:val="none" w:sz="0" w:space="0" w:color="auto"/>
      </w:divBdr>
    </w:div>
    <w:div w:id="1279528353">
      <w:bodyDiv w:val="1"/>
      <w:marLeft w:val="0"/>
      <w:marRight w:val="0"/>
      <w:marTop w:val="0"/>
      <w:marBottom w:val="0"/>
      <w:divBdr>
        <w:top w:val="none" w:sz="0" w:space="0" w:color="auto"/>
        <w:left w:val="none" w:sz="0" w:space="0" w:color="auto"/>
        <w:bottom w:val="none" w:sz="0" w:space="0" w:color="auto"/>
        <w:right w:val="none" w:sz="0" w:space="0" w:color="auto"/>
      </w:divBdr>
    </w:div>
    <w:div w:id="1291013494">
      <w:bodyDiv w:val="1"/>
      <w:marLeft w:val="0"/>
      <w:marRight w:val="0"/>
      <w:marTop w:val="0"/>
      <w:marBottom w:val="0"/>
      <w:divBdr>
        <w:top w:val="none" w:sz="0" w:space="0" w:color="auto"/>
        <w:left w:val="none" w:sz="0" w:space="0" w:color="auto"/>
        <w:bottom w:val="none" w:sz="0" w:space="0" w:color="auto"/>
        <w:right w:val="none" w:sz="0" w:space="0" w:color="auto"/>
      </w:divBdr>
    </w:div>
    <w:div w:id="1305575308">
      <w:bodyDiv w:val="1"/>
      <w:marLeft w:val="0"/>
      <w:marRight w:val="0"/>
      <w:marTop w:val="0"/>
      <w:marBottom w:val="0"/>
      <w:divBdr>
        <w:top w:val="none" w:sz="0" w:space="0" w:color="auto"/>
        <w:left w:val="none" w:sz="0" w:space="0" w:color="auto"/>
        <w:bottom w:val="none" w:sz="0" w:space="0" w:color="auto"/>
        <w:right w:val="none" w:sz="0" w:space="0" w:color="auto"/>
      </w:divBdr>
    </w:div>
    <w:div w:id="1320619780">
      <w:bodyDiv w:val="1"/>
      <w:marLeft w:val="0"/>
      <w:marRight w:val="0"/>
      <w:marTop w:val="0"/>
      <w:marBottom w:val="0"/>
      <w:divBdr>
        <w:top w:val="none" w:sz="0" w:space="0" w:color="auto"/>
        <w:left w:val="none" w:sz="0" w:space="0" w:color="auto"/>
        <w:bottom w:val="none" w:sz="0" w:space="0" w:color="auto"/>
        <w:right w:val="none" w:sz="0" w:space="0" w:color="auto"/>
      </w:divBdr>
    </w:div>
    <w:div w:id="1320886524">
      <w:bodyDiv w:val="1"/>
      <w:marLeft w:val="0"/>
      <w:marRight w:val="0"/>
      <w:marTop w:val="0"/>
      <w:marBottom w:val="0"/>
      <w:divBdr>
        <w:top w:val="none" w:sz="0" w:space="0" w:color="auto"/>
        <w:left w:val="none" w:sz="0" w:space="0" w:color="auto"/>
        <w:bottom w:val="none" w:sz="0" w:space="0" w:color="auto"/>
        <w:right w:val="none" w:sz="0" w:space="0" w:color="auto"/>
      </w:divBdr>
    </w:div>
    <w:div w:id="1345589069">
      <w:bodyDiv w:val="1"/>
      <w:marLeft w:val="0"/>
      <w:marRight w:val="0"/>
      <w:marTop w:val="0"/>
      <w:marBottom w:val="0"/>
      <w:divBdr>
        <w:top w:val="none" w:sz="0" w:space="0" w:color="auto"/>
        <w:left w:val="none" w:sz="0" w:space="0" w:color="auto"/>
        <w:bottom w:val="none" w:sz="0" w:space="0" w:color="auto"/>
        <w:right w:val="none" w:sz="0" w:space="0" w:color="auto"/>
      </w:divBdr>
    </w:div>
    <w:div w:id="1389038188">
      <w:bodyDiv w:val="1"/>
      <w:marLeft w:val="0"/>
      <w:marRight w:val="0"/>
      <w:marTop w:val="0"/>
      <w:marBottom w:val="0"/>
      <w:divBdr>
        <w:top w:val="none" w:sz="0" w:space="0" w:color="auto"/>
        <w:left w:val="none" w:sz="0" w:space="0" w:color="auto"/>
        <w:bottom w:val="none" w:sz="0" w:space="0" w:color="auto"/>
        <w:right w:val="none" w:sz="0" w:space="0" w:color="auto"/>
      </w:divBdr>
    </w:div>
    <w:div w:id="1391465817">
      <w:bodyDiv w:val="1"/>
      <w:marLeft w:val="0"/>
      <w:marRight w:val="0"/>
      <w:marTop w:val="0"/>
      <w:marBottom w:val="0"/>
      <w:divBdr>
        <w:top w:val="none" w:sz="0" w:space="0" w:color="auto"/>
        <w:left w:val="none" w:sz="0" w:space="0" w:color="auto"/>
        <w:bottom w:val="none" w:sz="0" w:space="0" w:color="auto"/>
        <w:right w:val="none" w:sz="0" w:space="0" w:color="auto"/>
      </w:divBdr>
      <w:divsChild>
        <w:div w:id="134029987">
          <w:marLeft w:val="0"/>
          <w:marRight w:val="0"/>
          <w:marTop w:val="0"/>
          <w:marBottom w:val="0"/>
          <w:divBdr>
            <w:top w:val="none" w:sz="0" w:space="0" w:color="auto"/>
            <w:left w:val="none" w:sz="0" w:space="0" w:color="auto"/>
            <w:bottom w:val="none" w:sz="0" w:space="0" w:color="auto"/>
            <w:right w:val="none" w:sz="0" w:space="0" w:color="auto"/>
          </w:divBdr>
          <w:divsChild>
            <w:div w:id="197394646">
              <w:marLeft w:val="0"/>
              <w:marRight w:val="0"/>
              <w:marTop w:val="0"/>
              <w:marBottom w:val="0"/>
              <w:divBdr>
                <w:top w:val="none" w:sz="0" w:space="0" w:color="auto"/>
                <w:left w:val="none" w:sz="0" w:space="0" w:color="auto"/>
                <w:bottom w:val="none" w:sz="0" w:space="0" w:color="auto"/>
                <w:right w:val="none" w:sz="0" w:space="0" w:color="auto"/>
              </w:divBdr>
              <w:divsChild>
                <w:div w:id="203063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659101">
      <w:bodyDiv w:val="1"/>
      <w:marLeft w:val="0"/>
      <w:marRight w:val="0"/>
      <w:marTop w:val="0"/>
      <w:marBottom w:val="0"/>
      <w:divBdr>
        <w:top w:val="none" w:sz="0" w:space="0" w:color="auto"/>
        <w:left w:val="none" w:sz="0" w:space="0" w:color="auto"/>
        <w:bottom w:val="none" w:sz="0" w:space="0" w:color="auto"/>
        <w:right w:val="none" w:sz="0" w:space="0" w:color="auto"/>
      </w:divBdr>
    </w:div>
    <w:div w:id="1404598020">
      <w:bodyDiv w:val="1"/>
      <w:marLeft w:val="0"/>
      <w:marRight w:val="0"/>
      <w:marTop w:val="0"/>
      <w:marBottom w:val="0"/>
      <w:divBdr>
        <w:top w:val="none" w:sz="0" w:space="0" w:color="auto"/>
        <w:left w:val="none" w:sz="0" w:space="0" w:color="auto"/>
        <w:bottom w:val="none" w:sz="0" w:space="0" w:color="auto"/>
        <w:right w:val="none" w:sz="0" w:space="0" w:color="auto"/>
      </w:divBdr>
    </w:div>
    <w:div w:id="1413622473">
      <w:bodyDiv w:val="1"/>
      <w:marLeft w:val="0"/>
      <w:marRight w:val="0"/>
      <w:marTop w:val="0"/>
      <w:marBottom w:val="0"/>
      <w:divBdr>
        <w:top w:val="none" w:sz="0" w:space="0" w:color="auto"/>
        <w:left w:val="none" w:sz="0" w:space="0" w:color="auto"/>
        <w:bottom w:val="none" w:sz="0" w:space="0" w:color="auto"/>
        <w:right w:val="none" w:sz="0" w:space="0" w:color="auto"/>
      </w:divBdr>
    </w:div>
    <w:div w:id="1426346610">
      <w:bodyDiv w:val="1"/>
      <w:marLeft w:val="0"/>
      <w:marRight w:val="0"/>
      <w:marTop w:val="0"/>
      <w:marBottom w:val="0"/>
      <w:divBdr>
        <w:top w:val="none" w:sz="0" w:space="0" w:color="auto"/>
        <w:left w:val="none" w:sz="0" w:space="0" w:color="auto"/>
        <w:bottom w:val="none" w:sz="0" w:space="0" w:color="auto"/>
        <w:right w:val="none" w:sz="0" w:space="0" w:color="auto"/>
      </w:divBdr>
    </w:div>
    <w:div w:id="1443916180">
      <w:bodyDiv w:val="1"/>
      <w:marLeft w:val="0"/>
      <w:marRight w:val="0"/>
      <w:marTop w:val="0"/>
      <w:marBottom w:val="0"/>
      <w:divBdr>
        <w:top w:val="none" w:sz="0" w:space="0" w:color="auto"/>
        <w:left w:val="none" w:sz="0" w:space="0" w:color="auto"/>
        <w:bottom w:val="none" w:sz="0" w:space="0" w:color="auto"/>
        <w:right w:val="none" w:sz="0" w:space="0" w:color="auto"/>
      </w:divBdr>
    </w:div>
    <w:div w:id="1454518845">
      <w:bodyDiv w:val="1"/>
      <w:marLeft w:val="0"/>
      <w:marRight w:val="0"/>
      <w:marTop w:val="0"/>
      <w:marBottom w:val="0"/>
      <w:divBdr>
        <w:top w:val="none" w:sz="0" w:space="0" w:color="auto"/>
        <w:left w:val="none" w:sz="0" w:space="0" w:color="auto"/>
        <w:bottom w:val="none" w:sz="0" w:space="0" w:color="auto"/>
        <w:right w:val="none" w:sz="0" w:space="0" w:color="auto"/>
      </w:divBdr>
    </w:div>
    <w:div w:id="1469588413">
      <w:bodyDiv w:val="1"/>
      <w:marLeft w:val="0"/>
      <w:marRight w:val="0"/>
      <w:marTop w:val="0"/>
      <w:marBottom w:val="0"/>
      <w:divBdr>
        <w:top w:val="none" w:sz="0" w:space="0" w:color="auto"/>
        <w:left w:val="none" w:sz="0" w:space="0" w:color="auto"/>
        <w:bottom w:val="none" w:sz="0" w:space="0" w:color="auto"/>
        <w:right w:val="none" w:sz="0" w:space="0" w:color="auto"/>
      </w:divBdr>
    </w:div>
    <w:div w:id="1469667155">
      <w:bodyDiv w:val="1"/>
      <w:marLeft w:val="0"/>
      <w:marRight w:val="0"/>
      <w:marTop w:val="0"/>
      <w:marBottom w:val="0"/>
      <w:divBdr>
        <w:top w:val="none" w:sz="0" w:space="0" w:color="auto"/>
        <w:left w:val="none" w:sz="0" w:space="0" w:color="auto"/>
        <w:bottom w:val="none" w:sz="0" w:space="0" w:color="auto"/>
        <w:right w:val="none" w:sz="0" w:space="0" w:color="auto"/>
      </w:divBdr>
    </w:div>
    <w:div w:id="1470126718">
      <w:bodyDiv w:val="1"/>
      <w:marLeft w:val="0"/>
      <w:marRight w:val="0"/>
      <w:marTop w:val="0"/>
      <w:marBottom w:val="0"/>
      <w:divBdr>
        <w:top w:val="none" w:sz="0" w:space="0" w:color="auto"/>
        <w:left w:val="none" w:sz="0" w:space="0" w:color="auto"/>
        <w:bottom w:val="none" w:sz="0" w:space="0" w:color="auto"/>
        <w:right w:val="none" w:sz="0" w:space="0" w:color="auto"/>
      </w:divBdr>
    </w:div>
    <w:div w:id="1480541352">
      <w:bodyDiv w:val="1"/>
      <w:marLeft w:val="0"/>
      <w:marRight w:val="0"/>
      <w:marTop w:val="0"/>
      <w:marBottom w:val="0"/>
      <w:divBdr>
        <w:top w:val="none" w:sz="0" w:space="0" w:color="auto"/>
        <w:left w:val="none" w:sz="0" w:space="0" w:color="auto"/>
        <w:bottom w:val="none" w:sz="0" w:space="0" w:color="auto"/>
        <w:right w:val="none" w:sz="0" w:space="0" w:color="auto"/>
      </w:divBdr>
    </w:div>
    <w:div w:id="1483278142">
      <w:bodyDiv w:val="1"/>
      <w:marLeft w:val="0"/>
      <w:marRight w:val="0"/>
      <w:marTop w:val="0"/>
      <w:marBottom w:val="0"/>
      <w:divBdr>
        <w:top w:val="none" w:sz="0" w:space="0" w:color="auto"/>
        <w:left w:val="none" w:sz="0" w:space="0" w:color="auto"/>
        <w:bottom w:val="none" w:sz="0" w:space="0" w:color="auto"/>
        <w:right w:val="none" w:sz="0" w:space="0" w:color="auto"/>
      </w:divBdr>
    </w:div>
    <w:div w:id="1491872622">
      <w:bodyDiv w:val="1"/>
      <w:marLeft w:val="0"/>
      <w:marRight w:val="0"/>
      <w:marTop w:val="0"/>
      <w:marBottom w:val="0"/>
      <w:divBdr>
        <w:top w:val="none" w:sz="0" w:space="0" w:color="auto"/>
        <w:left w:val="none" w:sz="0" w:space="0" w:color="auto"/>
        <w:bottom w:val="none" w:sz="0" w:space="0" w:color="auto"/>
        <w:right w:val="none" w:sz="0" w:space="0" w:color="auto"/>
      </w:divBdr>
    </w:div>
    <w:div w:id="1492020650">
      <w:bodyDiv w:val="1"/>
      <w:marLeft w:val="0"/>
      <w:marRight w:val="0"/>
      <w:marTop w:val="0"/>
      <w:marBottom w:val="0"/>
      <w:divBdr>
        <w:top w:val="none" w:sz="0" w:space="0" w:color="auto"/>
        <w:left w:val="none" w:sz="0" w:space="0" w:color="auto"/>
        <w:bottom w:val="none" w:sz="0" w:space="0" w:color="auto"/>
        <w:right w:val="none" w:sz="0" w:space="0" w:color="auto"/>
      </w:divBdr>
    </w:div>
    <w:div w:id="1501701373">
      <w:bodyDiv w:val="1"/>
      <w:marLeft w:val="0"/>
      <w:marRight w:val="0"/>
      <w:marTop w:val="0"/>
      <w:marBottom w:val="0"/>
      <w:divBdr>
        <w:top w:val="none" w:sz="0" w:space="0" w:color="auto"/>
        <w:left w:val="none" w:sz="0" w:space="0" w:color="auto"/>
        <w:bottom w:val="none" w:sz="0" w:space="0" w:color="auto"/>
        <w:right w:val="none" w:sz="0" w:space="0" w:color="auto"/>
      </w:divBdr>
    </w:div>
    <w:div w:id="1501888935">
      <w:bodyDiv w:val="1"/>
      <w:marLeft w:val="0"/>
      <w:marRight w:val="0"/>
      <w:marTop w:val="0"/>
      <w:marBottom w:val="0"/>
      <w:divBdr>
        <w:top w:val="none" w:sz="0" w:space="0" w:color="auto"/>
        <w:left w:val="none" w:sz="0" w:space="0" w:color="auto"/>
        <w:bottom w:val="none" w:sz="0" w:space="0" w:color="auto"/>
        <w:right w:val="none" w:sz="0" w:space="0" w:color="auto"/>
      </w:divBdr>
    </w:div>
    <w:div w:id="1508666515">
      <w:bodyDiv w:val="1"/>
      <w:marLeft w:val="0"/>
      <w:marRight w:val="0"/>
      <w:marTop w:val="0"/>
      <w:marBottom w:val="0"/>
      <w:divBdr>
        <w:top w:val="none" w:sz="0" w:space="0" w:color="auto"/>
        <w:left w:val="none" w:sz="0" w:space="0" w:color="auto"/>
        <w:bottom w:val="none" w:sz="0" w:space="0" w:color="auto"/>
        <w:right w:val="none" w:sz="0" w:space="0" w:color="auto"/>
      </w:divBdr>
    </w:div>
    <w:div w:id="1535800712">
      <w:bodyDiv w:val="1"/>
      <w:marLeft w:val="0"/>
      <w:marRight w:val="0"/>
      <w:marTop w:val="0"/>
      <w:marBottom w:val="0"/>
      <w:divBdr>
        <w:top w:val="none" w:sz="0" w:space="0" w:color="auto"/>
        <w:left w:val="none" w:sz="0" w:space="0" w:color="auto"/>
        <w:bottom w:val="none" w:sz="0" w:space="0" w:color="auto"/>
        <w:right w:val="none" w:sz="0" w:space="0" w:color="auto"/>
      </w:divBdr>
    </w:div>
    <w:div w:id="1549805468">
      <w:bodyDiv w:val="1"/>
      <w:marLeft w:val="0"/>
      <w:marRight w:val="0"/>
      <w:marTop w:val="0"/>
      <w:marBottom w:val="0"/>
      <w:divBdr>
        <w:top w:val="none" w:sz="0" w:space="0" w:color="auto"/>
        <w:left w:val="none" w:sz="0" w:space="0" w:color="auto"/>
        <w:bottom w:val="none" w:sz="0" w:space="0" w:color="auto"/>
        <w:right w:val="none" w:sz="0" w:space="0" w:color="auto"/>
      </w:divBdr>
    </w:div>
    <w:div w:id="1557744272">
      <w:bodyDiv w:val="1"/>
      <w:marLeft w:val="0"/>
      <w:marRight w:val="0"/>
      <w:marTop w:val="0"/>
      <w:marBottom w:val="0"/>
      <w:divBdr>
        <w:top w:val="none" w:sz="0" w:space="0" w:color="auto"/>
        <w:left w:val="none" w:sz="0" w:space="0" w:color="auto"/>
        <w:bottom w:val="none" w:sz="0" w:space="0" w:color="auto"/>
        <w:right w:val="none" w:sz="0" w:space="0" w:color="auto"/>
      </w:divBdr>
    </w:div>
    <w:div w:id="1562788077">
      <w:bodyDiv w:val="1"/>
      <w:marLeft w:val="0"/>
      <w:marRight w:val="0"/>
      <w:marTop w:val="0"/>
      <w:marBottom w:val="0"/>
      <w:divBdr>
        <w:top w:val="none" w:sz="0" w:space="0" w:color="auto"/>
        <w:left w:val="none" w:sz="0" w:space="0" w:color="auto"/>
        <w:bottom w:val="none" w:sz="0" w:space="0" w:color="auto"/>
        <w:right w:val="none" w:sz="0" w:space="0" w:color="auto"/>
      </w:divBdr>
    </w:div>
    <w:div w:id="1586106846">
      <w:bodyDiv w:val="1"/>
      <w:marLeft w:val="0"/>
      <w:marRight w:val="0"/>
      <w:marTop w:val="0"/>
      <w:marBottom w:val="0"/>
      <w:divBdr>
        <w:top w:val="none" w:sz="0" w:space="0" w:color="auto"/>
        <w:left w:val="none" w:sz="0" w:space="0" w:color="auto"/>
        <w:bottom w:val="none" w:sz="0" w:space="0" w:color="auto"/>
        <w:right w:val="none" w:sz="0" w:space="0" w:color="auto"/>
      </w:divBdr>
    </w:div>
    <w:div w:id="1588033601">
      <w:bodyDiv w:val="1"/>
      <w:marLeft w:val="0"/>
      <w:marRight w:val="0"/>
      <w:marTop w:val="0"/>
      <w:marBottom w:val="0"/>
      <w:divBdr>
        <w:top w:val="none" w:sz="0" w:space="0" w:color="auto"/>
        <w:left w:val="none" w:sz="0" w:space="0" w:color="auto"/>
        <w:bottom w:val="none" w:sz="0" w:space="0" w:color="auto"/>
        <w:right w:val="none" w:sz="0" w:space="0" w:color="auto"/>
      </w:divBdr>
    </w:div>
    <w:div w:id="1592154103">
      <w:bodyDiv w:val="1"/>
      <w:marLeft w:val="0"/>
      <w:marRight w:val="0"/>
      <w:marTop w:val="0"/>
      <w:marBottom w:val="0"/>
      <w:divBdr>
        <w:top w:val="none" w:sz="0" w:space="0" w:color="auto"/>
        <w:left w:val="none" w:sz="0" w:space="0" w:color="auto"/>
        <w:bottom w:val="none" w:sz="0" w:space="0" w:color="auto"/>
        <w:right w:val="none" w:sz="0" w:space="0" w:color="auto"/>
      </w:divBdr>
    </w:div>
    <w:div w:id="1610353338">
      <w:bodyDiv w:val="1"/>
      <w:marLeft w:val="0"/>
      <w:marRight w:val="0"/>
      <w:marTop w:val="0"/>
      <w:marBottom w:val="0"/>
      <w:divBdr>
        <w:top w:val="none" w:sz="0" w:space="0" w:color="auto"/>
        <w:left w:val="none" w:sz="0" w:space="0" w:color="auto"/>
        <w:bottom w:val="none" w:sz="0" w:space="0" w:color="auto"/>
        <w:right w:val="none" w:sz="0" w:space="0" w:color="auto"/>
      </w:divBdr>
    </w:div>
    <w:div w:id="1621103746">
      <w:bodyDiv w:val="1"/>
      <w:marLeft w:val="0"/>
      <w:marRight w:val="0"/>
      <w:marTop w:val="0"/>
      <w:marBottom w:val="0"/>
      <w:divBdr>
        <w:top w:val="none" w:sz="0" w:space="0" w:color="auto"/>
        <w:left w:val="none" w:sz="0" w:space="0" w:color="auto"/>
        <w:bottom w:val="none" w:sz="0" w:space="0" w:color="auto"/>
        <w:right w:val="none" w:sz="0" w:space="0" w:color="auto"/>
      </w:divBdr>
    </w:div>
    <w:div w:id="1627854893">
      <w:bodyDiv w:val="1"/>
      <w:marLeft w:val="0"/>
      <w:marRight w:val="0"/>
      <w:marTop w:val="0"/>
      <w:marBottom w:val="0"/>
      <w:divBdr>
        <w:top w:val="none" w:sz="0" w:space="0" w:color="auto"/>
        <w:left w:val="none" w:sz="0" w:space="0" w:color="auto"/>
        <w:bottom w:val="none" w:sz="0" w:space="0" w:color="auto"/>
        <w:right w:val="none" w:sz="0" w:space="0" w:color="auto"/>
      </w:divBdr>
    </w:div>
    <w:div w:id="1635406186">
      <w:bodyDiv w:val="1"/>
      <w:marLeft w:val="0"/>
      <w:marRight w:val="0"/>
      <w:marTop w:val="0"/>
      <w:marBottom w:val="0"/>
      <w:divBdr>
        <w:top w:val="none" w:sz="0" w:space="0" w:color="auto"/>
        <w:left w:val="none" w:sz="0" w:space="0" w:color="auto"/>
        <w:bottom w:val="none" w:sz="0" w:space="0" w:color="auto"/>
        <w:right w:val="none" w:sz="0" w:space="0" w:color="auto"/>
      </w:divBdr>
    </w:div>
    <w:div w:id="1635789903">
      <w:bodyDiv w:val="1"/>
      <w:marLeft w:val="0"/>
      <w:marRight w:val="0"/>
      <w:marTop w:val="0"/>
      <w:marBottom w:val="0"/>
      <w:divBdr>
        <w:top w:val="none" w:sz="0" w:space="0" w:color="auto"/>
        <w:left w:val="none" w:sz="0" w:space="0" w:color="auto"/>
        <w:bottom w:val="none" w:sz="0" w:space="0" w:color="auto"/>
        <w:right w:val="none" w:sz="0" w:space="0" w:color="auto"/>
      </w:divBdr>
    </w:div>
    <w:div w:id="1642152548">
      <w:bodyDiv w:val="1"/>
      <w:marLeft w:val="0"/>
      <w:marRight w:val="0"/>
      <w:marTop w:val="0"/>
      <w:marBottom w:val="0"/>
      <w:divBdr>
        <w:top w:val="none" w:sz="0" w:space="0" w:color="auto"/>
        <w:left w:val="none" w:sz="0" w:space="0" w:color="auto"/>
        <w:bottom w:val="none" w:sz="0" w:space="0" w:color="auto"/>
        <w:right w:val="none" w:sz="0" w:space="0" w:color="auto"/>
      </w:divBdr>
    </w:div>
    <w:div w:id="1658529458">
      <w:bodyDiv w:val="1"/>
      <w:marLeft w:val="0"/>
      <w:marRight w:val="0"/>
      <w:marTop w:val="0"/>
      <w:marBottom w:val="0"/>
      <w:divBdr>
        <w:top w:val="none" w:sz="0" w:space="0" w:color="auto"/>
        <w:left w:val="none" w:sz="0" w:space="0" w:color="auto"/>
        <w:bottom w:val="none" w:sz="0" w:space="0" w:color="auto"/>
        <w:right w:val="none" w:sz="0" w:space="0" w:color="auto"/>
      </w:divBdr>
    </w:div>
    <w:div w:id="1681423945">
      <w:bodyDiv w:val="1"/>
      <w:marLeft w:val="0"/>
      <w:marRight w:val="0"/>
      <w:marTop w:val="0"/>
      <w:marBottom w:val="0"/>
      <w:divBdr>
        <w:top w:val="none" w:sz="0" w:space="0" w:color="auto"/>
        <w:left w:val="none" w:sz="0" w:space="0" w:color="auto"/>
        <w:bottom w:val="none" w:sz="0" w:space="0" w:color="auto"/>
        <w:right w:val="none" w:sz="0" w:space="0" w:color="auto"/>
      </w:divBdr>
    </w:div>
    <w:div w:id="1688871409">
      <w:bodyDiv w:val="1"/>
      <w:marLeft w:val="0"/>
      <w:marRight w:val="0"/>
      <w:marTop w:val="0"/>
      <w:marBottom w:val="0"/>
      <w:divBdr>
        <w:top w:val="none" w:sz="0" w:space="0" w:color="auto"/>
        <w:left w:val="none" w:sz="0" w:space="0" w:color="auto"/>
        <w:bottom w:val="none" w:sz="0" w:space="0" w:color="auto"/>
        <w:right w:val="none" w:sz="0" w:space="0" w:color="auto"/>
      </w:divBdr>
    </w:div>
    <w:div w:id="1690058804">
      <w:bodyDiv w:val="1"/>
      <w:marLeft w:val="0"/>
      <w:marRight w:val="0"/>
      <w:marTop w:val="0"/>
      <w:marBottom w:val="0"/>
      <w:divBdr>
        <w:top w:val="none" w:sz="0" w:space="0" w:color="auto"/>
        <w:left w:val="none" w:sz="0" w:space="0" w:color="auto"/>
        <w:bottom w:val="none" w:sz="0" w:space="0" w:color="auto"/>
        <w:right w:val="none" w:sz="0" w:space="0" w:color="auto"/>
      </w:divBdr>
    </w:div>
    <w:div w:id="1710182948">
      <w:bodyDiv w:val="1"/>
      <w:marLeft w:val="0"/>
      <w:marRight w:val="0"/>
      <w:marTop w:val="0"/>
      <w:marBottom w:val="0"/>
      <w:divBdr>
        <w:top w:val="none" w:sz="0" w:space="0" w:color="auto"/>
        <w:left w:val="none" w:sz="0" w:space="0" w:color="auto"/>
        <w:bottom w:val="none" w:sz="0" w:space="0" w:color="auto"/>
        <w:right w:val="none" w:sz="0" w:space="0" w:color="auto"/>
      </w:divBdr>
    </w:div>
    <w:div w:id="1711539244">
      <w:bodyDiv w:val="1"/>
      <w:marLeft w:val="0"/>
      <w:marRight w:val="0"/>
      <w:marTop w:val="0"/>
      <w:marBottom w:val="0"/>
      <w:divBdr>
        <w:top w:val="none" w:sz="0" w:space="0" w:color="auto"/>
        <w:left w:val="none" w:sz="0" w:space="0" w:color="auto"/>
        <w:bottom w:val="none" w:sz="0" w:space="0" w:color="auto"/>
        <w:right w:val="none" w:sz="0" w:space="0" w:color="auto"/>
      </w:divBdr>
    </w:div>
    <w:div w:id="1730152183">
      <w:bodyDiv w:val="1"/>
      <w:marLeft w:val="0"/>
      <w:marRight w:val="0"/>
      <w:marTop w:val="0"/>
      <w:marBottom w:val="0"/>
      <w:divBdr>
        <w:top w:val="none" w:sz="0" w:space="0" w:color="auto"/>
        <w:left w:val="none" w:sz="0" w:space="0" w:color="auto"/>
        <w:bottom w:val="none" w:sz="0" w:space="0" w:color="auto"/>
        <w:right w:val="none" w:sz="0" w:space="0" w:color="auto"/>
      </w:divBdr>
    </w:div>
    <w:div w:id="1735544520">
      <w:bodyDiv w:val="1"/>
      <w:marLeft w:val="0"/>
      <w:marRight w:val="0"/>
      <w:marTop w:val="0"/>
      <w:marBottom w:val="0"/>
      <w:divBdr>
        <w:top w:val="none" w:sz="0" w:space="0" w:color="auto"/>
        <w:left w:val="none" w:sz="0" w:space="0" w:color="auto"/>
        <w:bottom w:val="none" w:sz="0" w:space="0" w:color="auto"/>
        <w:right w:val="none" w:sz="0" w:space="0" w:color="auto"/>
      </w:divBdr>
    </w:div>
    <w:div w:id="1744838684">
      <w:bodyDiv w:val="1"/>
      <w:marLeft w:val="0"/>
      <w:marRight w:val="0"/>
      <w:marTop w:val="0"/>
      <w:marBottom w:val="0"/>
      <w:divBdr>
        <w:top w:val="none" w:sz="0" w:space="0" w:color="auto"/>
        <w:left w:val="none" w:sz="0" w:space="0" w:color="auto"/>
        <w:bottom w:val="none" w:sz="0" w:space="0" w:color="auto"/>
        <w:right w:val="none" w:sz="0" w:space="0" w:color="auto"/>
      </w:divBdr>
    </w:div>
    <w:div w:id="1752386672">
      <w:bodyDiv w:val="1"/>
      <w:marLeft w:val="0"/>
      <w:marRight w:val="0"/>
      <w:marTop w:val="0"/>
      <w:marBottom w:val="0"/>
      <w:divBdr>
        <w:top w:val="none" w:sz="0" w:space="0" w:color="auto"/>
        <w:left w:val="none" w:sz="0" w:space="0" w:color="auto"/>
        <w:bottom w:val="none" w:sz="0" w:space="0" w:color="auto"/>
        <w:right w:val="none" w:sz="0" w:space="0" w:color="auto"/>
      </w:divBdr>
    </w:div>
    <w:div w:id="1774084467">
      <w:bodyDiv w:val="1"/>
      <w:marLeft w:val="0"/>
      <w:marRight w:val="0"/>
      <w:marTop w:val="0"/>
      <w:marBottom w:val="0"/>
      <w:divBdr>
        <w:top w:val="none" w:sz="0" w:space="0" w:color="auto"/>
        <w:left w:val="none" w:sz="0" w:space="0" w:color="auto"/>
        <w:bottom w:val="none" w:sz="0" w:space="0" w:color="auto"/>
        <w:right w:val="none" w:sz="0" w:space="0" w:color="auto"/>
      </w:divBdr>
    </w:div>
    <w:div w:id="1783454423">
      <w:bodyDiv w:val="1"/>
      <w:marLeft w:val="0"/>
      <w:marRight w:val="0"/>
      <w:marTop w:val="0"/>
      <w:marBottom w:val="0"/>
      <w:divBdr>
        <w:top w:val="none" w:sz="0" w:space="0" w:color="auto"/>
        <w:left w:val="none" w:sz="0" w:space="0" w:color="auto"/>
        <w:bottom w:val="none" w:sz="0" w:space="0" w:color="auto"/>
        <w:right w:val="none" w:sz="0" w:space="0" w:color="auto"/>
      </w:divBdr>
    </w:div>
    <w:div w:id="1787382108">
      <w:bodyDiv w:val="1"/>
      <w:marLeft w:val="0"/>
      <w:marRight w:val="0"/>
      <w:marTop w:val="0"/>
      <w:marBottom w:val="0"/>
      <w:divBdr>
        <w:top w:val="none" w:sz="0" w:space="0" w:color="auto"/>
        <w:left w:val="none" w:sz="0" w:space="0" w:color="auto"/>
        <w:bottom w:val="none" w:sz="0" w:space="0" w:color="auto"/>
        <w:right w:val="none" w:sz="0" w:space="0" w:color="auto"/>
      </w:divBdr>
    </w:div>
    <w:div w:id="1787386352">
      <w:bodyDiv w:val="1"/>
      <w:marLeft w:val="0"/>
      <w:marRight w:val="0"/>
      <w:marTop w:val="0"/>
      <w:marBottom w:val="0"/>
      <w:divBdr>
        <w:top w:val="none" w:sz="0" w:space="0" w:color="auto"/>
        <w:left w:val="none" w:sz="0" w:space="0" w:color="auto"/>
        <w:bottom w:val="none" w:sz="0" w:space="0" w:color="auto"/>
        <w:right w:val="none" w:sz="0" w:space="0" w:color="auto"/>
      </w:divBdr>
    </w:div>
    <w:div w:id="1794711387">
      <w:bodyDiv w:val="1"/>
      <w:marLeft w:val="0"/>
      <w:marRight w:val="0"/>
      <w:marTop w:val="0"/>
      <w:marBottom w:val="0"/>
      <w:divBdr>
        <w:top w:val="none" w:sz="0" w:space="0" w:color="auto"/>
        <w:left w:val="none" w:sz="0" w:space="0" w:color="auto"/>
        <w:bottom w:val="none" w:sz="0" w:space="0" w:color="auto"/>
        <w:right w:val="none" w:sz="0" w:space="0" w:color="auto"/>
      </w:divBdr>
    </w:div>
    <w:div w:id="1805125531">
      <w:bodyDiv w:val="1"/>
      <w:marLeft w:val="0"/>
      <w:marRight w:val="0"/>
      <w:marTop w:val="0"/>
      <w:marBottom w:val="0"/>
      <w:divBdr>
        <w:top w:val="none" w:sz="0" w:space="0" w:color="auto"/>
        <w:left w:val="none" w:sz="0" w:space="0" w:color="auto"/>
        <w:bottom w:val="none" w:sz="0" w:space="0" w:color="auto"/>
        <w:right w:val="none" w:sz="0" w:space="0" w:color="auto"/>
      </w:divBdr>
      <w:divsChild>
        <w:div w:id="701324627">
          <w:marLeft w:val="0"/>
          <w:marRight w:val="0"/>
          <w:marTop w:val="0"/>
          <w:marBottom w:val="0"/>
          <w:divBdr>
            <w:top w:val="none" w:sz="0" w:space="0" w:color="auto"/>
            <w:left w:val="none" w:sz="0" w:space="0" w:color="auto"/>
            <w:bottom w:val="none" w:sz="0" w:space="0" w:color="auto"/>
            <w:right w:val="none" w:sz="0" w:space="0" w:color="auto"/>
          </w:divBdr>
          <w:divsChild>
            <w:div w:id="95054416">
              <w:marLeft w:val="0"/>
              <w:marRight w:val="0"/>
              <w:marTop w:val="0"/>
              <w:marBottom w:val="0"/>
              <w:divBdr>
                <w:top w:val="none" w:sz="0" w:space="0" w:color="auto"/>
                <w:left w:val="none" w:sz="0" w:space="0" w:color="auto"/>
                <w:bottom w:val="none" w:sz="0" w:space="0" w:color="auto"/>
                <w:right w:val="none" w:sz="0" w:space="0" w:color="auto"/>
              </w:divBdr>
              <w:divsChild>
                <w:div w:id="190953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043199">
      <w:bodyDiv w:val="1"/>
      <w:marLeft w:val="0"/>
      <w:marRight w:val="0"/>
      <w:marTop w:val="0"/>
      <w:marBottom w:val="0"/>
      <w:divBdr>
        <w:top w:val="none" w:sz="0" w:space="0" w:color="auto"/>
        <w:left w:val="none" w:sz="0" w:space="0" w:color="auto"/>
        <w:bottom w:val="none" w:sz="0" w:space="0" w:color="auto"/>
        <w:right w:val="none" w:sz="0" w:space="0" w:color="auto"/>
      </w:divBdr>
    </w:div>
    <w:div w:id="1822697428">
      <w:bodyDiv w:val="1"/>
      <w:marLeft w:val="0"/>
      <w:marRight w:val="0"/>
      <w:marTop w:val="0"/>
      <w:marBottom w:val="0"/>
      <w:divBdr>
        <w:top w:val="none" w:sz="0" w:space="0" w:color="auto"/>
        <w:left w:val="none" w:sz="0" w:space="0" w:color="auto"/>
        <w:bottom w:val="none" w:sz="0" w:space="0" w:color="auto"/>
        <w:right w:val="none" w:sz="0" w:space="0" w:color="auto"/>
      </w:divBdr>
    </w:div>
    <w:div w:id="1828741781">
      <w:bodyDiv w:val="1"/>
      <w:marLeft w:val="0"/>
      <w:marRight w:val="0"/>
      <w:marTop w:val="0"/>
      <w:marBottom w:val="0"/>
      <w:divBdr>
        <w:top w:val="none" w:sz="0" w:space="0" w:color="auto"/>
        <w:left w:val="none" w:sz="0" w:space="0" w:color="auto"/>
        <w:bottom w:val="none" w:sz="0" w:space="0" w:color="auto"/>
        <w:right w:val="none" w:sz="0" w:space="0" w:color="auto"/>
      </w:divBdr>
    </w:div>
    <w:div w:id="1830749581">
      <w:bodyDiv w:val="1"/>
      <w:marLeft w:val="0"/>
      <w:marRight w:val="0"/>
      <w:marTop w:val="0"/>
      <w:marBottom w:val="0"/>
      <w:divBdr>
        <w:top w:val="none" w:sz="0" w:space="0" w:color="auto"/>
        <w:left w:val="none" w:sz="0" w:space="0" w:color="auto"/>
        <w:bottom w:val="none" w:sz="0" w:space="0" w:color="auto"/>
        <w:right w:val="none" w:sz="0" w:space="0" w:color="auto"/>
      </w:divBdr>
    </w:div>
    <w:div w:id="1830826323">
      <w:bodyDiv w:val="1"/>
      <w:marLeft w:val="0"/>
      <w:marRight w:val="0"/>
      <w:marTop w:val="0"/>
      <w:marBottom w:val="0"/>
      <w:divBdr>
        <w:top w:val="none" w:sz="0" w:space="0" w:color="auto"/>
        <w:left w:val="none" w:sz="0" w:space="0" w:color="auto"/>
        <w:bottom w:val="none" w:sz="0" w:space="0" w:color="auto"/>
        <w:right w:val="none" w:sz="0" w:space="0" w:color="auto"/>
      </w:divBdr>
    </w:div>
    <w:div w:id="1838037454">
      <w:bodyDiv w:val="1"/>
      <w:marLeft w:val="0"/>
      <w:marRight w:val="0"/>
      <w:marTop w:val="0"/>
      <w:marBottom w:val="0"/>
      <w:divBdr>
        <w:top w:val="none" w:sz="0" w:space="0" w:color="auto"/>
        <w:left w:val="none" w:sz="0" w:space="0" w:color="auto"/>
        <w:bottom w:val="none" w:sz="0" w:space="0" w:color="auto"/>
        <w:right w:val="none" w:sz="0" w:space="0" w:color="auto"/>
      </w:divBdr>
    </w:div>
    <w:div w:id="1855801830">
      <w:bodyDiv w:val="1"/>
      <w:marLeft w:val="0"/>
      <w:marRight w:val="0"/>
      <w:marTop w:val="0"/>
      <w:marBottom w:val="0"/>
      <w:divBdr>
        <w:top w:val="none" w:sz="0" w:space="0" w:color="auto"/>
        <w:left w:val="none" w:sz="0" w:space="0" w:color="auto"/>
        <w:bottom w:val="none" w:sz="0" w:space="0" w:color="auto"/>
        <w:right w:val="none" w:sz="0" w:space="0" w:color="auto"/>
      </w:divBdr>
    </w:div>
    <w:div w:id="1856383420">
      <w:bodyDiv w:val="1"/>
      <w:marLeft w:val="0"/>
      <w:marRight w:val="0"/>
      <w:marTop w:val="0"/>
      <w:marBottom w:val="0"/>
      <w:divBdr>
        <w:top w:val="none" w:sz="0" w:space="0" w:color="auto"/>
        <w:left w:val="none" w:sz="0" w:space="0" w:color="auto"/>
        <w:bottom w:val="none" w:sz="0" w:space="0" w:color="auto"/>
        <w:right w:val="none" w:sz="0" w:space="0" w:color="auto"/>
      </w:divBdr>
    </w:div>
    <w:div w:id="1859658561">
      <w:bodyDiv w:val="1"/>
      <w:marLeft w:val="0"/>
      <w:marRight w:val="0"/>
      <w:marTop w:val="0"/>
      <w:marBottom w:val="0"/>
      <w:divBdr>
        <w:top w:val="none" w:sz="0" w:space="0" w:color="auto"/>
        <w:left w:val="none" w:sz="0" w:space="0" w:color="auto"/>
        <w:bottom w:val="none" w:sz="0" w:space="0" w:color="auto"/>
        <w:right w:val="none" w:sz="0" w:space="0" w:color="auto"/>
      </w:divBdr>
    </w:div>
    <w:div w:id="1874532524">
      <w:bodyDiv w:val="1"/>
      <w:marLeft w:val="0"/>
      <w:marRight w:val="0"/>
      <w:marTop w:val="0"/>
      <w:marBottom w:val="0"/>
      <w:divBdr>
        <w:top w:val="none" w:sz="0" w:space="0" w:color="auto"/>
        <w:left w:val="none" w:sz="0" w:space="0" w:color="auto"/>
        <w:bottom w:val="none" w:sz="0" w:space="0" w:color="auto"/>
        <w:right w:val="none" w:sz="0" w:space="0" w:color="auto"/>
      </w:divBdr>
    </w:div>
    <w:div w:id="1875146195">
      <w:bodyDiv w:val="1"/>
      <w:marLeft w:val="0"/>
      <w:marRight w:val="0"/>
      <w:marTop w:val="0"/>
      <w:marBottom w:val="0"/>
      <w:divBdr>
        <w:top w:val="none" w:sz="0" w:space="0" w:color="auto"/>
        <w:left w:val="none" w:sz="0" w:space="0" w:color="auto"/>
        <w:bottom w:val="none" w:sz="0" w:space="0" w:color="auto"/>
        <w:right w:val="none" w:sz="0" w:space="0" w:color="auto"/>
      </w:divBdr>
    </w:div>
    <w:div w:id="1878615962">
      <w:bodyDiv w:val="1"/>
      <w:marLeft w:val="0"/>
      <w:marRight w:val="0"/>
      <w:marTop w:val="0"/>
      <w:marBottom w:val="0"/>
      <w:divBdr>
        <w:top w:val="none" w:sz="0" w:space="0" w:color="auto"/>
        <w:left w:val="none" w:sz="0" w:space="0" w:color="auto"/>
        <w:bottom w:val="none" w:sz="0" w:space="0" w:color="auto"/>
        <w:right w:val="none" w:sz="0" w:space="0" w:color="auto"/>
      </w:divBdr>
    </w:div>
    <w:div w:id="1902984884">
      <w:bodyDiv w:val="1"/>
      <w:marLeft w:val="0"/>
      <w:marRight w:val="0"/>
      <w:marTop w:val="0"/>
      <w:marBottom w:val="0"/>
      <w:divBdr>
        <w:top w:val="none" w:sz="0" w:space="0" w:color="auto"/>
        <w:left w:val="none" w:sz="0" w:space="0" w:color="auto"/>
        <w:bottom w:val="none" w:sz="0" w:space="0" w:color="auto"/>
        <w:right w:val="none" w:sz="0" w:space="0" w:color="auto"/>
      </w:divBdr>
    </w:div>
    <w:div w:id="1904489655">
      <w:bodyDiv w:val="1"/>
      <w:marLeft w:val="0"/>
      <w:marRight w:val="0"/>
      <w:marTop w:val="0"/>
      <w:marBottom w:val="0"/>
      <w:divBdr>
        <w:top w:val="none" w:sz="0" w:space="0" w:color="auto"/>
        <w:left w:val="none" w:sz="0" w:space="0" w:color="auto"/>
        <w:bottom w:val="none" w:sz="0" w:space="0" w:color="auto"/>
        <w:right w:val="none" w:sz="0" w:space="0" w:color="auto"/>
      </w:divBdr>
    </w:div>
    <w:div w:id="1940601935">
      <w:bodyDiv w:val="1"/>
      <w:marLeft w:val="0"/>
      <w:marRight w:val="0"/>
      <w:marTop w:val="0"/>
      <w:marBottom w:val="0"/>
      <w:divBdr>
        <w:top w:val="none" w:sz="0" w:space="0" w:color="auto"/>
        <w:left w:val="none" w:sz="0" w:space="0" w:color="auto"/>
        <w:bottom w:val="none" w:sz="0" w:space="0" w:color="auto"/>
        <w:right w:val="none" w:sz="0" w:space="0" w:color="auto"/>
      </w:divBdr>
    </w:div>
    <w:div w:id="1971279594">
      <w:bodyDiv w:val="1"/>
      <w:marLeft w:val="0"/>
      <w:marRight w:val="0"/>
      <w:marTop w:val="0"/>
      <w:marBottom w:val="0"/>
      <w:divBdr>
        <w:top w:val="none" w:sz="0" w:space="0" w:color="auto"/>
        <w:left w:val="none" w:sz="0" w:space="0" w:color="auto"/>
        <w:bottom w:val="none" w:sz="0" w:space="0" w:color="auto"/>
        <w:right w:val="none" w:sz="0" w:space="0" w:color="auto"/>
      </w:divBdr>
    </w:div>
    <w:div w:id="1981614059">
      <w:bodyDiv w:val="1"/>
      <w:marLeft w:val="0"/>
      <w:marRight w:val="0"/>
      <w:marTop w:val="0"/>
      <w:marBottom w:val="0"/>
      <w:divBdr>
        <w:top w:val="none" w:sz="0" w:space="0" w:color="auto"/>
        <w:left w:val="none" w:sz="0" w:space="0" w:color="auto"/>
        <w:bottom w:val="none" w:sz="0" w:space="0" w:color="auto"/>
        <w:right w:val="none" w:sz="0" w:space="0" w:color="auto"/>
      </w:divBdr>
    </w:div>
    <w:div w:id="1992520343">
      <w:bodyDiv w:val="1"/>
      <w:marLeft w:val="0"/>
      <w:marRight w:val="0"/>
      <w:marTop w:val="0"/>
      <w:marBottom w:val="0"/>
      <w:divBdr>
        <w:top w:val="none" w:sz="0" w:space="0" w:color="auto"/>
        <w:left w:val="none" w:sz="0" w:space="0" w:color="auto"/>
        <w:bottom w:val="none" w:sz="0" w:space="0" w:color="auto"/>
        <w:right w:val="none" w:sz="0" w:space="0" w:color="auto"/>
      </w:divBdr>
    </w:div>
    <w:div w:id="1995647476">
      <w:bodyDiv w:val="1"/>
      <w:marLeft w:val="0"/>
      <w:marRight w:val="0"/>
      <w:marTop w:val="0"/>
      <w:marBottom w:val="0"/>
      <w:divBdr>
        <w:top w:val="none" w:sz="0" w:space="0" w:color="auto"/>
        <w:left w:val="none" w:sz="0" w:space="0" w:color="auto"/>
        <w:bottom w:val="none" w:sz="0" w:space="0" w:color="auto"/>
        <w:right w:val="none" w:sz="0" w:space="0" w:color="auto"/>
      </w:divBdr>
    </w:div>
    <w:div w:id="2005425984">
      <w:bodyDiv w:val="1"/>
      <w:marLeft w:val="0"/>
      <w:marRight w:val="0"/>
      <w:marTop w:val="0"/>
      <w:marBottom w:val="0"/>
      <w:divBdr>
        <w:top w:val="none" w:sz="0" w:space="0" w:color="auto"/>
        <w:left w:val="none" w:sz="0" w:space="0" w:color="auto"/>
        <w:bottom w:val="none" w:sz="0" w:space="0" w:color="auto"/>
        <w:right w:val="none" w:sz="0" w:space="0" w:color="auto"/>
      </w:divBdr>
    </w:div>
    <w:div w:id="2005473398">
      <w:bodyDiv w:val="1"/>
      <w:marLeft w:val="0"/>
      <w:marRight w:val="0"/>
      <w:marTop w:val="0"/>
      <w:marBottom w:val="0"/>
      <w:divBdr>
        <w:top w:val="none" w:sz="0" w:space="0" w:color="auto"/>
        <w:left w:val="none" w:sz="0" w:space="0" w:color="auto"/>
        <w:bottom w:val="none" w:sz="0" w:space="0" w:color="auto"/>
        <w:right w:val="none" w:sz="0" w:space="0" w:color="auto"/>
      </w:divBdr>
    </w:div>
    <w:div w:id="2039769138">
      <w:bodyDiv w:val="1"/>
      <w:marLeft w:val="0"/>
      <w:marRight w:val="0"/>
      <w:marTop w:val="0"/>
      <w:marBottom w:val="0"/>
      <w:divBdr>
        <w:top w:val="none" w:sz="0" w:space="0" w:color="auto"/>
        <w:left w:val="none" w:sz="0" w:space="0" w:color="auto"/>
        <w:bottom w:val="none" w:sz="0" w:space="0" w:color="auto"/>
        <w:right w:val="none" w:sz="0" w:space="0" w:color="auto"/>
      </w:divBdr>
    </w:div>
    <w:div w:id="2043823061">
      <w:bodyDiv w:val="1"/>
      <w:marLeft w:val="0"/>
      <w:marRight w:val="0"/>
      <w:marTop w:val="0"/>
      <w:marBottom w:val="0"/>
      <w:divBdr>
        <w:top w:val="none" w:sz="0" w:space="0" w:color="auto"/>
        <w:left w:val="none" w:sz="0" w:space="0" w:color="auto"/>
        <w:bottom w:val="none" w:sz="0" w:space="0" w:color="auto"/>
        <w:right w:val="none" w:sz="0" w:space="0" w:color="auto"/>
      </w:divBdr>
    </w:div>
    <w:div w:id="2081170189">
      <w:bodyDiv w:val="1"/>
      <w:marLeft w:val="0"/>
      <w:marRight w:val="0"/>
      <w:marTop w:val="0"/>
      <w:marBottom w:val="0"/>
      <w:divBdr>
        <w:top w:val="none" w:sz="0" w:space="0" w:color="auto"/>
        <w:left w:val="none" w:sz="0" w:space="0" w:color="auto"/>
        <w:bottom w:val="none" w:sz="0" w:space="0" w:color="auto"/>
        <w:right w:val="none" w:sz="0" w:space="0" w:color="auto"/>
      </w:divBdr>
    </w:div>
    <w:div w:id="2092389150">
      <w:bodyDiv w:val="1"/>
      <w:marLeft w:val="0"/>
      <w:marRight w:val="0"/>
      <w:marTop w:val="0"/>
      <w:marBottom w:val="0"/>
      <w:divBdr>
        <w:top w:val="none" w:sz="0" w:space="0" w:color="auto"/>
        <w:left w:val="none" w:sz="0" w:space="0" w:color="auto"/>
        <w:bottom w:val="none" w:sz="0" w:space="0" w:color="auto"/>
        <w:right w:val="none" w:sz="0" w:space="0" w:color="auto"/>
      </w:divBdr>
      <w:divsChild>
        <w:div w:id="1990552420">
          <w:marLeft w:val="0"/>
          <w:marRight w:val="0"/>
          <w:marTop w:val="0"/>
          <w:marBottom w:val="0"/>
          <w:divBdr>
            <w:top w:val="none" w:sz="0" w:space="0" w:color="auto"/>
            <w:left w:val="none" w:sz="0" w:space="0" w:color="auto"/>
            <w:bottom w:val="none" w:sz="0" w:space="0" w:color="auto"/>
            <w:right w:val="none" w:sz="0" w:space="0" w:color="auto"/>
          </w:divBdr>
          <w:divsChild>
            <w:div w:id="323626904">
              <w:marLeft w:val="0"/>
              <w:marRight w:val="0"/>
              <w:marTop w:val="0"/>
              <w:marBottom w:val="0"/>
              <w:divBdr>
                <w:top w:val="none" w:sz="0" w:space="0" w:color="auto"/>
                <w:left w:val="none" w:sz="0" w:space="0" w:color="auto"/>
                <w:bottom w:val="none" w:sz="0" w:space="0" w:color="auto"/>
                <w:right w:val="none" w:sz="0" w:space="0" w:color="auto"/>
              </w:divBdr>
              <w:divsChild>
                <w:div w:id="124664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450349">
      <w:bodyDiv w:val="1"/>
      <w:marLeft w:val="0"/>
      <w:marRight w:val="0"/>
      <w:marTop w:val="0"/>
      <w:marBottom w:val="0"/>
      <w:divBdr>
        <w:top w:val="none" w:sz="0" w:space="0" w:color="auto"/>
        <w:left w:val="none" w:sz="0" w:space="0" w:color="auto"/>
        <w:bottom w:val="none" w:sz="0" w:space="0" w:color="auto"/>
        <w:right w:val="none" w:sz="0" w:space="0" w:color="auto"/>
      </w:divBdr>
    </w:div>
    <w:div w:id="2123650535">
      <w:bodyDiv w:val="1"/>
      <w:marLeft w:val="0"/>
      <w:marRight w:val="0"/>
      <w:marTop w:val="0"/>
      <w:marBottom w:val="0"/>
      <w:divBdr>
        <w:top w:val="none" w:sz="0" w:space="0" w:color="auto"/>
        <w:left w:val="none" w:sz="0" w:space="0" w:color="auto"/>
        <w:bottom w:val="none" w:sz="0" w:space="0" w:color="auto"/>
        <w:right w:val="none" w:sz="0" w:space="0" w:color="auto"/>
      </w:divBdr>
    </w:div>
    <w:div w:id="2130539117">
      <w:bodyDiv w:val="1"/>
      <w:marLeft w:val="0"/>
      <w:marRight w:val="0"/>
      <w:marTop w:val="0"/>
      <w:marBottom w:val="0"/>
      <w:divBdr>
        <w:top w:val="none" w:sz="0" w:space="0" w:color="auto"/>
        <w:left w:val="none" w:sz="0" w:space="0" w:color="auto"/>
        <w:bottom w:val="none" w:sz="0" w:space="0" w:color="auto"/>
        <w:right w:val="none" w:sz="0" w:space="0" w:color="auto"/>
      </w:divBdr>
    </w:div>
    <w:div w:id="2133163762">
      <w:bodyDiv w:val="1"/>
      <w:marLeft w:val="0"/>
      <w:marRight w:val="0"/>
      <w:marTop w:val="0"/>
      <w:marBottom w:val="0"/>
      <w:divBdr>
        <w:top w:val="none" w:sz="0" w:space="0" w:color="auto"/>
        <w:left w:val="none" w:sz="0" w:space="0" w:color="auto"/>
        <w:bottom w:val="none" w:sz="0" w:space="0" w:color="auto"/>
        <w:right w:val="none" w:sz="0" w:space="0" w:color="auto"/>
      </w:divBdr>
    </w:div>
    <w:div w:id="2136287455">
      <w:bodyDiv w:val="1"/>
      <w:marLeft w:val="0"/>
      <w:marRight w:val="0"/>
      <w:marTop w:val="0"/>
      <w:marBottom w:val="0"/>
      <w:divBdr>
        <w:top w:val="none" w:sz="0" w:space="0" w:color="auto"/>
        <w:left w:val="none" w:sz="0" w:space="0" w:color="auto"/>
        <w:bottom w:val="none" w:sz="0" w:space="0" w:color="auto"/>
        <w:right w:val="none" w:sz="0" w:space="0" w:color="auto"/>
      </w:divBdr>
    </w:div>
    <w:div w:id="2142529602">
      <w:bodyDiv w:val="1"/>
      <w:marLeft w:val="0"/>
      <w:marRight w:val="0"/>
      <w:marTop w:val="0"/>
      <w:marBottom w:val="0"/>
      <w:divBdr>
        <w:top w:val="none" w:sz="0" w:space="0" w:color="auto"/>
        <w:left w:val="none" w:sz="0" w:space="0" w:color="auto"/>
        <w:bottom w:val="none" w:sz="0" w:space="0" w:color="auto"/>
        <w:right w:val="none" w:sz="0" w:space="0" w:color="auto"/>
      </w:divBdr>
    </w:div>
    <w:div w:id="2145849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doi.org/10.26193/R4IN30" TargetMode="External"/><Relationship Id="rId47" Type="http://schemas.openxmlformats.org/officeDocument/2006/relationships/hyperlink" Target="https://www.mdrc.org/work/publications/procedural-justice-child-support-enforcement" TargetMode="External"/><Relationship Id="rId50" Type="http://schemas.openxmlformats.org/officeDocument/2006/relationships/image" Target="media/image32.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s://www.R-project.org/" TargetMode="External"/><Relationship Id="rId53"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yperlink" Target="https://aifs.gov.au/research/research-snapshots/snapshots-family-relationships" TargetMode="External"/><Relationship Id="rId5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www.theguardian.com/australia-news/2023/oct/23/australia-in-the-midst-of-a-food-security-crisis-as-37m-households-struggle-to-buy-enough-to-eat" TargetMode="External"/><Relationship Id="rId48" Type="http://schemas.openxmlformats.org/officeDocument/2006/relationships/image" Target="media/image30.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www.mdrc.org/work/publications/parents-reflections-their-experiences-child-support-program-procedural-justice" TargetMode="Externa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ifs.gov.au/research/research-reports/snapshot-contemporary-attitudes-child-support"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1.png"/></Relationships>
</file>

<file path=word/_rels/footnotes.xml.rels><?xml version="1.0" encoding="UTF-8" standalone="yes"?>
<Relationships xmlns="http://schemas.openxmlformats.org/package/2006/relationships"><Relationship Id="rId3" Type="http://schemas.openxmlformats.org/officeDocument/2006/relationships/hyperlink" Target="https://guides.dss.gov.au/family-assistance-guide/3/1/5/30" TargetMode="External"/><Relationship Id="rId2" Type="http://schemas.openxmlformats.org/officeDocument/2006/relationships/hyperlink" Target="https://www.aph.gov.au/Parliamentary_Business/Committees/House/Social_Policy_and_Legal_Affairs/Child_Support_Program/Submissions" TargetMode="External"/><Relationship Id="rId1" Type="http://schemas.openxmlformats.org/officeDocument/2006/relationships/hyperlink" Target="https://www.aph.gov.au/Parliamentary_Business/Committees/Joint/Family_Law_System/FamilyLaw/Submissions" TargetMode="External"/></Relationships>
</file>

<file path=word/theme/theme1.xml><?xml version="1.0" encoding="utf-8"?>
<a:theme xmlns:a="http://schemas.openxmlformats.org/drawingml/2006/main" name="Office Theme">
  <a:themeElements>
    <a:clrScheme name="ANU CAEPR">
      <a:dk1>
        <a:sysClr val="windowText" lastClr="000000"/>
      </a:dk1>
      <a:lt1>
        <a:sysClr val="window" lastClr="FFFFFF"/>
      </a:lt1>
      <a:dk2>
        <a:srgbClr val="4D4D4F"/>
      </a:dk2>
      <a:lt2>
        <a:srgbClr val="94AFBD"/>
      </a:lt2>
      <a:accent1>
        <a:srgbClr val="7B5A3E"/>
      </a:accent1>
      <a:accent2>
        <a:srgbClr val="94AFBD"/>
      </a:accent2>
      <a:accent3>
        <a:srgbClr val="D09910"/>
      </a:accent3>
      <a:accent4>
        <a:srgbClr val="CA6A1D"/>
      </a:accent4>
      <a:accent5>
        <a:srgbClr val="BF2F38"/>
      </a:accent5>
      <a:accent6>
        <a:srgbClr val="FFC54E"/>
      </a:accent6>
      <a:hlink>
        <a:srgbClr val="4D4D4F"/>
      </a:hlink>
      <a:folHlink>
        <a:srgbClr val="4D4D4F"/>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9C7B40-9881-0645-BF4B-22F9EF98E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53122</Words>
  <Characters>276236</Characters>
  <Application>Microsoft Office Word</Application>
  <DocSecurity>0</DocSecurity>
  <Lines>8370</Lines>
  <Paragraphs>5399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Public Attitudes to Child Support in Australia: A contemporary snapshot</dc:title>
  <dc:subject/>
  <dc:creator/>
  <cp:keywords/>
  <dc:description/>
  <cp:lastModifiedBy/>
  <cp:revision>1</cp:revision>
  <dcterms:created xsi:type="dcterms:W3CDTF">2026-06-12T00:25:00Z</dcterms:created>
  <dcterms:modified xsi:type="dcterms:W3CDTF">2026-06-12T00:25:00Z</dcterms:modified>
  <cp:category/>
</cp:coreProperties>
</file>