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EB2E3" w14:textId="359F382E" w:rsidR="0094391B" w:rsidRPr="006254B4" w:rsidRDefault="00A61DA8" w:rsidP="006254B4">
      <w:pPr>
        <w:pStyle w:val="Heading1"/>
        <w:rPr>
          <w:color w:val="E97132" w:themeColor="accent2"/>
        </w:rPr>
      </w:pPr>
      <w:bookmarkStart w:id="0" w:name="_Toc140757166"/>
      <w:r w:rsidRPr="006254B4">
        <w:rPr>
          <w:color w:val="E97132" w:themeColor="accent2"/>
        </w:rPr>
        <w:drawing>
          <wp:anchor distT="0" distB="0" distL="114300" distR="114300" simplePos="0" relativeHeight="251658240" behindDoc="0" locked="0" layoutInCell="1" allowOverlap="1" wp14:anchorId="554F95A3" wp14:editId="724519A2">
            <wp:simplePos x="0" y="0"/>
            <wp:positionH relativeFrom="column">
              <wp:posOffset>4717415</wp:posOffset>
            </wp:positionH>
            <wp:positionV relativeFrom="paragraph">
              <wp:posOffset>456565</wp:posOffset>
            </wp:positionV>
            <wp:extent cx="1965325" cy="2529840"/>
            <wp:effectExtent l="0" t="0" r="0" b="3810"/>
            <wp:wrapThrough wrapText="bothSides">
              <wp:wrapPolygon edited="0">
                <wp:start x="0" y="0"/>
                <wp:lineTo x="0" y="21470"/>
                <wp:lineTo x="21356" y="21470"/>
                <wp:lineTo x="21356" y="0"/>
                <wp:lineTo x="0" y="0"/>
              </wp:wrapPolygon>
            </wp:wrapThrough>
            <wp:docPr id="4546184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18428"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325" cy="2529840"/>
                    </a:xfrm>
                    <a:prstGeom prst="rect">
                      <a:avLst/>
                    </a:prstGeom>
                  </pic:spPr>
                </pic:pic>
              </a:graphicData>
            </a:graphic>
            <wp14:sizeRelH relativeFrom="page">
              <wp14:pctWidth>0</wp14:pctWidth>
            </wp14:sizeRelH>
            <wp14:sizeRelV relativeFrom="page">
              <wp14:pctHeight>0</wp14:pctHeight>
            </wp14:sizeRelV>
          </wp:anchor>
        </w:drawing>
      </w:r>
      <w:r w:rsidR="007210BE" w:rsidRPr="006254B4">
        <w:rPr>
          <w:color w:val="E97132" w:themeColor="accent2"/>
        </w:rPr>
        <w:t>S</w:t>
      </w:r>
      <w:r w:rsidR="0094391B" w:rsidRPr="006254B4">
        <w:rPr>
          <w:color w:val="E97132" w:themeColor="accent2"/>
        </w:rPr>
        <w:t>outh Australia</w:t>
      </w:r>
    </w:p>
    <w:bookmarkEnd w:id="0"/>
    <w:p w14:paraId="6B219796" w14:textId="04273A73" w:rsidR="0094391B" w:rsidRPr="006254B4" w:rsidRDefault="0094391B" w:rsidP="006254B4">
      <w:pPr>
        <w:pStyle w:val="Heading1"/>
      </w:pPr>
      <w:r w:rsidRPr="006254B4">
        <w:t>Family, Domestic and Sexual Violence Responses 2025-30 Federation Funding Agreement (FDSV FFA) - Project Plan Summary</w:t>
      </w:r>
    </w:p>
    <w:p w14:paraId="14DD4718" w14:textId="77777777" w:rsidR="00F40572" w:rsidRDefault="00F40572" w:rsidP="0094391B">
      <w:pPr>
        <w:spacing w:line="240" w:lineRule="auto"/>
      </w:pPr>
    </w:p>
    <w:p w14:paraId="5DB414B7" w14:textId="1B4B3E65" w:rsidR="000211D0" w:rsidRDefault="0094391B" w:rsidP="00E77C6C">
      <w:pPr>
        <w:spacing w:line="240" w:lineRule="auto"/>
      </w:pPr>
      <w:r w:rsidRPr="005C21CE">
        <w:t xml:space="preserve">South Australia </w:t>
      </w:r>
      <w:r>
        <w:t xml:space="preserve">(SA) </w:t>
      </w:r>
      <w:r w:rsidRPr="005C21CE">
        <w:t xml:space="preserve">is undergoing significant reform </w:t>
      </w:r>
      <w:r>
        <w:t>following</w:t>
      </w:r>
      <w:r w:rsidRPr="005C21CE">
        <w:t xml:space="preserve"> the </w:t>
      </w:r>
      <w:r w:rsidR="00D172D3">
        <w:t xml:space="preserve">findings and recommendations from the </w:t>
      </w:r>
      <w:hyperlink r:id="rId8" w:history="1">
        <w:r w:rsidR="0067438D">
          <w:rPr>
            <w:rStyle w:val="Hyperlink"/>
          </w:rPr>
          <w:t>Royal Commission into Domestic, Family and Sexual Violence</w:t>
        </w:r>
      </w:hyperlink>
      <w:r w:rsidR="00E33A9A">
        <w:t xml:space="preserve">. </w:t>
      </w:r>
      <w:r w:rsidR="003B4E96">
        <w:t>The Royal Commission’s</w:t>
      </w:r>
      <w:r w:rsidR="003B4E96" w:rsidRPr="003B4E96">
        <w:t xml:space="preserve"> August 2025 report envisioned a future system that is </w:t>
      </w:r>
      <w:r w:rsidR="003B4E96" w:rsidRPr="005324B5">
        <w:t>inclusive, integrated, trauma-informed, safe, and easy to navigate</w:t>
      </w:r>
      <w:r w:rsidR="003B4E96" w:rsidRPr="003B4E96">
        <w:t xml:space="preserve">, while recognising the complexity of </w:t>
      </w:r>
      <w:r w:rsidR="003630EE">
        <w:t>FDSV</w:t>
      </w:r>
      <w:r w:rsidR="003B4E96" w:rsidRPr="003B4E96">
        <w:t xml:space="preserve"> and its deep structural, cultural and socioeconomic drivers.</w:t>
      </w:r>
      <w:r w:rsidR="003B4E96">
        <w:t xml:space="preserve"> </w:t>
      </w:r>
      <w:r w:rsidR="008C11CB">
        <w:t>It</w:t>
      </w:r>
      <w:r w:rsidR="000211D0" w:rsidRPr="000211D0">
        <w:t xml:space="preserve"> set a clear mandate for system</w:t>
      </w:r>
      <w:r w:rsidR="000211D0" w:rsidRPr="000211D0">
        <w:noBreakHyphen/>
        <w:t>wide reform, with children and priority communities</w:t>
      </w:r>
      <w:r w:rsidR="00823D0A">
        <w:t xml:space="preserve"> – including Aboriginal and Torres Strait Islander people, culturally and linguistically diverse </w:t>
      </w:r>
      <w:r w:rsidR="000E68AE">
        <w:t>communities</w:t>
      </w:r>
      <w:r w:rsidR="00823D0A">
        <w:t xml:space="preserve">, LGBTQIA+ </w:t>
      </w:r>
      <w:r w:rsidR="00CF2A28">
        <w:t>communities</w:t>
      </w:r>
      <w:r w:rsidR="00823D0A">
        <w:t xml:space="preserve">, and people with disability - </w:t>
      </w:r>
      <w:r w:rsidR="000211D0" w:rsidRPr="000211D0">
        <w:t>at the centre of change.</w:t>
      </w:r>
    </w:p>
    <w:p w14:paraId="415432D4" w14:textId="6E4B5B68" w:rsidR="0094391B" w:rsidRPr="005C21CE" w:rsidRDefault="003630EE" w:rsidP="00F51EEE">
      <w:pPr>
        <w:spacing w:line="240" w:lineRule="auto"/>
      </w:pPr>
      <w:r>
        <w:t>The</w:t>
      </w:r>
      <w:r w:rsidRPr="003630EE">
        <w:t xml:space="preserve"> </w:t>
      </w:r>
      <w:r>
        <w:t xml:space="preserve">SA </w:t>
      </w:r>
      <w:r w:rsidRPr="003630EE">
        <w:t>Government</w:t>
      </w:r>
      <w:r>
        <w:t>’s</w:t>
      </w:r>
      <w:r w:rsidRPr="003630EE">
        <w:t xml:space="preserve"> response to the Royal Commission, </w:t>
      </w:r>
      <w:hyperlink r:id="rId9" w:history="1">
        <w:r w:rsidR="00CF2A28" w:rsidRPr="005324B5">
          <w:rPr>
            <w:rStyle w:val="Hyperlink"/>
            <w:i/>
            <w:iCs/>
          </w:rPr>
          <w:t>Building Safer Futures</w:t>
        </w:r>
      </w:hyperlink>
      <w:r w:rsidR="00CF2A28">
        <w:rPr>
          <w:i/>
          <w:iCs/>
        </w:rPr>
        <w:t>,</w:t>
      </w:r>
      <w:r w:rsidR="0067438D">
        <w:rPr>
          <w:i/>
          <w:iCs/>
        </w:rPr>
        <w:t xml:space="preserve"> </w:t>
      </w:r>
      <w:r>
        <w:t xml:space="preserve">accepts, accepts in part, accepts in principle – for future consideration, or noted, 133 of the 136 recommendations. </w:t>
      </w:r>
      <w:r w:rsidR="00AA7232">
        <w:t>In support of this response</w:t>
      </w:r>
      <w:r>
        <w:t xml:space="preserve">, </w:t>
      </w:r>
      <w:r w:rsidR="00AA7232">
        <w:t xml:space="preserve">the SA Government committed </w:t>
      </w:r>
      <w:r w:rsidRPr="003630EE">
        <w:t xml:space="preserve">$674 million over 10-years </w:t>
      </w:r>
      <w:r w:rsidR="008A2193">
        <w:t>t</w:t>
      </w:r>
      <w:r w:rsidR="00BD22CC" w:rsidRPr="00BD22CC">
        <w:t>o deliver lasting systemic change.</w:t>
      </w:r>
      <w:r w:rsidR="00D172D3">
        <w:t xml:space="preserve"> </w:t>
      </w:r>
      <w:r w:rsidR="0094391B" w:rsidRPr="005C21CE">
        <w:t xml:space="preserve">This </w:t>
      </w:r>
      <w:r w:rsidR="00F51EEE">
        <w:t xml:space="preserve">investment </w:t>
      </w:r>
      <w:r w:rsidR="0094391B" w:rsidRPr="005C21CE">
        <w:t>reflects the state</w:t>
      </w:r>
      <w:r w:rsidR="0094391B" w:rsidRPr="005C21CE">
        <w:rPr>
          <w:rFonts w:cs="Nunito"/>
        </w:rPr>
        <w:t>’</w:t>
      </w:r>
      <w:r w:rsidR="0094391B" w:rsidRPr="005C21CE">
        <w:t xml:space="preserve">s </w:t>
      </w:r>
      <w:r>
        <w:t xml:space="preserve">strong </w:t>
      </w:r>
      <w:r w:rsidR="0094391B" w:rsidRPr="005C21CE">
        <w:t>commitment to building a more integrated</w:t>
      </w:r>
      <w:r w:rsidR="00F51EEE">
        <w:t>, coordinated</w:t>
      </w:r>
      <w:r w:rsidR="0094391B" w:rsidRPr="005C21CE">
        <w:t xml:space="preserve"> and evidence</w:t>
      </w:r>
      <w:r w:rsidR="0094391B" w:rsidRPr="005C21CE">
        <w:rPr>
          <w:rFonts w:ascii="Cambria Math" w:hAnsi="Cambria Math" w:cs="Cambria Math"/>
        </w:rPr>
        <w:t>‑</w:t>
      </w:r>
      <w:r w:rsidR="0094391B" w:rsidRPr="005C21CE">
        <w:t>informed approach to</w:t>
      </w:r>
      <w:r w:rsidR="00D172D3">
        <w:t xml:space="preserve"> FDSV</w:t>
      </w:r>
      <w:r w:rsidR="0094391B" w:rsidRPr="005C21CE">
        <w:t>.</w:t>
      </w:r>
    </w:p>
    <w:p w14:paraId="5ECFBE16" w14:textId="78D80F8F" w:rsidR="00E430AE" w:rsidRDefault="0094391B" w:rsidP="0094391B">
      <w:pPr>
        <w:spacing w:after="120" w:line="240" w:lineRule="auto"/>
      </w:pPr>
      <w:r>
        <w:t>Under the 2025-30 FDSV FFA, $52.</w:t>
      </w:r>
      <w:r w:rsidR="00804A1C">
        <w:t>656</w:t>
      </w:r>
      <w:r w:rsidRPr="00A342AF">
        <w:t xml:space="preserve"> million in new matched funding </w:t>
      </w:r>
      <w:r w:rsidR="00E430AE">
        <w:t>between</w:t>
      </w:r>
      <w:r w:rsidR="00E430AE" w:rsidRPr="00A342AF">
        <w:t xml:space="preserve"> </w:t>
      </w:r>
      <w:r w:rsidRPr="00A342AF">
        <w:t xml:space="preserve">the </w:t>
      </w:r>
      <w:r>
        <w:t>SA</w:t>
      </w:r>
      <w:r w:rsidRPr="00A342AF">
        <w:t xml:space="preserve"> and Commonwealth </w:t>
      </w:r>
      <w:r w:rsidR="00E430AE">
        <w:t>g</w:t>
      </w:r>
      <w:r w:rsidRPr="00A342AF">
        <w:t xml:space="preserve">overnments </w:t>
      </w:r>
      <w:r w:rsidR="003630EE">
        <w:t>will be invested</w:t>
      </w:r>
      <w:r>
        <w:t xml:space="preserve"> </w:t>
      </w:r>
      <w:r w:rsidRPr="00A342AF">
        <w:t xml:space="preserve">over </w:t>
      </w:r>
      <w:r>
        <w:t xml:space="preserve">the next </w:t>
      </w:r>
      <w:r w:rsidRPr="00A342AF">
        <w:t>five years</w:t>
      </w:r>
      <w:r>
        <w:t>.</w:t>
      </w:r>
      <w:r w:rsidR="00E430AE">
        <w:t xml:space="preserve"> An</w:t>
      </w:r>
      <w:r w:rsidR="00E430AE" w:rsidRPr="005C21CE">
        <w:t xml:space="preserve"> initial two</w:t>
      </w:r>
      <w:r w:rsidR="00E430AE" w:rsidRPr="006E4C93">
        <w:rPr>
          <w:rFonts w:ascii="Cambria Math" w:hAnsi="Cambria Math" w:cs="Cambria Math"/>
        </w:rPr>
        <w:t>‑</w:t>
      </w:r>
      <w:r w:rsidR="00E430AE" w:rsidRPr="005C21CE">
        <w:t xml:space="preserve">year plan </w:t>
      </w:r>
      <w:r w:rsidR="00E430AE">
        <w:t xml:space="preserve">has been provided while </w:t>
      </w:r>
      <w:r w:rsidR="003630EE">
        <w:t xml:space="preserve">the </w:t>
      </w:r>
      <w:r w:rsidR="00E430AE">
        <w:t xml:space="preserve">SA Government </w:t>
      </w:r>
      <w:r w:rsidR="00DA4823">
        <w:t>develops</w:t>
      </w:r>
      <w:r w:rsidR="00612CC0">
        <w:t xml:space="preserve"> its</w:t>
      </w:r>
      <w:r w:rsidR="00E430AE">
        <w:t xml:space="preserve"> broader strategy to address the recommendations from the Royal Commission. This two-year plan commits $20.65</w:t>
      </w:r>
      <w:r w:rsidR="00804A1C">
        <w:t>7</w:t>
      </w:r>
      <w:r w:rsidR="00E430AE">
        <w:t xml:space="preserve"> million in matched funding for the </w:t>
      </w:r>
      <w:r w:rsidR="00E430AE" w:rsidRPr="005C21CE">
        <w:t xml:space="preserve">continuity </w:t>
      </w:r>
      <w:r w:rsidR="00E430AE">
        <w:t xml:space="preserve">of </w:t>
      </w:r>
      <w:r w:rsidR="00E430AE" w:rsidRPr="005C21CE">
        <w:t>essential services</w:t>
      </w:r>
      <w:r w:rsidR="00E430AE">
        <w:t xml:space="preserve">. </w:t>
      </w:r>
    </w:p>
    <w:p w14:paraId="599D6518" w14:textId="34A7DA85" w:rsidR="00446B9E" w:rsidRDefault="0094391B" w:rsidP="00A61DA8">
      <w:pPr>
        <w:spacing w:after="120" w:line="240" w:lineRule="auto"/>
      </w:pPr>
      <w:r>
        <w:t xml:space="preserve">A </w:t>
      </w:r>
      <w:r w:rsidRPr="005C21CE">
        <w:t>subsequent three</w:t>
      </w:r>
      <w:r w:rsidRPr="006E4C93">
        <w:rPr>
          <w:rFonts w:ascii="Cambria Math" w:hAnsi="Cambria Math" w:cs="Cambria Math"/>
        </w:rPr>
        <w:t>‑</w:t>
      </w:r>
      <w:r w:rsidRPr="005C21CE">
        <w:t xml:space="preserve">year plan </w:t>
      </w:r>
      <w:r>
        <w:t>is being developed</w:t>
      </w:r>
      <w:r w:rsidR="00E430AE">
        <w:t xml:space="preserve">. </w:t>
      </w:r>
      <w:r w:rsidRPr="005C21CE">
        <w:t>This structured, iterative approach aims to enable sustainable reform and ensure future investments are strategically aligned with need</w:t>
      </w:r>
      <w:r w:rsidR="00612CC0">
        <w:t>, e</w:t>
      </w:r>
      <w:r w:rsidR="00612CC0" w:rsidRPr="00612CC0">
        <w:t>vidence and system priorities.</w:t>
      </w:r>
    </w:p>
    <w:p w14:paraId="2676F7FC" w14:textId="77777777" w:rsidR="00446B9E" w:rsidRDefault="00446B9E">
      <w:pPr>
        <w:spacing w:after="160" w:line="278" w:lineRule="auto"/>
      </w:pPr>
      <w:r>
        <w:br w:type="page"/>
      </w:r>
    </w:p>
    <w:p w14:paraId="3B68B687" w14:textId="77777777" w:rsidR="00CE44F4" w:rsidRPr="00446B9E" w:rsidRDefault="00CE44F4" w:rsidP="00446B9E">
      <w:pPr>
        <w:pStyle w:val="Heading2"/>
      </w:pPr>
      <w:r w:rsidRPr="00446B9E">
        <w:lastRenderedPageBreak/>
        <w:t>Program 1 - Safe and Well Kids</w:t>
      </w:r>
    </w:p>
    <w:p w14:paraId="36A6FD7D" w14:textId="292C4081" w:rsidR="00A61DA8" w:rsidRPr="006305F8" w:rsidRDefault="00A61DA8" w:rsidP="00446B9E">
      <w:r w:rsidRPr="002819EE">
        <w:rPr>
          <w:b/>
          <w:bCs/>
        </w:rPr>
        <w:t>Funding:</w:t>
      </w:r>
      <w:r w:rsidRPr="002819EE">
        <w:t xml:space="preserve"> $1.521 million in Commonwealth Government funding and $1.609 million in </w:t>
      </w:r>
      <w:r w:rsidRPr="002819EE">
        <w:br/>
        <w:t xml:space="preserve">SA Government funding | </w:t>
      </w:r>
      <w:r w:rsidRPr="002819EE">
        <w:rPr>
          <w:b/>
          <w:bCs/>
        </w:rPr>
        <w:t>Service Type:</w:t>
      </w:r>
      <w:r w:rsidRPr="002819EE">
        <w:t xml:space="preserve"> Specialist support services for children | </w:t>
      </w:r>
      <w:r w:rsidRPr="002819EE">
        <w:rPr>
          <w:b/>
          <w:bCs/>
        </w:rPr>
        <w:t>Location:</w:t>
      </w:r>
      <w:r w:rsidRPr="002819EE">
        <w:t xml:space="preserve"> </w:t>
      </w:r>
      <w:r w:rsidR="00BD22CC">
        <w:t>SA</w:t>
      </w:r>
    </w:p>
    <w:p w14:paraId="14CEFC4F" w14:textId="18C019A1" w:rsidR="00D52FA8" w:rsidRDefault="00446B9E" w:rsidP="00D52FA8">
      <w:pPr>
        <w:spacing w:line="240" w:lineRule="auto"/>
      </w:pPr>
      <w:r>
        <w:rPr>
          <w:noProof/>
          <w14:ligatures w14:val="standardContextual"/>
        </w:rPr>
        <mc:AlternateContent>
          <mc:Choice Requires="wps">
            <w:drawing>
              <wp:anchor distT="0" distB="0" distL="114300" distR="114300" simplePos="0" relativeHeight="251660288" behindDoc="1" locked="0" layoutInCell="1" allowOverlap="1" wp14:anchorId="2FC7C711" wp14:editId="0BDE7C04">
                <wp:simplePos x="0" y="0"/>
                <wp:positionH relativeFrom="margin">
                  <wp:posOffset>-45720</wp:posOffset>
                </wp:positionH>
                <wp:positionV relativeFrom="paragraph">
                  <wp:posOffset>848360</wp:posOffset>
                </wp:positionV>
                <wp:extent cx="6483350" cy="1677659"/>
                <wp:effectExtent l="0" t="0" r="12700" b="18415"/>
                <wp:wrapNone/>
                <wp:docPr id="2296110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677659"/>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9DEB5" id="Rectangle 1" o:spid="_x0000_s1026" alt="&quot;&quot;" style="position:absolute;margin-left:-3.6pt;margin-top:66.8pt;width:510.5pt;height:132.1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" fillcolor="#b8cce4" strokecolor="#030e13 [484]" strokeweight="1.5pt">
                <v:fill opacity="20817f"/>
                <w10:wrap anchorx="margin"/>
              </v:rect>
            </w:pict>
          </mc:Fallback>
        </mc:AlternateContent>
      </w:r>
      <w:r w:rsidR="00D52FA8">
        <w:t xml:space="preserve">The Safe and Well Kids program provides support to children, young people and their caregiver, who are impacted by </w:t>
      </w:r>
      <w:r w:rsidR="001A29A6">
        <w:t>FDSV</w:t>
      </w:r>
      <w:r w:rsidR="00D52FA8">
        <w:t xml:space="preserve">. Service delivery is holistic and coordinated, and includes case management, therapeutic support, and legal advice to promote the safety and wellbeing of children and young </w:t>
      </w:r>
      <w:r w:rsidR="007210BE">
        <w:t>people and</w:t>
      </w:r>
      <w:r w:rsidR="00D52FA8">
        <w:t xml:space="preserve"> strengthen their relationship with their caregiver. </w:t>
      </w:r>
    </w:p>
    <w:p w14:paraId="79D3F5A2" w14:textId="2F25841C" w:rsidR="007B4B4A" w:rsidRDefault="007B4B4A" w:rsidP="007B4B4A">
      <w:pPr>
        <w:spacing w:after="120" w:line="240" w:lineRule="auto"/>
        <w:rPr>
          <w:szCs w:val="22"/>
        </w:rPr>
      </w:pPr>
      <w:r w:rsidRPr="00A61DA8">
        <w:rPr>
          <w:szCs w:val="22"/>
        </w:rPr>
        <w:t>This program contributes towards the achievement of the following national outcomes:</w:t>
      </w:r>
    </w:p>
    <w:p w14:paraId="5383315A" w14:textId="58B07B1A" w:rsidR="007B4B4A" w:rsidRPr="0092729C" w:rsidRDefault="007B4B4A" w:rsidP="007B4B4A">
      <w:pPr>
        <w:pStyle w:val="ListParagraph"/>
        <w:numPr>
          <w:ilvl w:val="0"/>
          <w:numId w:val="3"/>
        </w:numPr>
        <w:spacing w:after="0" w:line="240" w:lineRule="auto"/>
        <w:ind w:left="714" w:hanging="357"/>
        <w:contextualSpacing w:val="0"/>
        <w:rPr>
          <w:szCs w:val="22"/>
        </w:rPr>
      </w:pPr>
      <w:hyperlink r:id="rId10" w:history="1">
        <w:r w:rsidRPr="00F22321">
          <w:rPr>
            <w:rStyle w:val="Hyperlink"/>
          </w:rPr>
          <w:t>Closing the Gap targets and outcomes | Closing the Gap</w:t>
        </w:r>
      </w:hyperlink>
    </w:p>
    <w:p w14:paraId="7E7E8B75" w14:textId="05DF60A3" w:rsidR="001B099C" w:rsidRDefault="001B099C" w:rsidP="007B4B4A">
      <w:pPr>
        <w:pStyle w:val="ListParagraph"/>
        <w:numPr>
          <w:ilvl w:val="1"/>
          <w:numId w:val="3"/>
        </w:numPr>
        <w:spacing w:after="0" w:line="240" w:lineRule="auto"/>
        <w:ind w:left="1134"/>
        <w:contextualSpacing w:val="0"/>
        <w:rPr>
          <w:szCs w:val="22"/>
        </w:rPr>
      </w:pPr>
      <w:r w:rsidRPr="001B099C">
        <w:rPr>
          <w:szCs w:val="22"/>
        </w:rPr>
        <w:t>Outcome 12: Children are not overrepresented in the child protection system.</w:t>
      </w:r>
    </w:p>
    <w:p w14:paraId="6B0919F1" w14:textId="5A154ED8" w:rsidR="007B4B4A" w:rsidRPr="006C1D9D" w:rsidRDefault="007B4B4A" w:rsidP="007B4B4A">
      <w:pPr>
        <w:pStyle w:val="ListParagraph"/>
        <w:numPr>
          <w:ilvl w:val="1"/>
          <w:numId w:val="3"/>
        </w:numPr>
        <w:spacing w:after="0" w:line="240" w:lineRule="auto"/>
        <w:ind w:left="1134"/>
        <w:contextualSpacing w:val="0"/>
        <w:rPr>
          <w:szCs w:val="22"/>
        </w:rPr>
      </w:pPr>
      <w:r w:rsidRPr="006C1D9D">
        <w:rPr>
          <w:szCs w:val="22"/>
        </w:rPr>
        <w:t>Outcome 1</w:t>
      </w:r>
      <w:r>
        <w:rPr>
          <w:szCs w:val="22"/>
        </w:rPr>
        <w:t>3</w:t>
      </w:r>
      <w:r w:rsidRPr="006C1D9D">
        <w:rPr>
          <w:szCs w:val="22"/>
        </w:rPr>
        <w:t xml:space="preserve">: </w:t>
      </w:r>
      <w:r>
        <w:rPr>
          <w:szCs w:val="22"/>
        </w:rPr>
        <w:t>Families and households are safe</w:t>
      </w:r>
      <w:r w:rsidRPr="006C1D9D">
        <w:rPr>
          <w:szCs w:val="22"/>
        </w:rPr>
        <w:t>.</w:t>
      </w:r>
    </w:p>
    <w:p w14:paraId="49D79518" w14:textId="2D1D9BF5" w:rsidR="007B4B4A" w:rsidRPr="00744C47" w:rsidRDefault="007B4B4A" w:rsidP="00744C47">
      <w:pPr>
        <w:pStyle w:val="ListParagraph"/>
        <w:numPr>
          <w:ilvl w:val="1"/>
          <w:numId w:val="3"/>
        </w:numPr>
        <w:spacing w:after="0" w:line="240" w:lineRule="auto"/>
        <w:ind w:left="1134"/>
        <w:contextualSpacing w:val="0"/>
        <w:rPr>
          <w:szCs w:val="22"/>
        </w:rPr>
      </w:pPr>
      <w:r w:rsidRPr="006C1D9D">
        <w:rPr>
          <w:szCs w:val="22"/>
        </w:rPr>
        <w:t>Outcome 1</w:t>
      </w:r>
      <w:r>
        <w:rPr>
          <w:szCs w:val="22"/>
        </w:rPr>
        <w:t>4</w:t>
      </w:r>
      <w:r w:rsidRPr="006C1D9D">
        <w:rPr>
          <w:szCs w:val="22"/>
        </w:rPr>
        <w:t xml:space="preserve">: </w:t>
      </w:r>
      <w:r>
        <w:rPr>
          <w:szCs w:val="22"/>
        </w:rPr>
        <w:t>People enjoy high levels of social and emotional wellbeing</w:t>
      </w:r>
      <w:r w:rsidRPr="006C1D9D">
        <w:rPr>
          <w:szCs w:val="22"/>
        </w:rPr>
        <w:t>.</w:t>
      </w:r>
    </w:p>
    <w:p w14:paraId="6E7FA337" w14:textId="43CFD58C" w:rsidR="007B4B4A" w:rsidRPr="00A61DA8" w:rsidRDefault="007B4B4A" w:rsidP="007B4B4A">
      <w:pPr>
        <w:pStyle w:val="ListParagraph"/>
        <w:numPr>
          <w:ilvl w:val="0"/>
          <w:numId w:val="3"/>
        </w:numPr>
        <w:spacing w:after="120" w:line="240" w:lineRule="auto"/>
        <w:rPr>
          <w:szCs w:val="22"/>
        </w:rPr>
      </w:pPr>
      <w:hyperlink r:id="rId11" w:history="1">
        <w:r w:rsidRPr="00A61DA8">
          <w:rPr>
            <w:rStyle w:val="Hyperlink"/>
            <w:szCs w:val="22"/>
          </w:rPr>
          <w:t>National Outcomes Framework Performance Measurement Plan</w:t>
        </w:r>
      </w:hyperlink>
      <w:r w:rsidRPr="00A61DA8">
        <w:rPr>
          <w:szCs w:val="22"/>
        </w:rPr>
        <w:t xml:space="preserve"> </w:t>
      </w:r>
    </w:p>
    <w:p w14:paraId="76812CFE" w14:textId="2D39A88E" w:rsidR="00A60742" w:rsidRPr="00A61DA8" w:rsidRDefault="007B4B4A" w:rsidP="007B4B4A">
      <w:pPr>
        <w:pStyle w:val="ListParagraph"/>
        <w:numPr>
          <w:ilvl w:val="1"/>
          <w:numId w:val="3"/>
        </w:numPr>
        <w:spacing w:after="0" w:line="240" w:lineRule="auto"/>
        <w:ind w:left="1134"/>
        <w:contextualSpacing w:val="0"/>
        <w:rPr>
          <w:szCs w:val="22"/>
        </w:rPr>
      </w:pPr>
      <w:r w:rsidRPr="00A61DA8">
        <w:rPr>
          <w:szCs w:val="22"/>
        </w:rPr>
        <w:t>Outcome 5: Children and young people are safe in all settings and are effectively supported by systems and services.</w:t>
      </w:r>
    </w:p>
    <w:p w14:paraId="64EBB8B7" w14:textId="77777777" w:rsidR="00CE44F4" w:rsidRPr="00446B9E" w:rsidRDefault="00CE44F4" w:rsidP="00446B9E">
      <w:pPr>
        <w:pStyle w:val="Heading2"/>
        <w:spacing w:before="240"/>
      </w:pPr>
      <w:r w:rsidRPr="00446B9E">
        <w:t>Program 2 - Safe and Secure Housing</w:t>
      </w:r>
    </w:p>
    <w:p w14:paraId="5F44F718" w14:textId="197A446E" w:rsidR="00C179D7" w:rsidRPr="006305F8" w:rsidRDefault="00C179D7" w:rsidP="00446B9E">
      <w:r w:rsidRPr="002819EE">
        <w:rPr>
          <w:b/>
          <w:bCs/>
        </w:rPr>
        <w:t>Funding:</w:t>
      </w:r>
      <w:r w:rsidRPr="002819EE">
        <w:t xml:space="preserve"> $1.670 million in Commonwealth Government funding and $1.77</w:t>
      </w:r>
      <w:r w:rsidR="002819EE">
        <w:t>3</w:t>
      </w:r>
      <w:r w:rsidRPr="002819EE">
        <w:t xml:space="preserve"> million in </w:t>
      </w:r>
      <w:r w:rsidRPr="002819EE">
        <w:br/>
        <w:t xml:space="preserve">SA Government funding | </w:t>
      </w:r>
      <w:r w:rsidRPr="002819EE">
        <w:rPr>
          <w:b/>
          <w:bCs/>
        </w:rPr>
        <w:t>Service Type:</w:t>
      </w:r>
      <w:r w:rsidRPr="002819EE">
        <w:t xml:space="preserve"> Housing and accommodation services | </w:t>
      </w:r>
      <w:r w:rsidRPr="002819EE">
        <w:rPr>
          <w:b/>
          <w:bCs/>
        </w:rPr>
        <w:t>Locations:</w:t>
      </w:r>
      <w:r w:rsidRPr="002819EE">
        <w:t xml:space="preserve"> </w:t>
      </w:r>
      <w:r w:rsidR="00BD22CC">
        <w:t>SA</w:t>
      </w:r>
    </w:p>
    <w:p w14:paraId="00998F7D" w14:textId="331CBC8C" w:rsidR="00CE44F4" w:rsidRDefault="00D52FA8" w:rsidP="00446B9E">
      <w:pPr>
        <w:spacing w:after="120" w:line="276" w:lineRule="auto"/>
      </w:pPr>
      <w:r>
        <w:t xml:space="preserve">The Safe and Secure Housing program provides support to women and their children who are impacted by </w:t>
      </w:r>
      <w:r w:rsidR="00FB668F">
        <w:t>FDSV</w:t>
      </w:r>
      <w:r>
        <w:t xml:space="preserve"> and who are seeking to transition from crisis accommodation to secure longer-term housing. </w:t>
      </w:r>
      <w:r w:rsidR="00A1052F">
        <w:t>T</w:t>
      </w:r>
      <w:r>
        <w:t xml:space="preserve">he </w:t>
      </w:r>
      <w:r w:rsidR="00213519">
        <w:t>strength</w:t>
      </w:r>
      <w:r w:rsidR="00FB668F">
        <w:t>s</w:t>
      </w:r>
      <w:r w:rsidR="00213519">
        <w:t>-based</w:t>
      </w:r>
      <w:r>
        <w:t xml:space="preserve"> recovery model centres around working towards the person’s life goals and is informed by the principles of collaboration and autonomy.</w:t>
      </w:r>
      <w:r w:rsidR="00B1586E" w:rsidDel="00B1586E">
        <w:t xml:space="preserve"> </w:t>
      </w:r>
    </w:p>
    <w:p w14:paraId="7EB19F58" w14:textId="6A637D82" w:rsidR="007B4B4A" w:rsidRDefault="00744C47" w:rsidP="007B4B4A">
      <w:pPr>
        <w:spacing w:after="120" w:line="240" w:lineRule="auto"/>
        <w:rPr>
          <w:szCs w:val="22"/>
        </w:rPr>
      </w:pPr>
      <w:r>
        <w:rPr>
          <w:noProof/>
          <w14:ligatures w14:val="standardContextual"/>
        </w:rPr>
        <mc:AlternateContent>
          <mc:Choice Requires="wps">
            <w:drawing>
              <wp:anchor distT="0" distB="0" distL="114300" distR="114300" simplePos="0" relativeHeight="251657215" behindDoc="1" locked="0" layoutInCell="1" allowOverlap="1" wp14:anchorId="77E88A21" wp14:editId="381C1538">
                <wp:simplePos x="0" y="0"/>
                <wp:positionH relativeFrom="margin">
                  <wp:align>left</wp:align>
                </wp:positionH>
                <wp:positionV relativeFrom="paragraph">
                  <wp:posOffset>0</wp:posOffset>
                </wp:positionV>
                <wp:extent cx="6483350" cy="1837427"/>
                <wp:effectExtent l="0" t="0" r="12700" b="10795"/>
                <wp:wrapNone/>
                <wp:docPr id="743606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837427"/>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4DF63" id="Rectangle 1" o:spid="_x0000_s1026" alt="&quot;&quot;" style="position:absolute;margin-left:0;margin-top:0;width:510.5pt;height:144.7pt;z-index:-2516592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" fillcolor="#b8cce4" strokecolor="#030e13 [484]" strokeweight="1.5pt">
                <v:fill opacity="20817f"/>
                <w10:wrap anchorx="margin"/>
              </v:rect>
            </w:pict>
          </mc:Fallback>
        </mc:AlternateContent>
      </w:r>
      <w:r w:rsidR="007B4B4A" w:rsidRPr="00A61DA8">
        <w:rPr>
          <w:szCs w:val="22"/>
        </w:rPr>
        <w:t>This program contributes towards the achievement of the following national outcomes:</w:t>
      </w:r>
    </w:p>
    <w:p w14:paraId="7F3AF20B" w14:textId="08C13932" w:rsidR="007B4B4A" w:rsidRPr="0092729C" w:rsidRDefault="007B4B4A" w:rsidP="007B4B4A">
      <w:pPr>
        <w:pStyle w:val="ListParagraph"/>
        <w:numPr>
          <w:ilvl w:val="0"/>
          <w:numId w:val="3"/>
        </w:numPr>
        <w:spacing w:after="0" w:line="240" w:lineRule="auto"/>
        <w:ind w:left="714" w:hanging="357"/>
        <w:contextualSpacing w:val="0"/>
        <w:rPr>
          <w:szCs w:val="22"/>
        </w:rPr>
      </w:pPr>
      <w:hyperlink r:id="rId12" w:history="1">
        <w:r w:rsidRPr="00F22321">
          <w:rPr>
            <w:rStyle w:val="Hyperlink"/>
          </w:rPr>
          <w:t>Closing the Gap targets and outcomes | Closing the Gap</w:t>
        </w:r>
      </w:hyperlink>
    </w:p>
    <w:p w14:paraId="63671E92" w14:textId="2BD1ABFA" w:rsidR="001B099C" w:rsidRPr="006C1D9D"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9</w:t>
      </w:r>
      <w:r w:rsidRPr="006C1D9D">
        <w:rPr>
          <w:szCs w:val="22"/>
        </w:rPr>
        <w:t xml:space="preserve">: </w:t>
      </w:r>
      <w:r>
        <w:rPr>
          <w:szCs w:val="22"/>
        </w:rPr>
        <w:t>People can secure appropriate, affordable housing that is aligned with their priorities and need</w:t>
      </w:r>
      <w:r w:rsidRPr="006C1D9D">
        <w:rPr>
          <w:szCs w:val="22"/>
        </w:rPr>
        <w:t>.</w:t>
      </w:r>
    </w:p>
    <w:p w14:paraId="1458C224" w14:textId="4C968CE0" w:rsidR="007B4B4A"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13: Families and households are safe</w:t>
      </w:r>
      <w:r w:rsidRPr="006C1D9D">
        <w:rPr>
          <w:szCs w:val="22"/>
        </w:rPr>
        <w:t>.</w:t>
      </w:r>
    </w:p>
    <w:p w14:paraId="35E6F0DA" w14:textId="5B2BA5BC" w:rsidR="007B4B4A" w:rsidRPr="006C1D9D" w:rsidRDefault="007B4B4A" w:rsidP="007B4B4A">
      <w:pPr>
        <w:pStyle w:val="ListParagraph"/>
        <w:numPr>
          <w:ilvl w:val="1"/>
          <w:numId w:val="3"/>
        </w:numPr>
        <w:spacing w:after="0" w:line="240" w:lineRule="auto"/>
        <w:ind w:left="1134"/>
        <w:contextualSpacing w:val="0"/>
        <w:rPr>
          <w:szCs w:val="22"/>
        </w:rPr>
      </w:pPr>
      <w:r>
        <w:rPr>
          <w:szCs w:val="22"/>
        </w:rPr>
        <w:t>Outcome 14: People enjoy high levels of social and emotional wellbeing.</w:t>
      </w:r>
    </w:p>
    <w:p w14:paraId="5DA554F9" w14:textId="77BBE6F0" w:rsidR="007B4B4A" w:rsidRPr="00A61DA8" w:rsidRDefault="007B4B4A" w:rsidP="007B4B4A">
      <w:pPr>
        <w:pStyle w:val="ListParagraph"/>
        <w:numPr>
          <w:ilvl w:val="0"/>
          <w:numId w:val="3"/>
        </w:numPr>
        <w:spacing w:after="120" w:line="240" w:lineRule="auto"/>
        <w:rPr>
          <w:szCs w:val="22"/>
        </w:rPr>
      </w:pPr>
      <w:hyperlink r:id="rId13" w:history="1">
        <w:r w:rsidRPr="00A61DA8">
          <w:rPr>
            <w:rStyle w:val="Hyperlink"/>
            <w:szCs w:val="22"/>
          </w:rPr>
          <w:t>National Outcomes Framework Performance Measurement Plan</w:t>
        </w:r>
      </w:hyperlink>
      <w:r w:rsidRPr="00A61DA8">
        <w:rPr>
          <w:szCs w:val="22"/>
        </w:rPr>
        <w:t xml:space="preserve"> </w:t>
      </w:r>
    </w:p>
    <w:p w14:paraId="59BC8876" w14:textId="28B7202D" w:rsidR="007B4B4A" w:rsidRDefault="007B4B4A" w:rsidP="00A61DA8">
      <w:pPr>
        <w:pStyle w:val="ListParagraph"/>
        <w:numPr>
          <w:ilvl w:val="1"/>
          <w:numId w:val="3"/>
        </w:numPr>
        <w:spacing w:after="0" w:line="240" w:lineRule="auto"/>
        <w:ind w:left="1134"/>
        <w:contextualSpacing w:val="0"/>
      </w:pPr>
      <w:r w:rsidRPr="0092729C">
        <w:rPr>
          <w:szCs w:val="22"/>
        </w:rPr>
        <w:t xml:space="preserve">Outcome </w:t>
      </w:r>
      <w:r>
        <w:rPr>
          <w:szCs w:val="22"/>
        </w:rPr>
        <w:t>6: Women are safe and respected in all settings and experience economic, political, cultural and social equality.</w:t>
      </w:r>
    </w:p>
    <w:p w14:paraId="0EC71AEF" w14:textId="77777777" w:rsidR="007210BE" w:rsidRDefault="007210BE">
      <w:pPr>
        <w:spacing w:after="160" w:line="278" w:lineRule="auto"/>
        <w:rPr>
          <w:rFonts w:eastAsiaTheme="majorEastAsia" w:cstheme="majorBidi"/>
          <w:color w:val="0F4761" w:themeColor="accent1" w:themeShade="BF"/>
          <w:sz w:val="28"/>
          <w:szCs w:val="28"/>
        </w:rPr>
      </w:pPr>
      <w:r>
        <w:br w:type="page"/>
      </w:r>
    </w:p>
    <w:p w14:paraId="6D99E3B8" w14:textId="6533C987" w:rsidR="00CE44F4" w:rsidRPr="00446B9E" w:rsidRDefault="00CE44F4" w:rsidP="00446B9E">
      <w:pPr>
        <w:pStyle w:val="Heading2"/>
      </w:pPr>
      <w:r w:rsidRPr="00446B9E">
        <w:lastRenderedPageBreak/>
        <w:t>Program 3 - Family Safety Team</w:t>
      </w:r>
    </w:p>
    <w:p w14:paraId="76BE952A" w14:textId="707A0546" w:rsidR="00C179D7" w:rsidRPr="006305F8" w:rsidRDefault="00C179D7" w:rsidP="00446B9E">
      <w:r w:rsidRPr="00A869C0">
        <w:rPr>
          <w:b/>
          <w:bCs/>
        </w:rPr>
        <w:t>Funding</w:t>
      </w:r>
      <w:r w:rsidRPr="002819EE">
        <w:rPr>
          <w:b/>
          <w:bCs/>
        </w:rPr>
        <w:t>:</w:t>
      </w:r>
      <w:r w:rsidRPr="002819EE">
        <w:t xml:space="preserve"> $0.293 million in Commonwealth Government funding and $0.248 million in </w:t>
      </w:r>
      <w:r w:rsidRPr="002819EE">
        <w:br/>
        <w:t xml:space="preserve">SA Government funding | </w:t>
      </w:r>
      <w:r w:rsidRPr="002819EE">
        <w:rPr>
          <w:b/>
          <w:bCs/>
        </w:rPr>
        <w:t>Service Type:</w:t>
      </w:r>
      <w:r w:rsidRPr="002819EE">
        <w:t xml:space="preserve"> </w:t>
      </w:r>
      <w:r w:rsidR="002834AC" w:rsidRPr="002819EE">
        <w:t>S</w:t>
      </w:r>
      <w:r w:rsidRPr="002819EE">
        <w:t xml:space="preserve">pecialist support services for diverse people and groups | </w:t>
      </w:r>
      <w:r w:rsidRPr="002819EE">
        <w:rPr>
          <w:b/>
          <w:bCs/>
        </w:rPr>
        <w:t>Locations:</w:t>
      </w:r>
      <w:r w:rsidRPr="002819EE">
        <w:t xml:space="preserve"> </w:t>
      </w:r>
      <w:r w:rsidR="00BD22CC">
        <w:t>SA</w:t>
      </w:r>
      <w:r>
        <w:t xml:space="preserve"> </w:t>
      </w:r>
    </w:p>
    <w:p w14:paraId="43C1F2D2" w14:textId="14293409" w:rsidR="00CE44F4" w:rsidRDefault="00A1052F" w:rsidP="00446B9E">
      <w:pPr>
        <w:spacing w:after="120" w:line="276" w:lineRule="auto"/>
      </w:pPr>
      <w:r>
        <w:t>T</w:t>
      </w:r>
      <w:r w:rsidR="00CE44F4">
        <w:t>he Family Safety Team supports refugee and migrant families through two linked programs</w:t>
      </w:r>
      <w:r w:rsidR="00C560B6">
        <w:t xml:space="preserve"> that are co-designed and delivered with community educators and leaders</w:t>
      </w:r>
      <w:r w:rsidR="00CE44F4">
        <w:t>:</w:t>
      </w:r>
    </w:p>
    <w:p w14:paraId="028D2834" w14:textId="58E606F6" w:rsidR="00CE44F4" w:rsidRDefault="00CE44F4" w:rsidP="00446B9E">
      <w:pPr>
        <w:pStyle w:val="ListParagraph"/>
        <w:numPr>
          <w:ilvl w:val="0"/>
          <w:numId w:val="4"/>
        </w:numPr>
        <w:spacing w:line="276" w:lineRule="auto"/>
      </w:pPr>
      <w:r>
        <w:t xml:space="preserve">The </w:t>
      </w:r>
      <w:r w:rsidRPr="006B61E1">
        <w:t>Domestic and Family Violence</w:t>
      </w:r>
      <w:r>
        <w:t xml:space="preserve"> program provides </w:t>
      </w:r>
      <w:r w:rsidR="00BE2DD6" w:rsidRPr="00BE2DD6">
        <w:t xml:space="preserve">culturally responsive, trauma-informed crisis response and case management to migrant and refugee women and their children experiencing or at risk of </w:t>
      </w:r>
      <w:r w:rsidR="00C560B6">
        <w:t>FDSV</w:t>
      </w:r>
      <w:r w:rsidR="00D52FA8" w:rsidRPr="00D52FA8">
        <w:t>.</w:t>
      </w:r>
    </w:p>
    <w:p w14:paraId="7C4BF20F" w14:textId="31E48BEC" w:rsidR="00CE44F4" w:rsidRPr="00EE20D0" w:rsidRDefault="00CE44F4" w:rsidP="00446B9E">
      <w:pPr>
        <w:pStyle w:val="ListParagraph"/>
        <w:numPr>
          <w:ilvl w:val="0"/>
          <w:numId w:val="4"/>
        </w:numPr>
        <w:spacing w:after="120" w:line="276" w:lineRule="auto"/>
        <w:ind w:left="714" w:hanging="357"/>
        <w:contextualSpacing w:val="0"/>
      </w:pPr>
      <w:r w:rsidRPr="00EE20D0">
        <w:t xml:space="preserve">The Strong Men Stronger Families project </w:t>
      </w:r>
      <w:r w:rsidR="00BE2DD6">
        <w:t>i</w:t>
      </w:r>
      <w:r w:rsidR="00BE2DD6" w:rsidRPr="00BE2DD6">
        <w:t xml:space="preserve">s a </w:t>
      </w:r>
      <w:r w:rsidR="007210BE" w:rsidRPr="00BE2DD6">
        <w:t>culturally</w:t>
      </w:r>
      <w:r w:rsidR="007210BE">
        <w:t xml:space="preserve"> responsive</w:t>
      </w:r>
      <w:r w:rsidR="00BE2DD6" w:rsidRPr="00BE2DD6">
        <w:t xml:space="preserve"> primary prevention and early intervention initiative </w:t>
      </w:r>
      <w:r w:rsidR="00BE2DD6">
        <w:t xml:space="preserve">that </w:t>
      </w:r>
      <w:r w:rsidR="00D52FA8" w:rsidRPr="00D52FA8">
        <w:t xml:space="preserve">works with men to </w:t>
      </w:r>
      <w:r w:rsidR="00BE2DD6">
        <w:t>p</w:t>
      </w:r>
      <w:r w:rsidR="00BE2DD6" w:rsidRPr="00BE2DD6">
        <w:t xml:space="preserve">romote respectful relationships and address attitudes and behaviours that contribute to </w:t>
      </w:r>
      <w:r w:rsidR="00C560B6">
        <w:t>FDSV</w:t>
      </w:r>
      <w:r w:rsidR="00D52FA8" w:rsidRPr="00D52FA8">
        <w:t>.</w:t>
      </w:r>
    </w:p>
    <w:p w14:paraId="03B0E4A3" w14:textId="11B5B62E" w:rsidR="007B4B4A" w:rsidRPr="00E430AE" w:rsidRDefault="007210BE" w:rsidP="00CE44F4">
      <w:pPr>
        <w:spacing w:after="120" w:line="240" w:lineRule="auto"/>
        <w:rPr>
          <w:szCs w:val="22"/>
        </w:rPr>
      </w:pPr>
      <w:r>
        <w:rPr>
          <w:noProof/>
          <w14:ligatures w14:val="standardContextual"/>
        </w:rPr>
        <mc:AlternateContent>
          <mc:Choice Requires="wps">
            <w:drawing>
              <wp:anchor distT="0" distB="0" distL="114300" distR="114300" simplePos="0" relativeHeight="251680768" behindDoc="1" locked="0" layoutInCell="1" allowOverlap="1" wp14:anchorId="760D9220" wp14:editId="59FF7443">
                <wp:simplePos x="0" y="0"/>
                <wp:positionH relativeFrom="margin">
                  <wp:posOffset>-14605</wp:posOffset>
                </wp:positionH>
                <wp:positionV relativeFrom="paragraph">
                  <wp:posOffset>4445</wp:posOffset>
                </wp:positionV>
                <wp:extent cx="6483350" cy="916940"/>
                <wp:effectExtent l="0" t="0" r="12700" b="16510"/>
                <wp:wrapNone/>
                <wp:docPr id="193763709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916940"/>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24429" id="Rectangle 1" o:spid="_x0000_s1026" alt="&quot;&quot;" style="position:absolute;margin-left:-1.15pt;margin-top:.35pt;width:510.5pt;height:72.2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" fillcolor="#b8cce4" strokecolor="#030e13 [484]" strokeweight="1.5pt">
                <v:fill opacity="20817f"/>
                <w10:wrap anchorx="margin"/>
              </v:rect>
            </w:pict>
          </mc:Fallback>
        </mc:AlternateContent>
      </w:r>
      <w:r w:rsidR="007B4B4A" w:rsidRPr="00A61DA8">
        <w:rPr>
          <w:szCs w:val="22"/>
        </w:rPr>
        <w:t>This program contributes towards the achievement of the following national outcomes:</w:t>
      </w:r>
    </w:p>
    <w:p w14:paraId="4ADF39D4" w14:textId="59516A90" w:rsidR="007B4B4A" w:rsidRPr="00A61DA8" w:rsidRDefault="007B4B4A" w:rsidP="007B4B4A">
      <w:pPr>
        <w:pStyle w:val="ListParagraph"/>
        <w:numPr>
          <w:ilvl w:val="0"/>
          <w:numId w:val="3"/>
        </w:numPr>
        <w:spacing w:after="120" w:line="240" w:lineRule="auto"/>
        <w:rPr>
          <w:szCs w:val="22"/>
        </w:rPr>
      </w:pPr>
      <w:hyperlink r:id="rId14" w:history="1">
        <w:r w:rsidRPr="00A61DA8">
          <w:rPr>
            <w:rStyle w:val="Hyperlink"/>
            <w:szCs w:val="22"/>
          </w:rPr>
          <w:t>National Outcomes Framework Performance Measurement Plan</w:t>
        </w:r>
      </w:hyperlink>
    </w:p>
    <w:p w14:paraId="292C941A" w14:textId="2C81FC38" w:rsidR="00A60742" w:rsidRDefault="007B4B4A" w:rsidP="00941221">
      <w:pPr>
        <w:pStyle w:val="ListParagraph"/>
        <w:numPr>
          <w:ilvl w:val="1"/>
          <w:numId w:val="3"/>
        </w:numPr>
        <w:spacing w:after="0" w:line="240" w:lineRule="auto"/>
        <w:ind w:left="1134"/>
        <w:contextualSpacing w:val="0"/>
      </w:pPr>
      <w:r w:rsidRPr="0092729C">
        <w:rPr>
          <w:szCs w:val="22"/>
        </w:rPr>
        <w:t xml:space="preserve">Outcome </w:t>
      </w:r>
      <w:r>
        <w:rPr>
          <w:szCs w:val="22"/>
        </w:rPr>
        <w:t>2: Services and prevention programs are effective, culturally responsive, intersectional and accessible.</w:t>
      </w:r>
    </w:p>
    <w:p w14:paraId="55C65CC8" w14:textId="192C340C" w:rsidR="00CE44F4" w:rsidRPr="00446B9E" w:rsidRDefault="00CE44F4" w:rsidP="00446B9E">
      <w:pPr>
        <w:pStyle w:val="Heading2"/>
        <w:spacing w:before="360"/>
      </w:pPr>
      <w:r w:rsidRPr="00446B9E">
        <w:t>Program 4 - Kumangka</w:t>
      </w:r>
    </w:p>
    <w:p w14:paraId="1C226C9D" w14:textId="0AE5F880" w:rsidR="00C179D7" w:rsidRPr="006305F8" w:rsidRDefault="00C179D7" w:rsidP="00446B9E">
      <w:r w:rsidRPr="002819EE">
        <w:rPr>
          <w:b/>
          <w:bCs/>
        </w:rPr>
        <w:t>Funding:</w:t>
      </w:r>
      <w:r w:rsidRPr="002819EE">
        <w:t xml:space="preserve"> $1.639 million in Commonwealth Government funding and $1.706 million in </w:t>
      </w:r>
      <w:r w:rsidRPr="002819EE">
        <w:br/>
        <w:t xml:space="preserve">SA Government funding | </w:t>
      </w:r>
      <w:r w:rsidRPr="002819EE">
        <w:rPr>
          <w:b/>
          <w:bCs/>
        </w:rPr>
        <w:t>Service Type:</w:t>
      </w:r>
      <w:r w:rsidRPr="002819EE">
        <w:t xml:space="preserve"> specialist support services for diverse people and groups | </w:t>
      </w:r>
      <w:r w:rsidRPr="002819EE">
        <w:rPr>
          <w:b/>
          <w:bCs/>
        </w:rPr>
        <w:t>Locations:</w:t>
      </w:r>
      <w:r w:rsidRPr="002819EE">
        <w:t xml:space="preserve"> </w:t>
      </w:r>
      <w:r w:rsidR="00BD22CC">
        <w:t>SA</w:t>
      </w:r>
      <w:r>
        <w:t xml:space="preserve"> </w:t>
      </w:r>
    </w:p>
    <w:p w14:paraId="7C9FBC6B" w14:textId="337AEC57" w:rsidR="00971940" w:rsidRDefault="002D5E0E" w:rsidP="00446B9E">
      <w:pPr>
        <w:spacing w:after="120" w:line="276" w:lineRule="auto"/>
      </w:pPr>
      <w:r>
        <w:t xml:space="preserve">Kumangka </w:t>
      </w:r>
      <w:r w:rsidR="006E0AC1">
        <w:t xml:space="preserve">is collaboratively delivered by two Aboriginal Community Controlled Organisations (ACCOs). It </w:t>
      </w:r>
      <w:r>
        <w:t>provides support to Aboriginal families who are experiencing or have experienced</w:t>
      </w:r>
      <w:r w:rsidR="00C560B6">
        <w:t xml:space="preserve"> FDSV.</w:t>
      </w:r>
      <w:r>
        <w:t xml:space="preserve"> </w:t>
      </w:r>
    </w:p>
    <w:p w14:paraId="732CE3D9" w14:textId="6FCE4ED6" w:rsidR="00CE44F4" w:rsidRDefault="00971940" w:rsidP="00446B9E">
      <w:pPr>
        <w:spacing w:after="120" w:line="276" w:lineRule="auto"/>
      </w:pPr>
      <w:r>
        <w:rPr>
          <w:noProof/>
          <w14:ligatures w14:val="standardContextual"/>
        </w:rPr>
        <mc:AlternateContent>
          <mc:Choice Requires="wps">
            <w:drawing>
              <wp:anchor distT="0" distB="0" distL="114300" distR="114300" simplePos="0" relativeHeight="251666432" behindDoc="1" locked="0" layoutInCell="1" allowOverlap="1" wp14:anchorId="745671F7" wp14:editId="250FC94E">
                <wp:simplePos x="0" y="0"/>
                <wp:positionH relativeFrom="margin">
                  <wp:posOffset>-45720</wp:posOffset>
                </wp:positionH>
                <wp:positionV relativeFrom="paragraph">
                  <wp:posOffset>1151890</wp:posOffset>
                </wp:positionV>
                <wp:extent cx="6483350" cy="1673225"/>
                <wp:effectExtent l="0" t="0" r="12700" b="22225"/>
                <wp:wrapNone/>
                <wp:docPr id="5667921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673225"/>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FC88BB" id="Rectangle 1" o:spid="_x0000_s1026" alt="&quot;&quot;" style="position:absolute;margin-left:-3.6pt;margin-top:90.7pt;width:510.5pt;height:131.75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" fillcolor="#b8cce4" strokecolor="#030e13 [484]" strokeweight="1.5pt">
                <v:fill opacity="20817f"/>
                <w10:wrap anchorx="margin"/>
              </v:rect>
            </w:pict>
          </mc:Fallback>
        </mc:AlternateContent>
      </w:r>
      <w:r w:rsidR="002D5E0E">
        <w:t xml:space="preserve">The program offers a holistic family response, and includes men's, women's and children's practitioners. </w:t>
      </w:r>
      <w:r>
        <w:t>T</w:t>
      </w:r>
      <w:r w:rsidR="002D5E0E">
        <w:t xml:space="preserve">he program is focused on long-term healing and recovery with service delivery underpinned by the priorities of safety, culture, addressing trauma and the underlying causes of harmful behaviour and connection to ongoing supports. The program also provides linkages to disability support, where necessary. </w:t>
      </w:r>
    </w:p>
    <w:p w14:paraId="721FF8A2" w14:textId="6B23F2DF" w:rsidR="007B4B4A" w:rsidRDefault="007B4B4A" w:rsidP="007B4B4A">
      <w:pPr>
        <w:spacing w:after="120" w:line="240" w:lineRule="auto"/>
        <w:rPr>
          <w:szCs w:val="22"/>
        </w:rPr>
      </w:pPr>
      <w:r w:rsidRPr="00A61DA8">
        <w:rPr>
          <w:szCs w:val="22"/>
        </w:rPr>
        <w:t>This program contributes towards the achievement of the following national outcomes:</w:t>
      </w:r>
    </w:p>
    <w:p w14:paraId="4F924A99" w14:textId="691E0087" w:rsidR="007B4B4A" w:rsidRPr="0092729C" w:rsidRDefault="007B4B4A" w:rsidP="007B4B4A">
      <w:pPr>
        <w:pStyle w:val="ListParagraph"/>
        <w:numPr>
          <w:ilvl w:val="0"/>
          <w:numId w:val="3"/>
        </w:numPr>
        <w:spacing w:after="0" w:line="240" w:lineRule="auto"/>
        <w:ind w:left="714" w:hanging="357"/>
        <w:contextualSpacing w:val="0"/>
        <w:rPr>
          <w:szCs w:val="22"/>
        </w:rPr>
      </w:pPr>
      <w:hyperlink r:id="rId15" w:history="1">
        <w:r w:rsidRPr="00F22321">
          <w:rPr>
            <w:rStyle w:val="Hyperlink"/>
          </w:rPr>
          <w:t>Closing the Gap targets and outcomes | Closing the Gap</w:t>
        </w:r>
      </w:hyperlink>
      <w:r>
        <w:t>:</w:t>
      </w:r>
    </w:p>
    <w:p w14:paraId="3A44B137" w14:textId="6298CCF5" w:rsidR="007B4B4A" w:rsidRPr="006C1D9D"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13</w:t>
      </w:r>
      <w:r w:rsidRPr="006C1D9D">
        <w:rPr>
          <w:szCs w:val="22"/>
        </w:rPr>
        <w:t xml:space="preserve">: </w:t>
      </w:r>
      <w:r>
        <w:rPr>
          <w:szCs w:val="22"/>
        </w:rPr>
        <w:t>Families and households are safe</w:t>
      </w:r>
      <w:r w:rsidRPr="006C1D9D">
        <w:rPr>
          <w:szCs w:val="22"/>
        </w:rPr>
        <w:t>.</w:t>
      </w:r>
    </w:p>
    <w:p w14:paraId="784F5874" w14:textId="00B0D8DA" w:rsidR="007B4B4A"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14: People enjoy high levels of social and emotional wellbeing</w:t>
      </w:r>
      <w:r w:rsidRPr="006C1D9D">
        <w:rPr>
          <w:szCs w:val="22"/>
        </w:rPr>
        <w:t>.</w:t>
      </w:r>
    </w:p>
    <w:p w14:paraId="1701534D" w14:textId="1F67781E" w:rsidR="007B4B4A" w:rsidRPr="006C1D9D" w:rsidRDefault="007B4B4A" w:rsidP="007B4B4A">
      <w:pPr>
        <w:pStyle w:val="ListParagraph"/>
        <w:numPr>
          <w:ilvl w:val="1"/>
          <w:numId w:val="3"/>
        </w:numPr>
        <w:spacing w:after="0" w:line="240" w:lineRule="auto"/>
        <w:ind w:left="1134"/>
        <w:contextualSpacing w:val="0"/>
        <w:rPr>
          <w:szCs w:val="22"/>
        </w:rPr>
      </w:pPr>
      <w:r>
        <w:rPr>
          <w:szCs w:val="22"/>
        </w:rPr>
        <w:t>Outcome 16: Cultures and languages are strong, supported and flourishing.</w:t>
      </w:r>
    </w:p>
    <w:p w14:paraId="0767721F" w14:textId="459092D0" w:rsidR="007B4B4A" w:rsidRPr="00A61DA8" w:rsidRDefault="007B4B4A" w:rsidP="007B4B4A">
      <w:pPr>
        <w:pStyle w:val="ListParagraph"/>
        <w:numPr>
          <w:ilvl w:val="0"/>
          <w:numId w:val="3"/>
        </w:numPr>
        <w:spacing w:after="120" w:line="240" w:lineRule="auto"/>
        <w:rPr>
          <w:szCs w:val="22"/>
        </w:rPr>
      </w:pPr>
      <w:hyperlink r:id="rId16" w:history="1">
        <w:r w:rsidRPr="00A61DA8">
          <w:rPr>
            <w:rStyle w:val="Hyperlink"/>
            <w:szCs w:val="22"/>
          </w:rPr>
          <w:t>National Outcomes Framework Performance Measurement Plan</w:t>
        </w:r>
      </w:hyperlink>
    </w:p>
    <w:p w14:paraId="455FCC3F" w14:textId="5FF27CFE" w:rsidR="00A60742" w:rsidRDefault="007B4B4A" w:rsidP="007B4B4A">
      <w:pPr>
        <w:pStyle w:val="ListParagraph"/>
        <w:numPr>
          <w:ilvl w:val="1"/>
          <w:numId w:val="3"/>
        </w:numPr>
        <w:spacing w:after="0" w:line="240" w:lineRule="auto"/>
        <w:ind w:left="1134"/>
        <w:contextualSpacing w:val="0"/>
      </w:pPr>
      <w:r w:rsidRPr="0092729C">
        <w:rPr>
          <w:szCs w:val="22"/>
        </w:rPr>
        <w:t xml:space="preserve">Outcome </w:t>
      </w:r>
      <w:r>
        <w:rPr>
          <w:szCs w:val="22"/>
        </w:rPr>
        <w:t>2: Services and prevention programs are effective, culturally responsive, intersectional and accessible.</w:t>
      </w:r>
    </w:p>
    <w:p w14:paraId="33EA634E" w14:textId="16172739" w:rsidR="00CE44F4" w:rsidRPr="00446B9E" w:rsidRDefault="00CE44F4" w:rsidP="00446B9E">
      <w:pPr>
        <w:pStyle w:val="Heading2"/>
      </w:pPr>
      <w:r w:rsidRPr="00446B9E">
        <w:lastRenderedPageBreak/>
        <w:t>Program 5 - Earlier Access to Support and Engagement (EASE)</w:t>
      </w:r>
    </w:p>
    <w:p w14:paraId="61E547A5" w14:textId="58B359DB" w:rsidR="00C179D7" w:rsidRPr="006305F8" w:rsidRDefault="00C179D7" w:rsidP="00446B9E">
      <w:r w:rsidRPr="002819EE">
        <w:rPr>
          <w:b/>
          <w:bCs/>
        </w:rPr>
        <w:t>Funding:</w:t>
      </w:r>
      <w:r w:rsidRPr="002819EE">
        <w:t xml:space="preserve"> $2.558 million in Commonwealth Government funding and $2.682 million in </w:t>
      </w:r>
      <w:r w:rsidRPr="002819EE">
        <w:br/>
        <w:t xml:space="preserve">SA Government funding | </w:t>
      </w:r>
      <w:r w:rsidRPr="002819EE">
        <w:rPr>
          <w:b/>
          <w:bCs/>
        </w:rPr>
        <w:t>Service Type:</w:t>
      </w:r>
      <w:r w:rsidRPr="002819EE">
        <w:t xml:space="preserve"> </w:t>
      </w:r>
      <w:r w:rsidR="002834AC" w:rsidRPr="002819EE">
        <w:t>E</w:t>
      </w:r>
      <w:r w:rsidRPr="002819EE">
        <w:t xml:space="preserve">arly intervention activities (inc. secondary and tertiary prevention) | </w:t>
      </w:r>
      <w:r w:rsidRPr="002819EE">
        <w:rPr>
          <w:b/>
          <w:bCs/>
        </w:rPr>
        <w:t>Locations:</w:t>
      </w:r>
      <w:r w:rsidRPr="002819EE">
        <w:t xml:space="preserve"> </w:t>
      </w:r>
      <w:r w:rsidR="00BD22CC">
        <w:t>SA</w:t>
      </w:r>
    </w:p>
    <w:p w14:paraId="4DA0578A" w14:textId="738B18F9" w:rsidR="002D5E0E" w:rsidRDefault="002D5E0E" w:rsidP="00446B9E">
      <w:pPr>
        <w:spacing w:after="120" w:line="276" w:lineRule="auto"/>
      </w:pPr>
      <w:r>
        <w:t xml:space="preserve">The Earlier Access to Support and Engagement (EASE) model provides earlier intervention for individuals and families who are experiencing or at risk of experiencing </w:t>
      </w:r>
      <w:r w:rsidR="002B34E5">
        <w:t>FDSV</w:t>
      </w:r>
      <w:r>
        <w:t xml:space="preserve">. The program prioritises safety and includes working with women who wish to remain in their relationship or, who are contemplating change. </w:t>
      </w:r>
    </w:p>
    <w:p w14:paraId="1E3EB583" w14:textId="56553265" w:rsidR="00C179D7" w:rsidRDefault="002D5E0E" w:rsidP="00446B9E">
      <w:pPr>
        <w:spacing w:after="120" w:line="276" w:lineRule="auto"/>
      </w:pPr>
      <w:r>
        <w:t xml:space="preserve">EASE provides support to individuals and families </w:t>
      </w:r>
      <w:r w:rsidR="006C4F72">
        <w:t>through</w:t>
      </w:r>
      <w:r>
        <w:t xml:space="preserve"> case management. Additionally, service providers undertake community engagement and education activities on </w:t>
      </w:r>
      <w:r w:rsidR="002B34E5">
        <w:t>FDSV</w:t>
      </w:r>
      <w:r>
        <w:t xml:space="preserve">.  </w:t>
      </w:r>
      <w:r w:rsidR="00CE44F4">
        <w:t xml:space="preserve">Services are tailored </w:t>
      </w:r>
      <w:r w:rsidR="001568BE">
        <w:t>to</w:t>
      </w:r>
      <w:r w:rsidR="00CE44F4">
        <w:t xml:space="preserve"> local communities and priority groups</w:t>
      </w:r>
      <w:r w:rsidR="00A1052F">
        <w:t>.</w:t>
      </w:r>
      <w:r w:rsidR="00C179D7">
        <w:t xml:space="preserve"> </w:t>
      </w:r>
    </w:p>
    <w:p w14:paraId="243D5BCF" w14:textId="174E6EEB" w:rsidR="007B4B4A" w:rsidRDefault="001F55C9" w:rsidP="007B4B4A">
      <w:pPr>
        <w:spacing w:after="120" w:line="240" w:lineRule="auto"/>
        <w:rPr>
          <w:szCs w:val="22"/>
        </w:rPr>
      </w:pPr>
      <w:r>
        <w:rPr>
          <w:noProof/>
          <w14:ligatures w14:val="standardContextual"/>
        </w:rPr>
        <mc:AlternateContent>
          <mc:Choice Requires="wps">
            <w:drawing>
              <wp:anchor distT="0" distB="0" distL="114300" distR="114300" simplePos="0" relativeHeight="251670528" behindDoc="1" locked="0" layoutInCell="1" allowOverlap="1" wp14:anchorId="774FD957" wp14:editId="52956EBE">
                <wp:simplePos x="0" y="0"/>
                <wp:positionH relativeFrom="margin">
                  <wp:align>left</wp:align>
                </wp:positionH>
                <wp:positionV relativeFrom="paragraph">
                  <wp:posOffset>6984</wp:posOffset>
                </wp:positionV>
                <wp:extent cx="6483350" cy="1481177"/>
                <wp:effectExtent l="0" t="0" r="12700" b="24130"/>
                <wp:wrapNone/>
                <wp:docPr id="8312894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481177"/>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D775E" id="Rectangle 1" o:spid="_x0000_s1026" alt="&quot;&quot;" style="position:absolute;margin-left:0;margin-top:.55pt;width:510.5pt;height:116.6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" fillcolor="#b8cce4" strokecolor="#030e13 [484]" strokeweight="1.5pt">
                <v:fill opacity="20817f"/>
                <w10:wrap anchorx="margin"/>
              </v:rect>
            </w:pict>
          </mc:Fallback>
        </mc:AlternateContent>
      </w:r>
      <w:r w:rsidR="007B4B4A" w:rsidRPr="00A61DA8">
        <w:rPr>
          <w:szCs w:val="22"/>
        </w:rPr>
        <w:t>This program contributes towards the achievement of the following national outcomes:</w:t>
      </w:r>
    </w:p>
    <w:p w14:paraId="60F7D05D" w14:textId="12B642C6" w:rsidR="007B4B4A" w:rsidRPr="0092729C" w:rsidRDefault="007B4B4A" w:rsidP="007B4B4A">
      <w:pPr>
        <w:pStyle w:val="ListParagraph"/>
        <w:numPr>
          <w:ilvl w:val="0"/>
          <w:numId w:val="3"/>
        </w:numPr>
        <w:spacing w:after="0" w:line="240" w:lineRule="auto"/>
        <w:ind w:left="714" w:hanging="357"/>
        <w:contextualSpacing w:val="0"/>
        <w:rPr>
          <w:szCs w:val="22"/>
        </w:rPr>
      </w:pPr>
      <w:hyperlink r:id="rId17" w:history="1">
        <w:r w:rsidRPr="00F22321">
          <w:rPr>
            <w:rStyle w:val="Hyperlink"/>
          </w:rPr>
          <w:t>Closing the Gap targets and outcomes | Closing the Gap</w:t>
        </w:r>
      </w:hyperlink>
    </w:p>
    <w:p w14:paraId="39C60806" w14:textId="78A1BEF5" w:rsidR="007B4B4A" w:rsidRPr="007B4B4A"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13</w:t>
      </w:r>
      <w:r w:rsidRPr="006C1D9D">
        <w:rPr>
          <w:szCs w:val="22"/>
        </w:rPr>
        <w:t xml:space="preserve">: </w:t>
      </w:r>
      <w:r>
        <w:rPr>
          <w:szCs w:val="22"/>
        </w:rPr>
        <w:t>Families and households are safe</w:t>
      </w:r>
      <w:r w:rsidRPr="006C1D9D">
        <w:rPr>
          <w:szCs w:val="22"/>
        </w:rPr>
        <w:t>.</w:t>
      </w:r>
    </w:p>
    <w:p w14:paraId="7D2EA17F" w14:textId="2970C4CF" w:rsidR="007B4B4A" w:rsidRPr="006C1D9D" w:rsidRDefault="007B4B4A" w:rsidP="007B4B4A">
      <w:pPr>
        <w:pStyle w:val="ListParagraph"/>
        <w:numPr>
          <w:ilvl w:val="1"/>
          <w:numId w:val="3"/>
        </w:numPr>
        <w:spacing w:after="0" w:line="240" w:lineRule="auto"/>
        <w:ind w:left="1134"/>
        <w:contextualSpacing w:val="0"/>
        <w:rPr>
          <w:szCs w:val="22"/>
        </w:rPr>
      </w:pPr>
      <w:r>
        <w:rPr>
          <w:szCs w:val="22"/>
        </w:rPr>
        <w:t>Outcome 16: Cultures and languages are strong, supported and flourishing.</w:t>
      </w:r>
    </w:p>
    <w:p w14:paraId="0C4F2D64" w14:textId="5749ED76" w:rsidR="007B4B4A" w:rsidRPr="00A61DA8" w:rsidRDefault="007B4B4A" w:rsidP="007B4B4A">
      <w:pPr>
        <w:pStyle w:val="ListParagraph"/>
        <w:numPr>
          <w:ilvl w:val="0"/>
          <w:numId w:val="3"/>
        </w:numPr>
        <w:spacing w:after="120" w:line="240" w:lineRule="auto"/>
        <w:rPr>
          <w:szCs w:val="22"/>
        </w:rPr>
      </w:pPr>
      <w:hyperlink r:id="rId18" w:history="1">
        <w:r w:rsidRPr="00A61DA8">
          <w:rPr>
            <w:rStyle w:val="Hyperlink"/>
            <w:szCs w:val="22"/>
          </w:rPr>
          <w:t>National Outcomes Framework Performance Measurement Plan</w:t>
        </w:r>
      </w:hyperlink>
    </w:p>
    <w:p w14:paraId="65EC49F0" w14:textId="41968FC1" w:rsidR="00A60742" w:rsidRDefault="007B4B4A" w:rsidP="007B4B4A">
      <w:pPr>
        <w:pStyle w:val="ListParagraph"/>
        <w:numPr>
          <w:ilvl w:val="1"/>
          <w:numId w:val="3"/>
        </w:numPr>
        <w:spacing w:after="0" w:line="240" w:lineRule="auto"/>
        <w:ind w:left="1134"/>
        <w:contextualSpacing w:val="0"/>
      </w:pPr>
      <w:r w:rsidRPr="0092729C">
        <w:rPr>
          <w:szCs w:val="22"/>
        </w:rPr>
        <w:t xml:space="preserve">Outcome </w:t>
      </w:r>
      <w:r>
        <w:rPr>
          <w:szCs w:val="22"/>
        </w:rPr>
        <w:t>2: Services and prevention programs are effective, culturally responsive, intersectional and accessible.</w:t>
      </w:r>
    </w:p>
    <w:p w14:paraId="4AC983EA" w14:textId="77777777" w:rsidR="00CE44F4" w:rsidRPr="00446B9E" w:rsidRDefault="00CE44F4" w:rsidP="00446B9E">
      <w:pPr>
        <w:pStyle w:val="Heading2"/>
        <w:spacing w:before="360"/>
      </w:pPr>
      <w:r w:rsidRPr="00446B9E">
        <w:t>Program 6 - Collaborative Intervention Program (CIP)</w:t>
      </w:r>
    </w:p>
    <w:p w14:paraId="0B8819FF" w14:textId="0B1A6E37" w:rsidR="00C179D7" w:rsidRPr="006305F8" w:rsidRDefault="00C179D7" w:rsidP="00446B9E">
      <w:r w:rsidRPr="002819EE">
        <w:rPr>
          <w:b/>
          <w:bCs/>
        </w:rPr>
        <w:t>Funding:</w:t>
      </w:r>
      <w:r w:rsidRPr="002819EE">
        <w:t xml:space="preserve"> $1.165 million in Commonwealth Government funding and $1.211 million in </w:t>
      </w:r>
      <w:r w:rsidRPr="002819EE">
        <w:br/>
        <w:t xml:space="preserve">SA Government funding | </w:t>
      </w:r>
      <w:r w:rsidRPr="002819EE">
        <w:rPr>
          <w:b/>
          <w:bCs/>
        </w:rPr>
        <w:t>Service Type:</w:t>
      </w:r>
      <w:r w:rsidRPr="002819EE">
        <w:t xml:space="preserve"> </w:t>
      </w:r>
      <w:r w:rsidR="002834AC" w:rsidRPr="002819EE">
        <w:t>P</w:t>
      </w:r>
      <w:r w:rsidRPr="002819EE">
        <w:t xml:space="preserve">erpetrator interventions / men behaviour change program’s | </w:t>
      </w:r>
      <w:r w:rsidRPr="002819EE">
        <w:rPr>
          <w:b/>
          <w:bCs/>
        </w:rPr>
        <w:t>Locations:</w:t>
      </w:r>
      <w:r w:rsidRPr="002819EE">
        <w:t xml:space="preserve"> </w:t>
      </w:r>
      <w:r w:rsidR="00BD22CC">
        <w:t>SA</w:t>
      </w:r>
      <w:r>
        <w:t xml:space="preserve"> </w:t>
      </w:r>
    </w:p>
    <w:p w14:paraId="4DD9200C" w14:textId="54422DE0" w:rsidR="00C448BE" w:rsidRDefault="002D5E0E" w:rsidP="007210BE">
      <w:pPr>
        <w:spacing w:after="120" w:line="276" w:lineRule="auto"/>
      </w:pPr>
      <w:r w:rsidRPr="002D5E0E">
        <w:t>The Collaborative Intervention Program (CIP) support</w:t>
      </w:r>
      <w:r w:rsidR="007D03CC">
        <w:t xml:space="preserve">s </w:t>
      </w:r>
      <w:r w:rsidRPr="002D5E0E">
        <w:t xml:space="preserve">males who have used or are at risk of using </w:t>
      </w:r>
      <w:r w:rsidR="006C4F72">
        <w:t>FDSV</w:t>
      </w:r>
      <w:r w:rsidRPr="002D5E0E">
        <w:t xml:space="preserve"> through two programs delivered in Metropolitan Adelaide</w:t>
      </w:r>
      <w:r w:rsidR="00D2155D">
        <w:t>:</w:t>
      </w:r>
    </w:p>
    <w:p w14:paraId="607ECC18" w14:textId="1EDF56CC" w:rsidR="00620804" w:rsidRDefault="002D5E0E" w:rsidP="007210BE">
      <w:pPr>
        <w:pStyle w:val="ListParagraph"/>
        <w:numPr>
          <w:ilvl w:val="0"/>
          <w:numId w:val="13"/>
        </w:numPr>
        <w:spacing w:after="120" w:line="276" w:lineRule="auto"/>
      </w:pPr>
      <w:r w:rsidRPr="002D5E0E">
        <w:t xml:space="preserve">Wuinarrinthi ‘To challenge each other’, is delivered by </w:t>
      </w:r>
      <w:r w:rsidR="00D03B8B">
        <w:t>an ACCO</w:t>
      </w:r>
      <w:r w:rsidRPr="002D5E0E">
        <w:t xml:space="preserve"> and is a </w:t>
      </w:r>
      <w:r w:rsidR="007210BE">
        <w:br/>
      </w:r>
      <w:r w:rsidR="007210BE" w:rsidRPr="002D5E0E">
        <w:t>culturally</w:t>
      </w:r>
      <w:r w:rsidR="007210BE">
        <w:t xml:space="preserve"> appropriate</w:t>
      </w:r>
      <w:r w:rsidRPr="002D5E0E">
        <w:t xml:space="preserve"> youth prevention program for Aboriginal male adolescents who have displayed violent behaviour or are identified as being inclined towards violent behaviour. Supports are delivered one-on-one and within groups, using a client-centred, family engagement and flexible approach. </w:t>
      </w:r>
    </w:p>
    <w:p w14:paraId="6B9DB73A" w14:textId="0F01BA3B" w:rsidR="00446B9E" w:rsidRDefault="00D2155D" w:rsidP="005324B5">
      <w:pPr>
        <w:pStyle w:val="ListParagraph"/>
        <w:numPr>
          <w:ilvl w:val="0"/>
          <w:numId w:val="13"/>
        </w:numPr>
        <w:spacing w:after="120" w:line="240" w:lineRule="auto"/>
      </w:pPr>
      <w:r>
        <w:t>Grou</w:t>
      </w:r>
      <w:r w:rsidRPr="002D5E0E">
        <w:t xml:space="preserve">p sessions </w:t>
      </w:r>
      <w:r>
        <w:t>for</w:t>
      </w:r>
      <w:r w:rsidRPr="002D5E0E">
        <w:t xml:space="preserve"> men who have used violence and are remanded in custody</w:t>
      </w:r>
      <w:r>
        <w:t>.</w:t>
      </w:r>
    </w:p>
    <w:p w14:paraId="1A804E55" w14:textId="6169493F" w:rsidR="00446B9E" w:rsidRDefault="00446B9E">
      <w:pPr>
        <w:spacing w:after="160" w:line="278" w:lineRule="auto"/>
      </w:pPr>
      <w:r>
        <w:br w:type="page"/>
      </w:r>
    </w:p>
    <w:p w14:paraId="6B6190DF" w14:textId="79D8608E" w:rsidR="007B4B4A" w:rsidRPr="00446B9E" w:rsidRDefault="00446B9E" w:rsidP="00446B9E">
      <w:pPr>
        <w:spacing w:after="120" w:line="240" w:lineRule="auto"/>
        <w:rPr>
          <w:szCs w:val="22"/>
        </w:rPr>
      </w:pPr>
      <w:r>
        <w:rPr>
          <w:noProof/>
          <w14:ligatures w14:val="standardContextual"/>
        </w:rPr>
        <w:lastRenderedPageBreak/>
        <mc:AlternateContent>
          <mc:Choice Requires="wps">
            <w:drawing>
              <wp:anchor distT="0" distB="0" distL="114300" distR="114300" simplePos="0" relativeHeight="251672576" behindDoc="1" locked="0" layoutInCell="1" allowOverlap="1" wp14:anchorId="79E5AB68" wp14:editId="6C2FF084">
                <wp:simplePos x="0" y="0"/>
                <wp:positionH relativeFrom="margin">
                  <wp:posOffset>-77470</wp:posOffset>
                </wp:positionH>
                <wp:positionV relativeFrom="paragraph">
                  <wp:posOffset>10160</wp:posOffset>
                </wp:positionV>
                <wp:extent cx="6483350" cy="2501265"/>
                <wp:effectExtent l="0" t="0" r="12700" b="13335"/>
                <wp:wrapNone/>
                <wp:docPr id="101537578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2501265"/>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995B6" id="Rectangle 1" o:spid="_x0000_s1026" alt="&quot;&quot;" style="position:absolute;margin-left:-6.1pt;margin-top:.8pt;width:510.5pt;height:196.95pt;z-index:-25164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" fillcolor="#b8cce4" strokecolor="#030e13 [484]" strokeweight="1.5pt">
                <v:fill opacity="20817f"/>
                <w10:wrap anchorx="margin"/>
              </v:rect>
            </w:pict>
          </mc:Fallback>
        </mc:AlternateContent>
      </w:r>
      <w:r w:rsidR="007B4B4A" w:rsidRPr="00446B9E">
        <w:rPr>
          <w:szCs w:val="22"/>
        </w:rPr>
        <w:t>This program contributes towards the achievement of the following national outcomes:</w:t>
      </w:r>
    </w:p>
    <w:p w14:paraId="18FFB3B9" w14:textId="42A7487D" w:rsidR="007B4B4A" w:rsidRPr="0092729C" w:rsidRDefault="007B4B4A" w:rsidP="007B4B4A">
      <w:pPr>
        <w:pStyle w:val="ListParagraph"/>
        <w:numPr>
          <w:ilvl w:val="0"/>
          <w:numId w:val="3"/>
        </w:numPr>
        <w:spacing w:after="0" w:line="240" w:lineRule="auto"/>
        <w:ind w:left="714" w:hanging="357"/>
        <w:contextualSpacing w:val="0"/>
        <w:rPr>
          <w:szCs w:val="22"/>
        </w:rPr>
      </w:pPr>
      <w:hyperlink r:id="rId19" w:history="1">
        <w:r w:rsidRPr="00F22321">
          <w:rPr>
            <w:rStyle w:val="Hyperlink"/>
          </w:rPr>
          <w:t>Closing the Gap targets and outcomes | Closing the Gap</w:t>
        </w:r>
      </w:hyperlink>
      <w:r>
        <w:t>:</w:t>
      </w:r>
    </w:p>
    <w:p w14:paraId="249E8BA9" w14:textId="27B74FD2" w:rsidR="007B4B4A" w:rsidRPr="007B4B4A" w:rsidRDefault="007B4B4A" w:rsidP="007B4B4A">
      <w:pPr>
        <w:pStyle w:val="ListParagraph"/>
        <w:numPr>
          <w:ilvl w:val="1"/>
          <w:numId w:val="3"/>
        </w:numPr>
        <w:spacing w:after="0" w:line="240" w:lineRule="auto"/>
        <w:ind w:left="1134"/>
        <w:contextualSpacing w:val="0"/>
        <w:rPr>
          <w:szCs w:val="22"/>
        </w:rPr>
      </w:pPr>
      <w:r w:rsidRPr="006C1D9D">
        <w:rPr>
          <w:szCs w:val="22"/>
        </w:rPr>
        <w:t xml:space="preserve">Outcome </w:t>
      </w:r>
      <w:r>
        <w:rPr>
          <w:szCs w:val="22"/>
        </w:rPr>
        <w:t>10</w:t>
      </w:r>
      <w:r w:rsidRPr="006C1D9D">
        <w:rPr>
          <w:szCs w:val="22"/>
        </w:rPr>
        <w:t xml:space="preserve">: </w:t>
      </w:r>
      <w:r>
        <w:rPr>
          <w:szCs w:val="22"/>
        </w:rPr>
        <w:t>Adults are not overrepresented in the criminal justice system</w:t>
      </w:r>
      <w:r w:rsidRPr="006C1D9D">
        <w:rPr>
          <w:szCs w:val="22"/>
        </w:rPr>
        <w:t>.</w:t>
      </w:r>
    </w:p>
    <w:p w14:paraId="7160A8DC" w14:textId="2C29E7A8" w:rsidR="007B4B4A" w:rsidRDefault="007B4B4A" w:rsidP="007B4B4A">
      <w:pPr>
        <w:pStyle w:val="ListParagraph"/>
        <w:numPr>
          <w:ilvl w:val="1"/>
          <w:numId w:val="3"/>
        </w:numPr>
        <w:spacing w:after="0" w:line="240" w:lineRule="auto"/>
        <w:ind w:left="1134"/>
        <w:contextualSpacing w:val="0"/>
        <w:rPr>
          <w:szCs w:val="22"/>
        </w:rPr>
      </w:pPr>
      <w:r>
        <w:rPr>
          <w:szCs w:val="22"/>
        </w:rPr>
        <w:t>Outcome 11: Young people are not overrepresented in the criminal justice system.</w:t>
      </w:r>
    </w:p>
    <w:p w14:paraId="756DA242" w14:textId="00B38570" w:rsidR="007B4B4A" w:rsidRPr="006C1D9D" w:rsidRDefault="007B4B4A" w:rsidP="007B4B4A">
      <w:pPr>
        <w:pStyle w:val="ListParagraph"/>
        <w:numPr>
          <w:ilvl w:val="1"/>
          <w:numId w:val="3"/>
        </w:numPr>
        <w:spacing w:after="0" w:line="240" w:lineRule="auto"/>
        <w:ind w:left="1134"/>
        <w:contextualSpacing w:val="0"/>
        <w:rPr>
          <w:szCs w:val="22"/>
        </w:rPr>
      </w:pPr>
      <w:r>
        <w:rPr>
          <w:szCs w:val="22"/>
        </w:rPr>
        <w:t>Outcome 13: Families and households are safe.</w:t>
      </w:r>
    </w:p>
    <w:p w14:paraId="044776FB" w14:textId="4A2FD5D2" w:rsidR="007B4B4A" w:rsidRPr="00A61DA8" w:rsidRDefault="007B4B4A" w:rsidP="007B4B4A">
      <w:pPr>
        <w:pStyle w:val="ListParagraph"/>
        <w:numPr>
          <w:ilvl w:val="0"/>
          <w:numId w:val="3"/>
        </w:numPr>
        <w:spacing w:after="120" w:line="240" w:lineRule="auto"/>
        <w:rPr>
          <w:szCs w:val="22"/>
        </w:rPr>
      </w:pPr>
      <w:hyperlink r:id="rId20" w:history="1">
        <w:r w:rsidRPr="00A61DA8">
          <w:rPr>
            <w:rStyle w:val="Hyperlink"/>
            <w:szCs w:val="22"/>
          </w:rPr>
          <w:t>National Outcomes Framework Performance Measurement Plan</w:t>
        </w:r>
      </w:hyperlink>
    </w:p>
    <w:p w14:paraId="707EE502" w14:textId="1AF24EB2" w:rsidR="00A60742" w:rsidRPr="00A60742" w:rsidRDefault="00A60742" w:rsidP="007B4B4A">
      <w:pPr>
        <w:pStyle w:val="ListParagraph"/>
        <w:numPr>
          <w:ilvl w:val="1"/>
          <w:numId w:val="3"/>
        </w:numPr>
        <w:spacing w:after="0" w:line="240" w:lineRule="auto"/>
        <w:ind w:left="1134"/>
        <w:contextualSpacing w:val="0"/>
      </w:pPr>
      <w:r w:rsidRPr="00A60742">
        <w:t>Outcome 2: Services and prevention programs are effective, culturally responsive, intersectional and accessible.</w:t>
      </w:r>
    </w:p>
    <w:p w14:paraId="44AC3F85" w14:textId="2F47CC8C" w:rsidR="007B4B4A" w:rsidRPr="007B4B4A" w:rsidRDefault="007B4B4A" w:rsidP="007B4B4A">
      <w:pPr>
        <w:pStyle w:val="ListParagraph"/>
        <w:numPr>
          <w:ilvl w:val="1"/>
          <w:numId w:val="3"/>
        </w:numPr>
        <w:spacing w:after="0" w:line="240" w:lineRule="auto"/>
        <w:ind w:left="1134"/>
        <w:contextualSpacing w:val="0"/>
      </w:pPr>
      <w:r w:rsidRPr="0092729C">
        <w:rPr>
          <w:szCs w:val="22"/>
        </w:rPr>
        <w:t xml:space="preserve">Outcome </w:t>
      </w:r>
      <w:r>
        <w:rPr>
          <w:szCs w:val="22"/>
        </w:rPr>
        <w:t>4: People who choose to use violence are accountable for their actions and are supported to stop their violent, coercive and abusive behaviours.</w:t>
      </w:r>
    </w:p>
    <w:p w14:paraId="7F15A6A6" w14:textId="38493351" w:rsidR="00E846CC" w:rsidRDefault="007B4B4A" w:rsidP="005324B5">
      <w:pPr>
        <w:pStyle w:val="ListParagraph"/>
        <w:numPr>
          <w:ilvl w:val="1"/>
          <w:numId w:val="3"/>
        </w:numPr>
        <w:spacing w:after="0" w:line="240" w:lineRule="auto"/>
        <w:ind w:left="1134"/>
        <w:contextualSpacing w:val="0"/>
      </w:pPr>
      <w:r w:rsidRPr="00446B9E">
        <w:rPr>
          <w:szCs w:val="22"/>
        </w:rPr>
        <w:t>Outcome 5: Children and young people are safe in all settings and are effectively supported by systems and services.</w:t>
      </w:r>
    </w:p>
    <w:p w14:paraId="6F1E4D3D" w14:textId="155A4BDA" w:rsidR="00CE44F4" w:rsidRPr="00446B9E" w:rsidRDefault="00CE44F4" w:rsidP="00446B9E">
      <w:pPr>
        <w:pStyle w:val="Heading2"/>
        <w:spacing w:before="360"/>
      </w:pPr>
      <w:r w:rsidRPr="00446B9E">
        <w:t>Program 7 - Connection, Strength and Recovery (CSR)</w:t>
      </w:r>
    </w:p>
    <w:p w14:paraId="1D7F3B6F" w14:textId="31BD7630" w:rsidR="00C448BE" w:rsidRPr="006305F8" w:rsidRDefault="00C448BE" w:rsidP="00446B9E">
      <w:r w:rsidRPr="00A869C0">
        <w:rPr>
          <w:b/>
          <w:bCs/>
        </w:rPr>
        <w:t>Funding:</w:t>
      </w:r>
      <w:r w:rsidRPr="00A869C0">
        <w:t xml:space="preserve"> </w:t>
      </w:r>
      <w:r w:rsidRPr="002819EE">
        <w:t>$1.264</w:t>
      </w:r>
      <w:r>
        <w:t xml:space="preserve"> million in </w:t>
      </w:r>
      <w:r w:rsidRPr="00A869C0">
        <w:t xml:space="preserve">Commonwealth Government funding </w:t>
      </w:r>
      <w:r>
        <w:t xml:space="preserve">and </w:t>
      </w:r>
      <w:r w:rsidRPr="002819EE">
        <w:t>$1.317</w:t>
      </w:r>
      <w:r>
        <w:t xml:space="preserve"> million in </w:t>
      </w:r>
      <w:r>
        <w:br/>
        <w:t xml:space="preserve">SA Government funding </w:t>
      </w:r>
      <w:r w:rsidRPr="00A869C0">
        <w:t xml:space="preserve">| </w:t>
      </w:r>
      <w:r w:rsidRPr="002504A1">
        <w:rPr>
          <w:b/>
          <w:bCs/>
        </w:rPr>
        <w:t>Service Type</w:t>
      </w:r>
      <w:r w:rsidRPr="00A869C0">
        <w:rPr>
          <w:b/>
          <w:bCs/>
        </w:rPr>
        <w:t>:</w:t>
      </w:r>
      <w:r w:rsidRPr="00A869C0">
        <w:t xml:space="preserve"> </w:t>
      </w:r>
      <w:r w:rsidRPr="00C448BE">
        <w:t>FDSV services and helplines</w:t>
      </w:r>
      <w:r>
        <w:t xml:space="preserve"> </w:t>
      </w:r>
      <w:r w:rsidRPr="00A869C0">
        <w:t xml:space="preserve">| </w:t>
      </w:r>
      <w:r w:rsidRPr="00A869C0">
        <w:rPr>
          <w:b/>
          <w:bCs/>
        </w:rPr>
        <w:t>Location</w:t>
      </w:r>
      <w:r>
        <w:rPr>
          <w:b/>
          <w:bCs/>
        </w:rPr>
        <w:t>s</w:t>
      </w:r>
      <w:r w:rsidRPr="00A869C0">
        <w:rPr>
          <w:b/>
          <w:bCs/>
        </w:rPr>
        <w:t>:</w:t>
      </w:r>
      <w:r w:rsidRPr="00A869C0">
        <w:t xml:space="preserve"> </w:t>
      </w:r>
      <w:r w:rsidR="00BD22CC">
        <w:t>SA</w:t>
      </w:r>
      <w:r>
        <w:t xml:space="preserve"> </w:t>
      </w:r>
    </w:p>
    <w:p w14:paraId="7867E968" w14:textId="38BF8F53" w:rsidR="005F77B2" w:rsidRDefault="002D5E0E" w:rsidP="007210BE">
      <w:pPr>
        <w:spacing w:after="160" w:line="276" w:lineRule="auto"/>
      </w:pPr>
      <w:r w:rsidRPr="002D5E0E">
        <w:t xml:space="preserve">The Connection, Strength and Recovery (CSR) program provides therapeutic supports to women who have been impacted by </w:t>
      </w:r>
      <w:r w:rsidR="00CC10E7">
        <w:t>FDSV</w:t>
      </w:r>
      <w:r w:rsidRPr="002D5E0E">
        <w:t xml:space="preserve">.  </w:t>
      </w:r>
      <w:r w:rsidR="00A60742" w:rsidRPr="002D5E0E">
        <w:t>Specifically</w:t>
      </w:r>
      <w:r w:rsidRPr="002D5E0E">
        <w:t>, the program offers therapeutic supports that recognise and respond to trauma, addressing the impacts of F</w:t>
      </w:r>
      <w:r w:rsidR="00CC10E7">
        <w:t>D</w:t>
      </w:r>
      <w:r w:rsidRPr="002D5E0E">
        <w:t xml:space="preserve">SV on health and wellbeing. Services are trauma informed and may include therapeutic group work, counselling and case management to provide client-focused and flexible support. </w:t>
      </w:r>
    </w:p>
    <w:p w14:paraId="07618024" w14:textId="545CEC17" w:rsidR="007B4B4A" w:rsidRDefault="002834AC" w:rsidP="007B4B4A">
      <w:pPr>
        <w:spacing w:after="120" w:line="240" w:lineRule="auto"/>
        <w:rPr>
          <w:szCs w:val="22"/>
        </w:rPr>
      </w:pPr>
      <w:r>
        <w:rPr>
          <w:noProof/>
          <w14:ligatures w14:val="standardContextual"/>
        </w:rPr>
        <mc:AlternateContent>
          <mc:Choice Requires="wps">
            <w:drawing>
              <wp:anchor distT="0" distB="0" distL="114300" distR="114300" simplePos="0" relativeHeight="251674624" behindDoc="1" locked="0" layoutInCell="1" allowOverlap="1" wp14:anchorId="457D5C11" wp14:editId="3720C4A8">
                <wp:simplePos x="0" y="0"/>
                <wp:positionH relativeFrom="margin">
                  <wp:posOffset>-99060</wp:posOffset>
                </wp:positionH>
                <wp:positionV relativeFrom="paragraph">
                  <wp:posOffset>7620</wp:posOffset>
                </wp:positionV>
                <wp:extent cx="6483350" cy="1481177"/>
                <wp:effectExtent l="0" t="0" r="12700" b="24130"/>
                <wp:wrapNone/>
                <wp:docPr id="16006183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481177"/>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52848" id="Rectangle 1" o:spid="_x0000_s1026" alt="&quot;&quot;" style="position:absolute;margin-left:-7.8pt;margin-top:.6pt;width:510.5pt;height:116.6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" fillcolor="#b8cce4" strokecolor="#030e13 [484]" strokeweight="1.5pt">
                <v:fill opacity="20817f"/>
                <w10:wrap anchorx="margin"/>
              </v:rect>
            </w:pict>
          </mc:Fallback>
        </mc:AlternateContent>
      </w:r>
      <w:r w:rsidR="007B4B4A" w:rsidRPr="00A61DA8">
        <w:rPr>
          <w:szCs w:val="22"/>
        </w:rPr>
        <w:t>This program contributes towards the achievement of the following national outcomes:</w:t>
      </w:r>
    </w:p>
    <w:p w14:paraId="08DAADCD" w14:textId="391FF313" w:rsidR="007B4B4A" w:rsidRPr="007B4B4A" w:rsidRDefault="007B4B4A" w:rsidP="00A61DA8">
      <w:pPr>
        <w:pStyle w:val="ListParagraph"/>
        <w:numPr>
          <w:ilvl w:val="0"/>
          <w:numId w:val="3"/>
        </w:numPr>
        <w:spacing w:after="0" w:line="240" w:lineRule="auto"/>
        <w:ind w:left="714" w:hanging="357"/>
        <w:contextualSpacing w:val="0"/>
        <w:rPr>
          <w:szCs w:val="22"/>
        </w:rPr>
      </w:pPr>
      <w:hyperlink r:id="rId21" w:history="1">
        <w:r w:rsidRPr="00F22321">
          <w:rPr>
            <w:rStyle w:val="Hyperlink"/>
          </w:rPr>
          <w:t>Closing the Gap targets and outcomes | Closing the Gap</w:t>
        </w:r>
      </w:hyperlink>
    </w:p>
    <w:p w14:paraId="484A47A5" w14:textId="2FE92952" w:rsidR="007B4B4A" w:rsidRDefault="007B4B4A" w:rsidP="007B4B4A">
      <w:pPr>
        <w:pStyle w:val="ListParagraph"/>
        <w:numPr>
          <w:ilvl w:val="1"/>
          <w:numId w:val="3"/>
        </w:numPr>
        <w:spacing w:after="0" w:line="240" w:lineRule="auto"/>
        <w:ind w:left="1134"/>
        <w:contextualSpacing w:val="0"/>
        <w:rPr>
          <w:szCs w:val="22"/>
        </w:rPr>
      </w:pPr>
      <w:r>
        <w:rPr>
          <w:szCs w:val="22"/>
        </w:rPr>
        <w:t>Outcome 13: Families and households are safe.</w:t>
      </w:r>
    </w:p>
    <w:p w14:paraId="2804AC95" w14:textId="3E41C5AB" w:rsidR="001B099C" w:rsidRPr="006C1D9D" w:rsidRDefault="001B099C" w:rsidP="007B4B4A">
      <w:pPr>
        <w:pStyle w:val="ListParagraph"/>
        <w:numPr>
          <w:ilvl w:val="1"/>
          <w:numId w:val="3"/>
        </w:numPr>
        <w:spacing w:after="0" w:line="240" w:lineRule="auto"/>
        <w:ind w:left="1134"/>
        <w:contextualSpacing w:val="0"/>
        <w:rPr>
          <w:szCs w:val="22"/>
        </w:rPr>
      </w:pPr>
      <w:r w:rsidRPr="001B099C">
        <w:rPr>
          <w:szCs w:val="22"/>
        </w:rPr>
        <w:t>Outcome 14: People enjoy high levels of social and emotional wellbeing.</w:t>
      </w:r>
    </w:p>
    <w:p w14:paraId="1F3FFABC" w14:textId="52EF0102" w:rsidR="007B4B4A" w:rsidRPr="00A61DA8" w:rsidRDefault="007B4B4A" w:rsidP="007B4B4A">
      <w:pPr>
        <w:pStyle w:val="ListParagraph"/>
        <w:numPr>
          <w:ilvl w:val="0"/>
          <w:numId w:val="3"/>
        </w:numPr>
        <w:spacing w:after="120" w:line="240" w:lineRule="auto"/>
        <w:rPr>
          <w:szCs w:val="22"/>
        </w:rPr>
      </w:pPr>
      <w:hyperlink r:id="rId22" w:history="1">
        <w:r w:rsidRPr="00A61DA8">
          <w:rPr>
            <w:rStyle w:val="Hyperlink"/>
            <w:szCs w:val="22"/>
          </w:rPr>
          <w:t>National Outcomes Framework Performance Measurement Plan</w:t>
        </w:r>
      </w:hyperlink>
    </w:p>
    <w:p w14:paraId="7482B3A5" w14:textId="716992EE" w:rsidR="007B4B4A" w:rsidRPr="007B4B4A" w:rsidRDefault="007B4B4A" w:rsidP="007B4B4A">
      <w:pPr>
        <w:pStyle w:val="ListParagraph"/>
        <w:numPr>
          <w:ilvl w:val="1"/>
          <w:numId w:val="3"/>
        </w:numPr>
        <w:spacing w:after="0" w:line="240" w:lineRule="auto"/>
        <w:ind w:left="1134"/>
        <w:contextualSpacing w:val="0"/>
      </w:pPr>
      <w:r w:rsidRPr="0092729C">
        <w:rPr>
          <w:szCs w:val="22"/>
        </w:rPr>
        <w:t xml:space="preserve">Outcome </w:t>
      </w:r>
      <w:r>
        <w:rPr>
          <w:szCs w:val="22"/>
        </w:rPr>
        <w:t>6: Women are safe and respected in all settings and experience economic, political, cultural and social equality.</w:t>
      </w:r>
    </w:p>
    <w:sectPr w:rsidR="007B4B4A" w:rsidRPr="007B4B4A" w:rsidSect="001E0803">
      <w:headerReference w:type="even" r:id="rId23"/>
      <w:headerReference w:type="default" r:id="rId24"/>
      <w:footerReference w:type="even" r:id="rId25"/>
      <w:footerReference w:type="default" r:id="rId26"/>
      <w:headerReference w:type="first" r:id="rId27"/>
      <w:footerReference w:type="first" r:id="rId28"/>
      <w:pgSz w:w="11906" w:h="16838"/>
      <w:pgMar w:top="42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B0DF6" w14:textId="77777777" w:rsidR="00703E46" w:rsidRDefault="00703E46" w:rsidP="00C82334">
      <w:pPr>
        <w:spacing w:after="0" w:line="240" w:lineRule="auto"/>
      </w:pPr>
      <w:r>
        <w:separator/>
      </w:r>
    </w:p>
  </w:endnote>
  <w:endnote w:type="continuationSeparator" w:id="0">
    <w:p w14:paraId="13777829" w14:textId="77777777" w:rsidR="00703E46" w:rsidRDefault="00703E46" w:rsidP="00C82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Lora">
    <w:charset w:val="00"/>
    <w:family w:val="auto"/>
    <w:pitch w:val="variable"/>
    <w:sig w:usb0="A00002FF" w:usb1="5000204B" w:usb2="00000000" w:usb3="00000000" w:csb0="00000097"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10E1" w14:textId="656FF825" w:rsidR="00804A1C" w:rsidRDefault="00804A1C">
    <w:pPr>
      <w:pStyle w:val="Footer"/>
    </w:pPr>
    <w:r>
      <w:rPr>
        <w:noProof/>
        <w14:ligatures w14:val="standardContextual"/>
      </w:rPr>
      <mc:AlternateContent>
        <mc:Choice Requires="wps">
          <w:drawing>
            <wp:anchor distT="0" distB="0" distL="0" distR="0" simplePos="0" relativeHeight="251666432" behindDoc="0" locked="0" layoutInCell="1" allowOverlap="1" wp14:anchorId="138F945D" wp14:editId="63565E2A">
              <wp:simplePos x="635" y="635"/>
              <wp:positionH relativeFrom="page">
                <wp:align>center</wp:align>
              </wp:positionH>
              <wp:positionV relativeFrom="page">
                <wp:align>bottom</wp:align>
              </wp:positionV>
              <wp:extent cx="1425575" cy="409575"/>
              <wp:effectExtent l="0" t="0" r="3175" b="0"/>
              <wp:wrapNone/>
              <wp:docPr id="1235451454" name="Text Box 5"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5575" cy="409575"/>
                      </a:xfrm>
                      <a:prstGeom prst="rect">
                        <a:avLst/>
                      </a:prstGeom>
                      <a:noFill/>
                      <a:ln>
                        <a:noFill/>
                      </a:ln>
                    </wps:spPr>
                    <wps:txbx>
                      <w:txbxContent>
                        <w:p w14:paraId="6C036C75" w14:textId="5A64AC21"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F945D" id="_x0000_t202" coordsize="21600,21600" o:spt="202" path="m,l,21600r21600,l21600,xe">
              <v:stroke joinstyle="miter"/>
              <v:path gradientshapeok="t" o:connecttype="rect"/>
            </v:shapetype>
            <v:shape id="Text Box 5" o:spid="_x0000_s1027" type="#_x0000_t202" alt="OFFICIAL: Sensitive " style="position:absolute;margin-left:0;margin-top:0;width:112.25pt;height:32.2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" filled="f" stroked="f">
              <v:textbox style="mso-fit-shape-to-text:t" inset="0,0,0,15pt">
                <w:txbxContent>
                  <w:p w14:paraId="6C036C75" w14:textId="5A64AC21"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 xml:space="preserve">OFFICIAL: Sensitive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3E6F" w14:textId="266ED257" w:rsidR="00C82334" w:rsidRDefault="00782290">
    <w:pPr>
      <w:pStyle w:val="Footer"/>
    </w:pPr>
    <w:r>
      <w:rPr>
        <w:noProof/>
        <w:color w:val="2B579A"/>
        <w:shd w:val="clear" w:color="auto" w:fill="E6E6E6"/>
      </w:rPr>
      <w:drawing>
        <wp:anchor distT="0" distB="0" distL="114300" distR="114300" simplePos="0" relativeHeight="251661312" behindDoc="1" locked="0" layoutInCell="1" allowOverlap="1" wp14:anchorId="049A6DA0" wp14:editId="04880C1B">
          <wp:simplePos x="0" y="0"/>
          <wp:positionH relativeFrom="column">
            <wp:posOffset>-1133475</wp:posOffset>
          </wp:positionH>
          <wp:positionV relativeFrom="paragraph">
            <wp:posOffset>-590550</wp:posOffset>
          </wp:positionV>
          <wp:extent cx="8801180" cy="3892550"/>
          <wp:effectExtent l="0" t="0" r="0" b="0"/>
          <wp:wrapNone/>
          <wp:docPr id="19536918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75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FB8E" w14:textId="7A40ED94" w:rsidR="00804A1C" w:rsidRDefault="00804A1C">
    <w:pPr>
      <w:pStyle w:val="Footer"/>
    </w:pPr>
    <w:r>
      <w:rPr>
        <w:noProof/>
        <w14:ligatures w14:val="standardContextual"/>
      </w:rPr>
      <mc:AlternateContent>
        <mc:Choice Requires="wps">
          <w:drawing>
            <wp:anchor distT="0" distB="0" distL="0" distR="0" simplePos="0" relativeHeight="251665408" behindDoc="0" locked="0" layoutInCell="1" allowOverlap="1" wp14:anchorId="27E73FA0" wp14:editId="4B682874">
              <wp:simplePos x="635" y="635"/>
              <wp:positionH relativeFrom="page">
                <wp:align>center</wp:align>
              </wp:positionH>
              <wp:positionV relativeFrom="page">
                <wp:align>bottom</wp:align>
              </wp:positionV>
              <wp:extent cx="1425575" cy="409575"/>
              <wp:effectExtent l="0" t="0" r="3175" b="0"/>
              <wp:wrapNone/>
              <wp:docPr id="1119434721" name="Text Box 4"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5575" cy="409575"/>
                      </a:xfrm>
                      <a:prstGeom prst="rect">
                        <a:avLst/>
                      </a:prstGeom>
                      <a:noFill/>
                      <a:ln>
                        <a:noFill/>
                      </a:ln>
                    </wps:spPr>
                    <wps:txbx>
                      <w:txbxContent>
                        <w:p w14:paraId="169B1477" w14:textId="566CE548"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E73FA0" id="_x0000_t202" coordsize="21600,21600" o:spt="202" path="m,l,21600r21600,l21600,xe">
              <v:stroke joinstyle="miter"/>
              <v:path gradientshapeok="t" o:connecttype="rect"/>
            </v:shapetype>
            <v:shape id="Text Box 4" o:spid="_x0000_s1030" type="#_x0000_t202" alt="OFFICIAL: Sensitive " style="position:absolute;margin-left:0;margin-top:0;width:112.25pt;height:32.2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" filled="f" stroked="f">
              <v:textbox style="mso-fit-shape-to-text:t" inset="0,0,0,15pt">
                <w:txbxContent>
                  <w:p w14:paraId="169B1477" w14:textId="566CE548"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 xml:space="preserve">OFFICIAL: Sensitive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E58FC" w14:textId="77777777" w:rsidR="00703E46" w:rsidRDefault="00703E46" w:rsidP="00C82334">
      <w:pPr>
        <w:spacing w:after="0" w:line="240" w:lineRule="auto"/>
      </w:pPr>
      <w:r>
        <w:separator/>
      </w:r>
    </w:p>
  </w:footnote>
  <w:footnote w:type="continuationSeparator" w:id="0">
    <w:p w14:paraId="30555498" w14:textId="77777777" w:rsidR="00703E46" w:rsidRDefault="00703E46" w:rsidP="00C82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BB09" w14:textId="342FCCA6" w:rsidR="00804A1C" w:rsidRDefault="00804A1C">
    <w:pPr>
      <w:pStyle w:val="Header"/>
    </w:pPr>
    <w:r>
      <w:rPr>
        <w:noProof/>
        <w14:ligatures w14:val="standardContextual"/>
      </w:rPr>
      <mc:AlternateContent>
        <mc:Choice Requires="wps">
          <w:drawing>
            <wp:anchor distT="0" distB="0" distL="0" distR="0" simplePos="0" relativeHeight="251663360" behindDoc="0" locked="0" layoutInCell="1" allowOverlap="1" wp14:anchorId="28CACFB4" wp14:editId="0ED2587D">
              <wp:simplePos x="635" y="635"/>
              <wp:positionH relativeFrom="page">
                <wp:align>center</wp:align>
              </wp:positionH>
              <wp:positionV relativeFrom="page">
                <wp:align>top</wp:align>
              </wp:positionV>
              <wp:extent cx="1425575" cy="409575"/>
              <wp:effectExtent l="0" t="0" r="3175" b="9525"/>
              <wp:wrapNone/>
              <wp:docPr id="2098826559"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25575" cy="409575"/>
                      </a:xfrm>
                      <a:prstGeom prst="rect">
                        <a:avLst/>
                      </a:prstGeom>
                      <a:noFill/>
                      <a:ln>
                        <a:noFill/>
                      </a:ln>
                    </wps:spPr>
                    <wps:txbx>
                      <w:txbxContent>
                        <w:p w14:paraId="3A4C60E3" w14:textId="1F2DAC2C"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ACFB4" id="_x0000_t202" coordsize="21600,21600" o:spt="202" path="m,l,21600r21600,l21600,xe">
              <v:stroke joinstyle="miter"/>
              <v:path gradientshapeok="t" o:connecttype="rect"/>
            </v:shapetype>
            <v:shape id="Text Box 2" o:spid="_x0000_s1026" type="#_x0000_t202" alt="OFFICIAL: Sensitive" style="position:absolute;margin-left:0;margin-top:0;width:112.25pt;height:32.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" filled="f" stroked="f">
              <v:textbox style="mso-fit-shape-to-text:t" inset="0,15pt,0,0">
                <w:txbxContent>
                  <w:p w14:paraId="3A4C60E3" w14:textId="1F2DAC2C"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AAEA" w14:textId="720A38BF" w:rsidR="00C82334" w:rsidRDefault="00EE7C9C">
    <w:pPr>
      <w:pStyle w:val="Header"/>
    </w:pPr>
    <w:r>
      <w:rPr>
        <w:noProof/>
        <w:color w:val="2B579A"/>
        <w:shd w:val="clear" w:color="auto" w:fill="E6E6E6"/>
      </w:rPr>
      <w:drawing>
        <wp:anchor distT="0" distB="0" distL="114300" distR="114300" simplePos="0" relativeHeight="251659264" behindDoc="1" locked="0" layoutInCell="1" allowOverlap="1" wp14:anchorId="491AC2E4" wp14:editId="65B223FA">
          <wp:simplePos x="0" y="0"/>
          <wp:positionH relativeFrom="column">
            <wp:posOffset>4509135</wp:posOffset>
          </wp:positionH>
          <wp:positionV relativeFrom="paragraph">
            <wp:posOffset>-1452245</wp:posOffset>
          </wp:positionV>
          <wp:extent cx="4153535" cy="3895231"/>
          <wp:effectExtent l="0" t="0" r="0" b="0"/>
          <wp:wrapNone/>
          <wp:docPr id="1378426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43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2E01F" w14:textId="0B1395B1" w:rsidR="00804A1C" w:rsidRDefault="00804A1C">
    <w:pPr>
      <w:pStyle w:val="Header"/>
    </w:pPr>
    <w:r>
      <w:rPr>
        <w:noProof/>
        <w14:ligatures w14:val="standardContextual"/>
      </w:rPr>
      <mc:AlternateContent>
        <mc:Choice Requires="wps">
          <w:drawing>
            <wp:anchor distT="0" distB="0" distL="0" distR="0" simplePos="0" relativeHeight="251662336" behindDoc="0" locked="0" layoutInCell="1" allowOverlap="1" wp14:anchorId="0962650C" wp14:editId="2EDCCD74">
              <wp:simplePos x="635" y="635"/>
              <wp:positionH relativeFrom="page">
                <wp:align>center</wp:align>
              </wp:positionH>
              <wp:positionV relativeFrom="page">
                <wp:align>top</wp:align>
              </wp:positionV>
              <wp:extent cx="1425575" cy="409575"/>
              <wp:effectExtent l="0" t="0" r="3175" b="9525"/>
              <wp:wrapNone/>
              <wp:docPr id="1550866002"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25575" cy="409575"/>
                      </a:xfrm>
                      <a:prstGeom prst="rect">
                        <a:avLst/>
                      </a:prstGeom>
                      <a:noFill/>
                      <a:ln>
                        <a:noFill/>
                      </a:ln>
                    </wps:spPr>
                    <wps:txbx>
                      <w:txbxContent>
                        <w:p w14:paraId="45E06544" w14:textId="4C99BDCA"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2650C" id="_x0000_t202" coordsize="21600,21600" o:spt="202" path="m,l,21600r21600,l21600,xe">
              <v:stroke joinstyle="miter"/>
              <v:path gradientshapeok="t" o:connecttype="rect"/>
            </v:shapetype>
            <v:shape id="Text Box 1" o:spid="_x0000_s1029" type="#_x0000_t202" alt="OFFICIAL: Sensitive" style="position:absolute;margin-left:0;margin-top:0;width:112.25pt;height:32.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" filled="f" stroked="f">
              <v:textbox style="mso-fit-shape-to-text:t" inset="0,15pt,0,0">
                <w:txbxContent>
                  <w:p w14:paraId="45E06544" w14:textId="4C99BDCA" w:rsidR="00804A1C" w:rsidRPr="00804A1C" w:rsidRDefault="00804A1C" w:rsidP="00804A1C">
                    <w:pPr>
                      <w:spacing w:after="0"/>
                      <w:rPr>
                        <w:rFonts w:ascii="Arial" w:eastAsia="Arial" w:hAnsi="Arial" w:cs="Arial"/>
                        <w:noProof/>
                        <w:color w:val="A80000"/>
                        <w:sz w:val="24"/>
                      </w:rPr>
                    </w:pPr>
                    <w:r w:rsidRPr="00804A1C">
                      <w:rPr>
                        <w:rFonts w:ascii="Arial" w:eastAsia="Arial" w:hAnsi="Arial" w:cs="Arial"/>
                        <w:noProof/>
                        <w:color w:val="A80000"/>
                        <w:sz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148B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109A6"/>
    <w:multiLevelType w:val="hybridMultilevel"/>
    <w:tmpl w:val="A0182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877E5A"/>
    <w:multiLevelType w:val="hybridMultilevel"/>
    <w:tmpl w:val="2BCA3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5F0D7E"/>
    <w:multiLevelType w:val="hybridMultilevel"/>
    <w:tmpl w:val="97122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74504F"/>
    <w:multiLevelType w:val="hybridMultilevel"/>
    <w:tmpl w:val="70585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647427"/>
    <w:multiLevelType w:val="hybridMultilevel"/>
    <w:tmpl w:val="91C6D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BF78A6"/>
    <w:multiLevelType w:val="hybridMultilevel"/>
    <w:tmpl w:val="E4D435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CE10EA"/>
    <w:multiLevelType w:val="hybridMultilevel"/>
    <w:tmpl w:val="3F7E1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5E47382"/>
    <w:multiLevelType w:val="hybridMultilevel"/>
    <w:tmpl w:val="3AFAD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DE56E6"/>
    <w:multiLevelType w:val="hybridMultilevel"/>
    <w:tmpl w:val="F4F4B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B06F8F"/>
    <w:multiLevelType w:val="hybridMultilevel"/>
    <w:tmpl w:val="2B84B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48C6DB0"/>
    <w:multiLevelType w:val="hybridMultilevel"/>
    <w:tmpl w:val="E4CE3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ADA4876"/>
    <w:multiLevelType w:val="hybridMultilevel"/>
    <w:tmpl w:val="4BFA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7699096">
    <w:abstractNumId w:val="3"/>
  </w:num>
  <w:num w:numId="2" w16cid:durableId="1915167133">
    <w:abstractNumId w:val="0"/>
  </w:num>
  <w:num w:numId="3" w16cid:durableId="694891197">
    <w:abstractNumId w:val="6"/>
  </w:num>
  <w:num w:numId="4" w16cid:durableId="154927929">
    <w:abstractNumId w:val="5"/>
  </w:num>
  <w:num w:numId="5" w16cid:durableId="534849946">
    <w:abstractNumId w:val="7"/>
  </w:num>
  <w:num w:numId="6" w16cid:durableId="1984459873">
    <w:abstractNumId w:val="1"/>
  </w:num>
  <w:num w:numId="7" w16cid:durableId="351222395">
    <w:abstractNumId w:val="10"/>
  </w:num>
  <w:num w:numId="8" w16cid:durableId="1831675474">
    <w:abstractNumId w:val="11"/>
  </w:num>
  <w:num w:numId="9" w16cid:durableId="989014578">
    <w:abstractNumId w:val="12"/>
  </w:num>
  <w:num w:numId="10" w16cid:durableId="382674364">
    <w:abstractNumId w:val="8"/>
  </w:num>
  <w:num w:numId="11" w16cid:durableId="1122186056">
    <w:abstractNumId w:val="4"/>
  </w:num>
  <w:num w:numId="12" w16cid:durableId="2049140468">
    <w:abstractNumId w:val="9"/>
  </w:num>
  <w:num w:numId="13" w16cid:durableId="295337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07C"/>
    <w:rsid w:val="000211D0"/>
    <w:rsid w:val="000505E4"/>
    <w:rsid w:val="00065E07"/>
    <w:rsid w:val="000B5060"/>
    <w:rsid w:val="000C46B9"/>
    <w:rsid w:val="000E68AE"/>
    <w:rsid w:val="0010738C"/>
    <w:rsid w:val="0013362F"/>
    <w:rsid w:val="001568BE"/>
    <w:rsid w:val="00165359"/>
    <w:rsid w:val="001764F8"/>
    <w:rsid w:val="001849D1"/>
    <w:rsid w:val="001A29A6"/>
    <w:rsid w:val="001B099C"/>
    <w:rsid w:val="001C0342"/>
    <w:rsid w:val="001E0803"/>
    <w:rsid w:val="001F0952"/>
    <w:rsid w:val="001F55C9"/>
    <w:rsid w:val="00213519"/>
    <w:rsid w:val="00253AE2"/>
    <w:rsid w:val="002819EE"/>
    <w:rsid w:val="002834AC"/>
    <w:rsid w:val="00296F84"/>
    <w:rsid w:val="002B34E5"/>
    <w:rsid w:val="002D5E0E"/>
    <w:rsid w:val="002E7411"/>
    <w:rsid w:val="002F4A11"/>
    <w:rsid w:val="00304023"/>
    <w:rsid w:val="003122E0"/>
    <w:rsid w:val="003147F1"/>
    <w:rsid w:val="00353451"/>
    <w:rsid w:val="003630EE"/>
    <w:rsid w:val="00366649"/>
    <w:rsid w:val="00373460"/>
    <w:rsid w:val="00385A8F"/>
    <w:rsid w:val="00397AFE"/>
    <w:rsid w:val="003B4E96"/>
    <w:rsid w:val="003E6C0C"/>
    <w:rsid w:val="00433A74"/>
    <w:rsid w:val="00446B9E"/>
    <w:rsid w:val="00495191"/>
    <w:rsid w:val="004B354D"/>
    <w:rsid w:val="004C73B0"/>
    <w:rsid w:val="004D1833"/>
    <w:rsid w:val="004D263B"/>
    <w:rsid w:val="004E1F39"/>
    <w:rsid w:val="005324B5"/>
    <w:rsid w:val="00535AA0"/>
    <w:rsid w:val="005E5B97"/>
    <w:rsid w:val="005F77B2"/>
    <w:rsid w:val="006047AB"/>
    <w:rsid w:val="00612CC0"/>
    <w:rsid w:val="00620804"/>
    <w:rsid w:val="006245B9"/>
    <w:rsid w:val="006254B4"/>
    <w:rsid w:val="006551F7"/>
    <w:rsid w:val="00663F49"/>
    <w:rsid w:val="0067438D"/>
    <w:rsid w:val="006C2852"/>
    <w:rsid w:val="006C4F72"/>
    <w:rsid w:val="006E0AC1"/>
    <w:rsid w:val="006E7E82"/>
    <w:rsid w:val="006F1D1F"/>
    <w:rsid w:val="006F2D23"/>
    <w:rsid w:val="00703E46"/>
    <w:rsid w:val="007210BE"/>
    <w:rsid w:val="00733093"/>
    <w:rsid w:val="00744C47"/>
    <w:rsid w:val="00782290"/>
    <w:rsid w:val="007859A8"/>
    <w:rsid w:val="007979A6"/>
    <w:rsid w:val="007A5D9B"/>
    <w:rsid w:val="007A79DE"/>
    <w:rsid w:val="007B4B4A"/>
    <w:rsid w:val="007C33D7"/>
    <w:rsid w:val="007D03CC"/>
    <w:rsid w:val="00804A1C"/>
    <w:rsid w:val="00823D0A"/>
    <w:rsid w:val="00832BC3"/>
    <w:rsid w:val="00861001"/>
    <w:rsid w:val="0087565C"/>
    <w:rsid w:val="00884AB4"/>
    <w:rsid w:val="008A2193"/>
    <w:rsid w:val="008A3688"/>
    <w:rsid w:val="008A4785"/>
    <w:rsid w:val="008C11CB"/>
    <w:rsid w:val="008F23BF"/>
    <w:rsid w:val="008F6304"/>
    <w:rsid w:val="009122C6"/>
    <w:rsid w:val="00933E90"/>
    <w:rsid w:val="00941221"/>
    <w:rsid w:val="0094391B"/>
    <w:rsid w:val="00951A81"/>
    <w:rsid w:val="00971940"/>
    <w:rsid w:val="009809C8"/>
    <w:rsid w:val="00987BC4"/>
    <w:rsid w:val="009933D0"/>
    <w:rsid w:val="009D6B58"/>
    <w:rsid w:val="009D7D3C"/>
    <w:rsid w:val="00A04C1B"/>
    <w:rsid w:val="00A1052F"/>
    <w:rsid w:val="00A12D02"/>
    <w:rsid w:val="00A41163"/>
    <w:rsid w:val="00A452B7"/>
    <w:rsid w:val="00A60742"/>
    <w:rsid w:val="00A61DA8"/>
    <w:rsid w:val="00A904D4"/>
    <w:rsid w:val="00AA30A6"/>
    <w:rsid w:val="00AA7232"/>
    <w:rsid w:val="00AC48CF"/>
    <w:rsid w:val="00AE0866"/>
    <w:rsid w:val="00AF505E"/>
    <w:rsid w:val="00B02D89"/>
    <w:rsid w:val="00B065BE"/>
    <w:rsid w:val="00B1586E"/>
    <w:rsid w:val="00B6480E"/>
    <w:rsid w:val="00B82818"/>
    <w:rsid w:val="00B85E8A"/>
    <w:rsid w:val="00BD1337"/>
    <w:rsid w:val="00BD22CC"/>
    <w:rsid w:val="00BE2DD6"/>
    <w:rsid w:val="00BE7758"/>
    <w:rsid w:val="00BF4F65"/>
    <w:rsid w:val="00C179D7"/>
    <w:rsid w:val="00C215B4"/>
    <w:rsid w:val="00C24B80"/>
    <w:rsid w:val="00C2707F"/>
    <w:rsid w:val="00C338C2"/>
    <w:rsid w:val="00C37DD3"/>
    <w:rsid w:val="00C448BE"/>
    <w:rsid w:val="00C560B6"/>
    <w:rsid w:val="00C82334"/>
    <w:rsid w:val="00CB0024"/>
    <w:rsid w:val="00CB407C"/>
    <w:rsid w:val="00CC10E7"/>
    <w:rsid w:val="00CD7F3F"/>
    <w:rsid w:val="00CE44F4"/>
    <w:rsid w:val="00CF2A28"/>
    <w:rsid w:val="00CF3827"/>
    <w:rsid w:val="00D03B8B"/>
    <w:rsid w:val="00D172D3"/>
    <w:rsid w:val="00D2155D"/>
    <w:rsid w:val="00D4320F"/>
    <w:rsid w:val="00D52FA8"/>
    <w:rsid w:val="00D55BDA"/>
    <w:rsid w:val="00DA188B"/>
    <w:rsid w:val="00DA46E3"/>
    <w:rsid w:val="00DA4823"/>
    <w:rsid w:val="00E10B3C"/>
    <w:rsid w:val="00E33A9A"/>
    <w:rsid w:val="00E342B4"/>
    <w:rsid w:val="00E430AE"/>
    <w:rsid w:val="00E54EE8"/>
    <w:rsid w:val="00E77C6C"/>
    <w:rsid w:val="00E846CC"/>
    <w:rsid w:val="00EE20D0"/>
    <w:rsid w:val="00EE5AC9"/>
    <w:rsid w:val="00EE65D7"/>
    <w:rsid w:val="00EE7C9C"/>
    <w:rsid w:val="00EF5A1A"/>
    <w:rsid w:val="00F02152"/>
    <w:rsid w:val="00F04564"/>
    <w:rsid w:val="00F40572"/>
    <w:rsid w:val="00F51EEE"/>
    <w:rsid w:val="00F66F49"/>
    <w:rsid w:val="00F73466"/>
    <w:rsid w:val="00FB668F"/>
    <w:rsid w:val="00FD50B0"/>
    <w:rsid w:val="00FE0FCF"/>
    <w:rsid w:val="00FF7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CAB05"/>
  <w15:chartTrackingRefBased/>
  <w15:docId w15:val="{7F68B561-EB5C-4C4B-90A5-0B50240A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1B"/>
    <w:pPr>
      <w:spacing w:after="200" w:line="300" w:lineRule="auto"/>
    </w:pPr>
    <w:rPr>
      <w:rFonts w:ascii="Nunito" w:hAnsi="Nunito"/>
      <w:spacing w:val="3"/>
      <w:kern w:val="0"/>
      <w:sz w:val="22"/>
      <w14:ligatures w14:val="none"/>
    </w:rPr>
  </w:style>
  <w:style w:type="paragraph" w:styleId="Heading1">
    <w:name w:val="heading 1"/>
    <w:basedOn w:val="Normal"/>
    <w:next w:val="Normal"/>
    <w:link w:val="Heading1Char"/>
    <w:uiPriority w:val="9"/>
    <w:qFormat/>
    <w:rsid w:val="006254B4"/>
    <w:pPr>
      <w:spacing w:before="360" w:after="0" w:line="276" w:lineRule="auto"/>
      <w:contextualSpacing/>
      <w:outlineLvl w:val="0"/>
    </w:pPr>
    <w:rPr>
      <w:rFonts w:ascii="Lora" w:eastAsiaTheme="majorEastAsia" w:hAnsi="Lora" w:cstheme="majorBidi"/>
      <w:bCs/>
      <w:noProof/>
      <w:sz w:val="52"/>
      <w:szCs w:val="28"/>
    </w:rPr>
  </w:style>
  <w:style w:type="paragraph" w:styleId="Heading2">
    <w:name w:val="heading 2"/>
    <w:basedOn w:val="Heading3"/>
    <w:next w:val="Normal"/>
    <w:link w:val="Heading2Char"/>
    <w:uiPriority w:val="2"/>
    <w:unhideWhenUsed/>
    <w:qFormat/>
    <w:rsid w:val="00446B9E"/>
    <w:pPr>
      <w:spacing w:line="276" w:lineRule="auto"/>
      <w:outlineLvl w:val="1"/>
    </w:pPr>
  </w:style>
  <w:style w:type="paragraph" w:styleId="Heading3">
    <w:name w:val="heading 3"/>
    <w:basedOn w:val="Normal"/>
    <w:next w:val="Normal"/>
    <w:link w:val="Heading3Char"/>
    <w:uiPriority w:val="2"/>
    <w:unhideWhenUsed/>
    <w:qFormat/>
    <w:rsid w:val="00CB40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40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40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40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0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0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0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4B4"/>
    <w:rPr>
      <w:rFonts w:ascii="Lora" w:eastAsiaTheme="majorEastAsia" w:hAnsi="Lora" w:cstheme="majorBidi"/>
      <w:bCs/>
      <w:noProof/>
      <w:spacing w:val="3"/>
      <w:kern w:val="0"/>
      <w:sz w:val="52"/>
      <w:szCs w:val="28"/>
      <w14:ligatures w14:val="none"/>
    </w:rPr>
  </w:style>
  <w:style w:type="character" w:customStyle="1" w:styleId="Heading2Char">
    <w:name w:val="Heading 2 Char"/>
    <w:basedOn w:val="DefaultParagraphFont"/>
    <w:link w:val="Heading2"/>
    <w:uiPriority w:val="2"/>
    <w:rsid w:val="00446B9E"/>
    <w:rPr>
      <w:rFonts w:ascii="Nunito" w:eastAsiaTheme="majorEastAsia" w:hAnsi="Nunito" w:cstheme="majorBidi"/>
      <w:color w:val="0F4761" w:themeColor="accent1" w:themeShade="BF"/>
      <w:spacing w:val="3"/>
      <w:kern w:val="0"/>
      <w:sz w:val="28"/>
      <w:szCs w:val="28"/>
      <w14:ligatures w14:val="none"/>
    </w:rPr>
  </w:style>
  <w:style w:type="character" w:customStyle="1" w:styleId="Heading3Char">
    <w:name w:val="Heading 3 Char"/>
    <w:basedOn w:val="DefaultParagraphFont"/>
    <w:link w:val="Heading3"/>
    <w:uiPriority w:val="2"/>
    <w:rsid w:val="00CB40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40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40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40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0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0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07C"/>
    <w:rPr>
      <w:rFonts w:eastAsiaTheme="majorEastAsia" w:cstheme="majorBidi"/>
      <w:color w:val="272727" w:themeColor="text1" w:themeTint="D8"/>
    </w:rPr>
  </w:style>
  <w:style w:type="paragraph" w:styleId="Title">
    <w:name w:val="Title"/>
    <w:basedOn w:val="Normal"/>
    <w:next w:val="Normal"/>
    <w:link w:val="TitleChar"/>
    <w:uiPriority w:val="10"/>
    <w:qFormat/>
    <w:rsid w:val="00CB4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0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0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0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07C"/>
    <w:pPr>
      <w:spacing w:before="160"/>
      <w:jc w:val="center"/>
    </w:pPr>
    <w:rPr>
      <w:i/>
      <w:iCs/>
      <w:color w:val="404040" w:themeColor="text1" w:themeTint="BF"/>
    </w:rPr>
  </w:style>
  <w:style w:type="character" w:customStyle="1" w:styleId="QuoteChar">
    <w:name w:val="Quote Char"/>
    <w:basedOn w:val="DefaultParagraphFont"/>
    <w:link w:val="Quote"/>
    <w:uiPriority w:val="29"/>
    <w:rsid w:val="00CB407C"/>
    <w:rPr>
      <w:i/>
      <w:iCs/>
      <w:color w:val="404040" w:themeColor="text1" w:themeTint="BF"/>
    </w:rPr>
  </w:style>
  <w:style w:type="paragraph" w:styleId="ListParagraph">
    <w:name w:val="List Paragraph"/>
    <w:basedOn w:val="Normal"/>
    <w:uiPriority w:val="34"/>
    <w:qFormat/>
    <w:rsid w:val="00CB407C"/>
    <w:pPr>
      <w:ind w:left="720"/>
      <w:contextualSpacing/>
    </w:pPr>
  </w:style>
  <w:style w:type="character" w:styleId="IntenseEmphasis">
    <w:name w:val="Intense Emphasis"/>
    <w:basedOn w:val="DefaultParagraphFont"/>
    <w:uiPriority w:val="21"/>
    <w:qFormat/>
    <w:rsid w:val="00CB407C"/>
    <w:rPr>
      <w:i/>
      <w:iCs/>
      <w:color w:val="0F4761" w:themeColor="accent1" w:themeShade="BF"/>
    </w:rPr>
  </w:style>
  <w:style w:type="paragraph" w:styleId="IntenseQuote">
    <w:name w:val="Intense Quote"/>
    <w:basedOn w:val="Normal"/>
    <w:next w:val="Normal"/>
    <w:link w:val="IntenseQuoteChar"/>
    <w:uiPriority w:val="30"/>
    <w:qFormat/>
    <w:rsid w:val="00CB4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407C"/>
    <w:rPr>
      <w:i/>
      <w:iCs/>
      <w:color w:val="0F4761" w:themeColor="accent1" w:themeShade="BF"/>
    </w:rPr>
  </w:style>
  <w:style w:type="character" w:styleId="IntenseReference">
    <w:name w:val="Intense Reference"/>
    <w:basedOn w:val="DefaultParagraphFont"/>
    <w:uiPriority w:val="32"/>
    <w:qFormat/>
    <w:rsid w:val="00CB407C"/>
    <w:rPr>
      <w:b/>
      <w:bCs/>
      <w:smallCaps/>
      <w:color w:val="0F4761" w:themeColor="accent1" w:themeShade="BF"/>
      <w:spacing w:val="5"/>
    </w:rPr>
  </w:style>
  <w:style w:type="paragraph" w:styleId="Header">
    <w:name w:val="header"/>
    <w:basedOn w:val="Normal"/>
    <w:link w:val="HeaderChar"/>
    <w:uiPriority w:val="99"/>
    <w:unhideWhenUsed/>
    <w:rsid w:val="00C82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334"/>
  </w:style>
  <w:style w:type="paragraph" w:styleId="Footer">
    <w:name w:val="footer"/>
    <w:basedOn w:val="Normal"/>
    <w:link w:val="FooterChar"/>
    <w:uiPriority w:val="99"/>
    <w:unhideWhenUsed/>
    <w:rsid w:val="00C82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334"/>
  </w:style>
  <w:style w:type="paragraph" w:customStyle="1" w:styleId="Heading1withsubtitle">
    <w:name w:val="Heading 1 (with subtitle)"/>
    <w:basedOn w:val="Heading1"/>
    <w:next w:val="Subtitle"/>
    <w:uiPriority w:val="9"/>
    <w:qFormat/>
    <w:rsid w:val="0094391B"/>
    <w:pPr>
      <w:spacing w:line="240" w:lineRule="auto"/>
    </w:pPr>
    <w:rPr>
      <w:bCs w:val="0"/>
    </w:rPr>
  </w:style>
  <w:style w:type="character" w:styleId="Hyperlink">
    <w:name w:val="Hyperlink"/>
    <w:uiPriority w:val="99"/>
    <w:rsid w:val="00CE44F4"/>
    <w:rPr>
      <w:rFonts w:ascii="Nunito" w:hAnsi="Nunito"/>
      <w:b w:val="0"/>
      <w:color w:val="0070C0"/>
      <w:u w:val="single"/>
    </w:rPr>
  </w:style>
  <w:style w:type="paragraph" w:styleId="ListBullet">
    <w:name w:val="List Bullet"/>
    <w:basedOn w:val="Normal"/>
    <w:uiPriority w:val="99"/>
    <w:unhideWhenUsed/>
    <w:rsid w:val="00CE44F4"/>
    <w:pPr>
      <w:numPr>
        <w:numId w:val="2"/>
      </w:numPr>
      <w:tabs>
        <w:tab w:val="clear" w:pos="360"/>
      </w:tabs>
      <w:spacing w:line="276" w:lineRule="auto"/>
      <w:ind w:left="0" w:firstLine="0"/>
      <w:contextualSpacing/>
    </w:pPr>
    <w:rPr>
      <w:rFonts w:asciiTheme="minorHAnsi" w:eastAsiaTheme="minorEastAsia" w:hAnsiTheme="minorHAnsi"/>
      <w:spacing w:val="0"/>
      <w:szCs w:val="22"/>
    </w:rPr>
  </w:style>
  <w:style w:type="paragraph" w:styleId="Revision">
    <w:name w:val="Revision"/>
    <w:hidden/>
    <w:uiPriority w:val="99"/>
    <w:semiHidden/>
    <w:rsid w:val="007B4B4A"/>
    <w:pPr>
      <w:spacing w:after="0" w:line="240" w:lineRule="auto"/>
    </w:pPr>
    <w:rPr>
      <w:rFonts w:ascii="Nunito" w:hAnsi="Nunito"/>
      <w:spacing w:val="3"/>
      <w:kern w:val="0"/>
      <w:sz w:val="22"/>
      <w14:ligatures w14:val="none"/>
    </w:rPr>
  </w:style>
  <w:style w:type="character" w:styleId="CommentReference">
    <w:name w:val="annotation reference"/>
    <w:basedOn w:val="DefaultParagraphFont"/>
    <w:uiPriority w:val="99"/>
    <w:semiHidden/>
    <w:unhideWhenUsed/>
    <w:rsid w:val="00804A1C"/>
    <w:rPr>
      <w:sz w:val="16"/>
      <w:szCs w:val="16"/>
    </w:rPr>
  </w:style>
  <w:style w:type="paragraph" w:styleId="CommentText">
    <w:name w:val="annotation text"/>
    <w:basedOn w:val="Normal"/>
    <w:link w:val="CommentTextChar"/>
    <w:uiPriority w:val="99"/>
    <w:unhideWhenUsed/>
    <w:rsid w:val="00804A1C"/>
    <w:pPr>
      <w:spacing w:line="240" w:lineRule="auto"/>
    </w:pPr>
    <w:rPr>
      <w:sz w:val="20"/>
      <w:szCs w:val="20"/>
    </w:rPr>
  </w:style>
  <w:style w:type="character" w:customStyle="1" w:styleId="CommentTextChar">
    <w:name w:val="Comment Text Char"/>
    <w:basedOn w:val="DefaultParagraphFont"/>
    <w:link w:val="CommentText"/>
    <w:uiPriority w:val="99"/>
    <w:rsid w:val="00804A1C"/>
    <w:rPr>
      <w:rFonts w:ascii="Nunito" w:hAnsi="Nunito"/>
      <w:spacing w:val="3"/>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04A1C"/>
    <w:rPr>
      <w:b/>
      <w:bCs/>
    </w:rPr>
  </w:style>
  <w:style w:type="character" w:customStyle="1" w:styleId="CommentSubjectChar">
    <w:name w:val="Comment Subject Char"/>
    <w:basedOn w:val="CommentTextChar"/>
    <w:link w:val="CommentSubject"/>
    <w:uiPriority w:val="99"/>
    <w:semiHidden/>
    <w:rsid w:val="00804A1C"/>
    <w:rPr>
      <w:rFonts w:ascii="Nunito" w:hAnsi="Nunito"/>
      <w:b/>
      <w:bCs/>
      <w:spacing w:val="3"/>
      <w:kern w:val="0"/>
      <w:sz w:val="20"/>
      <w:szCs w:val="20"/>
      <w14:ligatures w14:val="none"/>
    </w:rPr>
  </w:style>
  <w:style w:type="character" w:styleId="UnresolvedMention">
    <w:name w:val="Unresolved Mention"/>
    <w:basedOn w:val="DefaultParagraphFont"/>
    <w:uiPriority w:val="99"/>
    <w:semiHidden/>
    <w:unhideWhenUsed/>
    <w:rsid w:val="00CF2A28"/>
    <w:rPr>
      <w:color w:val="605E5C"/>
      <w:shd w:val="clear" w:color="auto" w:fill="E1DFDD"/>
    </w:rPr>
  </w:style>
  <w:style w:type="character" w:styleId="FollowedHyperlink">
    <w:name w:val="FollowedHyperlink"/>
    <w:basedOn w:val="DefaultParagraphFont"/>
    <w:uiPriority w:val="99"/>
    <w:semiHidden/>
    <w:unhideWhenUsed/>
    <w:rsid w:val="00AF505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yalcommissiondfsv.sa.gov.au/" TargetMode="External"/><Relationship Id="rId13" Type="http://schemas.openxmlformats.org/officeDocument/2006/relationships/hyperlink" Target="https://www.dss.gov.au/national-plan-end-gender-based-violence/resource/national-outcomes-framework-performance-measurement-plan" TargetMode="External"/><Relationship Id="rId18" Type="http://schemas.openxmlformats.org/officeDocument/2006/relationships/hyperlink" Target="https://www.dss.gov.au/national-plan-end-gender-based-violence/resource/national-outcomes-framework-performance-measurement-pla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closingthegap.gov.au/national-agreement/targets" TargetMode="External"/><Relationship Id="rId7" Type="http://schemas.openxmlformats.org/officeDocument/2006/relationships/image" Target="media/image1.png"/><Relationship Id="rId12" Type="http://schemas.openxmlformats.org/officeDocument/2006/relationships/hyperlink" Target="https://www.closingthegap.gov.au/national-agreement/targets" TargetMode="External"/><Relationship Id="rId17" Type="http://schemas.openxmlformats.org/officeDocument/2006/relationships/hyperlink" Target="https://www.closingthegap.gov.au/national-agreement/target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ss.gov.au/national-plan-end-gender-based-violence/resource/national-outcomes-framework-performance-measurement-plan" TargetMode="External"/><Relationship Id="rId20" Type="http://schemas.openxmlformats.org/officeDocument/2006/relationships/hyperlink" Target="https://www.dss.gov.au/national-plan-end-gender-based-violence/resource/national-outcomes-framework-performance-measurement-pla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ss.gov.au/national-plan-end-gender-based-violence/resource/national-outcomes-framework-performance-measurement-plan"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losingthegap.gov.au/national-agreement/target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losingthegap.gov.au/national-agreement/targets" TargetMode="External"/><Relationship Id="rId19" Type="http://schemas.openxmlformats.org/officeDocument/2006/relationships/hyperlink" Target="https://www.closingthegap.gov.au/national-agreement/targets" TargetMode="External"/><Relationship Id="rId4" Type="http://schemas.openxmlformats.org/officeDocument/2006/relationships/webSettings" Target="webSettings.xml"/><Relationship Id="rId9" Type="http://schemas.openxmlformats.org/officeDocument/2006/relationships/hyperlink" Target="https://www.dpc.sa.gov.au/__data/assets/pdf_file/0011/1216973/RCDFSV-SA-Government-Response.pdf" TargetMode="External"/><Relationship Id="rId14" Type="http://schemas.openxmlformats.org/officeDocument/2006/relationships/hyperlink" Target="https://www.dss.gov.au/national-plan-end-gender-based-violence/resource/national-outcomes-framework-performance-measurement-plan" TargetMode="External"/><Relationship Id="rId22" Type="http://schemas.openxmlformats.org/officeDocument/2006/relationships/hyperlink" Target="https://www.dss.gov.au/national-plan-end-gender-based-violence/resource/national-outcomes-framework-performance-measurement-pla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6b289ea-b729-4a61-8be4-4c9b5998d087}"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121</TotalTime>
  <Pages>5</Pages>
  <Words>1805</Words>
  <Characters>10291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Australia - Family, Domestic and Sexual Violence Responses 2025-30 Federation Funding Agreement - Project Plan Summary</dc:title>
  <dc:subject/>
  <cp:keywords>[SEC=OFFICIAL]</cp:keywords>
  <dc:description/>
  <cp:revision>13</cp:revision>
  <dcterms:created xsi:type="dcterms:W3CDTF">2026-04-14T01:20:00Z</dcterms:created>
  <dcterms:modified xsi:type="dcterms:W3CDTF">2026-05-08T04:49:00Z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v=2024.1;a=SHA256;h=D5F15EF086EB1C535F5658A24E050445663AD8BBC376219CF671BFF2D71CE54B</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2026-03-16T05:25:36Z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2026-03-16T05:25:36Z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7a7d25f7a802470ba02e5d2ca0b01789</vt:lpwstr>
  </property>
  <property fmtid="{D5CDD505-2E9C-101B-9397-08002B2CF9AE}" pid="24" name="PM_Originator_Hash_SHA1">
    <vt:lpwstr>B23D22D7D638412C166482276C14B7D2F9BC9594</vt:lpwstr>
  </property>
  <property fmtid="{D5CDD505-2E9C-101B-9397-08002B2CF9AE}" pid="25" name="PM_Originating_FileId">
    <vt:lpwstr>2B6A6AA08AC04F7984D6CB5EDE8D0890</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92DA8BD8AECE5E40FD48A1C15C0C8772BA00606AF6E5702B7EF1B86D7B32ABCC</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7EFAAF5987802C7A46D354EF82A13F01</vt:lpwstr>
  </property>
  <property fmtid="{D5CDD505-2E9C-101B-9397-08002B2CF9AE}" pid="33" name="PM_Hash_Salt">
    <vt:lpwstr>7B2906FF6A3DC422C77AFB7F145876E3</vt:lpwstr>
  </property>
  <property fmtid="{D5CDD505-2E9C-101B-9397-08002B2CF9AE}" pid="34" name="PM_Hash_SHA1">
    <vt:lpwstr>1AA0AA76823AA9B0E260252963EA0A8CF5261619</vt:lpwstr>
  </property>
  <property fmtid="{D5CDD505-2E9C-101B-9397-08002B2CF9AE}" pid="35" name="PM_SecurityClassification_Prev">
    <vt:lpwstr>OFFICIAL</vt:lpwstr>
  </property>
  <property fmtid="{D5CDD505-2E9C-101B-9397-08002B2CF9AE}" pid="36" name="PM_Qualifier_Prev">
    <vt:lpwstr/>
  </property>
  <property fmtid="{D5CDD505-2E9C-101B-9397-08002B2CF9AE}" pid="37" name="ClassificationContentMarkingHeaderShapeIds">
    <vt:lpwstr>5c705652,7d198d3f,507f793c</vt:lpwstr>
  </property>
  <property fmtid="{D5CDD505-2E9C-101B-9397-08002B2CF9AE}" pid="38" name="ClassificationContentMarkingHeaderFontProps">
    <vt:lpwstr>#a80000,12,arial</vt:lpwstr>
  </property>
  <property fmtid="{D5CDD505-2E9C-101B-9397-08002B2CF9AE}" pid="39" name="ClassificationContentMarkingHeaderText">
    <vt:lpwstr>OFFICIAL: Sensitive</vt:lpwstr>
  </property>
  <property fmtid="{D5CDD505-2E9C-101B-9397-08002B2CF9AE}" pid="40" name="ClassificationContentMarkingFooterShapeIds">
    <vt:lpwstr>42b937e1,49a37e3e,4969ea01</vt:lpwstr>
  </property>
  <property fmtid="{D5CDD505-2E9C-101B-9397-08002B2CF9AE}" pid="41" name="ClassificationContentMarkingFooterFontProps">
    <vt:lpwstr>#a80000,12,arial</vt:lpwstr>
  </property>
  <property fmtid="{D5CDD505-2E9C-101B-9397-08002B2CF9AE}" pid="42" name="ClassificationContentMarkingFooterText">
    <vt:lpwstr>OFFICIAL: Sensitive </vt:lpwstr>
  </property>
</Properties>
</file>