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9469" w14:textId="77777777" w:rsidR="001D0F6D" w:rsidRDefault="000E29D7" w:rsidP="00DB145C">
      <w:pPr>
        <w:pStyle w:val="Crestwithrule"/>
      </w:pPr>
      <w:r>
        <w:rPr>
          <w:lang w:eastAsia="en-AU"/>
        </w:rPr>
        <w:drawing>
          <wp:inline distT="0" distB="0" distL="0" distR="0" wp14:anchorId="2E997A6E" wp14:editId="7E78C36C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5"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857BD" w14:textId="77777777" w:rsidR="00FA7485" w:rsidRDefault="00FA7485" w:rsidP="00DB145C">
      <w:pPr>
        <w:pStyle w:val="Crestwithrule"/>
      </w:pPr>
    </w:p>
    <w:p w14:paraId="2F7AAE1A" w14:textId="77777777" w:rsidR="00FA7485" w:rsidRDefault="00FA7485" w:rsidP="00DB145C">
      <w:pPr>
        <w:pStyle w:val="Crestwithrule"/>
        <w:sectPr w:rsidR="00FA7485" w:rsidSect="00157A93">
          <w:headerReference w:type="default" r:id="rId12"/>
          <w:headerReference w:type="first" r:id="rId13"/>
          <w:footerReference w:type="first" r:id="rId14"/>
          <w:pgSz w:w="11906" w:h="16838"/>
          <w:pgMar w:top="851" w:right="851" w:bottom="1134" w:left="851" w:header="0" w:footer="0" w:gutter="0"/>
          <w:pgNumType w:start="2"/>
          <w:cols w:space="708"/>
          <w:titlePg/>
          <w:docGrid w:linePitch="360"/>
        </w:sectPr>
      </w:pPr>
    </w:p>
    <w:p w14:paraId="1075D704" w14:textId="77777777" w:rsidR="00E9285A" w:rsidRDefault="00E9285A" w:rsidP="00DB145C">
      <w:pPr>
        <w:pStyle w:val="Smalltext"/>
        <w:jc w:val="right"/>
      </w:pPr>
      <w:r w:rsidRPr="00E9285A">
        <w:t>DSS</w:t>
      </w:r>
      <w:r>
        <w:t xml:space="preserve"> </w:t>
      </w:r>
      <w:proofErr w:type="gramStart"/>
      <w:r>
        <w:t>XXXX.X.XX</w:t>
      </w:r>
      <w:proofErr w:type="gramEnd"/>
    </w:p>
    <w:p w14:paraId="144120E9" w14:textId="600E516C" w:rsidR="00F6118A" w:rsidRPr="00F6118A" w:rsidRDefault="00F6118A" w:rsidP="00056BF7">
      <w:pPr>
        <w:pStyle w:val="Heading1"/>
      </w:pPr>
      <w:r w:rsidRPr="00F6118A">
        <w:t>Factsheet: Responsibilities of the Intercountry Adoption Community Under the National Protocol for Responding to Allegations of Illicit or</w:t>
      </w:r>
      <w:r w:rsidR="00692FAC">
        <w:t> </w:t>
      </w:r>
      <w:r w:rsidRPr="00F6118A">
        <w:t>Illegal Practices in Intercountry Adoption</w:t>
      </w:r>
    </w:p>
    <w:p w14:paraId="219838CD" w14:textId="32F08690" w:rsidR="00F6118A" w:rsidRPr="00756738" w:rsidRDefault="00F6118A" w:rsidP="00756738">
      <w:pPr>
        <w:pStyle w:val="Heading2"/>
      </w:pPr>
      <w:r w:rsidRPr="00756738">
        <w:t xml:space="preserve">What to </w:t>
      </w:r>
      <w:r w:rsidR="001A2486">
        <w:t>d</w:t>
      </w:r>
      <w:r w:rsidRPr="00756738">
        <w:t xml:space="preserve">o if </w:t>
      </w:r>
      <w:r w:rsidR="001A2486">
        <w:t>y</w:t>
      </w:r>
      <w:r w:rsidRPr="00756738">
        <w:t xml:space="preserve">ou </w:t>
      </w:r>
      <w:r w:rsidR="001A2486">
        <w:t>s</w:t>
      </w:r>
      <w:r w:rsidRPr="00756738">
        <w:t xml:space="preserve">uspect </w:t>
      </w:r>
      <w:r w:rsidR="001A2486">
        <w:t>i</w:t>
      </w:r>
      <w:r w:rsidRPr="00756738">
        <w:t xml:space="preserve">llicit or </w:t>
      </w:r>
      <w:r w:rsidR="001A2486">
        <w:t>i</w:t>
      </w:r>
      <w:r w:rsidRPr="00756738">
        <w:t xml:space="preserve">llegal </w:t>
      </w:r>
      <w:r w:rsidR="001A2486">
        <w:t>p</w:t>
      </w:r>
      <w:r w:rsidRPr="00756738">
        <w:t>ractices in</w:t>
      </w:r>
      <w:r w:rsidR="00692FAC">
        <w:t> </w:t>
      </w:r>
      <w:r w:rsidR="001A2486">
        <w:t>y</w:t>
      </w:r>
      <w:r w:rsidRPr="00756738">
        <w:t xml:space="preserve">our </w:t>
      </w:r>
      <w:r w:rsidR="001A2486">
        <w:t>a</w:t>
      </w:r>
      <w:r w:rsidRPr="00756738">
        <w:t xml:space="preserve">doption </w:t>
      </w:r>
    </w:p>
    <w:p w14:paraId="67C7E61D" w14:textId="3343F13B" w:rsidR="00F6118A" w:rsidRPr="00CB0193" w:rsidRDefault="00F6118A" w:rsidP="00056BF7">
      <w:r w:rsidRPr="00CB0193">
        <w:t>Your adoption should comply with legal and ethical standards. If you believe something was wrong or</w:t>
      </w:r>
      <w:r w:rsidR="00692FAC">
        <w:t> </w:t>
      </w:r>
      <w:r w:rsidRPr="00CB0193">
        <w:t xml:space="preserve">illegal, you have the right to raise concerns and seek support. </w:t>
      </w:r>
    </w:p>
    <w:p w14:paraId="7AD3D7F9" w14:textId="67D764E2" w:rsidR="00F6118A" w:rsidRPr="002F45C1" w:rsidRDefault="00F6118A" w:rsidP="00056BF7">
      <w:pPr>
        <w:pStyle w:val="Heading2"/>
      </w:pPr>
      <w:r w:rsidRPr="002F45C1">
        <w:t xml:space="preserve">What </w:t>
      </w:r>
      <w:r w:rsidR="001A2486">
        <w:t>c</w:t>
      </w:r>
      <w:r w:rsidRPr="002F45C1">
        <w:t xml:space="preserve">ounts as </w:t>
      </w:r>
      <w:r w:rsidR="001A2486">
        <w:t>i</w:t>
      </w:r>
      <w:r w:rsidRPr="002F45C1">
        <w:t xml:space="preserve">llicit or </w:t>
      </w:r>
      <w:r w:rsidR="001A2486">
        <w:t>i</w:t>
      </w:r>
      <w:r w:rsidRPr="002F45C1">
        <w:t xml:space="preserve">llegal </w:t>
      </w:r>
      <w:r w:rsidR="001A2486">
        <w:t>p</w:t>
      </w:r>
      <w:r w:rsidRPr="002F45C1">
        <w:t>ractices?</w:t>
      </w:r>
    </w:p>
    <w:p w14:paraId="2C116BD0" w14:textId="77777777" w:rsidR="00F6118A" w:rsidRPr="00CB0193" w:rsidRDefault="00F6118A">
      <w:pPr>
        <w:pStyle w:val="ListParagraph"/>
        <w:numPr>
          <w:ilvl w:val="0"/>
          <w:numId w:val="8"/>
        </w:numPr>
      </w:pPr>
      <w:r w:rsidRPr="00CB0193">
        <w:t>Falsified documents (birth certificates, consent forms).</w:t>
      </w:r>
    </w:p>
    <w:p w14:paraId="3361C3E2" w14:textId="77777777" w:rsidR="00F6118A" w:rsidRPr="00CB0193" w:rsidRDefault="00F6118A">
      <w:pPr>
        <w:pStyle w:val="ListParagraph"/>
        <w:numPr>
          <w:ilvl w:val="0"/>
          <w:numId w:val="8"/>
        </w:numPr>
      </w:pPr>
      <w:r w:rsidRPr="00CB0193">
        <w:t>Lack of proper consent from birth parents.</w:t>
      </w:r>
    </w:p>
    <w:p w14:paraId="48A48D38" w14:textId="77777777" w:rsidR="00F6118A" w:rsidRPr="00CB0193" w:rsidRDefault="00F6118A">
      <w:pPr>
        <w:pStyle w:val="ListParagraph"/>
        <w:numPr>
          <w:ilvl w:val="0"/>
          <w:numId w:val="8"/>
        </w:numPr>
      </w:pPr>
      <w:r w:rsidRPr="00CB0193">
        <w:t>Financial incentives or trafficking.</w:t>
      </w:r>
    </w:p>
    <w:p w14:paraId="02683FEF" w14:textId="7E76DF59" w:rsidR="00F6118A" w:rsidRPr="002F45C1" w:rsidRDefault="00F6118A">
      <w:pPr>
        <w:pStyle w:val="ListParagraph"/>
        <w:numPr>
          <w:ilvl w:val="0"/>
          <w:numId w:val="8"/>
        </w:numPr>
      </w:pPr>
      <w:r w:rsidRPr="00CB0193">
        <w:t xml:space="preserve">Breaches of the </w:t>
      </w:r>
      <w:hyperlink r:id="rId15" w:history="1">
        <w:r w:rsidRPr="00056BF7">
          <w:rPr>
            <w:rStyle w:val="Hyperlink"/>
            <w:rFonts w:ascii="Tahoma" w:hAnsi="Tahoma" w:cs="Tahoma"/>
            <w:i/>
            <w:iCs/>
          </w:rPr>
          <w:t>Hague Convention on Protection of Children and Co-operation in Respect of Intercountry Adoption</w:t>
        </w:r>
      </w:hyperlink>
      <w:r w:rsidRPr="00CB0193">
        <w:t xml:space="preserve"> or national laws.</w:t>
      </w:r>
    </w:p>
    <w:p w14:paraId="4F0C319C" w14:textId="411A5B75" w:rsidR="00F6118A" w:rsidRPr="00EF0A8D" w:rsidRDefault="00F6118A" w:rsidP="00692FAC">
      <w:pPr>
        <w:pStyle w:val="Heading2"/>
      </w:pPr>
      <w:r w:rsidRPr="00EF0A8D">
        <w:t xml:space="preserve">Steps </w:t>
      </w:r>
      <w:r w:rsidR="001A2486">
        <w:t>y</w:t>
      </w:r>
      <w:r w:rsidRPr="00EF0A8D">
        <w:t xml:space="preserve">ou </w:t>
      </w:r>
      <w:r w:rsidR="001A2486">
        <w:t>c</w:t>
      </w:r>
      <w:r w:rsidRPr="00EF0A8D">
        <w:t xml:space="preserve">an </w:t>
      </w:r>
      <w:r w:rsidR="001A2486">
        <w:t>t</w:t>
      </w:r>
      <w:r w:rsidRPr="00EF0A8D">
        <w:t>ake</w:t>
      </w:r>
    </w:p>
    <w:p w14:paraId="21D819CC" w14:textId="02222931" w:rsidR="00F6118A" w:rsidRPr="00692FAC" w:rsidRDefault="00F6118A">
      <w:pPr>
        <w:pStyle w:val="ListNumber"/>
        <w:numPr>
          <w:ilvl w:val="0"/>
          <w:numId w:val="6"/>
        </w:numPr>
        <w:rPr>
          <w:b/>
          <w:bCs/>
        </w:rPr>
      </w:pPr>
      <w:r w:rsidRPr="00692FAC">
        <w:rPr>
          <w:b/>
          <w:bCs/>
        </w:rPr>
        <w:t>Gather Information</w:t>
      </w:r>
    </w:p>
    <w:p w14:paraId="7A625EB4" w14:textId="77777777" w:rsidR="00F6118A" w:rsidRPr="00CB0193" w:rsidRDefault="00F6118A">
      <w:pPr>
        <w:pStyle w:val="ListNumber"/>
        <w:numPr>
          <w:ilvl w:val="1"/>
          <w:numId w:val="3"/>
        </w:numPr>
      </w:pPr>
      <w:r w:rsidRPr="00CB0193">
        <w:t xml:space="preserve">Collect any documents or details related to </w:t>
      </w:r>
      <w:r>
        <w:t>the</w:t>
      </w:r>
      <w:r w:rsidRPr="00CB0193">
        <w:t xml:space="preserve"> adoption.</w:t>
      </w:r>
    </w:p>
    <w:p w14:paraId="2AD8170D" w14:textId="77777777" w:rsidR="00F6118A" w:rsidRPr="00CB0193" w:rsidRDefault="00F6118A">
      <w:pPr>
        <w:pStyle w:val="ListNumber"/>
        <w:numPr>
          <w:ilvl w:val="1"/>
          <w:numId w:val="3"/>
        </w:numPr>
      </w:pPr>
      <w:r w:rsidRPr="00CB0193">
        <w:t>Note what makes you suspect something was wrong</w:t>
      </w:r>
      <w:r>
        <w:t xml:space="preserve"> or illegal</w:t>
      </w:r>
      <w:r w:rsidRPr="00CB0193">
        <w:t>.</w:t>
      </w:r>
    </w:p>
    <w:p w14:paraId="3EF92AB6" w14:textId="68FA0FAC" w:rsidR="00F6118A" w:rsidRPr="00CB0193" w:rsidRDefault="00F6118A">
      <w:pPr>
        <w:pStyle w:val="ListNumber"/>
        <w:numPr>
          <w:ilvl w:val="1"/>
          <w:numId w:val="3"/>
        </w:numPr>
      </w:pPr>
      <w:r w:rsidRPr="00CB0193">
        <w:t xml:space="preserve">Review the process outlined in the </w:t>
      </w:r>
      <w:r w:rsidRPr="00121039">
        <w:rPr>
          <w:i/>
          <w:iCs/>
        </w:rPr>
        <w:t xml:space="preserve">Protocol for responding to allegations of illicit or illegal practices in intercountry adoption </w:t>
      </w:r>
      <w:r w:rsidRPr="00CB0193">
        <w:t>found at: </w:t>
      </w:r>
      <w:hyperlink r:id="rId16" w:history="1">
        <w:r w:rsidR="00121039" w:rsidRPr="005443E9">
          <w:rPr>
            <w:rStyle w:val="Hyperlink"/>
            <w:rFonts w:ascii="Tahoma" w:hAnsi="Tahoma" w:cs="Tahoma"/>
            <w:szCs w:val="22"/>
          </w:rPr>
          <w:t>www.dss.gov.au/intercountry-adoption/</w:t>
        </w:r>
      </w:hyperlink>
      <w:r w:rsidRPr="00CB0193">
        <w:t>.</w:t>
      </w:r>
    </w:p>
    <w:p w14:paraId="77E84B8D" w14:textId="653BC835" w:rsidR="00F6118A" w:rsidRPr="00692FAC" w:rsidRDefault="00F6118A">
      <w:pPr>
        <w:pStyle w:val="ListNumber"/>
        <w:numPr>
          <w:ilvl w:val="0"/>
          <w:numId w:val="6"/>
        </w:numPr>
        <w:rPr>
          <w:b/>
          <w:bCs/>
        </w:rPr>
      </w:pPr>
      <w:r w:rsidRPr="00692FAC">
        <w:rPr>
          <w:b/>
          <w:bCs/>
        </w:rPr>
        <w:t>Report Your Concern</w:t>
      </w:r>
    </w:p>
    <w:p w14:paraId="563CA081" w14:textId="5536154C" w:rsidR="004836B7" w:rsidRPr="00CB0193" w:rsidRDefault="00F6118A">
      <w:pPr>
        <w:pStyle w:val="ListNumber"/>
        <w:numPr>
          <w:ilvl w:val="1"/>
          <w:numId w:val="3"/>
        </w:numPr>
        <w:spacing w:after="0"/>
      </w:pPr>
      <w:r w:rsidRPr="00CB0193">
        <w:t xml:space="preserve">Contact your </w:t>
      </w:r>
      <w:hyperlink r:id="rId17" w:history="1">
        <w:r w:rsidRPr="00CB0193">
          <w:rPr>
            <w:rStyle w:val="Hyperlink"/>
            <w:rFonts w:ascii="Tahoma" w:hAnsi="Tahoma" w:cs="Tahoma"/>
          </w:rPr>
          <w:t>state or territory central authority</w:t>
        </w:r>
      </w:hyperlink>
      <w:r w:rsidRPr="00CB0193">
        <w:t xml:space="preserve"> (STCA) through which the adoption was facilitated. If you’re unsure which STCA facilitated the adoption, start with the STCA in</w:t>
      </w:r>
      <w:r w:rsidR="00B646BA">
        <w:t> </w:t>
      </w:r>
      <w:r w:rsidRPr="00CB0193">
        <w:t>your current state or territory</w:t>
      </w:r>
      <w:r>
        <w:t>,</w:t>
      </w:r>
      <w:r w:rsidRPr="00CB0193">
        <w:t xml:space="preserve"> O</w:t>
      </w:r>
      <w:r>
        <w:t>R</w:t>
      </w:r>
    </w:p>
    <w:p w14:paraId="296FA149" w14:textId="3C97169A" w:rsidR="004836B7" w:rsidRDefault="00F6118A">
      <w:pPr>
        <w:pStyle w:val="ListNumber"/>
        <w:numPr>
          <w:ilvl w:val="1"/>
          <w:numId w:val="3"/>
        </w:numPr>
      </w:pPr>
      <w:r w:rsidRPr="00CB0193">
        <w:t xml:space="preserve">Contact the Australian Central Authority (ACA) by submitting an enquiry through the ‘contact us’ form on the </w:t>
      </w:r>
      <w:hyperlink r:id="rId18" w:history="1">
        <w:r w:rsidRPr="00756C06">
          <w:rPr>
            <w:rStyle w:val="Hyperlink"/>
          </w:rPr>
          <w:t>Intercountry Adoption Australia</w:t>
        </w:r>
      </w:hyperlink>
      <w:r>
        <w:t xml:space="preserve"> (IAA)</w:t>
      </w:r>
      <w:r w:rsidRPr="00756C06">
        <w:t xml:space="preserve"> website</w:t>
      </w:r>
      <w:r w:rsidRPr="00CB0193">
        <w:t xml:space="preserve">. </w:t>
      </w:r>
      <w:r w:rsidRPr="00C06834">
        <w:t>Please</w:t>
      </w:r>
      <w:r w:rsidR="00692FAC" w:rsidRPr="00C06834">
        <w:t> </w:t>
      </w:r>
      <w:r w:rsidR="00C06834" w:rsidRPr="00C06834">
        <w:t>note</w:t>
      </w:r>
      <w:r w:rsidR="00C06834">
        <w:t xml:space="preserve"> that </w:t>
      </w:r>
      <w:r w:rsidRPr="00CB0193">
        <w:lastRenderedPageBreak/>
        <w:t>concerns raised with the ACA may require close liaison with the relevant STCA</w:t>
      </w:r>
      <w:r>
        <w:t xml:space="preserve"> and the overseas authority</w:t>
      </w:r>
      <w:r w:rsidRPr="00CB0193">
        <w:t xml:space="preserve"> that facilitated the adoption.</w:t>
      </w:r>
    </w:p>
    <w:p w14:paraId="190EC0A2" w14:textId="77777777" w:rsidR="00F6118A" w:rsidRPr="00CB0193" w:rsidRDefault="00F6118A">
      <w:pPr>
        <w:pStyle w:val="ListNumber"/>
        <w:numPr>
          <w:ilvl w:val="1"/>
          <w:numId w:val="3"/>
        </w:numPr>
        <w:spacing w:after="0"/>
      </w:pPr>
      <w:r w:rsidRPr="00CB0193">
        <w:t xml:space="preserve">If the concerns relate to the practices of the ACA or STCA, you may contact: </w:t>
      </w:r>
    </w:p>
    <w:p w14:paraId="44D0BC00" w14:textId="70B350FF" w:rsidR="00F6118A" w:rsidRPr="00EF0A8D" w:rsidRDefault="00F6118A">
      <w:pPr>
        <w:pStyle w:val="ListBullet"/>
        <w:numPr>
          <w:ilvl w:val="1"/>
          <w:numId w:val="5"/>
        </w:numPr>
        <w:spacing w:after="0"/>
        <w:rPr>
          <w:rFonts w:ascii="Tahoma" w:hAnsi="Tahoma" w:cs="Tahoma"/>
          <w:szCs w:val="22"/>
        </w:rPr>
      </w:pPr>
      <w:hyperlink r:id="rId19" w:history="1">
        <w:r w:rsidRPr="00EF0A8D">
          <w:rPr>
            <w:rStyle w:val="Hyperlink"/>
            <w:rFonts w:ascii="Tahoma" w:hAnsi="Tahoma" w:cs="Tahoma"/>
            <w:szCs w:val="22"/>
          </w:rPr>
          <w:t>Commonwealth Ombudsman</w:t>
        </w:r>
      </w:hyperlink>
      <w:r w:rsidRPr="00EF0A8D">
        <w:rPr>
          <w:rStyle w:val="Hyperlink"/>
          <w:rFonts w:ascii="Tahoma" w:hAnsi="Tahoma" w:cs="Tahoma"/>
          <w:szCs w:val="22"/>
        </w:rPr>
        <w:t xml:space="preserve"> </w:t>
      </w:r>
      <w:r w:rsidRPr="00EF0A8D">
        <w:rPr>
          <w:rFonts w:ascii="Tahoma" w:hAnsi="Tahoma" w:cs="Tahoma"/>
          <w:szCs w:val="22"/>
        </w:rPr>
        <w:t>– 1800 362 072</w:t>
      </w:r>
    </w:p>
    <w:p w14:paraId="16C9125C" w14:textId="77777777" w:rsidR="00F6118A" w:rsidRPr="00EF0A8D" w:rsidRDefault="00F6118A">
      <w:pPr>
        <w:pStyle w:val="ListBullet"/>
        <w:numPr>
          <w:ilvl w:val="1"/>
          <w:numId w:val="5"/>
        </w:numPr>
        <w:spacing w:after="0"/>
        <w:rPr>
          <w:rFonts w:ascii="Tahoma" w:hAnsi="Tahoma" w:cs="Tahoma"/>
          <w:szCs w:val="22"/>
        </w:rPr>
      </w:pPr>
      <w:r w:rsidRPr="00EF0A8D">
        <w:rPr>
          <w:rFonts w:ascii="Tahoma" w:hAnsi="Tahoma" w:cs="Tahoma"/>
          <w:szCs w:val="22"/>
        </w:rPr>
        <w:t>State and Territory Ombudsmen:</w:t>
      </w:r>
    </w:p>
    <w:p w14:paraId="3AD21C67" w14:textId="77777777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0" w:history="1">
        <w:r w:rsidRPr="0060646F">
          <w:rPr>
            <w:rStyle w:val="Hyperlink"/>
            <w:rFonts w:ascii="Tahoma" w:hAnsi="Tahoma" w:cs="Tahoma"/>
            <w:szCs w:val="22"/>
          </w:rPr>
          <w:t>Australian Capital Territory</w:t>
        </w:r>
      </w:hyperlink>
    </w:p>
    <w:p w14:paraId="2998721D" w14:textId="77777777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1" w:history="1">
        <w:r w:rsidRPr="0060646F">
          <w:rPr>
            <w:rStyle w:val="Hyperlink"/>
            <w:rFonts w:ascii="Tahoma" w:hAnsi="Tahoma" w:cs="Tahoma"/>
            <w:szCs w:val="22"/>
          </w:rPr>
          <w:t>New South Wales</w:t>
        </w:r>
      </w:hyperlink>
    </w:p>
    <w:p w14:paraId="585E7C14" w14:textId="69740A7E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2" w:history="1">
        <w:r w:rsidRPr="0060646F">
          <w:rPr>
            <w:rStyle w:val="Hyperlink"/>
            <w:rFonts w:ascii="Tahoma" w:hAnsi="Tahoma" w:cs="Tahoma"/>
            <w:szCs w:val="22"/>
          </w:rPr>
          <w:t>Northern Territory</w:t>
        </w:r>
      </w:hyperlink>
    </w:p>
    <w:p w14:paraId="3BCAF849" w14:textId="77777777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3" w:history="1">
        <w:r w:rsidRPr="0060646F">
          <w:rPr>
            <w:rStyle w:val="Hyperlink"/>
            <w:rFonts w:ascii="Tahoma" w:hAnsi="Tahoma" w:cs="Tahoma"/>
            <w:szCs w:val="22"/>
          </w:rPr>
          <w:t>Queensland</w:t>
        </w:r>
      </w:hyperlink>
    </w:p>
    <w:p w14:paraId="74A3ED5F" w14:textId="77777777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4" w:history="1">
        <w:r w:rsidRPr="0060646F">
          <w:rPr>
            <w:rStyle w:val="Hyperlink"/>
            <w:rFonts w:ascii="Tahoma" w:hAnsi="Tahoma" w:cs="Tahoma"/>
            <w:szCs w:val="22"/>
          </w:rPr>
          <w:t>South Australia</w:t>
        </w:r>
      </w:hyperlink>
    </w:p>
    <w:p w14:paraId="4FD64215" w14:textId="77777777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5" w:history="1">
        <w:r w:rsidRPr="0060646F">
          <w:rPr>
            <w:rStyle w:val="Hyperlink"/>
            <w:rFonts w:ascii="Tahoma" w:hAnsi="Tahoma" w:cs="Tahoma"/>
            <w:szCs w:val="22"/>
          </w:rPr>
          <w:t>Tasmania</w:t>
        </w:r>
      </w:hyperlink>
    </w:p>
    <w:p w14:paraId="69B2011C" w14:textId="77777777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6" w:history="1">
        <w:r w:rsidRPr="0060646F">
          <w:rPr>
            <w:rStyle w:val="Hyperlink"/>
            <w:rFonts w:ascii="Tahoma" w:hAnsi="Tahoma" w:cs="Tahoma"/>
            <w:szCs w:val="22"/>
          </w:rPr>
          <w:t>Victoria</w:t>
        </w:r>
      </w:hyperlink>
    </w:p>
    <w:p w14:paraId="205534F1" w14:textId="22A93EDD" w:rsidR="00F6118A" w:rsidRPr="0060646F" w:rsidRDefault="00F6118A" w:rsidP="00B646BA">
      <w:pPr>
        <w:spacing w:after="0"/>
        <w:ind w:left="1778"/>
        <w:rPr>
          <w:rFonts w:ascii="Tahoma" w:hAnsi="Tahoma" w:cs="Tahoma"/>
          <w:szCs w:val="22"/>
        </w:rPr>
      </w:pPr>
      <w:hyperlink r:id="rId27" w:history="1">
        <w:r w:rsidRPr="0060646F">
          <w:rPr>
            <w:rStyle w:val="Hyperlink"/>
            <w:rFonts w:ascii="Tahoma" w:hAnsi="Tahoma" w:cs="Tahoma"/>
            <w:szCs w:val="22"/>
          </w:rPr>
          <w:t>Western Australia</w:t>
        </w:r>
      </w:hyperlink>
    </w:p>
    <w:p w14:paraId="7FDCCFB3" w14:textId="493FBC4F" w:rsidR="00F6118A" w:rsidRPr="00EF0A8D" w:rsidRDefault="00F6118A">
      <w:pPr>
        <w:pStyle w:val="ListBullet"/>
        <w:numPr>
          <w:ilvl w:val="1"/>
          <w:numId w:val="5"/>
        </w:numPr>
        <w:spacing w:after="0"/>
        <w:rPr>
          <w:rFonts w:ascii="Tahoma" w:hAnsi="Tahoma" w:cs="Tahoma"/>
          <w:szCs w:val="22"/>
        </w:rPr>
      </w:pPr>
      <w:hyperlink r:id="rId28" w:history="1">
        <w:r w:rsidRPr="00EF0A8D">
          <w:rPr>
            <w:rStyle w:val="Hyperlink"/>
            <w:rFonts w:ascii="Tahoma" w:hAnsi="Tahoma" w:cs="Tahoma"/>
            <w:szCs w:val="22"/>
          </w:rPr>
          <w:t>Australian Federal Police</w:t>
        </w:r>
      </w:hyperlink>
      <w:r w:rsidRPr="00EF0A8D">
        <w:rPr>
          <w:rFonts w:ascii="Tahoma" w:hAnsi="Tahoma" w:cs="Tahoma"/>
          <w:szCs w:val="22"/>
        </w:rPr>
        <w:t xml:space="preserve"> – 13 14 44</w:t>
      </w:r>
    </w:p>
    <w:p w14:paraId="5518F12D" w14:textId="4DA9F981" w:rsidR="00F6118A" w:rsidRPr="00692FAC" w:rsidRDefault="00F6118A">
      <w:pPr>
        <w:pStyle w:val="ListNumber"/>
        <w:numPr>
          <w:ilvl w:val="0"/>
          <w:numId w:val="6"/>
        </w:numPr>
        <w:rPr>
          <w:rFonts w:ascii="Tahoma" w:hAnsi="Tahoma" w:cs="Tahoma"/>
          <w:b/>
          <w:bCs/>
          <w:szCs w:val="22"/>
        </w:rPr>
      </w:pPr>
      <w:r w:rsidRPr="00692FAC">
        <w:rPr>
          <w:b/>
          <w:bCs/>
          <w:szCs w:val="22"/>
        </w:rPr>
        <w:t>What Happens Next</w:t>
      </w:r>
    </w:p>
    <w:p w14:paraId="05E676C5" w14:textId="77777777" w:rsidR="00756738" w:rsidRPr="00756738" w:rsidRDefault="00756738">
      <w:pPr>
        <w:pStyle w:val="ListNumber"/>
        <w:numPr>
          <w:ilvl w:val="1"/>
          <w:numId w:val="7"/>
        </w:numPr>
        <w:rPr>
          <w:lang w:eastAsia="en-AU"/>
        </w:rPr>
      </w:pPr>
      <w:r w:rsidRPr="00756738">
        <w:rPr>
          <w:lang w:eastAsia="en-AU"/>
        </w:rPr>
        <w:t>A case worker will be assigned to your case to review records, contact relevant agencies, and conduct a thorough investigation while keeping you informed throughout the process.</w:t>
      </w:r>
    </w:p>
    <w:p w14:paraId="30F23D8F" w14:textId="77777777" w:rsidR="00F6118A" w:rsidRPr="00EF0A8D" w:rsidRDefault="00F6118A">
      <w:pPr>
        <w:pStyle w:val="ListNumber"/>
        <w:numPr>
          <w:ilvl w:val="1"/>
          <w:numId w:val="3"/>
        </w:numPr>
        <w:rPr>
          <w:rStyle w:val="NoSpacingChar"/>
          <w:rFonts w:ascii="Tahoma" w:eastAsia="Times New Roman" w:hAnsi="Tahoma" w:cs="Tahoma"/>
          <w:szCs w:val="22"/>
        </w:rPr>
      </w:pPr>
      <w:r w:rsidRPr="00EF0A8D">
        <w:rPr>
          <w:rStyle w:val="NoSpacingChar"/>
          <w:rFonts w:ascii="Tahoma" w:hAnsi="Tahoma" w:cs="Tahoma"/>
          <w:szCs w:val="22"/>
        </w:rPr>
        <w:t xml:space="preserve">Personal information will be managed in accordance with the </w:t>
      </w:r>
      <w:hyperlink r:id="rId29" w:history="1">
        <w:r w:rsidRPr="00EF0A8D">
          <w:rPr>
            <w:rStyle w:val="Hyperlink"/>
            <w:rFonts w:ascii="Tahoma" w:hAnsi="Tahoma" w:cs="Tahoma"/>
            <w:szCs w:val="22"/>
          </w:rPr>
          <w:t>Australian Privacy Principles</w:t>
        </w:r>
      </w:hyperlink>
      <w:r w:rsidRPr="00EF0A8D">
        <w:rPr>
          <w:rStyle w:val="NoSpacingChar"/>
          <w:rFonts w:ascii="Tahoma" w:hAnsi="Tahoma" w:cs="Tahoma"/>
          <w:szCs w:val="22"/>
        </w:rPr>
        <w:t xml:space="preserve"> and jurisdictional privacy laws.</w:t>
      </w:r>
    </w:p>
    <w:p w14:paraId="58305B95" w14:textId="77777777" w:rsidR="00F6118A" w:rsidRPr="00EF0A8D" w:rsidRDefault="00F6118A">
      <w:pPr>
        <w:pStyle w:val="ListNumber"/>
        <w:numPr>
          <w:ilvl w:val="1"/>
          <w:numId w:val="3"/>
        </w:numPr>
        <w:spacing w:after="0"/>
        <w:rPr>
          <w:rFonts w:ascii="Tahoma" w:hAnsi="Tahoma" w:cs="Tahoma"/>
          <w:szCs w:val="22"/>
        </w:rPr>
      </w:pPr>
      <w:r w:rsidRPr="00EF0A8D">
        <w:rPr>
          <w:rFonts w:ascii="Tahoma" w:hAnsi="Tahoma" w:cs="Tahoma"/>
          <w:szCs w:val="22"/>
        </w:rPr>
        <w:t>At the conclusion of the investigation, you will receive details of the findings along with any recommended next steps.</w:t>
      </w:r>
    </w:p>
    <w:p w14:paraId="52364BA7" w14:textId="36E51628" w:rsidR="00F6118A" w:rsidRPr="00EF0A8D" w:rsidRDefault="00F6118A" w:rsidP="00056BF7">
      <w:pPr>
        <w:spacing w:after="0"/>
        <w:rPr>
          <w:rFonts w:ascii="Tahoma" w:hAnsi="Tahoma" w:cs="Tahoma"/>
          <w:szCs w:val="22"/>
        </w:rPr>
      </w:pPr>
      <w:r w:rsidRPr="00EF0A8D">
        <w:rPr>
          <w:rFonts w:ascii="Tahoma" w:hAnsi="Tahoma" w:cs="Tahoma"/>
          <w:b/>
          <w:bCs/>
          <w:szCs w:val="22"/>
        </w:rPr>
        <w:t xml:space="preserve">Please </w:t>
      </w:r>
      <w:r w:rsidR="00C06834" w:rsidRPr="00EF0A8D">
        <w:rPr>
          <w:rFonts w:ascii="Tahoma" w:hAnsi="Tahoma" w:cs="Tahoma"/>
          <w:b/>
          <w:bCs/>
          <w:szCs w:val="22"/>
        </w:rPr>
        <w:t>note</w:t>
      </w:r>
      <w:r w:rsidR="00C06834">
        <w:rPr>
          <w:rFonts w:ascii="Tahoma" w:hAnsi="Tahoma" w:cs="Tahoma"/>
          <w:b/>
          <w:bCs/>
          <w:szCs w:val="22"/>
        </w:rPr>
        <w:t>:</w:t>
      </w:r>
      <w:r w:rsidRPr="00EF0A8D">
        <w:rPr>
          <w:rFonts w:ascii="Tahoma" w:hAnsi="Tahoma" w:cs="Tahoma"/>
          <w:szCs w:val="22"/>
        </w:rPr>
        <w:t xml:space="preserve"> </w:t>
      </w:r>
      <w:r w:rsidR="00C06834">
        <w:rPr>
          <w:rFonts w:ascii="Tahoma" w:hAnsi="Tahoma" w:cs="Tahoma"/>
          <w:szCs w:val="22"/>
        </w:rPr>
        <w:t>I</w:t>
      </w:r>
      <w:r w:rsidRPr="00EF0A8D">
        <w:rPr>
          <w:rFonts w:ascii="Tahoma" w:hAnsi="Tahoma" w:cs="Tahoma"/>
          <w:szCs w:val="22"/>
        </w:rPr>
        <w:t>nvestigation timelines depend on case complexity, availability of</w:t>
      </w:r>
      <w:r w:rsidR="004836B7">
        <w:rPr>
          <w:rFonts w:ascii="Tahoma" w:hAnsi="Tahoma" w:cs="Tahoma"/>
          <w:szCs w:val="22"/>
        </w:rPr>
        <w:t xml:space="preserve"> </w:t>
      </w:r>
      <w:r w:rsidRPr="00EF0A8D">
        <w:rPr>
          <w:rFonts w:ascii="Tahoma" w:hAnsi="Tahoma" w:cs="Tahoma"/>
          <w:szCs w:val="22"/>
        </w:rPr>
        <w:t>information</w:t>
      </w:r>
      <w:r w:rsidR="004836B7">
        <w:rPr>
          <w:rFonts w:ascii="Tahoma" w:hAnsi="Tahoma" w:cs="Tahoma"/>
          <w:szCs w:val="22"/>
        </w:rPr>
        <w:t xml:space="preserve"> </w:t>
      </w:r>
      <w:r w:rsidRPr="00EF0A8D">
        <w:rPr>
          <w:rFonts w:ascii="Tahoma" w:hAnsi="Tahoma" w:cs="Tahoma"/>
          <w:szCs w:val="22"/>
        </w:rPr>
        <w:t>and response times from overseas authorities.</w:t>
      </w:r>
    </w:p>
    <w:p w14:paraId="08012E6C" w14:textId="3DABE2F2" w:rsidR="00F6118A" w:rsidRPr="002F45C1" w:rsidRDefault="00F6118A" w:rsidP="00056BF7">
      <w:pPr>
        <w:pStyle w:val="Heading2"/>
      </w:pPr>
      <w:r w:rsidRPr="002F45C1">
        <w:t xml:space="preserve">Support </w:t>
      </w:r>
      <w:r w:rsidR="001A2486">
        <w:t>a</w:t>
      </w:r>
      <w:r w:rsidRPr="002F45C1">
        <w:t>vailable</w:t>
      </w:r>
    </w:p>
    <w:p w14:paraId="305E962A" w14:textId="77777777" w:rsidR="00F6118A" w:rsidRPr="00056BF7" w:rsidRDefault="00F6118A" w:rsidP="00056BF7">
      <w:pPr>
        <w:pStyle w:val="Heading3"/>
        <w:rPr>
          <w:rFonts w:asciiTheme="minorHAnsi" w:eastAsiaTheme="minorHAnsi" w:hAnsiTheme="minorHAnsi" w:cstheme="minorBidi"/>
          <w:b/>
          <w:color w:val="auto"/>
          <w:sz w:val="22"/>
        </w:rPr>
      </w:pPr>
      <w:hyperlink r:id="rId30" w:history="1">
        <w:r w:rsidRPr="00056BF7">
          <w:rPr>
            <w:rFonts w:asciiTheme="minorHAnsi" w:eastAsiaTheme="minorHAnsi" w:hAnsiTheme="minorHAnsi" w:cstheme="minorBidi"/>
            <w:b/>
            <w:color w:val="auto"/>
            <w:sz w:val="22"/>
          </w:rPr>
          <w:t>Intercountry Adoptee and Family Support Service</w:t>
        </w:r>
      </w:hyperlink>
      <w:r w:rsidRPr="00056BF7">
        <w:rPr>
          <w:rFonts w:asciiTheme="minorHAnsi" w:eastAsiaTheme="minorHAnsi" w:hAnsiTheme="minorHAnsi" w:cstheme="minorBidi"/>
          <w:b/>
          <w:color w:val="auto"/>
          <w:sz w:val="22"/>
        </w:rPr>
        <w:t xml:space="preserve"> (ICAFSS)</w:t>
      </w:r>
    </w:p>
    <w:p w14:paraId="7F48C17C" w14:textId="251999E8" w:rsidR="00F6118A" w:rsidRPr="00CB0193" w:rsidRDefault="00F6118A" w:rsidP="002F45C1">
      <w:hyperlink r:id="rId31" w:history="1">
        <w:r w:rsidRPr="00CB0193">
          <w:rPr>
            <w:rStyle w:val="Hyperlink"/>
            <w:rFonts w:ascii="Tahoma" w:hAnsi="Tahoma" w:cs="Tahoma"/>
          </w:rPr>
          <w:t>ICAFSS</w:t>
        </w:r>
      </w:hyperlink>
      <w:r w:rsidRPr="00CB0193">
        <w:t xml:space="preserve"> is a free national intercountry adoption-specific service, providing therapeutic support, counselling and information. Contact: </w:t>
      </w:r>
      <w:r w:rsidRPr="00CB0193">
        <w:rPr>
          <w:b/>
          <w:bCs/>
        </w:rPr>
        <w:t>1800 422 377</w:t>
      </w:r>
      <w:r w:rsidRPr="00CB0193">
        <w:t xml:space="preserve"> or email </w:t>
      </w:r>
      <w:hyperlink r:id="rId32" w:history="1">
        <w:r w:rsidRPr="00CB0193">
          <w:rPr>
            <w:rStyle w:val="Hyperlink"/>
            <w:rFonts w:ascii="Tahoma" w:hAnsi="Tahoma" w:cs="Tahoma"/>
          </w:rPr>
          <w:t>icafss@rasa.org.au</w:t>
        </w:r>
      </w:hyperlink>
      <w:r w:rsidRPr="00CB0193">
        <w:t>.</w:t>
      </w:r>
    </w:p>
    <w:p w14:paraId="2533C043" w14:textId="77777777" w:rsidR="00F6118A" w:rsidRPr="00056BF7" w:rsidRDefault="00F6118A" w:rsidP="00056BF7">
      <w:pPr>
        <w:pStyle w:val="Heading3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056BF7">
        <w:rPr>
          <w:rFonts w:asciiTheme="minorHAnsi" w:eastAsiaTheme="minorHAnsi" w:hAnsiTheme="minorHAnsi" w:cstheme="minorBidi"/>
          <w:b/>
          <w:color w:val="auto"/>
          <w:sz w:val="22"/>
        </w:rPr>
        <w:t xml:space="preserve">Jurisdictional Support Guide (JSG) </w:t>
      </w:r>
    </w:p>
    <w:p w14:paraId="0139DA6C" w14:textId="383AEEC5" w:rsidR="00F6118A" w:rsidRPr="00EF0A8D" w:rsidRDefault="00F6118A" w:rsidP="00445A3B">
      <w:pPr>
        <w:spacing w:after="0"/>
        <w:rPr>
          <w:szCs w:val="22"/>
        </w:rPr>
      </w:pPr>
      <w:r w:rsidRPr="00EF0A8D">
        <w:rPr>
          <w:szCs w:val="22"/>
        </w:rPr>
        <w:t>JSG contain details on how each STCA responds to reports of illicit or illegal practices, as well as</w:t>
      </w:r>
      <w:r w:rsidR="00B646BA">
        <w:rPr>
          <w:szCs w:val="22"/>
        </w:rPr>
        <w:t> </w:t>
      </w:r>
      <w:r w:rsidRPr="00EF0A8D">
        <w:rPr>
          <w:szCs w:val="22"/>
        </w:rPr>
        <w:t>information on available support services for adoptees and their families. Use links below to access the relevant JSG:</w:t>
      </w:r>
    </w:p>
    <w:p w14:paraId="237D208D" w14:textId="77777777" w:rsidR="00F6118A" w:rsidRPr="00EF0A8D" w:rsidRDefault="00F6118A">
      <w:pPr>
        <w:pStyle w:val="ListParagraph"/>
        <w:numPr>
          <w:ilvl w:val="0"/>
          <w:numId w:val="2"/>
        </w:numPr>
        <w:spacing w:after="0"/>
        <w:rPr>
          <w:szCs w:val="22"/>
        </w:rPr>
      </w:pPr>
      <w:r w:rsidRPr="00EF0A8D">
        <w:rPr>
          <w:szCs w:val="22"/>
        </w:rPr>
        <w:t>Australian Capital Territory – not yet available</w:t>
      </w:r>
    </w:p>
    <w:p w14:paraId="1256875C" w14:textId="77777777" w:rsidR="00F6118A" w:rsidRPr="00EF0A8D" w:rsidRDefault="00F6118A">
      <w:pPr>
        <w:pStyle w:val="ListParagraph"/>
        <w:numPr>
          <w:ilvl w:val="0"/>
          <w:numId w:val="2"/>
        </w:numPr>
        <w:spacing w:after="0"/>
        <w:rPr>
          <w:szCs w:val="22"/>
        </w:rPr>
      </w:pPr>
      <w:r w:rsidRPr="00EF0A8D">
        <w:rPr>
          <w:szCs w:val="22"/>
        </w:rPr>
        <w:t>New South Wales – not yet available</w:t>
      </w:r>
    </w:p>
    <w:p w14:paraId="1C939400" w14:textId="77777777" w:rsidR="00F6118A" w:rsidRPr="00EF0A8D" w:rsidRDefault="00F6118A">
      <w:pPr>
        <w:pStyle w:val="ListParagraph"/>
        <w:numPr>
          <w:ilvl w:val="0"/>
          <w:numId w:val="2"/>
        </w:numPr>
        <w:spacing w:after="0"/>
        <w:rPr>
          <w:szCs w:val="22"/>
        </w:rPr>
      </w:pPr>
      <w:r w:rsidRPr="00EF0A8D">
        <w:rPr>
          <w:szCs w:val="22"/>
        </w:rPr>
        <w:t>Northern Territory – not yet available</w:t>
      </w:r>
    </w:p>
    <w:p w14:paraId="64A18F57" w14:textId="77777777" w:rsidR="00F6118A" w:rsidRPr="00EF0A8D" w:rsidRDefault="00F6118A">
      <w:pPr>
        <w:pStyle w:val="ListParagraph"/>
        <w:numPr>
          <w:ilvl w:val="0"/>
          <w:numId w:val="2"/>
        </w:numPr>
        <w:spacing w:after="0"/>
        <w:rPr>
          <w:szCs w:val="22"/>
        </w:rPr>
      </w:pPr>
      <w:r w:rsidRPr="00EF0A8D">
        <w:rPr>
          <w:szCs w:val="22"/>
        </w:rPr>
        <w:t>Queensland – not yet available</w:t>
      </w:r>
    </w:p>
    <w:p w14:paraId="2504DBCE" w14:textId="77777777" w:rsidR="00F6118A" w:rsidRPr="00EF0A8D" w:rsidRDefault="00F6118A">
      <w:pPr>
        <w:pStyle w:val="ListParagraph"/>
        <w:numPr>
          <w:ilvl w:val="0"/>
          <w:numId w:val="2"/>
        </w:numPr>
        <w:spacing w:after="0"/>
        <w:rPr>
          <w:szCs w:val="22"/>
        </w:rPr>
      </w:pPr>
      <w:hyperlink r:id="rId33" w:history="1">
        <w:r w:rsidRPr="00EF0A8D">
          <w:rPr>
            <w:rStyle w:val="Hyperlink"/>
            <w:rFonts w:ascii="Tahoma" w:hAnsi="Tahoma" w:cs="Tahoma"/>
            <w:szCs w:val="22"/>
          </w:rPr>
          <w:t>South Australia</w:t>
        </w:r>
      </w:hyperlink>
    </w:p>
    <w:p w14:paraId="46712BE0" w14:textId="77777777" w:rsidR="00F6118A" w:rsidRPr="00EF0A8D" w:rsidRDefault="00F6118A">
      <w:pPr>
        <w:pStyle w:val="ListParagraph"/>
        <w:numPr>
          <w:ilvl w:val="0"/>
          <w:numId w:val="2"/>
        </w:numPr>
        <w:spacing w:after="0"/>
        <w:rPr>
          <w:szCs w:val="22"/>
        </w:rPr>
      </w:pPr>
      <w:hyperlink r:id="rId34" w:history="1">
        <w:r w:rsidRPr="00EF0A8D">
          <w:rPr>
            <w:rStyle w:val="Hyperlink"/>
            <w:rFonts w:ascii="Tahoma" w:hAnsi="Tahoma" w:cs="Tahoma"/>
            <w:szCs w:val="22"/>
          </w:rPr>
          <w:t>Tasmania</w:t>
        </w:r>
      </w:hyperlink>
    </w:p>
    <w:p w14:paraId="7EAD197F" w14:textId="37A65D1D" w:rsidR="00F6118A" w:rsidRPr="00EF0A8D" w:rsidRDefault="00AC70B9">
      <w:pPr>
        <w:pStyle w:val="ListParagraph"/>
        <w:numPr>
          <w:ilvl w:val="0"/>
          <w:numId w:val="2"/>
        </w:numPr>
        <w:spacing w:after="0"/>
        <w:rPr>
          <w:szCs w:val="22"/>
        </w:rPr>
      </w:pPr>
      <w:hyperlink r:id="rId35" w:history="1">
        <w:r w:rsidR="00F6118A" w:rsidRPr="00AC70B9">
          <w:rPr>
            <w:rStyle w:val="Hyperlink"/>
            <w:szCs w:val="22"/>
          </w:rPr>
          <w:t>Victoria</w:t>
        </w:r>
      </w:hyperlink>
    </w:p>
    <w:p w14:paraId="51B81745" w14:textId="77777777" w:rsidR="00F6118A" w:rsidRPr="00EF0A8D" w:rsidRDefault="00F6118A">
      <w:pPr>
        <w:pStyle w:val="ListParagraph"/>
        <w:numPr>
          <w:ilvl w:val="0"/>
          <w:numId w:val="2"/>
        </w:numPr>
        <w:rPr>
          <w:szCs w:val="22"/>
        </w:rPr>
      </w:pPr>
      <w:hyperlink r:id="rId36" w:history="1">
        <w:r w:rsidRPr="00EF0A8D">
          <w:rPr>
            <w:rStyle w:val="Hyperlink"/>
            <w:rFonts w:ascii="Tahoma" w:hAnsi="Tahoma" w:cs="Tahoma"/>
            <w:szCs w:val="22"/>
          </w:rPr>
          <w:t>Western Australia</w:t>
        </w:r>
      </w:hyperlink>
      <w:r w:rsidRPr="00EF0A8D">
        <w:rPr>
          <w:szCs w:val="22"/>
        </w:rPr>
        <w:t xml:space="preserve"> </w:t>
      </w:r>
    </w:p>
    <w:p w14:paraId="1E618EE8" w14:textId="77777777" w:rsidR="00F6118A" w:rsidRPr="00056BF7" w:rsidRDefault="00F6118A" w:rsidP="00056BF7">
      <w:pPr>
        <w:pStyle w:val="Heading3"/>
        <w:rPr>
          <w:rFonts w:asciiTheme="minorHAnsi" w:eastAsiaTheme="minorHAnsi" w:hAnsiTheme="minorHAnsi" w:cstheme="minorBidi"/>
          <w:b/>
          <w:color w:val="auto"/>
          <w:sz w:val="22"/>
        </w:rPr>
      </w:pPr>
      <w:r w:rsidRPr="00056BF7">
        <w:rPr>
          <w:rFonts w:asciiTheme="minorHAnsi" w:eastAsiaTheme="minorHAnsi" w:hAnsiTheme="minorHAnsi" w:cstheme="minorBidi"/>
          <w:b/>
          <w:color w:val="auto"/>
          <w:sz w:val="22"/>
        </w:rPr>
        <w:t>Community, peer and advocacy groups</w:t>
      </w:r>
    </w:p>
    <w:p w14:paraId="7B5965A6" w14:textId="24E16BD5" w:rsidR="00F6118A" w:rsidRDefault="00F6118A" w:rsidP="000E6227">
      <w:r w:rsidRPr="00CB0193">
        <w:t xml:space="preserve">There are several adoptee support groups run by individuals with lived experience of intercountry adoption. </w:t>
      </w:r>
      <w:r>
        <w:t>I</w:t>
      </w:r>
      <w:r w:rsidRPr="00CB0193">
        <w:t xml:space="preserve">nformation on local and community supports is available on the </w:t>
      </w:r>
      <w:r>
        <w:t>IAA</w:t>
      </w:r>
      <w:r w:rsidRPr="00CB0193">
        <w:t xml:space="preserve"> </w:t>
      </w:r>
      <w:hyperlink r:id="rId37" w:history="1">
        <w:r w:rsidRPr="00CB0193">
          <w:rPr>
            <w:rStyle w:val="Hyperlink"/>
            <w:rFonts w:ascii="Tahoma" w:hAnsi="Tahoma" w:cs="Tahoma"/>
          </w:rPr>
          <w:t>Local and community support</w:t>
        </w:r>
      </w:hyperlink>
      <w:r w:rsidRPr="00CB0193">
        <w:t xml:space="preserve"> webpage. </w:t>
      </w:r>
    </w:p>
    <w:sectPr w:rsidR="00F6118A" w:rsidSect="002E0DD3">
      <w:type w:val="continuous"/>
      <w:pgSz w:w="11906" w:h="16838"/>
      <w:pgMar w:top="851" w:right="851" w:bottom="851" w:left="85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8519" w14:textId="77777777" w:rsidR="008256E5" w:rsidRDefault="008256E5" w:rsidP="008F3023">
      <w:pPr>
        <w:spacing w:after="0" w:line="240" w:lineRule="auto"/>
      </w:pPr>
      <w:r>
        <w:separator/>
      </w:r>
    </w:p>
  </w:endnote>
  <w:endnote w:type="continuationSeparator" w:id="0">
    <w:p w14:paraId="7D941298" w14:textId="77777777" w:rsidR="008256E5" w:rsidRDefault="008256E5" w:rsidP="008F3023">
      <w:pPr>
        <w:spacing w:after="0" w:line="240" w:lineRule="auto"/>
      </w:pPr>
      <w:r>
        <w:continuationSeparator/>
      </w:r>
    </w:p>
  </w:endnote>
  <w:endnote w:type="continuationNotice" w:id="1">
    <w:p w14:paraId="1C3B9020" w14:textId="77777777" w:rsidR="008256E5" w:rsidRDefault="00825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5EFD" w14:textId="77777777" w:rsidR="008009CA" w:rsidRDefault="008009CA" w:rsidP="00D86E50">
    <w:pPr>
      <w:tabs>
        <w:tab w:val="left" w:pos="3040"/>
      </w:tabs>
      <w:jc w:val="cen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6973C610" wp14:editId="33C12DD9">
          <wp:simplePos x="0" y="0"/>
          <wp:positionH relativeFrom="page">
            <wp:posOffset>34945</wp:posOffset>
          </wp:positionH>
          <wp:positionV relativeFrom="page">
            <wp:align>bottom</wp:align>
          </wp:positionV>
          <wp:extent cx="7574400" cy="1184400"/>
          <wp:effectExtent l="0" t="0" r="7620" b="0"/>
          <wp:wrapNone/>
          <wp:docPr id="3" name="Picture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2B579A"/>
          <w:shd w:val="clear" w:color="auto" w:fill="E6E6E6"/>
        </w:rPr>
        <w:id w:val="95303039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/>
    </w:sdt>
  </w:p>
  <w:p w14:paraId="6D060791" w14:textId="77777777" w:rsidR="008009CA" w:rsidRDefault="008009CA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682E" w14:textId="77777777" w:rsidR="008256E5" w:rsidRDefault="008256E5" w:rsidP="008F3023">
      <w:pPr>
        <w:spacing w:after="0" w:line="240" w:lineRule="auto"/>
      </w:pPr>
      <w:r>
        <w:separator/>
      </w:r>
    </w:p>
  </w:footnote>
  <w:footnote w:type="continuationSeparator" w:id="0">
    <w:p w14:paraId="15067995" w14:textId="77777777" w:rsidR="008256E5" w:rsidRDefault="008256E5" w:rsidP="008F3023">
      <w:pPr>
        <w:spacing w:after="0" w:line="240" w:lineRule="auto"/>
      </w:pPr>
      <w:r>
        <w:continuationSeparator/>
      </w:r>
    </w:p>
  </w:footnote>
  <w:footnote w:type="continuationNotice" w:id="1">
    <w:p w14:paraId="3C3A41FF" w14:textId="77777777" w:rsidR="008256E5" w:rsidRDefault="00825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B431" w14:textId="77777777" w:rsidR="008009CA" w:rsidRDefault="008009CA" w:rsidP="000E29D7">
    <w:pPr>
      <w:pStyle w:val="Header"/>
    </w:pPr>
    <w:r>
      <w:rPr>
        <w:noProof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57033A1A" wp14:editId="2C51484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84400"/>
          <wp:effectExtent l="0" t="0" r="0" b="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01D" w14:textId="77777777" w:rsidR="008009CA" w:rsidRDefault="008009CA" w:rsidP="000E2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C72"/>
    <w:multiLevelType w:val="hybridMultilevel"/>
    <w:tmpl w:val="F8544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3805"/>
    <w:multiLevelType w:val="multilevel"/>
    <w:tmpl w:val="9FDEB948"/>
    <w:lvl w:ilvl="0">
      <w:start w:val="1"/>
      <w:numFmt w:val="bullet"/>
      <w:pStyle w:val="ListParagraph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44687"/>
    <w:multiLevelType w:val="multilevel"/>
    <w:tmpl w:val="3148265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num w:numId="1" w16cid:durableId="603616384">
    <w:abstractNumId w:val="5"/>
  </w:num>
  <w:num w:numId="2" w16cid:durableId="2095198095">
    <w:abstractNumId w:val="1"/>
  </w:num>
  <w:num w:numId="3" w16cid:durableId="1422482963">
    <w:abstractNumId w:val="4"/>
  </w:num>
  <w:num w:numId="4" w16cid:durableId="1314525174">
    <w:abstractNumId w:val="2"/>
  </w:num>
  <w:num w:numId="5" w16cid:durableId="2046100428">
    <w:abstractNumId w:val="3"/>
  </w:num>
  <w:num w:numId="6" w16cid:durableId="987170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141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612180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8A"/>
    <w:rsid w:val="000004AF"/>
    <w:rsid w:val="00003F94"/>
    <w:rsid w:val="000140B8"/>
    <w:rsid w:val="000317E3"/>
    <w:rsid w:val="00044684"/>
    <w:rsid w:val="00046C31"/>
    <w:rsid w:val="00054F5F"/>
    <w:rsid w:val="00056BF7"/>
    <w:rsid w:val="00064140"/>
    <w:rsid w:val="00065DCF"/>
    <w:rsid w:val="000750D2"/>
    <w:rsid w:val="00081610"/>
    <w:rsid w:val="00091ABE"/>
    <w:rsid w:val="00092E6E"/>
    <w:rsid w:val="00094E2B"/>
    <w:rsid w:val="000B5EF5"/>
    <w:rsid w:val="000B7D80"/>
    <w:rsid w:val="000C4A0F"/>
    <w:rsid w:val="000D0755"/>
    <w:rsid w:val="000D5965"/>
    <w:rsid w:val="000E29D7"/>
    <w:rsid w:val="000E6227"/>
    <w:rsid w:val="000F5B57"/>
    <w:rsid w:val="000F7266"/>
    <w:rsid w:val="000F75FC"/>
    <w:rsid w:val="00121039"/>
    <w:rsid w:val="001510D7"/>
    <w:rsid w:val="00157A93"/>
    <w:rsid w:val="00161696"/>
    <w:rsid w:val="001900B2"/>
    <w:rsid w:val="001A2486"/>
    <w:rsid w:val="001A7461"/>
    <w:rsid w:val="001C4603"/>
    <w:rsid w:val="001C64F8"/>
    <w:rsid w:val="001D0F6D"/>
    <w:rsid w:val="001E212C"/>
    <w:rsid w:val="001E39FC"/>
    <w:rsid w:val="001E630D"/>
    <w:rsid w:val="001F6546"/>
    <w:rsid w:val="00201C6D"/>
    <w:rsid w:val="00214210"/>
    <w:rsid w:val="0022162B"/>
    <w:rsid w:val="002346B5"/>
    <w:rsid w:val="002408DC"/>
    <w:rsid w:val="00240A6E"/>
    <w:rsid w:val="00240F02"/>
    <w:rsid w:val="00242D59"/>
    <w:rsid w:val="002532C0"/>
    <w:rsid w:val="002562FF"/>
    <w:rsid w:val="00262CDD"/>
    <w:rsid w:val="002642B1"/>
    <w:rsid w:val="00265257"/>
    <w:rsid w:val="00266B26"/>
    <w:rsid w:val="00267A25"/>
    <w:rsid w:val="0027075A"/>
    <w:rsid w:val="002755A4"/>
    <w:rsid w:val="00275EA9"/>
    <w:rsid w:val="00281DFB"/>
    <w:rsid w:val="00282310"/>
    <w:rsid w:val="00282835"/>
    <w:rsid w:val="00284117"/>
    <w:rsid w:val="00295934"/>
    <w:rsid w:val="002B3CC6"/>
    <w:rsid w:val="002B7002"/>
    <w:rsid w:val="002E0DD3"/>
    <w:rsid w:val="002F2AD3"/>
    <w:rsid w:val="002F45C1"/>
    <w:rsid w:val="003021F2"/>
    <w:rsid w:val="003042A4"/>
    <w:rsid w:val="00311FC7"/>
    <w:rsid w:val="00314451"/>
    <w:rsid w:val="00331DEA"/>
    <w:rsid w:val="00335A14"/>
    <w:rsid w:val="00337926"/>
    <w:rsid w:val="00347FE0"/>
    <w:rsid w:val="00350878"/>
    <w:rsid w:val="00351508"/>
    <w:rsid w:val="00360364"/>
    <w:rsid w:val="00363FD6"/>
    <w:rsid w:val="0038044C"/>
    <w:rsid w:val="003978F7"/>
    <w:rsid w:val="003A70C3"/>
    <w:rsid w:val="003A7612"/>
    <w:rsid w:val="003B0D19"/>
    <w:rsid w:val="003B2BB8"/>
    <w:rsid w:val="003B6F90"/>
    <w:rsid w:val="003B7424"/>
    <w:rsid w:val="003C0D0D"/>
    <w:rsid w:val="003C7303"/>
    <w:rsid w:val="003D34FF"/>
    <w:rsid w:val="003E0A57"/>
    <w:rsid w:val="003E10A6"/>
    <w:rsid w:val="003E2B62"/>
    <w:rsid w:val="0040002F"/>
    <w:rsid w:val="00403055"/>
    <w:rsid w:val="00415B6C"/>
    <w:rsid w:val="004220FC"/>
    <w:rsid w:val="004243F2"/>
    <w:rsid w:val="00431278"/>
    <w:rsid w:val="004354E6"/>
    <w:rsid w:val="00435601"/>
    <w:rsid w:val="00440CB8"/>
    <w:rsid w:val="00441FD7"/>
    <w:rsid w:val="00445A3B"/>
    <w:rsid w:val="0045365D"/>
    <w:rsid w:val="00471456"/>
    <w:rsid w:val="0047261D"/>
    <w:rsid w:val="00480D3E"/>
    <w:rsid w:val="00481EAA"/>
    <w:rsid w:val="004836B7"/>
    <w:rsid w:val="004837A4"/>
    <w:rsid w:val="00490F3B"/>
    <w:rsid w:val="00491310"/>
    <w:rsid w:val="004A2151"/>
    <w:rsid w:val="004B1870"/>
    <w:rsid w:val="004B54CA"/>
    <w:rsid w:val="004B653B"/>
    <w:rsid w:val="004D7310"/>
    <w:rsid w:val="004E5CBF"/>
    <w:rsid w:val="004F77F4"/>
    <w:rsid w:val="0050098E"/>
    <w:rsid w:val="0050168B"/>
    <w:rsid w:val="005072B0"/>
    <w:rsid w:val="00515ED5"/>
    <w:rsid w:val="0051729F"/>
    <w:rsid w:val="00517AE4"/>
    <w:rsid w:val="00522101"/>
    <w:rsid w:val="00527E1E"/>
    <w:rsid w:val="005312DA"/>
    <w:rsid w:val="0054621C"/>
    <w:rsid w:val="0054713E"/>
    <w:rsid w:val="005543A8"/>
    <w:rsid w:val="00567053"/>
    <w:rsid w:val="00584FC1"/>
    <w:rsid w:val="00586246"/>
    <w:rsid w:val="005877DC"/>
    <w:rsid w:val="0059023E"/>
    <w:rsid w:val="00597852"/>
    <w:rsid w:val="005A7503"/>
    <w:rsid w:val="005A7CD2"/>
    <w:rsid w:val="005B06DE"/>
    <w:rsid w:val="005B2DCB"/>
    <w:rsid w:val="005C3AA9"/>
    <w:rsid w:val="005C5644"/>
    <w:rsid w:val="005D6069"/>
    <w:rsid w:val="005D6327"/>
    <w:rsid w:val="005E4DAE"/>
    <w:rsid w:val="005E6F55"/>
    <w:rsid w:val="005F2041"/>
    <w:rsid w:val="005F5EEF"/>
    <w:rsid w:val="0060646F"/>
    <w:rsid w:val="00613437"/>
    <w:rsid w:val="00626821"/>
    <w:rsid w:val="00631A2C"/>
    <w:rsid w:val="0063297E"/>
    <w:rsid w:val="00643CDC"/>
    <w:rsid w:val="006555B8"/>
    <w:rsid w:val="00655B3F"/>
    <w:rsid w:val="00683BC0"/>
    <w:rsid w:val="00686716"/>
    <w:rsid w:val="00692FAC"/>
    <w:rsid w:val="00693D27"/>
    <w:rsid w:val="006A0A46"/>
    <w:rsid w:val="006A4CE7"/>
    <w:rsid w:val="006A7DD3"/>
    <w:rsid w:val="006B2D84"/>
    <w:rsid w:val="006C3D8F"/>
    <w:rsid w:val="006C574D"/>
    <w:rsid w:val="006D161A"/>
    <w:rsid w:val="006D2DA3"/>
    <w:rsid w:val="006D622A"/>
    <w:rsid w:val="006F3D9C"/>
    <w:rsid w:val="007065F3"/>
    <w:rsid w:val="0073320E"/>
    <w:rsid w:val="00746215"/>
    <w:rsid w:val="00756738"/>
    <w:rsid w:val="00765A7C"/>
    <w:rsid w:val="00785261"/>
    <w:rsid w:val="007929FE"/>
    <w:rsid w:val="00795CEA"/>
    <w:rsid w:val="007B0256"/>
    <w:rsid w:val="007C3D2E"/>
    <w:rsid w:val="007D1C2F"/>
    <w:rsid w:val="007D30A2"/>
    <w:rsid w:val="007E007C"/>
    <w:rsid w:val="007E3959"/>
    <w:rsid w:val="007E3B8B"/>
    <w:rsid w:val="008006FC"/>
    <w:rsid w:val="008009CA"/>
    <w:rsid w:val="0080363D"/>
    <w:rsid w:val="008063AF"/>
    <w:rsid w:val="00813D63"/>
    <w:rsid w:val="00815A31"/>
    <w:rsid w:val="0082068B"/>
    <w:rsid w:val="008256E5"/>
    <w:rsid w:val="00831FDD"/>
    <w:rsid w:val="00837F4E"/>
    <w:rsid w:val="0084227C"/>
    <w:rsid w:val="0084343F"/>
    <w:rsid w:val="0085088E"/>
    <w:rsid w:val="00850C04"/>
    <w:rsid w:val="008565DF"/>
    <w:rsid w:val="0085710F"/>
    <w:rsid w:val="00862EAA"/>
    <w:rsid w:val="00871AEF"/>
    <w:rsid w:val="00874643"/>
    <w:rsid w:val="00876CA6"/>
    <w:rsid w:val="00877018"/>
    <w:rsid w:val="008916D6"/>
    <w:rsid w:val="00891E2F"/>
    <w:rsid w:val="008B210B"/>
    <w:rsid w:val="008C3726"/>
    <w:rsid w:val="008D3758"/>
    <w:rsid w:val="008E0C72"/>
    <w:rsid w:val="008F1038"/>
    <w:rsid w:val="008F3023"/>
    <w:rsid w:val="009225F0"/>
    <w:rsid w:val="0094563F"/>
    <w:rsid w:val="00946B15"/>
    <w:rsid w:val="00987714"/>
    <w:rsid w:val="00996415"/>
    <w:rsid w:val="009B26D3"/>
    <w:rsid w:val="009B5AB3"/>
    <w:rsid w:val="009B717B"/>
    <w:rsid w:val="009D2DF8"/>
    <w:rsid w:val="009D3CCB"/>
    <w:rsid w:val="009D4AC2"/>
    <w:rsid w:val="009F6D01"/>
    <w:rsid w:val="00A13549"/>
    <w:rsid w:val="00A24456"/>
    <w:rsid w:val="00A43E66"/>
    <w:rsid w:val="00A4462B"/>
    <w:rsid w:val="00A51123"/>
    <w:rsid w:val="00A6317F"/>
    <w:rsid w:val="00A74769"/>
    <w:rsid w:val="00A80DE0"/>
    <w:rsid w:val="00A85365"/>
    <w:rsid w:val="00AA7226"/>
    <w:rsid w:val="00AB1B09"/>
    <w:rsid w:val="00AB62CC"/>
    <w:rsid w:val="00AC70B9"/>
    <w:rsid w:val="00AD01EF"/>
    <w:rsid w:val="00AD627F"/>
    <w:rsid w:val="00AD6700"/>
    <w:rsid w:val="00AF77F3"/>
    <w:rsid w:val="00B023DA"/>
    <w:rsid w:val="00B10EA9"/>
    <w:rsid w:val="00B10EB1"/>
    <w:rsid w:val="00B246E8"/>
    <w:rsid w:val="00B25125"/>
    <w:rsid w:val="00B27B13"/>
    <w:rsid w:val="00B31D33"/>
    <w:rsid w:val="00B36B86"/>
    <w:rsid w:val="00B37603"/>
    <w:rsid w:val="00B413E1"/>
    <w:rsid w:val="00B44F9B"/>
    <w:rsid w:val="00B646BA"/>
    <w:rsid w:val="00B6576E"/>
    <w:rsid w:val="00B658E5"/>
    <w:rsid w:val="00B71EDF"/>
    <w:rsid w:val="00B760FC"/>
    <w:rsid w:val="00B772ED"/>
    <w:rsid w:val="00B820CD"/>
    <w:rsid w:val="00B85379"/>
    <w:rsid w:val="00B8586C"/>
    <w:rsid w:val="00B91D23"/>
    <w:rsid w:val="00BA2DB9"/>
    <w:rsid w:val="00BA5842"/>
    <w:rsid w:val="00BA6A09"/>
    <w:rsid w:val="00BB03A8"/>
    <w:rsid w:val="00BC04D2"/>
    <w:rsid w:val="00BC0A30"/>
    <w:rsid w:val="00BC5AB7"/>
    <w:rsid w:val="00BC79CD"/>
    <w:rsid w:val="00BE0F6F"/>
    <w:rsid w:val="00BE32B9"/>
    <w:rsid w:val="00BE7148"/>
    <w:rsid w:val="00C027B8"/>
    <w:rsid w:val="00C06834"/>
    <w:rsid w:val="00C175D2"/>
    <w:rsid w:val="00C27ABB"/>
    <w:rsid w:val="00C36523"/>
    <w:rsid w:val="00C401D3"/>
    <w:rsid w:val="00C4058D"/>
    <w:rsid w:val="00C438A6"/>
    <w:rsid w:val="00C53EA0"/>
    <w:rsid w:val="00C55DE7"/>
    <w:rsid w:val="00C57001"/>
    <w:rsid w:val="00C7347B"/>
    <w:rsid w:val="00C76B3D"/>
    <w:rsid w:val="00CA5D88"/>
    <w:rsid w:val="00CB718C"/>
    <w:rsid w:val="00CB74B3"/>
    <w:rsid w:val="00CC58D6"/>
    <w:rsid w:val="00CC7958"/>
    <w:rsid w:val="00CE0B04"/>
    <w:rsid w:val="00CE1CB4"/>
    <w:rsid w:val="00CE381E"/>
    <w:rsid w:val="00CE4A1F"/>
    <w:rsid w:val="00CF77DE"/>
    <w:rsid w:val="00D066BF"/>
    <w:rsid w:val="00D22A8A"/>
    <w:rsid w:val="00D2619A"/>
    <w:rsid w:val="00D40593"/>
    <w:rsid w:val="00D71C54"/>
    <w:rsid w:val="00D83A7C"/>
    <w:rsid w:val="00D86E50"/>
    <w:rsid w:val="00D90D3C"/>
    <w:rsid w:val="00D91F38"/>
    <w:rsid w:val="00D9292B"/>
    <w:rsid w:val="00DA1B31"/>
    <w:rsid w:val="00DA33DB"/>
    <w:rsid w:val="00DA66C1"/>
    <w:rsid w:val="00DA7B4A"/>
    <w:rsid w:val="00DB012A"/>
    <w:rsid w:val="00DB145C"/>
    <w:rsid w:val="00DB33E4"/>
    <w:rsid w:val="00DC61A0"/>
    <w:rsid w:val="00DD6202"/>
    <w:rsid w:val="00DD68AB"/>
    <w:rsid w:val="00DF6274"/>
    <w:rsid w:val="00E30C3C"/>
    <w:rsid w:val="00E312EE"/>
    <w:rsid w:val="00E51EF1"/>
    <w:rsid w:val="00E577BF"/>
    <w:rsid w:val="00E643E0"/>
    <w:rsid w:val="00E708BB"/>
    <w:rsid w:val="00E761A2"/>
    <w:rsid w:val="00E82B90"/>
    <w:rsid w:val="00E858A7"/>
    <w:rsid w:val="00E86439"/>
    <w:rsid w:val="00E9285A"/>
    <w:rsid w:val="00E943B5"/>
    <w:rsid w:val="00E956B6"/>
    <w:rsid w:val="00E975C4"/>
    <w:rsid w:val="00EA550A"/>
    <w:rsid w:val="00EA66F0"/>
    <w:rsid w:val="00EB268B"/>
    <w:rsid w:val="00EB7949"/>
    <w:rsid w:val="00EC7AD6"/>
    <w:rsid w:val="00ED30DA"/>
    <w:rsid w:val="00ED3F6A"/>
    <w:rsid w:val="00EE3834"/>
    <w:rsid w:val="00EE5D6C"/>
    <w:rsid w:val="00EE67D9"/>
    <w:rsid w:val="00EE68BA"/>
    <w:rsid w:val="00EF0A8D"/>
    <w:rsid w:val="00EF3823"/>
    <w:rsid w:val="00F00217"/>
    <w:rsid w:val="00F047F4"/>
    <w:rsid w:val="00F07D2D"/>
    <w:rsid w:val="00F12BA1"/>
    <w:rsid w:val="00F148C2"/>
    <w:rsid w:val="00F15211"/>
    <w:rsid w:val="00F212CF"/>
    <w:rsid w:val="00F30908"/>
    <w:rsid w:val="00F32AAD"/>
    <w:rsid w:val="00F37C38"/>
    <w:rsid w:val="00F42CAA"/>
    <w:rsid w:val="00F44F79"/>
    <w:rsid w:val="00F47F8D"/>
    <w:rsid w:val="00F6118A"/>
    <w:rsid w:val="00F70860"/>
    <w:rsid w:val="00F831E6"/>
    <w:rsid w:val="00F85669"/>
    <w:rsid w:val="00F90893"/>
    <w:rsid w:val="00F95B97"/>
    <w:rsid w:val="00FA1012"/>
    <w:rsid w:val="00FA7485"/>
    <w:rsid w:val="00FB2765"/>
    <w:rsid w:val="00FC143A"/>
    <w:rsid w:val="00FC3918"/>
    <w:rsid w:val="00FD2261"/>
    <w:rsid w:val="00FF1799"/>
    <w:rsid w:val="00FF725E"/>
    <w:rsid w:val="014FB1F8"/>
    <w:rsid w:val="096DCFB4"/>
    <w:rsid w:val="0B59FB43"/>
    <w:rsid w:val="0C1BFFD5"/>
    <w:rsid w:val="0E733FAA"/>
    <w:rsid w:val="10CF72F3"/>
    <w:rsid w:val="11CCDF7C"/>
    <w:rsid w:val="174938E2"/>
    <w:rsid w:val="189879E4"/>
    <w:rsid w:val="21D5E852"/>
    <w:rsid w:val="25CCE2EA"/>
    <w:rsid w:val="290A7FDC"/>
    <w:rsid w:val="2C6A3497"/>
    <w:rsid w:val="2E98F6AA"/>
    <w:rsid w:val="31896D02"/>
    <w:rsid w:val="3219DFA7"/>
    <w:rsid w:val="372F1835"/>
    <w:rsid w:val="3866B465"/>
    <w:rsid w:val="3A7FB428"/>
    <w:rsid w:val="3AA965EB"/>
    <w:rsid w:val="464DBA66"/>
    <w:rsid w:val="476B8657"/>
    <w:rsid w:val="4DBEF9D8"/>
    <w:rsid w:val="54427CFA"/>
    <w:rsid w:val="5648A2B7"/>
    <w:rsid w:val="57043F0C"/>
    <w:rsid w:val="578FF03F"/>
    <w:rsid w:val="58CA459B"/>
    <w:rsid w:val="5A938DCF"/>
    <w:rsid w:val="5B76AA6C"/>
    <w:rsid w:val="5CC604C0"/>
    <w:rsid w:val="5D72E918"/>
    <w:rsid w:val="65A8ED72"/>
    <w:rsid w:val="6E2985F7"/>
    <w:rsid w:val="7163C15C"/>
    <w:rsid w:val="74D4A23C"/>
    <w:rsid w:val="7F6232E3"/>
    <w:rsid w:val="7F97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CB3BF"/>
  <w15:docId w15:val="{9B0BC470-D3B3-450D-BD8D-B36F9198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D2"/>
    <w:pP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45365D"/>
    <w:pPr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005A7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4536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D2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1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aliases w:val="List Bullet 1"/>
    <w:basedOn w:val="ListParagraph"/>
    <w:uiPriority w:val="99"/>
    <w:unhideWhenUsed/>
    <w:qFormat/>
    <w:rsid w:val="009B26D3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5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1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3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  <w:style w:type="paragraph" w:customStyle="1" w:styleId="Bullet1">
    <w:name w:val="Bullet 1"/>
    <w:basedOn w:val="ListBullet2"/>
    <w:qFormat/>
    <w:rsid w:val="00F6118A"/>
    <w:pPr>
      <w:spacing w:line="240" w:lineRule="auto"/>
    </w:pPr>
    <w:rPr>
      <w:rFonts w:ascii="Calibri" w:eastAsia="Calibri" w:hAnsi="Calibri" w:cs="Calibri"/>
      <w:spacing w:val="0"/>
      <w:w w:val="105"/>
      <w:kern w:val="40"/>
      <w:szCs w:val="22"/>
    </w:rPr>
  </w:style>
  <w:style w:type="paragraph" w:styleId="ListBullet2">
    <w:name w:val="List Bullet 2"/>
    <w:basedOn w:val="Normal"/>
    <w:uiPriority w:val="99"/>
    <w:semiHidden/>
    <w:unhideWhenUsed/>
    <w:rsid w:val="00F6118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intercountryadoption.gov.au/about/contact-us/" TargetMode="External"/><Relationship Id="rId26" Type="http://schemas.openxmlformats.org/officeDocument/2006/relationships/hyperlink" Target="http://www.ombudsman.vic.gov.a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ombo.nsw.gov.au/" TargetMode="External"/><Relationship Id="rId34" Type="http://schemas.openxmlformats.org/officeDocument/2006/relationships/hyperlink" Target="https://www.decyp.tas.gov.au/safe-children/adoptions-in-tasmania/about-adoption-in-tasmania/adopting-a-child-from-overseas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intercountryadoption.gov.au/key-contacts-and-support/state-territory-support/" TargetMode="External"/><Relationship Id="rId25" Type="http://schemas.openxmlformats.org/officeDocument/2006/relationships/hyperlink" Target="http://www.ombudsman.tas.gov.au/" TargetMode="External"/><Relationship Id="rId33" Type="http://schemas.openxmlformats.org/officeDocument/2006/relationships/hyperlink" Target="https://www.childprotection.sa.gov.au/support-and-guidance/adoption-processes/adopting-an-overseas-child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ss.gov.au/intercountry-adoption/" TargetMode="External"/><Relationship Id="rId20" Type="http://schemas.openxmlformats.org/officeDocument/2006/relationships/hyperlink" Target="https://www.ombudsman.act.gov.au/" TargetMode="External"/><Relationship Id="rId29" Type="http://schemas.openxmlformats.org/officeDocument/2006/relationships/hyperlink" Target="https://www.oaic.gov.au/privacy/australian-privacy-princip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ombudsman.sa.gov.au/" TargetMode="External"/><Relationship Id="rId32" Type="http://schemas.openxmlformats.org/officeDocument/2006/relationships/hyperlink" Target="mailto:icafss@rasa.org.au" TargetMode="External"/><Relationship Id="rId37" Type="http://schemas.openxmlformats.org/officeDocument/2006/relationships/hyperlink" Target="https://www.intercountryadoption.gov.au/key-contacts-and-support/local-and-community-suppor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cch.net/en/instruments/conventions/full-text/?cid=69" TargetMode="External"/><Relationship Id="rId23" Type="http://schemas.openxmlformats.org/officeDocument/2006/relationships/hyperlink" Target="http://www.ombudsman.qld.gov.au/" TargetMode="External"/><Relationship Id="rId28" Type="http://schemas.openxmlformats.org/officeDocument/2006/relationships/hyperlink" Target="https://www.afp.gov.au/report-crime" TargetMode="External"/><Relationship Id="rId36" Type="http://schemas.openxmlformats.org/officeDocument/2006/relationships/hyperlink" Target="https://www.wa.gov.au/government/publications/what-if-i-have-concerns-about-intercountry-adopti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mbudsman.gov.au/" TargetMode="External"/><Relationship Id="rId31" Type="http://schemas.openxmlformats.org/officeDocument/2006/relationships/hyperlink" Target="https://www.rasa.org.au/support/services/intercountry-adoptee-and-family-support-servi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ombudsman.nt.gov.au/about-us/contact-us" TargetMode="External"/><Relationship Id="rId27" Type="http://schemas.openxmlformats.org/officeDocument/2006/relationships/hyperlink" Target="http://www.ombudsman.wa.gov.au/" TargetMode="External"/><Relationship Id="rId30" Type="http://schemas.openxmlformats.org/officeDocument/2006/relationships/hyperlink" Target="https://www.rasa.org.au/support/services/intercountry-adoptee-and-family-support-service/" TargetMode="External"/><Relationship Id="rId35" Type="http://schemas.openxmlformats.org/officeDocument/2006/relationships/hyperlink" Target="https://www.vic.gov.au/resources-and-trainin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DSS%20Templates/DSS%20-%20A4%20Fact%20Sheet%20Template.dotx" TargetMode="External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7170d-51d3-4300-86b5-46709795e4a7" xsi:nil="true"/>
    <lcf76f155ced4ddcb4097134ff3c332f xmlns="a7de5a0c-838e-4fa2-b328-8d94eb1863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6FF65C11D434B849394B55C1749B3" ma:contentTypeVersion="11" ma:contentTypeDescription="Create a new document." ma:contentTypeScope="" ma:versionID="2e93c427660f62ed1857611039e92307">
  <xsd:schema xmlns:xsd="http://www.w3.org/2001/XMLSchema" xmlns:xs="http://www.w3.org/2001/XMLSchema" xmlns:p="http://schemas.microsoft.com/office/2006/metadata/properties" xmlns:ns2="a7de5a0c-838e-4fa2-b328-8d94eb1863ff" xmlns:ns3="7407170d-51d3-4300-86b5-46709795e4a7" targetNamespace="http://schemas.microsoft.com/office/2006/metadata/properties" ma:root="true" ma:fieldsID="4e7785600457204d9fff10aa0470e169" ns2:_="" ns3:_="">
    <xsd:import namespace="a7de5a0c-838e-4fa2-b328-8d94eb1863ff"/>
    <xsd:import namespace="7407170d-51d3-4300-86b5-46709795e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e5a0c-838e-4fa2-b328-8d94eb186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170d-51d3-4300-86b5-46709795e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c5bf2-c0cd-4857-9401-0bc91054f31d}" ma:internalName="TaxCatchAll" ma:showField="CatchAllData" ma:web="7407170d-51d3-4300-86b5-46709795e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F3293-3212-4711-AD78-69980025FAC2}">
  <ds:schemaRefs>
    <ds:schemaRef ds:uri="http://schemas.microsoft.com/office/2006/metadata/properties"/>
    <ds:schemaRef ds:uri="http://schemas.microsoft.com/office/infopath/2007/PartnerControls"/>
    <ds:schemaRef ds:uri="7407170d-51d3-4300-86b5-46709795e4a7"/>
    <ds:schemaRef ds:uri="a7de5a0c-838e-4fa2-b328-8d94eb1863ff"/>
  </ds:schemaRefs>
</ds:datastoreItem>
</file>

<file path=customXml/itemProps3.xml><?xml version="1.0" encoding="utf-8"?>
<ds:datastoreItem xmlns:ds="http://schemas.openxmlformats.org/officeDocument/2006/customXml" ds:itemID="{D5053444-966A-467A-B01C-180A1F1F3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8300-2A56-4942-84D4-233154DE2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e5a0c-838e-4fa2-b328-8d94eb1863ff"/>
    <ds:schemaRef ds:uri="7407170d-51d3-4300-86b5-46709795e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DSS%20-%20A4%20Fact%20Sheet%20Template.dotx</Template>
  <TotalTime>121</TotalTime>
  <Pages>2</Pages>
  <Words>509</Words>
  <Characters>3009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DSS A4 Fact Sheet Template</vt:lpstr>
    </vt:vector>
  </TitlesOfParts>
  <Company>Department of Social Services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Responsibilities of the Intercountry Adoption Community Under the National Protocol for Responding to Allegations of Illicit or Illegal Practices in Intercountry Adoption</dc:title>
  <dc:subject/>
  <dc:creator>MBABAZI, Su</dc:creator>
  <cp:keywords>[SEC=OFFICIAL]</cp:keywords>
  <cp:lastModifiedBy>MILLER, Vicky</cp:lastModifiedBy>
  <cp:revision>23</cp:revision>
  <cp:lastPrinted>2026-03-25T00:05:00Z</cp:lastPrinted>
  <dcterms:created xsi:type="dcterms:W3CDTF">2026-03-24T04:02:00Z</dcterms:created>
  <dcterms:modified xsi:type="dcterms:W3CDTF">2026-05-19T00:09:00Z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B51A5B0BF72647C5B505FD48B6A220E6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0DD8ABEF265912D6621FF293CF3D7CFABEC45F40</vt:lpwstr>
  </property>
  <property fmtid="{D5CDD505-2E9C-101B-9397-08002B2CF9AE}" pid="11" name="PM_OriginationTimeStamp">
    <vt:lpwstr>2024-03-06T03:06:25Z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E5B733D7B2FC79E9144481613F881336</vt:lpwstr>
  </property>
  <property fmtid="{D5CDD505-2E9C-101B-9397-08002B2CF9AE}" pid="21" name="PM_Hash_Salt">
    <vt:lpwstr>EA3042ABAAB634E1A65C6CF0D3CB4B56</vt:lpwstr>
  </property>
  <property fmtid="{D5CDD505-2E9C-101B-9397-08002B2CF9AE}" pid="22" name="PM_Hash_SHA1">
    <vt:lpwstr>E8DBE2FB4752967643CDA2F01DAFECE01F32B46A</vt:lpwstr>
  </property>
  <property fmtid="{D5CDD505-2E9C-101B-9397-08002B2CF9AE}" pid="23" name="PM_OriginatorUserAccountName_SHA256">
    <vt:lpwstr>9871F6CFFBF84B5DD096BCB24488EABDE9250CEAA716568F68B24D42DED533FD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0x0101009E46FF65C11D434B849394B55C1749B3</vt:lpwstr>
  </property>
  <property fmtid="{D5CDD505-2E9C-101B-9397-08002B2CF9AE}" pid="28" name="MediaServiceImageTags">
    <vt:lpwstr/>
  </property>
  <property fmtid="{D5CDD505-2E9C-101B-9397-08002B2CF9AE}" pid="29" name="MSIP_Label_eb34d90b-fc41-464d-af60-f74d721d0790_Enabled">
    <vt:lpwstr>true</vt:lpwstr>
  </property>
  <property fmtid="{D5CDD505-2E9C-101B-9397-08002B2CF9AE}" pid="30" name="MSIP_Label_eb34d90b-fc41-464d-af60-f74d721d0790_SetDate">
    <vt:lpwstr>2024-03-06T03:06:25Z</vt:lpwstr>
  </property>
  <property fmtid="{D5CDD505-2E9C-101B-9397-08002B2CF9AE}" pid="31" name="MSIP_Label_eb34d90b-fc41-464d-af60-f74d721d0790_Method">
    <vt:lpwstr>Privileged</vt:lpwstr>
  </property>
  <property fmtid="{D5CDD505-2E9C-101B-9397-08002B2CF9AE}" pid="32" name="MSIP_Label_eb34d90b-fc41-464d-af60-f74d721d0790_Name">
    <vt:lpwstr>OFFICIAL</vt:lpwstr>
  </property>
  <property fmtid="{D5CDD505-2E9C-101B-9397-08002B2CF9AE}" pid="33" name="MSIP_Label_eb34d90b-fc41-464d-af60-f74d721d0790_SiteId">
    <vt:lpwstr>61e36dd1-ca6e-4d61-aa0a-2b4eb88317a3</vt:lpwstr>
  </property>
  <property fmtid="{D5CDD505-2E9C-101B-9397-08002B2CF9AE}" pid="34" name="MSIP_Label_eb34d90b-fc41-464d-af60-f74d721d0790_ActionId">
    <vt:lpwstr>a2b1fe2449a84942acbee885faa75f23</vt:lpwstr>
  </property>
  <property fmtid="{D5CDD505-2E9C-101B-9397-08002B2CF9AE}" pid="35" name="MSIP_Label_eb34d90b-fc41-464d-af60-f74d721d0790_ContentBits">
    <vt:lpwstr>3</vt:lpwstr>
  </property>
  <property fmtid="{D5CDD505-2E9C-101B-9397-08002B2CF9AE}" pid="36" name="PMHMAC">
    <vt:lpwstr>v=2024.1;a=SHA256;h=0B6BCB3A2BC1D795660ED4666769F4A1568561F3449F2240A7880B222313C724</vt:lpwstr>
  </property>
  <property fmtid="{D5CDD505-2E9C-101B-9397-08002B2CF9AE}" pid="37" name="PMUuid">
    <vt:lpwstr>v=2022.2;d=gov.au;g=46DD6D7C-8107-577B-BC6E-F348953B2E44</vt:lpwstr>
  </property>
  <property fmtid="{D5CDD505-2E9C-101B-9397-08002B2CF9AE}" pid="38" name="PM_Expires">
    <vt:lpwstr/>
  </property>
  <property fmtid="{D5CDD505-2E9C-101B-9397-08002B2CF9AE}" pid="39" name="PM_DowngradeTo">
    <vt:lpwstr/>
  </property>
  <property fmtid="{D5CDD505-2E9C-101B-9397-08002B2CF9AE}" pid="40" name="PM_DownTo">
    <vt:lpwstr/>
  </property>
</Properties>
</file>