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E3AC" w14:textId="77777777" w:rsidR="007B0256" w:rsidRDefault="007B0256" w:rsidP="00B91E3E"/>
    <w:p w14:paraId="0FF26317" w14:textId="77777777" w:rsidR="00A316A9" w:rsidRPr="00CA5123" w:rsidRDefault="00A316A9" w:rsidP="009D64FB">
      <w:pPr>
        <w:pStyle w:val="Heading1"/>
        <w:rPr>
          <w:color w:val="215868" w:themeColor="accent5" w:themeShade="80"/>
          <w:kern w:val="0"/>
          <w14:ligatures w14:val="none"/>
        </w:rPr>
      </w:pPr>
      <w:r w:rsidRPr="00CA5123">
        <w:rPr>
          <w:color w:val="215868" w:themeColor="accent5" w:themeShade="80"/>
          <w:kern w:val="0"/>
          <w14:ligatures w14:val="none"/>
        </w:rPr>
        <w:t>NRAS approved participants</w:t>
      </w:r>
    </w:p>
    <w:p w14:paraId="60D02E23" w14:textId="30BC9314" w:rsidR="00A316A9" w:rsidRPr="00CA5123" w:rsidRDefault="00A316A9" w:rsidP="009D64FB">
      <w:pPr>
        <w:pStyle w:val="Heading2"/>
        <w:rPr>
          <w:color w:val="215868" w:themeColor="accent5" w:themeShade="80"/>
        </w:rPr>
      </w:pPr>
      <w:r w:rsidRPr="00CA5123">
        <w:rPr>
          <w:color w:val="215868" w:themeColor="accent5" w:themeShade="80"/>
        </w:rPr>
        <w:t xml:space="preserve">Western Australia </w:t>
      </w:r>
      <w:r w:rsidR="00075665" w:rsidRPr="00CA5123">
        <w:rPr>
          <w:color w:val="215868" w:themeColor="accent5" w:themeShade="80"/>
        </w:rPr>
        <w:t>–</w:t>
      </w:r>
      <w:r w:rsidRPr="00CA5123">
        <w:rPr>
          <w:color w:val="215868" w:themeColor="accent5" w:themeShade="80"/>
        </w:rPr>
        <w:t xml:space="preserve"> </w:t>
      </w:r>
      <w:r w:rsidR="001E66CA" w:rsidRPr="00CA5123">
        <w:rPr>
          <w:color w:val="215868" w:themeColor="accent5" w:themeShade="80"/>
        </w:rPr>
        <w:t>R</w:t>
      </w:r>
      <w:r w:rsidRPr="00CA5123">
        <w:rPr>
          <w:color w:val="215868" w:themeColor="accent5" w:themeShade="80"/>
        </w:rPr>
        <w:t>egional</w:t>
      </w:r>
    </w:p>
    <w:p w14:paraId="57E50297" w14:textId="415358E6" w:rsidR="00A316A9" w:rsidRPr="00CA5123" w:rsidRDefault="00A316A9" w:rsidP="009D64FB">
      <w:pPr>
        <w:pStyle w:val="Heading2"/>
        <w:rPr>
          <w:color w:val="215868" w:themeColor="accent5" w:themeShade="80"/>
          <w:sz w:val="24"/>
          <w:szCs w:val="20"/>
        </w:rPr>
      </w:pPr>
      <w:r w:rsidRPr="00CA5123">
        <w:rPr>
          <w:color w:val="215868" w:themeColor="accent5" w:themeShade="80"/>
          <w:sz w:val="24"/>
          <w:szCs w:val="20"/>
        </w:rPr>
        <w:t xml:space="preserve">As </w:t>
      </w:r>
      <w:proofErr w:type="gramStart"/>
      <w:r w:rsidRPr="00CA5123">
        <w:rPr>
          <w:color w:val="215868" w:themeColor="accent5" w:themeShade="80"/>
          <w:sz w:val="24"/>
          <w:szCs w:val="20"/>
        </w:rPr>
        <w:t>at</w:t>
      </w:r>
      <w:proofErr w:type="gramEnd"/>
      <w:r w:rsidRPr="00CA5123">
        <w:rPr>
          <w:color w:val="215868" w:themeColor="accent5" w:themeShade="80"/>
          <w:sz w:val="24"/>
          <w:szCs w:val="20"/>
        </w:rPr>
        <w:t xml:space="preserve"> </w:t>
      </w:r>
      <w:r w:rsidR="00A753DE" w:rsidRPr="00CA5123">
        <w:rPr>
          <w:color w:val="215868" w:themeColor="accent5" w:themeShade="80"/>
          <w:sz w:val="24"/>
          <w:szCs w:val="20"/>
        </w:rPr>
        <w:t xml:space="preserve">1 </w:t>
      </w:r>
      <w:r w:rsidR="00EB277B">
        <w:rPr>
          <w:color w:val="215868" w:themeColor="accent5" w:themeShade="80"/>
          <w:sz w:val="24"/>
          <w:szCs w:val="20"/>
        </w:rPr>
        <w:t>February 2026</w:t>
      </w:r>
    </w:p>
    <w:p w14:paraId="1A572629" w14:textId="205398C9" w:rsidR="00A316A9" w:rsidRPr="00D67067" w:rsidRDefault="00A316A9" w:rsidP="00A316A9">
      <w:pPr>
        <w:spacing w:before="101"/>
        <w:ind w:left="100"/>
        <w:rPr>
          <w:bCs/>
          <w:color w:val="30859C"/>
          <w:sz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949"/>
        <w:gridCol w:w="3685"/>
      </w:tblGrid>
      <w:tr w:rsidR="007056C7" w:rsidRPr="0095075E" w14:paraId="033E5519" w14:textId="77777777" w:rsidTr="0067274C">
        <w:trPr>
          <w:tblHeader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C5FAE2A" w14:textId="77777777" w:rsidR="00A316A9" w:rsidRPr="0067274C" w:rsidRDefault="00A316A9" w:rsidP="0067274C">
            <w:pPr>
              <w:pStyle w:val="Heading3"/>
              <w:jc w:val="center"/>
              <w:rPr>
                <w:sz w:val="24"/>
                <w:szCs w:val="24"/>
              </w:rPr>
            </w:pPr>
            <w:r w:rsidRPr="0067274C">
              <w:rPr>
                <w:sz w:val="24"/>
                <w:szCs w:val="24"/>
              </w:rPr>
              <w:t>Approved Participant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DA94EBC" w14:textId="77777777" w:rsidR="00A316A9" w:rsidRPr="0067274C" w:rsidRDefault="00A316A9" w:rsidP="0067274C">
            <w:pPr>
              <w:pStyle w:val="Heading3"/>
              <w:jc w:val="center"/>
              <w:rPr>
                <w:sz w:val="24"/>
                <w:szCs w:val="24"/>
              </w:rPr>
            </w:pPr>
            <w:r w:rsidRPr="0067274C">
              <w:rPr>
                <w:sz w:val="24"/>
                <w:szCs w:val="24"/>
              </w:rPr>
              <w:t>Dwelling location</w:t>
            </w:r>
          </w:p>
        </w:tc>
      </w:tr>
      <w:tr w:rsidR="007056C7" w:rsidRPr="00A17C65" w14:paraId="632389FC" w14:textId="77777777" w:rsidTr="009D64FB">
        <w:trPr>
          <w:trHeight w:val="3345"/>
        </w:trPr>
        <w:tc>
          <w:tcPr>
            <w:tcW w:w="5949" w:type="dxa"/>
          </w:tcPr>
          <w:p w14:paraId="1A0C97CB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t xml:space="preserve">Australian Affordable Housing Securities Limited </w:t>
            </w:r>
          </w:p>
          <w:p w14:paraId="70280097" w14:textId="77777777" w:rsidR="00A316A9" w:rsidRPr="00A17C65" w:rsidRDefault="00A316A9" w:rsidP="009801BA">
            <w:pPr>
              <w:pStyle w:val="TableParagraph"/>
              <w:rPr>
                <w:sz w:val="24"/>
                <w:szCs w:val="32"/>
              </w:rPr>
            </w:pPr>
            <w:hyperlink r:id="rId6" w:history="1">
              <w:r w:rsidRPr="00A17C65">
                <w:rPr>
                  <w:rStyle w:val="Hyperlink"/>
                  <w:sz w:val="24"/>
                  <w:szCs w:val="32"/>
                </w:rPr>
                <w:t>www.aahsl.com.au</w:t>
              </w:r>
            </w:hyperlink>
            <w:r w:rsidRPr="00A17C65">
              <w:rPr>
                <w:sz w:val="24"/>
                <w:szCs w:val="32"/>
              </w:rPr>
              <w:t xml:space="preserve"> </w:t>
            </w:r>
          </w:p>
          <w:p w14:paraId="49AB8363" w14:textId="77777777" w:rsidR="00A316A9" w:rsidRPr="00A17C65" w:rsidRDefault="00A316A9" w:rsidP="009801BA">
            <w:pPr>
              <w:rPr>
                <w:sz w:val="24"/>
                <w:szCs w:val="32"/>
              </w:rPr>
            </w:pPr>
            <w:hyperlink r:id="rId7" w:history="1">
              <w:r w:rsidRPr="00A17C65">
                <w:rPr>
                  <w:rStyle w:val="Hyperlink"/>
                  <w:sz w:val="24"/>
                  <w:szCs w:val="32"/>
                </w:rPr>
                <w:t>nras@aahsl.com.au</w:t>
              </w:r>
            </w:hyperlink>
            <w:r w:rsidRPr="00A17C65">
              <w:rPr>
                <w:sz w:val="24"/>
                <w:szCs w:val="32"/>
              </w:rPr>
              <w:t xml:space="preserve">   </w:t>
            </w:r>
          </w:p>
          <w:p w14:paraId="53DC4168" w14:textId="77777777" w:rsidR="00A316A9" w:rsidRPr="00A17C65" w:rsidRDefault="00A316A9" w:rsidP="009801BA">
            <w:pPr>
              <w:spacing w:after="120"/>
              <w:rPr>
                <w:sz w:val="24"/>
                <w:szCs w:val="32"/>
              </w:rPr>
            </w:pPr>
            <w:r w:rsidRPr="00A17C65">
              <w:rPr>
                <w:sz w:val="24"/>
                <w:szCs w:val="32"/>
              </w:rPr>
              <w:t>1800 940 773</w:t>
            </w:r>
          </w:p>
        </w:tc>
        <w:tc>
          <w:tcPr>
            <w:tcW w:w="3685" w:type="dxa"/>
          </w:tcPr>
          <w:p w14:paraId="5C02FC1D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Baldivis</w:t>
            </w:r>
          </w:p>
          <w:p w14:paraId="798ED1B4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Beresford</w:t>
            </w:r>
          </w:p>
          <w:p w14:paraId="770FD92D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Boyanup</w:t>
            </w:r>
          </w:p>
          <w:p w14:paraId="360B9E0A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Broome</w:t>
            </w:r>
          </w:p>
          <w:p w14:paraId="76BAC7DC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Carine</w:t>
            </w:r>
          </w:p>
          <w:p w14:paraId="580D55E5" w14:textId="423BFE9A" w:rsidR="00642F74" w:rsidRPr="00A17C65" w:rsidRDefault="006C4874" w:rsidP="00642F74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Carnarvon</w:t>
            </w:r>
            <w:r w:rsidR="00642F74">
              <w:rPr>
                <w:color w:val="000000"/>
                <w:sz w:val="24"/>
                <w:szCs w:val="24"/>
              </w:rPr>
              <w:t xml:space="preserve">  </w:t>
            </w:r>
          </w:p>
          <w:p w14:paraId="7B8D577C" w14:textId="7D1053FE" w:rsidR="006C4874" w:rsidRPr="00A17C65" w:rsidRDefault="00642F74" w:rsidP="0078060D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Coodanup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59B08B1B" w14:textId="77777777" w:rsidR="008577AB" w:rsidRPr="00A17C65" w:rsidRDefault="006C4874" w:rsidP="00182A84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Dardanup</w:t>
            </w:r>
          </w:p>
          <w:p w14:paraId="4F26DB1E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Dunsborough</w:t>
            </w:r>
          </w:p>
          <w:p w14:paraId="0F22A2D7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Falcon</w:t>
            </w:r>
          </w:p>
          <w:p w14:paraId="2C55657F" w14:textId="7A5AEB99" w:rsidR="00A316A9" w:rsidRPr="0078060D" w:rsidRDefault="006C4874" w:rsidP="00205D31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EC199E">
              <w:rPr>
                <w:color w:val="000000"/>
                <w:sz w:val="24"/>
                <w:szCs w:val="24"/>
              </w:rPr>
              <w:t>Mandurah</w:t>
            </w:r>
          </w:p>
        </w:tc>
      </w:tr>
      <w:tr w:rsidR="007056C7" w:rsidRPr="00A17C65" w14:paraId="1CF7AFB3" w14:textId="77777777" w:rsidTr="009D64FB">
        <w:trPr>
          <w:trHeight w:val="168"/>
        </w:trPr>
        <w:tc>
          <w:tcPr>
            <w:tcW w:w="5949" w:type="dxa"/>
          </w:tcPr>
          <w:p w14:paraId="65716202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t xml:space="preserve">Housing Choices Western Australia Limited </w:t>
            </w:r>
          </w:p>
          <w:p w14:paraId="49C9E248" w14:textId="77777777" w:rsidR="00A316A9" w:rsidRPr="00A17C65" w:rsidRDefault="00A316A9" w:rsidP="00F22B82">
            <w:pPr>
              <w:pStyle w:val="TableParagraph"/>
              <w:ind w:right="1363"/>
              <w:rPr>
                <w:sz w:val="24"/>
                <w:szCs w:val="24"/>
              </w:rPr>
            </w:pPr>
            <w:hyperlink r:id="rId8" w:history="1">
              <w:r w:rsidRPr="00A17C65">
                <w:rPr>
                  <w:rStyle w:val="Hyperlink"/>
                  <w:sz w:val="24"/>
                  <w:szCs w:val="24"/>
                </w:rPr>
                <w:t>www.housingchoices.org.au</w:t>
              </w:r>
            </w:hyperlink>
          </w:p>
          <w:p w14:paraId="60FAD226" w14:textId="77777777" w:rsidR="00A316A9" w:rsidRPr="00A17C65" w:rsidRDefault="00A316A9" w:rsidP="00F22B82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Pr="00A17C65">
                <w:rPr>
                  <w:rStyle w:val="Hyperlink"/>
                  <w:sz w:val="24"/>
                  <w:szCs w:val="24"/>
                </w:rPr>
                <w:t>info-wa@hcau.org.au</w:t>
              </w:r>
            </w:hyperlink>
          </w:p>
          <w:p w14:paraId="115CEE86" w14:textId="77777777" w:rsidR="00A316A9" w:rsidRPr="00A17C65" w:rsidRDefault="00A316A9" w:rsidP="00F22B8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17C65">
              <w:rPr>
                <w:sz w:val="24"/>
                <w:szCs w:val="24"/>
              </w:rPr>
              <w:t>08 9430 0900</w:t>
            </w:r>
          </w:p>
        </w:tc>
        <w:tc>
          <w:tcPr>
            <w:tcW w:w="3685" w:type="dxa"/>
          </w:tcPr>
          <w:tbl>
            <w:tblPr>
              <w:tblW w:w="5055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</w:tblGrid>
            <w:tr w:rsidR="00A2635F" w:rsidRPr="00A17C65" w14:paraId="4DDD5324" w14:textId="77777777" w:rsidTr="00BC2C8B">
              <w:trPr>
                <w:trHeight w:val="454"/>
              </w:trPr>
              <w:tc>
                <w:tcPr>
                  <w:tcW w:w="5055" w:type="dxa"/>
                  <w:tcBorders>
                    <w:top w:val="nil"/>
                    <w:left w:val="nil"/>
                  </w:tcBorders>
                  <w:noWrap/>
                  <w:vAlign w:val="center"/>
                  <w:hideMark/>
                </w:tcPr>
                <w:p w14:paraId="75F539DA" w14:textId="7FBF9AFF" w:rsidR="002A09B7" w:rsidRPr="00A17C65" w:rsidRDefault="002A09B7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Baldivis</w:t>
                  </w:r>
                </w:p>
                <w:p w14:paraId="40CD9C54" w14:textId="5D8D9BD0" w:rsidR="002A09B7" w:rsidRPr="00A17C65" w:rsidRDefault="002A09B7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Boyanup</w:t>
                  </w:r>
                </w:p>
                <w:p w14:paraId="1C7B110A" w14:textId="4EE1FFF9" w:rsidR="008E775C" w:rsidRPr="00A17C65" w:rsidRDefault="00A2635F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Busselton</w:t>
                  </w:r>
                  <w:r w:rsidR="008E775C"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 xml:space="preserve"> </w:t>
                  </w:r>
                </w:p>
                <w:p w14:paraId="12A3D541" w14:textId="3238DC5B" w:rsidR="0064627C" w:rsidRPr="00A17C65" w:rsidRDefault="0064627C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Dardanup</w:t>
                  </w:r>
                </w:p>
                <w:p w14:paraId="32EB792F" w14:textId="171EC622" w:rsidR="008E775C" w:rsidRPr="00A17C65" w:rsidRDefault="008E775C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Nollamara</w:t>
                  </w:r>
                </w:p>
                <w:p w14:paraId="23DF7020" w14:textId="6DCAB592" w:rsidR="000A4F55" w:rsidRPr="00A17C65" w:rsidRDefault="000A4F55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Rockingham</w:t>
                  </w:r>
                </w:p>
              </w:tc>
            </w:tr>
          </w:tbl>
          <w:p w14:paraId="3ECB6BE9" w14:textId="77777777" w:rsidR="00A316A9" w:rsidRPr="00A17C65" w:rsidRDefault="00A316A9" w:rsidP="00A355F7">
            <w:pPr>
              <w:ind w:left="28"/>
              <w:rPr>
                <w:sz w:val="24"/>
                <w:szCs w:val="24"/>
              </w:rPr>
            </w:pPr>
          </w:p>
        </w:tc>
      </w:tr>
    </w:tbl>
    <w:p w14:paraId="3A31017B" w14:textId="77777777" w:rsidR="00F24F1C" w:rsidRPr="00A17C65" w:rsidRDefault="00F24F1C">
      <w:r w:rsidRPr="00A17C65">
        <w:br w:type="page"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091"/>
        <w:gridCol w:w="3543"/>
      </w:tblGrid>
      <w:tr w:rsidR="007056C7" w:rsidRPr="00A17C65" w14:paraId="0AB1D4EB" w14:textId="77777777" w:rsidTr="009D64FB">
        <w:trPr>
          <w:trHeight w:val="864"/>
        </w:trPr>
        <w:tc>
          <w:tcPr>
            <w:tcW w:w="6091" w:type="dxa"/>
          </w:tcPr>
          <w:p w14:paraId="651C28A3" w14:textId="78DA5F72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lastRenderedPageBreak/>
              <w:t xml:space="preserve">Evolution </w:t>
            </w:r>
            <w:r w:rsidR="009D64FB" w:rsidRPr="00A17C65">
              <w:rPr>
                <w:i w:val="0"/>
                <w:iCs w:val="0"/>
              </w:rPr>
              <w:t>H</w:t>
            </w:r>
            <w:r w:rsidRPr="00A17C65">
              <w:rPr>
                <w:i w:val="0"/>
                <w:iCs w:val="0"/>
              </w:rPr>
              <w:t xml:space="preserve">ousing Pty Ltd </w:t>
            </w:r>
          </w:p>
          <w:p w14:paraId="044FE16A" w14:textId="263CA59D" w:rsidR="00A316A9" w:rsidRPr="00A17C65" w:rsidRDefault="0067274C" w:rsidP="00F22B82">
            <w:pPr>
              <w:pStyle w:val="TableParagraph"/>
              <w:ind w:right="-102"/>
              <w:rPr>
                <w:sz w:val="24"/>
                <w:szCs w:val="24"/>
              </w:rPr>
            </w:pPr>
            <w:hyperlink r:id="rId10" w:history="1">
              <w:r w:rsidRPr="00A17C65">
                <w:rPr>
                  <w:rStyle w:val="Hyperlink"/>
                  <w:sz w:val="24"/>
                  <w:szCs w:val="24"/>
                </w:rPr>
                <w:t>www.evolvehousing.com.au</w:t>
              </w:r>
            </w:hyperlink>
            <w:r w:rsidR="00A316A9" w:rsidRPr="00A17C65">
              <w:rPr>
                <w:sz w:val="24"/>
                <w:szCs w:val="24"/>
              </w:rPr>
              <w:t xml:space="preserve"> email via webform</w:t>
            </w:r>
          </w:p>
          <w:p w14:paraId="07875E14" w14:textId="77777777" w:rsidR="00A316A9" w:rsidRPr="00A17C65" w:rsidRDefault="00A316A9" w:rsidP="00F22B82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A17C65">
              <w:rPr>
                <w:sz w:val="24"/>
                <w:szCs w:val="24"/>
              </w:rPr>
              <w:t>1800 693 865</w:t>
            </w:r>
          </w:p>
        </w:tc>
        <w:tc>
          <w:tcPr>
            <w:tcW w:w="3543" w:type="dxa"/>
          </w:tcPr>
          <w:tbl>
            <w:tblPr>
              <w:tblW w:w="5055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</w:tblGrid>
            <w:tr w:rsidR="006A13AD" w:rsidRPr="00A17C65" w14:paraId="3E11F88D" w14:textId="77777777" w:rsidTr="00BA7BA7">
              <w:trPr>
                <w:trHeight w:val="704"/>
              </w:trPr>
              <w:tc>
                <w:tcPr>
                  <w:tcW w:w="5055" w:type="dxa"/>
                  <w:tcBorders>
                    <w:top w:val="nil"/>
                    <w:left w:val="nil"/>
                  </w:tcBorders>
                  <w:noWrap/>
                  <w:vAlign w:val="center"/>
                  <w:hideMark/>
                </w:tcPr>
                <w:p w14:paraId="6F30CC13" w14:textId="77777777" w:rsidR="006A13AD" w:rsidRPr="00A17C65" w:rsidRDefault="006A13AD" w:rsidP="001E66CA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Mandurah</w:t>
                  </w:r>
                </w:p>
              </w:tc>
            </w:tr>
          </w:tbl>
          <w:p w14:paraId="5279189B" w14:textId="77777777" w:rsidR="00A316A9" w:rsidRPr="00A17C65" w:rsidRDefault="00A316A9" w:rsidP="00306840">
            <w:pPr>
              <w:pStyle w:val="TableParagraph"/>
              <w:spacing w:after="120"/>
              <w:ind w:left="107" w:right="860"/>
              <w:rPr>
                <w:sz w:val="24"/>
                <w:szCs w:val="24"/>
              </w:rPr>
            </w:pPr>
          </w:p>
        </w:tc>
      </w:tr>
      <w:tr w:rsidR="007056C7" w:rsidRPr="00AA3AC4" w14:paraId="2240EB5B" w14:textId="77777777" w:rsidTr="00383984">
        <w:trPr>
          <w:trHeight w:val="3494"/>
        </w:trPr>
        <w:tc>
          <w:tcPr>
            <w:tcW w:w="6091" w:type="dxa"/>
          </w:tcPr>
          <w:p w14:paraId="6341F058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proofErr w:type="spellStart"/>
            <w:r w:rsidRPr="00A17C65">
              <w:rPr>
                <w:i w:val="0"/>
                <w:iCs w:val="0"/>
              </w:rPr>
              <w:t>Questus</w:t>
            </w:r>
            <w:proofErr w:type="spellEnd"/>
            <w:r w:rsidRPr="00A17C65">
              <w:rPr>
                <w:i w:val="0"/>
                <w:iCs w:val="0"/>
              </w:rPr>
              <w:t xml:space="preserve"> Funds Management Ltd </w:t>
            </w:r>
          </w:p>
          <w:p w14:paraId="3D0FD207" w14:textId="2ED3BFA0" w:rsidR="004704A8" w:rsidRPr="00A17C65" w:rsidRDefault="00075665" w:rsidP="00F22B82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1" w:history="1">
              <w:r w:rsidRPr="00A17C65">
                <w:rPr>
                  <w:rStyle w:val="Hyperlink"/>
                  <w:sz w:val="24"/>
                  <w:szCs w:val="24"/>
                </w:rPr>
                <w:t>www.questus</w:t>
              </w:r>
            </w:hyperlink>
            <w:r w:rsidR="00A316A9" w:rsidRPr="00A17C65">
              <w:rPr>
                <w:rStyle w:val="Hyperlink"/>
                <w:sz w:val="24"/>
                <w:szCs w:val="24"/>
              </w:rPr>
              <w:t>.com.au</w:t>
            </w:r>
          </w:p>
          <w:p w14:paraId="73AE49EA" w14:textId="4C4EF672" w:rsidR="00A316A9" w:rsidRPr="00A17C65" w:rsidRDefault="00A316A9" w:rsidP="00F22B82">
            <w:pPr>
              <w:pStyle w:val="TableParagraph"/>
              <w:rPr>
                <w:rStyle w:val="Hyperlink"/>
                <w:sz w:val="24"/>
                <w:szCs w:val="28"/>
              </w:rPr>
            </w:pPr>
            <w:hyperlink r:id="rId12" w:history="1">
              <w:r w:rsidRPr="00A17C65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00569012" w14:textId="7AAC2A45" w:rsidR="00A316A9" w:rsidRPr="00A17C65" w:rsidRDefault="00A316A9" w:rsidP="00F22B82">
            <w:pPr>
              <w:pStyle w:val="TableParagraph"/>
              <w:rPr>
                <w:b/>
                <w:bCs/>
                <w:sz w:val="24"/>
                <w:szCs w:val="32"/>
              </w:rPr>
            </w:pPr>
            <w:r w:rsidRPr="00A17C65">
              <w:rPr>
                <w:sz w:val="24"/>
                <w:szCs w:val="32"/>
              </w:rPr>
              <w:t xml:space="preserve">08 </w:t>
            </w:r>
            <w:r w:rsidRPr="00A17C65">
              <w:rPr>
                <w:sz w:val="24"/>
                <w:szCs w:val="24"/>
              </w:rPr>
              <w:t>6184</w:t>
            </w:r>
            <w:r w:rsidRPr="00A17C65">
              <w:rPr>
                <w:sz w:val="24"/>
                <w:szCs w:val="32"/>
              </w:rPr>
              <w:t xml:space="preserve"> 8000</w:t>
            </w:r>
          </w:p>
        </w:tc>
        <w:tc>
          <w:tcPr>
            <w:tcW w:w="3543" w:type="dxa"/>
          </w:tcPr>
          <w:tbl>
            <w:tblPr>
              <w:tblW w:w="7920" w:type="dxa"/>
              <w:tblLayout w:type="fixed"/>
              <w:tblLook w:val="04A0" w:firstRow="1" w:lastRow="0" w:firstColumn="1" w:lastColumn="0" w:noHBand="0" w:noVBand="1"/>
            </w:tblPr>
            <w:tblGrid>
              <w:gridCol w:w="7920"/>
            </w:tblGrid>
            <w:tr w:rsidR="00247BD0" w14:paraId="195DFA05" w14:textId="77777777" w:rsidTr="00C63E99">
              <w:trPr>
                <w:trHeight w:val="4649"/>
              </w:trPr>
              <w:tc>
                <w:tcPr>
                  <w:tcW w:w="7920" w:type="dxa"/>
                  <w:tcBorders>
                    <w:top w:val="nil"/>
                    <w:left w:val="nil"/>
                  </w:tcBorders>
                  <w:noWrap/>
                  <w:hideMark/>
                </w:tcPr>
                <w:p w14:paraId="41751E4A" w14:textId="77777777" w:rsidR="00F5018C" w:rsidRPr="00A17C65" w:rsidRDefault="00F5018C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Baldivis</w:t>
                  </w:r>
                </w:p>
                <w:p w14:paraId="239398D9" w14:textId="00C61D60" w:rsidR="00B16501" w:rsidRPr="00A17C65" w:rsidRDefault="00B16501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Coodanup</w:t>
                  </w:r>
                  <w:proofErr w:type="spellEnd"/>
                </w:p>
                <w:p w14:paraId="11307CE9" w14:textId="77777777" w:rsidR="00C143DD" w:rsidRPr="00A17C65" w:rsidRDefault="00C143DD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Donnybrook</w:t>
                  </w:r>
                </w:p>
                <w:p w14:paraId="44C90C48" w14:textId="77777777" w:rsidR="000E3E6A" w:rsidRPr="00A17C65" w:rsidRDefault="000E3E6A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Geographe</w:t>
                  </w:r>
                  <w:proofErr w:type="spellEnd"/>
                </w:p>
                <w:p w14:paraId="448F6277" w14:textId="0446CE28" w:rsidR="004E49F3" w:rsidRPr="00A17C65" w:rsidRDefault="004E49F3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Mandurah</w:t>
                  </w:r>
                </w:p>
                <w:p w14:paraId="151F87CA" w14:textId="77777777" w:rsidR="00AF67D8" w:rsidRPr="00A17C65" w:rsidRDefault="00AF67D8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North Fremantle</w:t>
                  </w:r>
                </w:p>
                <w:p w14:paraId="1F30CC7C" w14:textId="0530F59D" w:rsidR="006A2622" w:rsidRPr="00A17C65" w:rsidRDefault="006A2622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Rockingham</w:t>
                  </w:r>
                </w:p>
                <w:p w14:paraId="4260DF29" w14:textId="248ED4F3" w:rsidR="00F24F1C" w:rsidRDefault="0095019D" w:rsidP="009801BA">
                  <w:pPr>
                    <w:widowControl/>
                    <w:autoSpaceDE/>
                    <w:autoSpaceDN/>
                    <w:spacing w:before="12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West Busselton</w:t>
                  </w:r>
                </w:p>
              </w:tc>
            </w:tr>
          </w:tbl>
          <w:p w14:paraId="701CF71C" w14:textId="77777777" w:rsidR="00A316A9" w:rsidRDefault="00A316A9" w:rsidP="00306840">
            <w:pPr>
              <w:widowControl/>
              <w:autoSpaceDE/>
              <w:autoSpaceDN/>
              <w:spacing w:before="120" w:after="120"/>
              <w:ind w:left="37"/>
              <w:rPr>
                <w:sz w:val="24"/>
                <w:szCs w:val="24"/>
              </w:rPr>
            </w:pPr>
          </w:p>
        </w:tc>
      </w:tr>
    </w:tbl>
    <w:p w14:paraId="6AE97C6C" w14:textId="77777777" w:rsidR="00A316A9" w:rsidRPr="00B91E3E" w:rsidRDefault="00A316A9" w:rsidP="00B91E3E"/>
    <w:sectPr w:rsidR="00A316A9" w:rsidRPr="00B91E3E" w:rsidSect="00A355F7">
      <w:headerReference w:type="first" r:id="rId13"/>
      <w:pgSz w:w="11906" w:h="16838"/>
      <w:pgMar w:top="1440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F8" w14:textId="77777777" w:rsidR="009775AF" w:rsidRDefault="009775AF" w:rsidP="00B04ED8">
      <w:r>
        <w:separator/>
      </w:r>
    </w:p>
  </w:endnote>
  <w:endnote w:type="continuationSeparator" w:id="0">
    <w:p w14:paraId="04938BB7" w14:textId="77777777" w:rsidR="009775AF" w:rsidRDefault="009775AF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65DB" w14:textId="77777777" w:rsidR="009775AF" w:rsidRDefault="009775AF" w:rsidP="00B04ED8">
      <w:r>
        <w:separator/>
      </w:r>
    </w:p>
  </w:footnote>
  <w:footnote w:type="continuationSeparator" w:id="0">
    <w:p w14:paraId="4A4C4975" w14:textId="77777777" w:rsidR="009775AF" w:rsidRDefault="009775AF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AB39" w14:textId="0A7BBFFC" w:rsidR="00B04ED8" w:rsidRDefault="00A316A9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4880D48D" wp14:editId="1167134C">
          <wp:extent cx="3600450" cy="733425"/>
          <wp:effectExtent l="0" t="0" r="0" b="9525"/>
          <wp:docPr id="51371250" name="Picture 5137125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A9"/>
    <w:rsid w:val="000027E5"/>
    <w:rsid w:val="00005633"/>
    <w:rsid w:val="000122BF"/>
    <w:rsid w:val="000155F2"/>
    <w:rsid w:val="000205E6"/>
    <w:rsid w:val="000269E7"/>
    <w:rsid w:val="0004336E"/>
    <w:rsid w:val="0007076D"/>
    <w:rsid w:val="00075665"/>
    <w:rsid w:val="00076C0B"/>
    <w:rsid w:val="000A272E"/>
    <w:rsid w:val="000A4F55"/>
    <w:rsid w:val="000D58DA"/>
    <w:rsid w:val="000E3E6A"/>
    <w:rsid w:val="000F51CF"/>
    <w:rsid w:val="000F6B52"/>
    <w:rsid w:val="00101D7A"/>
    <w:rsid w:val="00134ECC"/>
    <w:rsid w:val="0014072C"/>
    <w:rsid w:val="00140EA3"/>
    <w:rsid w:val="00145FFC"/>
    <w:rsid w:val="0015586B"/>
    <w:rsid w:val="00176F6E"/>
    <w:rsid w:val="00182A84"/>
    <w:rsid w:val="001923D3"/>
    <w:rsid w:val="001A0233"/>
    <w:rsid w:val="001A49C0"/>
    <w:rsid w:val="001C75A6"/>
    <w:rsid w:val="001D234F"/>
    <w:rsid w:val="001D6C97"/>
    <w:rsid w:val="001E455D"/>
    <w:rsid w:val="001E630D"/>
    <w:rsid w:val="001E66CA"/>
    <w:rsid w:val="002008EC"/>
    <w:rsid w:val="00205D31"/>
    <w:rsid w:val="00210824"/>
    <w:rsid w:val="00216A04"/>
    <w:rsid w:val="00231E60"/>
    <w:rsid w:val="00231FC5"/>
    <w:rsid w:val="00240DC6"/>
    <w:rsid w:val="0024766D"/>
    <w:rsid w:val="00247BD0"/>
    <w:rsid w:val="00263DAB"/>
    <w:rsid w:val="00264521"/>
    <w:rsid w:val="00264EF5"/>
    <w:rsid w:val="00284DC9"/>
    <w:rsid w:val="002934CB"/>
    <w:rsid w:val="00294789"/>
    <w:rsid w:val="002A09B7"/>
    <w:rsid w:val="002A2DE4"/>
    <w:rsid w:val="002A3357"/>
    <w:rsid w:val="002A754C"/>
    <w:rsid w:val="002B1C97"/>
    <w:rsid w:val="002C2806"/>
    <w:rsid w:val="002C5ABF"/>
    <w:rsid w:val="002D25A7"/>
    <w:rsid w:val="002D6CF6"/>
    <w:rsid w:val="002E204A"/>
    <w:rsid w:val="002F15F3"/>
    <w:rsid w:val="002F2820"/>
    <w:rsid w:val="002F375B"/>
    <w:rsid w:val="002F4BAA"/>
    <w:rsid w:val="003173F4"/>
    <w:rsid w:val="00333BB5"/>
    <w:rsid w:val="0033760D"/>
    <w:rsid w:val="00345ADC"/>
    <w:rsid w:val="0036688B"/>
    <w:rsid w:val="00383984"/>
    <w:rsid w:val="003844A0"/>
    <w:rsid w:val="003A0873"/>
    <w:rsid w:val="003A1EC0"/>
    <w:rsid w:val="003B2BB8"/>
    <w:rsid w:val="003B69E2"/>
    <w:rsid w:val="003D34FF"/>
    <w:rsid w:val="004002B4"/>
    <w:rsid w:val="00400ED5"/>
    <w:rsid w:val="00403FC8"/>
    <w:rsid w:val="00406F81"/>
    <w:rsid w:val="00441CC0"/>
    <w:rsid w:val="004513DF"/>
    <w:rsid w:val="004704A8"/>
    <w:rsid w:val="00472E08"/>
    <w:rsid w:val="00473E8D"/>
    <w:rsid w:val="004774F8"/>
    <w:rsid w:val="004B54CA"/>
    <w:rsid w:val="004B61FF"/>
    <w:rsid w:val="004E49F3"/>
    <w:rsid w:val="004E5CBF"/>
    <w:rsid w:val="004F6A6F"/>
    <w:rsid w:val="00503F55"/>
    <w:rsid w:val="00506E07"/>
    <w:rsid w:val="00510004"/>
    <w:rsid w:val="00516503"/>
    <w:rsid w:val="00523A75"/>
    <w:rsid w:val="0053407D"/>
    <w:rsid w:val="0054409F"/>
    <w:rsid w:val="00546449"/>
    <w:rsid w:val="00556C6E"/>
    <w:rsid w:val="005B518A"/>
    <w:rsid w:val="005C1351"/>
    <w:rsid w:val="005C1827"/>
    <w:rsid w:val="005C3AA9"/>
    <w:rsid w:val="005C3B66"/>
    <w:rsid w:val="005D513E"/>
    <w:rsid w:val="005E051A"/>
    <w:rsid w:val="005F58C7"/>
    <w:rsid w:val="006109FF"/>
    <w:rsid w:val="0061448B"/>
    <w:rsid w:val="00616C2F"/>
    <w:rsid w:val="00621FC5"/>
    <w:rsid w:val="006346FC"/>
    <w:rsid w:val="00637B02"/>
    <w:rsid w:val="00640832"/>
    <w:rsid w:val="00642F74"/>
    <w:rsid w:val="00646101"/>
    <w:rsid w:val="0064627C"/>
    <w:rsid w:val="00660C0C"/>
    <w:rsid w:val="00661E74"/>
    <w:rsid w:val="0067274C"/>
    <w:rsid w:val="006832C8"/>
    <w:rsid w:val="00683A84"/>
    <w:rsid w:val="00687986"/>
    <w:rsid w:val="006A13AD"/>
    <w:rsid w:val="006A2622"/>
    <w:rsid w:val="006A3237"/>
    <w:rsid w:val="006A4CE7"/>
    <w:rsid w:val="006A4DE0"/>
    <w:rsid w:val="006B0573"/>
    <w:rsid w:val="006C3336"/>
    <w:rsid w:val="006C4874"/>
    <w:rsid w:val="006D735C"/>
    <w:rsid w:val="006E16CB"/>
    <w:rsid w:val="006F6B40"/>
    <w:rsid w:val="006F7DBE"/>
    <w:rsid w:val="0070396B"/>
    <w:rsid w:val="007056C7"/>
    <w:rsid w:val="00717959"/>
    <w:rsid w:val="00725B56"/>
    <w:rsid w:val="0076180D"/>
    <w:rsid w:val="00763046"/>
    <w:rsid w:val="00763193"/>
    <w:rsid w:val="007720D6"/>
    <w:rsid w:val="0078060D"/>
    <w:rsid w:val="00784C6D"/>
    <w:rsid w:val="00785261"/>
    <w:rsid w:val="00785BA6"/>
    <w:rsid w:val="007931FF"/>
    <w:rsid w:val="007B0256"/>
    <w:rsid w:val="007B1C9F"/>
    <w:rsid w:val="00803392"/>
    <w:rsid w:val="00816068"/>
    <w:rsid w:val="008177B3"/>
    <w:rsid w:val="008222CD"/>
    <w:rsid w:val="0082466F"/>
    <w:rsid w:val="00824E63"/>
    <w:rsid w:val="008312DF"/>
    <w:rsid w:val="0083177B"/>
    <w:rsid w:val="00843193"/>
    <w:rsid w:val="008433F5"/>
    <w:rsid w:val="008577AB"/>
    <w:rsid w:val="00874D17"/>
    <w:rsid w:val="008813CE"/>
    <w:rsid w:val="0089084A"/>
    <w:rsid w:val="00891971"/>
    <w:rsid w:val="008A2D08"/>
    <w:rsid w:val="008C45D8"/>
    <w:rsid w:val="008D2E74"/>
    <w:rsid w:val="008E775C"/>
    <w:rsid w:val="008F5421"/>
    <w:rsid w:val="00903664"/>
    <w:rsid w:val="00906744"/>
    <w:rsid w:val="009225F0"/>
    <w:rsid w:val="0093462C"/>
    <w:rsid w:val="00937DD7"/>
    <w:rsid w:val="00945118"/>
    <w:rsid w:val="0095019D"/>
    <w:rsid w:val="00951091"/>
    <w:rsid w:val="00953795"/>
    <w:rsid w:val="00957D53"/>
    <w:rsid w:val="00961CF5"/>
    <w:rsid w:val="00974189"/>
    <w:rsid w:val="00974412"/>
    <w:rsid w:val="00974D88"/>
    <w:rsid w:val="009775AF"/>
    <w:rsid w:val="009801BA"/>
    <w:rsid w:val="0098709B"/>
    <w:rsid w:val="009A204F"/>
    <w:rsid w:val="009B0940"/>
    <w:rsid w:val="009B3FC7"/>
    <w:rsid w:val="009C7003"/>
    <w:rsid w:val="009D64FB"/>
    <w:rsid w:val="009D6ECE"/>
    <w:rsid w:val="009F6E08"/>
    <w:rsid w:val="00A00866"/>
    <w:rsid w:val="00A02C85"/>
    <w:rsid w:val="00A06A79"/>
    <w:rsid w:val="00A14AF0"/>
    <w:rsid w:val="00A17C65"/>
    <w:rsid w:val="00A23323"/>
    <w:rsid w:val="00A2635F"/>
    <w:rsid w:val="00A2643B"/>
    <w:rsid w:val="00A316A9"/>
    <w:rsid w:val="00A31E9A"/>
    <w:rsid w:val="00A3214F"/>
    <w:rsid w:val="00A355F7"/>
    <w:rsid w:val="00A5080C"/>
    <w:rsid w:val="00A6289D"/>
    <w:rsid w:val="00A65CD4"/>
    <w:rsid w:val="00A753DE"/>
    <w:rsid w:val="00AA2A32"/>
    <w:rsid w:val="00AA322C"/>
    <w:rsid w:val="00AC1C8D"/>
    <w:rsid w:val="00AE62F8"/>
    <w:rsid w:val="00AF0903"/>
    <w:rsid w:val="00AF67D8"/>
    <w:rsid w:val="00B04ED8"/>
    <w:rsid w:val="00B13539"/>
    <w:rsid w:val="00B13B4F"/>
    <w:rsid w:val="00B16501"/>
    <w:rsid w:val="00B33BF3"/>
    <w:rsid w:val="00B421D4"/>
    <w:rsid w:val="00B4420D"/>
    <w:rsid w:val="00B461C1"/>
    <w:rsid w:val="00B80204"/>
    <w:rsid w:val="00B91E3E"/>
    <w:rsid w:val="00BA2DB9"/>
    <w:rsid w:val="00BA7900"/>
    <w:rsid w:val="00BA7BA7"/>
    <w:rsid w:val="00BC2C8B"/>
    <w:rsid w:val="00BE7148"/>
    <w:rsid w:val="00C0261C"/>
    <w:rsid w:val="00C143DD"/>
    <w:rsid w:val="00C166DD"/>
    <w:rsid w:val="00C4403C"/>
    <w:rsid w:val="00C57DFD"/>
    <w:rsid w:val="00C63E99"/>
    <w:rsid w:val="00C66A48"/>
    <w:rsid w:val="00C84DD7"/>
    <w:rsid w:val="00C91D38"/>
    <w:rsid w:val="00CA5123"/>
    <w:rsid w:val="00CB27D9"/>
    <w:rsid w:val="00CB5863"/>
    <w:rsid w:val="00CB7785"/>
    <w:rsid w:val="00CC11D3"/>
    <w:rsid w:val="00CC3A34"/>
    <w:rsid w:val="00CD529C"/>
    <w:rsid w:val="00CE4EE2"/>
    <w:rsid w:val="00CF22F1"/>
    <w:rsid w:val="00CF7950"/>
    <w:rsid w:val="00D02F87"/>
    <w:rsid w:val="00D1062D"/>
    <w:rsid w:val="00D13291"/>
    <w:rsid w:val="00D2699A"/>
    <w:rsid w:val="00D32127"/>
    <w:rsid w:val="00D56717"/>
    <w:rsid w:val="00D61405"/>
    <w:rsid w:val="00D66433"/>
    <w:rsid w:val="00D838B9"/>
    <w:rsid w:val="00D84AA2"/>
    <w:rsid w:val="00DA243A"/>
    <w:rsid w:val="00DA610F"/>
    <w:rsid w:val="00DB2304"/>
    <w:rsid w:val="00DB6645"/>
    <w:rsid w:val="00DE4441"/>
    <w:rsid w:val="00E02E04"/>
    <w:rsid w:val="00E04F71"/>
    <w:rsid w:val="00E140A8"/>
    <w:rsid w:val="00E1507F"/>
    <w:rsid w:val="00E16D63"/>
    <w:rsid w:val="00E273E4"/>
    <w:rsid w:val="00E30562"/>
    <w:rsid w:val="00E33D35"/>
    <w:rsid w:val="00E56D00"/>
    <w:rsid w:val="00E6199F"/>
    <w:rsid w:val="00E77A09"/>
    <w:rsid w:val="00E815EE"/>
    <w:rsid w:val="00E96EC4"/>
    <w:rsid w:val="00EA5F77"/>
    <w:rsid w:val="00EB277B"/>
    <w:rsid w:val="00EB497A"/>
    <w:rsid w:val="00EB4ABF"/>
    <w:rsid w:val="00EC199E"/>
    <w:rsid w:val="00ED5561"/>
    <w:rsid w:val="00EE7E9D"/>
    <w:rsid w:val="00EF2CF2"/>
    <w:rsid w:val="00EF573E"/>
    <w:rsid w:val="00F05116"/>
    <w:rsid w:val="00F22B82"/>
    <w:rsid w:val="00F24F1C"/>
    <w:rsid w:val="00F30AFE"/>
    <w:rsid w:val="00F33479"/>
    <w:rsid w:val="00F37BD9"/>
    <w:rsid w:val="00F5018C"/>
    <w:rsid w:val="00F65AE7"/>
    <w:rsid w:val="00F67295"/>
    <w:rsid w:val="00F8298A"/>
    <w:rsid w:val="00FA1746"/>
    <w:rsid w:val="00FC61F2"/>
    <w:rsid w:val="00FE0CB8"/>
    <w:rsid w:val="00FE1C12"/>
    <w:rsid w:val="00FF152B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F6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16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3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16A9"/>
  </w:style>
  <w:style w:type="character" w:styleId="Hyperlink">
    <w:name w:val="Hyperlink"/>
    <w:basedOn w:val="DefaultParagraphFont"/>
    <w:uiPriority w:val="99"/>
    <w:unhideWhenUsed/>
    <w:rsid w:val="00A316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6A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56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B66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10F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ingchoices.org.a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mailto:info@questu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hsl.com.au" TargetMode="External"/><Relationship Id="rId11" Type="http://schemas.openxmlformats.org/officeDocument/2006/relationships/hyperlink" Target="http://www.questu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volvehousing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-wa@hcau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647</Characters>
  <Application>Microsoft Office Word</Application>
  <DocSecurity>0</DocSecurity>
  <Lines>52</Lines>
  <Paragraphs>46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Western Australia – Regional</dc:title>
  <dc:subject/>
  <dc:creator/>
  <cp:keywords>[SEC=OFFICIAL]</cp:keywords>
  <dc:description/>
  <cp:lastModifiedBy/>
  <cp:revision>1</cp:revision>
  <dcterms:created xsi:type="dcterms:W3CDTF">2026-02-23T02:20:00Z</dcterms:created>
  <dcterms:modified xsi:type="dcterms:W3CDTF">2026-02-23T02:21:00Z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2025-04-28T08:37:57Z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iteId">
    <vt:lpwstr>61e36dd1-ca6e-4d61-aa0a-2b4eb88317a3</vt:lpwstr>
  </property>
  <property fmtid="{D5CDD505-2E9C-101B-9397-08002B2CF9AE}" pid="7" name="MSIP_Label_eb34d90b-fc41-464d-af60-f74d721d0790_SetDate">
    <vt:lpwstr>2025-04-28T08:37:57Z</vt:lpwstr>
  </property>
  <property fmtid="{D5CDD505-2E9C-101B-9397-08002B2CF9AE}" pid="8" name="PM_ProtectiveMarkingImage_Footer">
    <vt:lpwstr>C:\Program Files (x86)\Common Files\janusNET Shared\janusSEAL\Images\DocumentSlashBlue.png</vt:lpwstr>
  </property>
  <property fmtid="{D5CDD505-2E9C-101B-9397-08002B2CF9AE}" pid="9" name="MSIP_Label_eb34d90b-fc41-464d-af60-f74d721d0790_Enabled">
    <vt:lpwstr>true</vt:lpwstr>
  </property>
  <property fmtid="{D5CDD505-2E9C-101B-9397-08002B2CF9AE}" pid="10" name="MSIP_Label_eb34d90b-fc41-464d-af60-f74d721d0790_ContentBits">
    <vt:lpwstr>3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0d22cff707274c269f061974376d7b9d</vt:lpwstr>
  </property>
  <property fmtid="{D5CDD505-2E9C-101B-9397-08002B2CF9AE}" pid="13" name="PM_InsertionValue">
    <vt:lpwstr>OFFICIAL</vt:lpwstr>
  </property>
  <property fmtid="{D5CDD505-2E9C-101B-9397-08002B2CF9AE}" pid="14" name="PM_DowngradeTo">
    <vt:lpwstr/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CE693446F19F4B22B3782A103AEE308A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51480223A4C6CED1ADB828828C251FB0</vt:lpwstr>
  </property>
  <property fmtid="{D5CDD505-2E9C-101B-9397-08002B2CF9AE}" pid="27" name="PM_Hash_Salt">
    <vt:lpwstr>C61F228C4B4D257DCCA3F1B596A0B93D</vt:lpwstr>
  </property>
  <property fmtid="{D5CDD505-2E9C-101B-9397-08002B2CF9AE}" pid="28" name="PM_Hash_SHA1">
    <vt:lpwstr>C71871209D5A4FBCE4D87CB1B4EDDA86D36C1A3F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v=2024.1;a=SHA256;h=26EF6F9ED04123519A7C33CE98EFB66D4EBFACC05110A096ED4FDB80CCBBA8BD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