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3E98" w14:textId="77777777" w:rsidR="001D0F6D" w:rsidRDefault="000E29D7" w:rsidP="00DB145C">
      <w:pPr>
        <w:pStyle w:val="Crestwithrule"/>
      </w:pPr>
      <w:r>
        <w:rPr>
          <w:lang w:eastAsia="en-AU"/>
        </w:rPr>
        <w:drawing>
          <wp:inline distT="0" distB="0" distL="0" distR="0" wp14:anchorId="15FFDD8B" wp14:editId="13E2D552">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128F2D81" w14:textId="77777777" w:rsidR="00FA7485" w:rsidRDefault="00FA7485" w:rsidP="00DB145C">
      <w:pPr>
        <w:pStyle w:val="Crestwithrule"/>
      </w:pPr>
    </w:p>
    <w:p w14:paraId="19D17100" w14:textId="77777777" w:rsidR="00FA7485" w:rsidRDefault="00FA7485" w:rsidP="00DB145C">
      <w:pPr>
        <w:pStyle w:val="Crestwithrule"/>
        <w:sectPr w:rsidR="00FA7485" w:rsidSect="00157A93">
          <w:headerReference w:type="default" r:id="rId12"/>
          <w:footerReference w:type="first" r:id="rId13"/>
          <w:pgSz w:w="11906" w:h="16838"/>
          <w:pgMar w:top="851" w:right="851" w:bottom="1134" w:left="851" w:header="0" w:footer="0" w:gutter="0"/>
          <w:pgNumType w:start="2"/>
          <w:cols w:space="708"/>
          <w:titlePg/>
          <w:docGrid w:linePitch="360"/>
        </w:sectPr>
      </w:pPr>
    </w:p>
    <w:p w14:paraId="12E8DD40" w14:textId="77777777" w:rsidR="00E9285A" w:rsidRDefault="00E9285A" w:rsidP="00DB145C">
      <w:pPr>
        <w:pStyle w:val="Smalltext"/>
        <w:jc w:val="right"/>
      </w:pPr>
      <w:r w:rsidRPr="00E9285A">
        <w:t>DSS</w:t>
      </w:r>
      <w:r>
        <w:t xml:space="preserve"> XXXX.X.XX</w:t>
      </w:r>
    </w:p>
    <w:p w14:paraId="0A7CA856" w14:textId="70A188ED" w:rsidR="00C57001" w:rsidRPr="00C175D2" w:rsidRDefault="00233E56" w:rsidP="00A2725C">
      <w:pPr>
        <w:pStyle w:val="Heading1"/>
        <w:rPr>
          <w:i/>
          <w:iCs/>
          <w:smallCaps/>
        </w:rPr>
      </w:pPr>
      <w:r>
        <w:t xml:space="preserve">Connecting Communities: </w:t>
      </w:r>
      <w:r w:rsidR="00BA726D">
        <w:t xml:space="preserve">Share your story guide </w:t>
      </w:r>
    </w:p>
    <w:p w14:paraId="7DED4500" w14:textId="5D555B4B" w:rsidR="00445075" w:rsidRPr="00445075" w:rsidRDefault="00510DA9" w:rsidP="354CAA22">
      <w:pPr>
        <w:pStyle w:val="IntroductionQuote"/>
        <w:rPr>
          <w:rFonts w:asciiTheme="majorHAnsi" w:eastAsiaTheme="majorEastAsia" w:hAnsiTheme="majorHAnsi" w:cstheme="majorBidi"/>
          <w:color w:val="005A70" w:themeColor="accent1"/>
        </w:rPr>
      </w:pPr>
      <w:bookmarkStart w:id="0" w:name="_Toc395536189"/>
      <w:r>
        <w:t>We</w:t>
      </w:r>
      <w:r w:rsidR="00493527">
        <w:t xml:space="preserve"> want to hear real</w:t>
      </w:r>
      <w:r w:rsidR="00EC093C">
        <w:t xml:space="preserve"> stories that</w:t>
      </w:r>
      <w:r w:rsidR="00493527">
        <w:t xml:space="preserve"> show the impact services </w:t>
      </w:r>
      <w:r w:rsidR="00EC093C">
        <w:t xml:space="preserve">and programs </w:t>
      </w:r>
      <w:r w:rsidR="00493527">
        <w:t xml:space="preserve">have on </w:t>
      </w:r>
      <w:r w:rsidR="278053DD">
        <w:t>real people</w:t>
      </w:r>
      <w:r w:rsidR="00493527">
        <w:t xml:space="preserve">. </w:t>
      </w:r>
      <w:r w:rsidR="00445075">
        <w:t xml:space="preserve">These stories will help to raise awareness of the good work the sector is doing in the community and help </w:t>
      </w:r>
      <w:r w:rsidR="00EC093C">
        <w:t xml:space="preserve">providers </w:t>
      </w:r>
      <w:r w:rsidR="00445075">
        <w:t xml:space="preserve">learn from each other’s successes. </w:t>
      </w:r>
    </w:p>
    <w:p w14:paraId="69A7709C" w14:textId="45882E15" w:rsidR="00CD1CD5" w:rsidRPr="00445075" w:rsidRDefault="00CD1CD5" w:rsidP="00A2725C">
      <w:pPr>
        <w:pStyle w:val="Heading2"/>
      </w:pPr>
      <w:r w:rsidRPr="00445075">
        <w:t xml:space="preserve">Key </w:t>
      </w:r>
      <w:r w:rsidR="00EC093C">
        <w:t>c</w:t>
      </w:r>
      <w:r w:rsidRPr="00445075">
        <w:t>onsiderations</w:t>
      </w:r>
    </w:p>
    <w:p w14:paraId="5797F753" w14:textId="145CAE34" w:rsidR="00CD1CD5" w:rsidRPr="00A2725C" w:rsidRDefault="00CD1CD5" w:rsidP="341611BF">
      <w:pPr>
        <w:pStyle w:val="IntroParagraph"/>
        <w:rPr>
          <w:rFonts w:cstheme="minorBidi"/>
          <w:color w:val="auto"/>
          <w:spacing w:val="3"/>
          <w:sz w:val="22"/>
        </w:rPr>
      </w:pPr>
      <w:r w:rsidRPr="341611BF">
        <w:rPr>
          <w:rFonts w:cstheme="minorBidi"/>
          <w:color w:val="auto"/>
          <w:spacing w:val="3"/>
          <w:sz w:val="22"/>
        </w:rPr>
        <w:t xml:space="preserve">Before you submit </w:t>
      </w:r>
      <w:r w:rsidR="00EC093C" w:rsidRPr="341611BF">
        <w:rPr>
          <w:rFonts w:cstheme="minorBidi"/>
          <w:color w:val="auto"/>
          <w:spacing w:val="3"/>
          <w:sz w:val="22"/>
        </w:rPr>
        <w:t>a story</w:t>
      </w:r>
      <w:r w:rsidRPr="341611BF">
        <w:rPr>
          <w:rFonts w:cstheme="minorBidi"/>
          <w:color w:val="auto"/>
          <w:spacing w:val="3"/>
          <w:sz w:val="22"/>
        </w:rPr>
        <w:t>, please think about the following:</w:t>
      </w:r>
    </w:p>
    <w:p w14:paraId="123DAA56" w14:textId="4AD7C396" w:rsidR="7B802CD4" w:rsidRDefault="7B802CD4" w:rsidP="77B3DD8D">
      <w:pPr>
        <w:pStyle w:val="Heading3"/>
        <w:rPr>
          <w:rFonts w:cstheme="minorBidi"/>
          <w:color w:val="FF0000"/>
          <w:sz w:val="22"/>
          <w:szCs w:val="22"/>
        </w:rPr>
      </w:pPr>
      <w:r>
        <w:t>Please take a first-person approach</w:t>
      </w:r>
    </w:p>
    <w:p w14:paraId="3BEA9C0F" w14:textId="29666F5A" w:rsidR="7B802CD4" w:rsidRDefault="7B802CD4" w:rsidP="17360559">
      <w:pPr>
        <w:pStyle w:val="IntroParagraph"/>
        <w:rPr>
          <w:rFonts w:cstheme="minorBidi"/>
          <w:color w:val="auto"/>
          <w:sz w:val="22"/>
        </w:rPr>
      </w:pPr>
      <w:r w:rsidRPr="2B218624">
        <w:rPr>
          <w:rFonts w:cstheme="minorBidi"/>
          <w:color w:val="auto"/>
          <w:sz w:val="22"/>
        </w:rPr>
        <w:t xml:space="preserve">We want to hear about how the program or service is making a difference </w:t>
      </w:r>
      <w:r w:rsidR="0EEE50A6" w:rsidRPr="2B218624">
        <w:rPr>
          <w:rFonts w:cstheme="minorBidi"/>
          <w:color w:val="auto"/>
          <w:sz w:val="22"/>
        </w:rPr>
        <w:t>to people</w:t>
      </w:r>
      <w:r w:rsidRPr="2B218624">
        <w:rPr>
          <w:rFonts w:cstheme="minorBidi"/>
          <w:color w:val="auto"/>
          <w:sz w:val="22"/>
        </w:rPr>
        <w:t>. Please focus on how your organisation has made a positive impact on the life of an individual or family. This could include how someone’s l</w:t>
      </w:r>
      <w:r w:rsidR="70153B5D" w:rsidRPr="2B218624">
        <w:rPr>
          <w:rFonts w:cstheme="minorBidi"/>
          <w:color w:val="auto"/>
          <w:sz w:val="22"/>
        </w:rPr>
        <w:t>ife has improved with your support, a small moment in their day, or how your organisation works behind the scenes.</w:t>
      </w:r>
      <w:r w:rsidRPr="2B218624">
        <w:rPr>
          <w:rFonts w:cstheme="minorBidi"/>
          <w:color w:val="auto"/>
          <w:sz w:val="22"/>
        </w:rPr>
        <w:t xml:space="preserve"> </w:t>
      </w:r>
      <w:r w:rsidR="536931AA" w:rsidRPr="2B218624">
        <w:rPr>
          <w:rFonts w:cstheme="minorBidi"/>
          <w:color w:val="auto"/>
          <w:sz w:val="22"/>
        </w:rPr>
        <w:t xml:space="preserve"> </w:t>
      </w:r>
    </w:p>
    <w:p w14:paraId="031DC41F" w14:textId="5EE65059" w:rsidR="2451DE24" w:rsidRDefault="2451DE24" w:rsidP="77B3DD8D">
      <w:pPr>
        <w:pStyle w:val="IntroParagraph"/>
        <w:rPr>
          <w:sz w:val="24"/>
          <w:szCs w:val="24"/>
        </w:rPr>
      </w:pPr>
      <w:r w:rsidRPr="2B218624">
        <w:rPr>
          <w:sz w:val="24"/>
          <w:szCs w:val="24"/>
        </w:rPr>
        <w:t>Here is an example of a first-person writing style:</w:t>
      </w:r>
    </w:p>
    <w:p w14:paraId="3C44B29E" w14:textId="141CDDB9" w:rsidR="2451DE24" w:rsidRDefault="2451DE24" w:rsidP="2B218624">
      <w:pPr>
        <w:rPr>
          <w:i/>
          <w:iCs/>
        </w:rPr>
      </w:pPr>
      <w:r w:rsidRPr="2B218624">
        <w:rPr>
          <w:i/>
          <w:iCs/>
        </w:rPr>
        <w:t>‘When I first joined the program, I wasn’t sure I would be able to do it. Now I’m a team leader and people look to me for ideas.’</w:t>
      </w:r>
    </w:p>
    <w:p w14:paraId="6C4FF0BA" w14:textId="28D4DD7D" w:rsidR="00CD1CD5" w:rsidRPr="00A2725C" w:rsidRDefault="00CD1CD5" w:rsidP="00A2725C">
      <w:pPr>
        <w:pStyle w:val="Heading3"/>
        <w:spacing w:line="360" w:lineRule="auto"/>
        <w:rPr>
          <w:sz w:val="28"/>
          <w:szCs w:val="28"/>
        </w:rPr>
      </w:pPr>
      <w:r w:rsidRPr="2B218624">
        <w:rPr>
          <w:sz w:val="28"/>
          <w:szCs w:val="28"/>
        </w:rPr>
        <w:t>Show why your service is valuable to the community</w:t>
      </w:r>
    </w:p>
    <w:p w14:paraId="74042008" w14:textId="50CCAA3C" w:rsidR="00CD1CD5" w:rsidRDefault="00EC093C" w:rsidP="00CD1CD5">
      <w:r>
        <w:t>Stories</w:t>
      </w:r>
      <w:r w:rsidR="00445075">
        <w:t xml:space="preserve"> should help to build awareness of services and programs in your local community. </w:t>
      </w:r>
      <w:r w:rsidR="00CD1CD5">
        <w:t xml:space="preserve">Please make sure the stories are true and accurate and reflect how your services </w:t>
      </w:r>
      <w:r w:rsidR="03FB0269">
        <w:t>benefit people</w:t>
      </w:r>
      <w:r w:rsidR="00CD1CD5">
        <w:t>. If you can, include photos</w:t>
      </w:r>
      <w:r w:rsidR="00445075">
        <w:t xml:space="preserve"> or videos</w:t>
      </w:r>
      <w:r w:rsidR="00CD1CD5">
        <w:t xml:space="preserve">, quotes and a </w:t>
      </w:r>
      <w:r w:rsidR="00233E56">
        <w:t xml:space="preserve">snapshot </w:t>
      </w:r>
      <w:r w:rsidR="00CD1CD5">
        <w:t>version (</w:t>
      </w:r>
      <w:r w:rsidR="00233E56">
        <w:t xml:space="preserve">100 </w:t>
      </w:r>
      <w:r w:rsidR="00CD1CD5">
        <w:t>words max) for social media channels.</w:t>
      </w:r>
    </w:p>
    <w:p w14:paraId="5F003B8A" w14:textId="6F9ED173" w:rsidR="00637A37" w:rsidRPr="00974B05" w:rsidRDefault="00637A37" w:rsidP="00637A37">
      <w:pPr>
        <w:pStyle w:val="Heading3"/>
        <w:spacing w:line="360" w:lineRule="auto"/>
        <w:rPr>
          <w:sz w:val="28"/>
          <w:szCs w:val="28"/>
        </w:rPr>
      </w:pPr>
      <w:r>
        <w:rPr>
          <w:sz w:val="28"/>
          <w:szCs w:val="28"/>
        </w:rPr>
        <w:t xml:space="preserve">Choosing </w:t>
      </w:r>
      <w:r w:rsidR="00EC093C">
        <w:rPr>
          <w:sz w:val="28"/>
          <w:szCs w:val="28"/>
        </w:rPr>
        <w:t>story</w:t>
      </w:r>
      <w:r>
        <w:rPr>
          <w:sz w:val="28"/>
          <w:szCs w:val="28"/>
        </w:rPr>
        <w:t xml:space="preserve"> participants</w:t>
      </w:r>
    </w:p>
    <w:p w14:paraId="26F8F64D" w14:textId="1AEA9F51" w:rsidR="00637A37" w:rsidRDefault="00637A37" w:rsidP="00637A37">
      <w:r>
        <w:t xml:space="preserve">When writing the </w:t>
      </w:r>
      <w:r w:rsidR="00EC093C">
        <w:t>story</w:t>
      </w:r>
      <w:r>
        <w:t xml:space="preserve">, always put the participant at the centre and be accurate about their story and experience. Understand that representation of diversity is important. Select your </w:t>
      </w:r>
      <w:r w:rsidR="00EC093C">
        <w:t>story</w:t>
      </w:r>
      <w:r>
        <w:t xml:space="preserve"> based on the people who receive your support, and the ways you have helped them. </w:t>
      </w:r>
    </w:p>
    <w:p w14:paraId="0993D528" w14:textId="351622E0" w:rsidR="00CD1CD5" w:rsidRPr="00A2725C" w:rsidRDefault="002C1BDE" w:rsidP="00A2725C">
      <w:pPr>
        <w:pStyle w:val="Heading3"/>
        <w:spacing w:line="360" w:lineRule="auto"/>
        <w:rPr>
          <w:sz w:val="28"/>
          <w:szCs w:val="28"/>
        </w:rPr>
      </w:pPr>
      <w:r>
        <w:rPr>
          <w:sz w:val="28"/>
          <w:szCs w:val="28"/>
        </w:rPr>
        <w:t xml:space="preserve">Make sure your </w:t>
      </w:r>
      <w:r w:rsidR="00EC093C">
        <w:rPr>
          <w:sz w:val="28"/>
          <w:szCs w:val="28"/>
        </w:rPr>
        <w:t>story</w:t>
      </w:r>
      <w:r>
        <w:rPr>
          <w:sz w:val="28"/>
          <w:szCs w:val="28"/>
        </w:rPr>
        <w:t xml:space="preserve"> is accessible and inclusive</w:t>
      </w:r>
    </w:p>
    <w:p w14:paraId="705FD214" w14:textId="40CD71FB" w:rsidR="00445075" w:rsidRDefault="00CD1CD5" w:rsidP="00CD1CD5">
      <w:r>
        <w:lastRenderedPageBreak/>
        <w:t xml:space="preserve">When writing a </w:t>
      </w:r>
      <w:r w:rsidR="00EC093C">
        <w:t>story</w:t>
      </w:r>
      <w:r>
        <w:t xml:space="preserve">, use </w:t>
      </w:r>
      <w:r w:rsidR="00445075">
        <w:t>a</w:t>
      </w:r>
      <w:r>
        <w:t xml:space="preserve"> tone of voice which is accessible, clear and supportive. Use plain </w:t>
      </w:r>
      <w:r w:rsidR="00637A37">
        <w:t>language</w:t>
      </w:r>
      <w:r>
        <w:t xml:space="preserve"> and keep to a reading level of </w:t>
      </w:r>
      <w:r w:rsidR="00445075">
        <w:t xml:space="preserve">grade </w:t>
      </w:r>
      <w:r>
        <w:t xml:space="preserve">7-9. </w:t>
      </w:r>
    </w:p>
    <w:p w14:paraId="07652358" w14:textId="249A92B6" w:rsidR="00CD1CD5" w:rsidRDefault="00CD1CD5" w:rsidP="00CD1CD5">
      <w:r>
        <w:t xml:space="preserve">Consider how your </w:t>
      </w:r>
      <w:r w:rsidR="00EC093C">
        <w:t>story</w:t>
      </w:r>
      <w:r>
        <w:t xml:space="preserve"> will be read by diverse audiences including people with disability, people from culturally and linguistically diverse backgrounds, and First Nations communities.</w:t>
      </w:r>
    </w:p>
    <w:p w14:paraId="4E09A934" w14:textId="5F352690" w:rsidR="00CD1CD5" w:rsidRDefault="00CD1CD5" w:rsidP="00233E56">
      <w:pPr>
        <w:pStyle w:val="ListBullet"/>
      </w:pPr>
      <w:r>
        <w:t xml:space="preserve">Use a mix of pictures, videos and include alt text </w:t>
      </w:r>
      <w:r w:rsidR="00233E56">
        <w:t xml:space="preserve">to explain the </w:t>
      </w:r>
      <w:r w:rsidR="00233E56" w:rsidRPr="00233E56">
        <w:t>images for screen reader users</w:t>
      </w:r>
    </w:p>
    <w:p w14:paraId="63AD1F9B" w14:textId="77777777" w:rsidR="00CD1CD5" w:rsidRDefault="00CD1CD5" w:rsidP="00CD1CD5">
      <w:pPr>
        <w:pStyle w:val="ListBullet"/>
      </w:pPr>
      <w:r>
        <w:t>Use inclusive language</w:t>
      </w:r>
    </w:p>
    <w:p w14:paraId="0AB607C6" w14:textId="166D7978" w:rsidR="00CD1CD5" w:rsidRDefault="00CD1CD5" w:rsidP="00CD1CD5">
      <w:pPr>
        <w:pStyle w:val="ListBullet"/>
      </w:pPr>
      <w:r>
        <w:t>Use diverse and authentic representation in visuals and content</w:t>
      </w:r>
      <w:r w:rsidR="00233E56">
        <w:t>.</w:t>
      </w:r>
    </w:p>
    <w:p w14:paraId="23180415" w14:textId="7387A724" w:rsidR="00685CBC" w:rsidRDefault="00685CBC" w:rsidP="00A2725C">
      <w:r>
        <w:t xml:space="preserve">The </w:t>
      </w:r>
      <w:r w:rsidR="00637A37" w:rsidRPr="00A2725C">
        <w:t>Australian Government Style Manual</w:t>
      </w:r>
      <w:r>
        <w:t xml:space="preserve"> </w:t>
      </w:r>
      <w:r w:rsidR="00637A37">
        <w:t xml:space="preserve">(Style Manual) </w:t>
      </w:r>
      <w:r>
        <w:t xml:space="preserve">has developed a </w:t>
      </w:r>
      <w:hyperlink r:id="rId14" w:history="1">
        <w:r w:rsidR="00637A37" w:rsidRPr="00637A37">
          <w:rPr>
            <w:rStyle w:val="Hyperlink"/>
          </w:rPr>
          <w:t>Q</w:t>
        </w:r>
        <w:r w:rsidRPr="00637A37">
          <w:rPr>
            <w:rStyle w:val="Hyperlink"/>
          </w:rPr>
          <w:t>uick guide</w:t>
        </w:r>
        <w:r w:rsidR="00637A37" w:rsidRPr="00637A37">
          <w:rPr>
            <w:rStyle w:val="Hyperlink"/>
          </w:rPr>
          <w:t>:</w:t>
        </w:r>
        <w:r w:rsidRPr="00637A37">
          <w:rPr>
            <w:rStyle w:val="Hyperlink"/>
          </w:rPr>
          <w:t xml:space="preserve"> plain language</w:t>
        </w:r>
      </w:hyperlink>
      <w:r>
        <w:t xml:space="preserve"> to help </w:t>
      </w:r>
      <w:r w:rsidR="00233E56">
        <w:t xml:space="preserve">your audience </w:t>
      </w:r>
      <w:r>
        <w:t xml:space="preserve">understand your message. </w:t>
      </w:r>
      <w:r w:rsidR="00637A37">
        <w:t xml:space="preserve">The Style Manual also includes information on writing accessible and inclusive content. </w:t>
      </w:r>
    </w:p>
    <w:p w14:paraId="7AC78168" w14:textId="4BCD0AFC" w:rsidR="002C1BDE" w:rsidRPr="00A2725C" w:rsidRDefault="00041A90" w:rsidP="00A2725C">
      <w:pPr>
        <w:rPr>
          <w:rFonts w:asciiTheme="majorHAnsi" w:eastAsiaTheme="majorEastAsia" w:hAnsiTheme="majorHAnsi" w:cstheme="majorBidi"/>
          <w:bCs/>
          <w:color w:val="005A70" w:themeColor="accent1"/>
          <w:sz w:val="28"/>
          <w:szCs w:val="28"/>
        </w:rPr>
      </w:pPr>
      <w:r>
        <w:rPr>
          <w:rFonts w:asciiTheme="majorHAnsi" w:eastAsiaTheme="majorEastAsia" w:hAnsiTheme="majorHAnsi" w:cstheme="majorBidi"/>
          <w:bCs/>
          <w:color w:val="005A70" w:themeColor="accent1"/>
          <w:sz w:val="28"/>
          <w:szCs w:val="28"/>
        </w:rPr>
        <w:t>Format and language</w:t>
      </w:r>
    </w:p>
    <w:p w14:paraId="52BC5ADB" w14:textId="329081C7" w:rsidR="002C1BDE" w:rsidRDefault="002C1BDE" w:rsidP="002C1BDE">
      <w:pPr>
        <w:pStyle w:val="ListBullet"/>
        <w:numPr>
          <w:ilvl w:val="0"/>
          <w:numId w:val="20"/>
        </w:numPr>
      </w:pPr>
      <w:r>
        <w:t>Try and keep your case study between</w:t>
      </w:r>
      <w:r w:rsidRPr="007511F8">
        <w:t xml:space="preserve"> </w:t>
      </w:r>
      <w:r w:rsidR="00637A37">
        <w:t>400-650</w:t>
      </w:r>
      <w:r w:rsidRPr="007511F8">
        <w:t xml:space="preserve"> words.</w:t>
      </w:r>
    </w:p>
    <w:p w14:paraId="1EF668F0" w14:textId="0C45D6C3" w:rsidR="002C1BDE" w:rsidRPr="007511F8" w:rsidRDefault="002C1BDE" w:rsidP="002C1BDE">
      <w:pPr>
        <w:pStyle w:val="ListBullet"/>
        <w:numPr>
          <w:ilvl w:val="0"/>
          <w:numId w:val="20"/>
        </w:numPr>
      </w:pPr>
      <w:r w:rsidRPr="007511F8">
        <w:t>Use plain</w:t>
      </w:r>
      <w:r>
        <w:t xml:space="preserve"> </w:t>
      </w:r>
      <w:r w:rsidR="00637A37">
        <w:t>language</w:t>
      </w:r>
      <w:r>
        <w:t xml:space="preserve"> with short sentences</w:t>
      </w:r>
      <w:r w:rsidRPr="007511F8">
        <w:t>.</w:t>
      </w:r>
    </w:p>
    <w:p w14:paraId="6E248FCF" w14:textId="711B7DAD" w:rsidR="002C1BDE" w:rsidRPr="007511F8" w:rsidRDefault="002C1BDE" w:rsidP="002C1BDE">
      <w:pPr>
        <w:pStyle w:val="ListBullet"/>
        <w:numPr>
          <w:ilvl w:val="0"/>
          <w:numId w:val="20"/>
        </w:numPr>
      </w:pPr>
      <w:r w:rsidRPr="007511F8">
        <w:t xml:space="preserve">Keep it </w:t>
      </w:r>
      <w:r w:rsidR="00233E56">
        <w:t xml:space="preserve">supportive and </w:t>
      </w:r>
      <w:r w:rsidRPr="007511F8">
        <w:t>people-focused.</w:t>
      </w:r>
    </w:p>
    <w:p w14:paraId="0BADE320" w14:textId="46B13D2C" w:rsidR="002C1BDE" w:rsidRPr="007511F8" w:rsidRDefault="002C1BDE" w:rsidP="002C1BDE">
      <w:pPr>
        <w:pStyle w:val="ListBullet"/>
        <w:numPr>
          <w:ilvl w:val="0"/>
          <w:numId w:val="20"/>
        </w:numPr>
      </w:pPr>
      <w:r w:rsidRPr="007511F8">
        <w:t>Include photos, videos or other visuals if you have them.</w:t>
      </w:r>
    </w:p>
    <w:p w14:paraId="28EEFDE5" w14:textId="77777777" w:rsidR="002C1BDE" w:rsidRPr="007511F8" w:rsidRDefault="002C1BDE" w:rsidP="002C1BDE">
      <w:pPr>
        <w:pStyle w:val="ListBullet"/>
        <w:numPr>
          <w:ilvl w:val="0"/>
          <w:numId w:val="20"/>
        </w:numPr>
      </w:pPr>
      <w:r w:rsidRPr="007511F8">
        <w:t>Make sure your story</w:t>
      </w:r>
      <w:r>
        <w:t xml:space="preserve"> and any images</w:t>
      </w:r>
      <w:r w:rsidRPr="007511F8">
        <w:t xml:space="preserve"> reflect the diversity of the people you support.</w:t>
      </w:r>
    </w:p>
    <w:p w14:paraId="6CD7C5B1" w14:textId="18B4CDEB" w:rsidR="002C1BDE" w:rsidRPr="002C1BDE" w:rsidRDefault="002C1BDE" w:rsidP="00A2725C">
      <w:pPr>
        <w:pStyle w:val="ListBullet"/>
        <w:numPr>
          <w:ilvl w:val="0"/>
          <w:numId w:val="20"/>
        </w:numPr>
      </w:pPr>
      <w:r>
        <w:t>If someone can be identified in your story or images, please get written consent.</w:t>
      </w:r>
    </w:p>
    <w:p w14:paraId="50BC5A86" w14:textId="41ACE3AE" w:rsidR="00EC093C" w:rsidRPr="00A2725C" w:rsidRDefault="00EC093C" w:rsidP="002B0A39">
      <w:pPr>
        <w:pStyle w:val="Heading3"/>
        <w:spacing w:before="600" w:after="200" w:line="300" w:lineRule="auto"/>
        <w:rPr>
          <w:sz w:val="28"/>
          <w:szCs w:val="28"/>
        </w:rPr>
      </w:pPr>
      <w:r w:rsidRPr="2B218624">
        <w:rPr>
          <w:sz w:val="28"/>
          <w:szCs w:val="28"/>
        </w:rPr>
        <w:t>Gain consent in writing</w:t>
      </w:r>
    </w:p>
    <w:p w14:paraId="64E9A3BD" w14:textId="38C05C7E" w:rsidR="00EC093C" w:rsidRDefault="00EC093C" w:rsidP="00EC093C">
      <w:r>
        <w:t>Make sure that anyone who can be identified in your story and photos has agreed to share their details or image. Please fill out the permission to publish section at the end of the Connecting Communities: Share your story template and attach the signed consent form</w:t>
      </w:r>
      <w:r w:rsidR="00100253">
        <w:t>.</w:t>
      </w:r>
      <w:r>
        <w:t xml:space="preserve"> </w:t>
      </w:r>
    </w:p>
    <w:p w14:paraId="37F33CE7" w14:textId="1B363925" w:rsidR="00CD1CD5" w:rsidRPr="00A2725C" w:rsidRDefault="00637A37" w:rsidP="77B3DD8D">
      <w:pPr>
        <w:spacing w:line="360" w:lineRule="auto"/>
      </w:pPr>
      <w:r>
        <w:br w:type="page"/>
      </w:r>
    </w:p>
    <w:p w14:paraId="0FB03610" w14:textId="7310D06D" w:rsidR="00CD1CD5" w:rsidRPr="00A2725C" w:rsidRDefault="7EF0820B" w:rsidP="77B3DD8D">
      <w:pPr>
        <w:pStyle w:val="Heading3"/>
      </w:pPr>
      <w:r>
        <w:lastRenderedPageBreak/>
        <w:t>Story sample</w:t>
      </w:r>
    </w:p>
    <w:p w14:paraId="675FE23D" w14:textId="77777777" w:rsidR="00DE0EB9" w:rsidRDefault="7EF0820B" w:rsidP="002B0A39">
      <w:pPr>
        <w:pStyle w:val="ListBullet"/>
        <w:numPr>
          <w:ilvl w:val="0"/>
          <w:numId w:val="0"/>
        </w:numPr>
        <w:spacing w:after="480" w:line="360" w:lineRule="auto"/>
      </w:pPr>
      <w:r>
        <w:t>Here is an example of a</w:t>
      </w:r>
      <w:r w:rsidR="7B5333E6">
        <w:t xml:space="preserve"> finished</w:t>
      </w:r>
      <w:r>
        <w:t xml:space="preserve"> story written with a first-person perspective</w:t>
      </w:r>
      <w:r w:rsidR="18BB5C4F">
        <w:t>.</w:t>
      </w:r>
    </w:p>
    <w:p w14:paraId="17DDE262" w14:textId="0BD338D6" w:rsidR="00CD1CD5" w:rsidRDefault="00DE0EB9" w:rsidP="00F2401A">
      <w:pPr>
        <w:pStyle w:val="Heading4"/>
        <w:pBdr>
          <w:top w:val="single" w:sz="4" w:space="6" w:color="auto"/>
          <w:left w:val="single" w:sz="4" w:space="4" w:color="auto"/>
          <w:bottom w:val="single" w:sz="4" w:space="6" w:color="auto"/>
          <w:right w:val="single" w:sz="4" w:space="4" w:color="auto"/>
        </w:pBdr>
      </w:pPr>
      <w:r>
        <w:t>Mission Australia story</w:t>
      </w:r>
    </w:p>
    <w:p w14:paraId="3AE6E0A8" w14:textId="77777777" w:rsidR="00DE0EB9" w:rsidRDefault="00DE0EB9" w:rsidP="00F2401A">
      <w:pPr>
        <w:pBdr>
          <w:top w:val="single" w:sz="4" w:space="6" w:color="auto"/>
          <w:left w:val="single" w:sz="4" w:space="4" w:color="auto"/>
          <w:bottom w:val="single" w:sz="4" w:space="6" w:color="auto"/>
          <w:right w:val="single" w:sz="4" w:space="4" w:color="auto"/>
        </w:pBdr>
        <w:rPr>
          <w:rFonts w:ascii="Tahoma" w:eastAsia="Tahoma" w:hAnsi="Tahoma" w:cs="Tahoma"/>
          <w:szCs w:val="22"/>
        </w:rPr>
      </w:pPr>
      <w:r w:rsidRPr="2B218624">
        <w:rPr>
          <w:rFonts w:ascii="Tahoma" w:eastAsia="Tahoma" w:hAnsi="Tahoma" w:cs="Tahoma"/>
          <w:szCs w:val="22"/>
        </w:rPr>
        <w:t xml:space="preserve">I arrived in Australia after fleeing the war in Lebanon and losing my husband. I needed a new place to call home and the opportunity to rebuild my life after loss.   </w:t>
      </w:r>
    </w:p>
    <w:p w14:paraId="46455A35" w14:textId="77777777" w:rsidR="00DE0EB9" w:rsidRDefault="00DE0EB9" w:rsidP="00F2401A">
      <w:pPr>
        <w:pBdr>
          <w:top w:val="single" w:sz="4" w:space="6" w:color="auto"/>
          <w:left w:val="single" w:sz="4" w:space="4" w:color="auto"/>
          <w:bottom w:val="single" w:sz="4" w:space="6" w:color="auto"/>
          <w:right w:val="single" w:sz="4" w:space="4" w:color="auto"/>
        </w:pBdr>
        <w:rPr>
          <w:rFonts w:ascii="Tahoma" w:eastAsia="Tahoma" w:hAnsi="Tahoma" w:cs="Tahoma"/>
          <w:szCs w:val="22"/>
        </w:rPr>
      </w:pPr>
      <w:r w:rsidRPr="2B218624">
        <w:rPr>
          <w:rFonts w:ascii="Tahoma" w:eastAsia="Tahoma" w:hAnsi="Tahoma" w:cs="Tahoma"/>
          <w:szCs w:val="22"/>
        </w:rPr>
        <w:t>I settled into temporary accommodation, found a community to connect with and as time passed, I slowly regained a sense of stability. It wasn’t until my last lease was close to ending that I came face to face with the possibility of homelessness. I had tried to secure accommodation on my own but had been unsuccessful. I felt hopeless and scared.</w:t>
      </w:r>
    </w:p>
    <w:p w14:paraId="6DA2808A" w14:textId="77777777" w:rsidR="00DE0EB9" w:rsidRDefault="00DE0EB9" w:rsidP="00F2401A">
      <w:pPr>
        <w:pBdr>
          <w:top w:val="single" w:sz="4" w:space="6" w:color="auto"/>
          <w:left w:val="single" w:sz="4" w:space="4" w:color="auto"/>
          <w:bottom w:val="single" w:sz="4" w:space="6" w:color="auto"/>
          <w:right w:val="single" w:sz="4" w:space="4" w:color="auto"/>
        </w:pBdr>
        <w:rPr>
          <w:rFonts w:ascii="Tahoma" w:eastAsia="Tahoma" w:hAnsi="Tahoma" w:cs="Tahoma"/>
          <w:szCs w:val="22"/>
        </w:rPr>
      </w:pPr>
      <w:r w:rsidRPr="2B218624">
        <w:rPr>
          <w:rFonts w:ascii="Tahoma" w:eastAsia="Tahoma" w:hAnsi="Tahoma" w:cs="Tahoma"/>
          <w:szCs w:val="22"/>
        </w:rPr>
        <w:t>Then I reached out to Mission Australia. Their Emergency Relief service, funded by the Department of Social Services (DSS), listened to what I was experiencing. They supported me emotionally and helped me understand the practical steps I could take. They encouraged me to seek advocacy from my local MP and guided me through each stage of the process.</w:t>
      </w:r>
    </w:p>
    <w:p w14:paraId="0E2A0D72" w14:textId="77777777" w:rsidR="00DE0EB9" w:rsidRDefault="00DE0EB9" w:rsidP="00F2401A">
      <w:pPr>
        <w:pBdr>
          <w:top w:val="single" w:sz="4" w:space="6" w:color="auto"/>
          <w:left w:val="single" w:sz="4" w:space="4" w:color="auto"/>
          <w:bottom w:val="single" w:sz="4" w:space="6" w:color="auto"/>
          <w:right w:val="single" w:sz="4" w:space="4" w:color="auto"/>
        </w:pBdr>
        <w:rPr>
          <w:rFonts w:ascii="Tahoma" w:eastAsia="Tahoma" w:hAnsi="Tahoma" w:cs="Tahoma"/>
          <w:szCs w:val="22"/>
        </w:rPr>
      </w:pPr>
      <w:r w:rsidRPr="2B218624">
        <w:rPr>
          <w:rFonts w:ascii="Tahoma" w:eastAsia="Tahoma" w:hAnsi="Tahoma" w:cs="Tahoma"/>
          <w:szCs w:val="22"/>
        </w:rPr>
        <w:t>The guidance came at a time when I truly needed it. With their help (Mission Australia), I’ve been able to move forward and rebuild my life with a stronger sense of confidence and stability. The guidance I received changed everything. I now have a safe place to live, and I feel supported.’</w:t>
      </w:r>
    </w:p>
    <w:p w14:paraId="7E5283AF" w14:textId="77777777" w:rsidR="00DE0EB9" w:rsidRDefault="00DE0EB9" w:rsidP="00F2401A">
      <w:pPr>
        <w:pBdr>
          <w:top w:val="single" w:sz="4" w:space="6" w:color="auto"/>
          <w:left w:val="single" w:sz="4" w:space="4" w:color="auto"/>
          <w:bottom w:val="single" w:sz="4" w:space="6" w:color="auto"/>
          <w:right w:val="single" w:sz="4" w:space="4" w:color="auto"/>
        </w:pBdr>
        <w:rPr>
          <w:rFonts w:ascii="Tahoma" w:eastAsia="Tahoma" w:hAnsi="Tahoma" w:cs="Tahoma"/>
          <w:szCs w:val="22"/>
        </w:rPr>
      </w:pPr>
      <w:r w:rsidRPr="2B218624">
        <w:rPr>
          <w:rFonts w:ascii="Tahoma" w:eastAsia="Tahoma" w:hAnsi="Tahoma" w:cs="Tahoma"/>
          <w:szCs w:val="22"/>
        </w:rPr>
        <w:t xml:space="preserve">Securing housing for low income earners can be challenging. With help from the Emergency Relief service, Sara found a new home in only 10 days. </w:t>
      </w:r>
    </w:p>
    <w:p w14:paraId="3E92D666" w14:textId="77777777" w:rsidR="00DE0EB9" w:rsidRDefault="00DE0EB9" w:rsidP="00F2401A">
      <w:pPr>
        <w:pBdr>
          <w:top w:val="single" w:sz="4" w:space="6" w:color="auto"/>
          <w:left w:val="single" w:sz="4" w:space="4" w:color="auto"/>
          <w:bottom w:val="single" w:sz="4" w:space="6" w:color="auto"/>
          <w:right w:val="single" w:sz="4" w:space="4" w:color="auto"/>
        </w:pBdr>
        <w:rPr>
          <w:rFonts w:ascii="Tahoma" w:eastAsia="Tahoma" w:hAnsi="Tahoma" w:cs="Tahoma"/>
          <w:b/>
          <w:bCs/>
          <w:szCs w:val="22"/>
        </w:rPr>
      </w:pPr>
      <w:r w:rsidRPr="2B218624">
        <w:rPr>
          <w:rFonts w:ascii="Tahoma" w:eastAsia="Tahoma" w:hAnsi="Tahoma" w:cs="Tahoma"/>
          <w:szCs w:val="22"/>
        </w:rPr>
        <w:t xml:space="preserve">Many people across Australia face housing stress and the risk of homelessness </w:t>
      </w:r>
      <w:r w:rsidRPr="2B218624">
        <w:rPr>
          <w:rFonts w:ascii="Tahoma" w:eastAsia="Tahoma" w:hAnsi="Tahoma" w:cs="Tahoma"/>
          <w:b/>
          <w:bCs/>
          <w:szCs w:val="22"/>
        </w:rPr>
        <w:t>[STATISTICS: 71% of low income households experience housing stress; 127,000 people are projected to face homelessness in 2025; 33% worry about losing their home].</w:t>
      </w:r>
    </w:p>
    <w:p w14:paraId="2237CA6B" w14:textId="7C06AACB" w:rsidR="00DE0EB9" w:rsidRDefault="00DE0EB9" w:rsidP="00F2401A">
      <w:pPr>
        <w:pBdr>
          <w:top w:val="single" w:sz="4" w:space="6" w:color="auto"/>
          <w:left w:val="single" w:sz="4" w:space="4" w:color="auto"/>
          <w:bottom w:val="single" w:sz="4" w:space="6" w:color="auto"/>
          <w:right w:val="single" w:sz="4" w:space="4" w:color="auto"/>
        </w:pBdr>
        <w:spacing w:after="160" w:line="276" w:lineRule="auto"/>
        <w:rPr>
          <w:rFonts w:ascii="Tahoma" w:eastAsia="Tahoma" w:hAnsi="Tahoma" w:cs="Tahoma"/>
          <w:b/>
          <w:bCs/>
          <w:szCs w:val="22"/>
        </w:rPr>
      </w:pPr>
      <w:r w:rsidRPr="2B218624">
        <w:rPr>
          <w:rFonts w:ascii="Tahoma" w:eastAsia="Tahoma" w:hAnsi="Tahoma" w:cs="Tahoma"/>
          <w:b/>
          <w:bCs/>
          <w:szCs w:val="22"/>
        </w:rPr>
        <w:t>Find out more about the DSS-funded [insert program name] at [insert link here].</w:t>
      </w:r>
    </w:p>
    <w:p w14:paraId="5B83EC4A" w14:textId="44A299DF" w:rsidR="00CD1CD5" w:rsidRPr="00A2725C" w:rsidRDefault="00637A37" w:rsidP="002B0A39">
      <w:pPr>
        <w:pStyle w:val="Heading3"/>
        <w:spacing w:before="600" w:line="360" w:lineRule="auto"/>
        <w:rPr>
          <w:sz w:val="28"/>
          <w:szCs w:val="28"/>
        </w:rPr>
      </w:pPr>
      <w:r w:rsidRPr="2B218624">
        <w:rPr>
          <w:sz w:val="28"/>
          <w:szCs w:val="28"/>
        </w:rPr>
        <w:t>We are here to help</w:t>
      </w:r>
    </w:p>
    <w:p w14:paraId="011316A8" w14:textId="77777777" w:rsidR="00233E56" w:rsidRDefault="00233E56" w:rsidP="00233E56">
      <w:r>
        <w:t xml:space="preserve">Email </w:t>
      </w:r>
      <w:hyperlink r:id="rId15" w:history="1">
        <w:r w:rsidRPr="008706D0">
          <w:rPr>
            <w:rStyle w:val="Hyperlink"/>
          </w:rPr>
          <w:t>CommunityCaseStudies@dss.gov.au</w:t>
        </w:r>
      </w:hyperlink>
      <w:r>
        <w:t xml:space="preserve"> if you’d like some advice or to share feedback about our Connecting Communities pilot. We’d love to hear what guides and tools would help.</w:t>
      </w:r>
      <w:bookmarkEnd w:id="0"/>
    </w:p>
    <w:sectPr w:rsidR="00233E56"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44CE" w14:textId="77777777" w:rsidR="00B71597" w:rsidRDefault="00B71597" w:rsidP="008F3023">
      <w:pPr>
        <w:spacing w:after="0" w:line="240" w:lineRule="auto"/>
      </w:pPr>
      <w:r>
        <w:separator/>
      </w:r>
    </w:p>
  </w:endnote>
  <w:endnote w:type="continuationSeparator" w:id="0">
    <w:p w14:paraId="0D97FD84" w14:textId="77777777" w:rsidR="00B71597" w:rsidRDefault="00B71597" w:rsidP="008F3023">
      <w:pPr>
        <w:spacing w:after="0" w:line="240" w:lineRule="auto"/>
      </w:pPr>
      <w:r>
        <w:continuationSeparator/>
      </w:r>
    </w:p>
  </w:endnote>
  <w:endnote w:type="continuationNotice" w:id="1">
    <w:p w14:paraId="6B2E4572" w14:textId="77777777" w:rsidR="00B71597" w:rsidRDefault="00B71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44C0"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026DD58D" wp14:editId="4AA63B2B">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0FCF5FCE"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EC44" w14:textId="77777777" w:rsidR="00B71597" w:rsidRDefault="00B71597" w:rsidP="008F3023">
      <w:pPr>
        <w:spacing w:after="0" w:line="240" w:lineRule="auto"/>
      </w:pPr>
      <w:r>
        <w:separator/>
      </w:r>
    </w:p>
  </w:footnote>
  <w:footnote w:type="continuationSeparator" w:id="0">
    <w:p w14:paraId="4A2F7C34" w14:textId="77777777" w:rsidR="00B71597" w:rsidRDefault="00B71597" w:rsidP="008F3023">
      <w:pPr>
        <w:spacing w:after="0" w:line="240" w:lineRule="auto"/>
      </w:pPr>
      <w:r>
        <w:continuationSeparator/>
      </w:r>
    </w:p>
  </w:footnote>
  <w:footnote w:type="continuationNotice" w:id="1">
    <w:p w14:paraId="52CF3360" w14:textId="77777777" w:rsidR="00B71597" w:rsidRDefault="00B715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76AC"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3193E69A" wp14:editId="12026F20">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3D62B3A"/>
    <w:multiLevelType w:val="multilevel"/>
    <w:tmpl w:val="293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7268A"/>
    <w:multiLevelType w:val="multilevel"/>
    <w:tmpl w:val="7D10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23805"/>
    <w:multiLevelType w:val="multilevel"/>
    <w:tmpl w:val="9FDEB948"/>
    <w:numStyleLink w:val="DSSBulletList"/>
  </w:abstractNum>
  <w:abstractNum w:abstractNumId="12" w15:restartNumberingAfterBreak="0">
    <w:nsid w:val="47332575"/>
    <w:multiLevelType w:val="multilevel"/>
    <w:tmpl w:val="547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24738"/>
    <w:multiLevelType w:val="multilevel"/>
    <w:tmpl w:val="9FDEB948"/>
    <w:numStyleLink w:val="DSSBulletList"/>
  </w:abstractNum>
  <w:abstractNum w:abstractNumId="14" w15:restartNumberingAfterBreak="0">
    <w:nsid w:val="4DE22111"/>
    <w:multiLevelType w:val="multilevel"/>
    <w:tmpl w:val="97AA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8" w15:restartNumberingAfterBreak="0">
    <w:nsid w:val="76074ECA"/>
    <w:multiLevelType w:val="multilevel"/>
    <w:tmpl w:val="9FDEB948"/>
    <w:numStyleLink w:val="DSSBulletList"/>
  </w:abstractNum>
  <w:abstractNum w:abstractNumId="19"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9"/>
  </w:num>
  <w:num w:numId="2" w16cid:durableId="603616384">
    <w:abstractNumId w:val="17"/>
  </w:num>
  <w:num w:numId="3" w16cid:durableId="1776898335">
    <w:abstractNumId w:val="1"/>
  </w:num>
  <w:num w:numId="4" w16cid:durableId="2095198095">
    <w:abstractNumId w:val="8"/>
  </w:num>
  <w:num w:numId="5" w16cid:durableId="1272399657">
    <w:abstractNumId w:val="16"/>
  </w:num>
  <w:num w:numId="6" w16cid:durableId="49574427">
    <w:abstractNumId w:val="7"/>
  </w:num>
  <w:num w:numId="7" w16cid:durableId="1516722866">
    <w:abstractNumId w:val="4"/>
  </w:num>
  <w:num w:numId="8" w16cid:durableId="164823704">
    <w:abstractNumId w:val="6"/>
  </w:num>
  <w:num w:numId="9" w16cid:durableId="1422482963">
    <w:abstractNumId w:val="15"/>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3"/>
  </w:num>
  <w:num w:numId="13" w16cid:durableId="1936858350">
    <w:abstractNumId w:val="5"/>
  </w:num>
  <w:num w:numId="14" w16cid:durableId="1314525174">
    <w:abstractNumId w:val="9"/>
  </w:num>
  <w:num w:numId="15" w16cid:durableId="843473068">
    <w:abstractNumId w:val="18"/>
  </w:num>
  <w:num w:numId="16" w16cid:durableId="287008484">
    <w:abstractNumId w:val="2"/>
  </w:num>
  <w:num w:numId="17" w16cid:durableId="2046100428">
    <w:abstractNumId w:val="11"/>
  </w:num>
  <w:num w:numId="18" w16cid:durableId="436028273">
    <w:abstractNumId w:val="14"/>
  </w:num>
  <w:num w:numId="19" w16cid:durableId="1741947878">
    <w:abstractNumId w:val="3"/>
  </w:num>
  <w:num w:numId="20" w16cid:durableId="968511061">
    <w:abstractNumId w:val="10"/>
  </w:num>
  <w:num w:numId="21" w16cid:durableId="1242328653">
    <w:abstractNumId w:val="12"/>
  </w:num>
  <w:num w:numId="22" w16cid:durableId="5173413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A3"/>
    <w:rsid w:val="00003F94"/>
    <w:rsid w:val="00006F39"/>
    <w:rsid w:val="000140B8"/>
    <w:rsid w:val="000317E3"/>
    <w:rsid w:val="00037B4F"/>
    <w:rsid w:val="00041A90"/>
    <w:rsid w:val="00044684"/>
    <w:rsid w:val="00046C31"/>
    <w:rsid w:val="00054F5F"/>
    <w:rsid w:val="000559FE"/>
    <w:rsid w:val="00064140"/>
    <w:rsid w:val="00065DCF"/>
    <w:rsid w:val="00070825"/>
    <w:rsid w:val="00073D44"/>
    <w:rsid w:val="000750D2"/>
    <w:rsid w:val="00081610"/>
    <w:rsid w:val="00091ABE"/>
    <w:rsid w:val="000B5EF5"/>
    <w:rsid w:val="000B7D80"/>
    <w:rsid w:val="000C4A0F"/>
    <w:rsid w:val="000C5706"/>
    <w:rsid w:val="000D0755"/>
    <w:rsid w:val="000D5965"/>
    <w:rsid w:val="000E29D7"/>
    <w:rsid w:val="000E5E05"/>
    <w:rsid w:val="000E6227"/>
    <w:rsid w:val="000F5B57"/>
    <w:rsid w:val="000F7266"/>
    <w:rsid w:val="000F75FC"/>
    <w:rsid w:val="00100253"/>
    <w:rsid w:val="00132B23"/>
    <w:rsid w:val="001510D7"/>
    <w:rsid w:val="00157A93"/>
    <w:rsid w:val="00161696"/>
    <w:rsid w:val="00175528"/>
    <w:rsid w:val="001900B2"/>
    <w:rsid w:val="00193518"/>
    <w:rsid w:val="00196A91"/>
    <w:rsid w:val="001A7461"/>
    <w:rsid w:val="001C4603"/>
    <w:rsid w:val="001C64F8"/>
    <w:rsid w:val="001D0F6D"/>
    <w:rsid w:val="001E39FC"/>
    <w:rsid w:val="001E630D"/>
    <w:rsid w:val="001E6AD7"/>
    <w:rsid w:val="001F6546"/>
    <w:rsid w:val="00201C6D"/>
    <w:rsid w:val="00214210"/>
    <w:rsid w:val="00220AD2"/>
    <w:rsid w:val="0022162B"/>
    <w:rsid w:val="00233E56"/>
    <w:rsid w:val="002346B5"/>
    <w:rsid w:val="002408DC"/>
    <w:rsid w:val="00240A6E"/>
    <w:rsid w:val="00240F02"/>
    <w:rsid w:val="00242D59"/>
    <w:rsid w:val="002532C0"/>
    <w:rsid w:val="002619ED"/>
    <w:rsid w:val="00262CDD"/>
    <w:rsid w:val="002642B1"/>
    <w:rsid w:val="00265257"/>
    <w:rsid w:val="00266B26"/>
    <w:rsid w:val="00267A25"/>
    <w:rsid w:val="0027075A"/>
    <w:rsid w:val="002755A4"/>
    <w:rsid w:val="00275EA9"/>
    <w:rsid w:val="00281DFB"/>
    <w:rsid w:val="00282835"/>
    <w:rsid w:val="00295934"/>
    <w:rsid w:val="002B0A39"/>
    <w:rsid w:val="002B3CC6"/>
    <w:rsid w:val="002B7002"/>
    <w:rsid w:val="002C1BDE"/>
    <w:rsid w:val="002C5B2F"/>
    <w:rsid w:val="002E0DD3"/>
    <w:rsid w:val="002F2AD3"/>
    <w:rsid w:val="002F3685"/>
    <w:rsid w:val="002F47CE"/>
    <w:rsid w:val="003021F2"/>
    <w:rsid w:val="003042A4"/>
    <w:rsid w:val="00311FC7"/>
    <w:rsid w:val="00314451"/>
    <w:rsid w:val="00331DEA"/>
    <w:rsid w:val="00335A14"/>
    <w:rsid w:val="00337926"/>
    <w:rsid w:val="00347FE0"/>
    <w:rsid w:val="00360364"/>
    <w:rsid w:val="00363FD6"/>
    <w:rsid w:val="00371B30"/>
    <w:rsid w:val="0038044C"/>
    <w:rsid w:val="003978F7"/>
    <w:rsid w:val="003A70C3"/>
    <w:rsid w:val="003A7612"/>
    <w:rsid w:val="003B0D19"/>
    <w:rsid w:val="003B2BB8"/>
    <w:rsid w:val="003B6F90"/>
    <w:rsid w:val="003B7424"/>
    <w:rsid w:val="003C7303"/>
    <w:rsid w:val="003D34FF"/>
    <w:rsid w:val="003E0A57"/>
    <w:rsid w:val="003E10A6"/>
    <w:rsid w:val="003E2B62"/>
    <w:rsid w:val="0040002F"/>
    <w:rsid w:val="00403055"/>
    <w:rsid w:val="00415B6C"/>
    <w:rsid w:val="004220FC"/>
    <w:rsid w:val="004243F2"/>
    <w:rsid w:val="00431278"/>
    <w:rsid w:val="004354E6"/>
    <w:rsid w:val="00440CB8"/>
    <w:rsid w:val="00441FD7"/>
    <w:rsid w:val="00445075"/>
    <w:rsid w:val="0045365D"/>
    <w:rsid w:val="00455912"/>
    <w:rsid w:val="00462FFF"/>
    <w:rsid w:val="00471456"/>
    <w:rsid w:val="0047261D"/>
    <w:rsid w:val="00480D3E"/>
    <w:rsid w:val="00481EAA"/>
    <w:rsid w:val="004837A4"/>
    <w:rsid w:val="00490F3B"/>
    <w:rsid w:val="00491310"/>
    <w:rsid w:val="00493527"/>
    <w:rsid w:val="004979DC"/>
    <w:rsid w:val="004A0136"/>
    <w:rsid w:val="004A2151"/>
    <w:rsid w:val="004B54CA"/>
    <w:rsid w:val="004B653B"/>
    <w:rsid w:val="004D7310"/>
    <w:rsid w:val="004E5CBF"/>
    <w:rsid w:val="004F77F4"/>
    <w:rsid w:val="0050098E"/>
    <w:rsid w:val="0050168B"/>
    <w:rsid w:val="005072B0"/>
    <w:rsid w:val="00510DA9"/>
    <w:rsid w:val="00515ED5"/>
    <w:rsid w:val="0051729F"/>
    <w:rsid w:val="00517AE4"/>
    <w:rsid w:val="00522101"/>
    <w:rsid w:val="005312DA"/>
    <w:rsid w:val="0054621C"/>
    <w:rsid w:val="0054713E"/>
    <w:rsid w:val="005543A8"/>
    <w:rsid w:val="00567053"/>
    <w:rsid w:val="00570884"/>
    <w:rsid w:val="00584FC1"/>
    <w:rsid w:val="00586246"/>
    <w:rsid w:val="005877DC"/>
    <w:rsid w:val="0059023E"/>
    <w:rsid w:val="00597852"/>
    <w:rsid w:val="005A7503"/>
    <w:rsid w:val="005A7CD2"/>
    <w:rsid w:val="005B06DE"/>
    <w:rsid w:val="005B2DCB"/>
    <w:rsid w:val="005C3AA9"/>
    <w:rsid w:val="005C5644"/>
    <w:rsid w:val="005D6069"/>
    <w:rsid w:val="005E4DAE"/>
    <w:rsid w:val="005E6F55"/>
    <w:rsid w:val="005F2041"/>
    <w:rsid w:val="005F276B"/>
    <w:rsid w:val="005F5EEF"/>
    <w:rsid w:val="00613437"/>
    <w:rsid w:val="00613DBC"/>
    <w:rsid w:val="00626821"/>
    <w:rsid w:val="00631A2C"/>
    <w:rsid w:val="0063297E"/>
    <w:rsid w:val="00637A37"/>
    <w:rsid w:val="00643CDC"/>
    <w:rsid w:val="006555B8"/>
    <w:rsid w:val="00655B3F"/>
    <w:rsid w:val="00662675"/>
    <w:rsid w:val="006701BF"/>
    <w:rsid w:val="00683BC0"/>
    <w:rsid w:val="0068497C"/>
    <w:rsid w:val="00685CBC"/>
    <w:rsid w:val="00686716"/>
    <w:rsid w:val="00693D27"/>
    <w:rsid w:val="006A0A46"/>
    <w:rsid w:val="006A4CE7"/>
    <w:rsid w:val="006A7DD3"/>
    <w:rsid w:val="006B2D84"/>
    <w:rsid w:val="006B6F1D"/>
    <w:rsid w:val="006C3D8F"/>
    <w:rsid w:val="006C3DD7"/>
    <w:rsid w:val="006C574D"/>
    <w:rsid w:val="006D161A"/>
    <w:rsid w:val="006D165F"/>
    <w:rsid w:val="006D2DA3"/>
    <w:rsid w:val="006D5EA3"/>
    <w:rsid w:val="006D622A"/>
    <w:rsid w:val="006F3D9C"/>
    <w:rsid w:val="007065F3"/>
    <w:rsid w:val="0073320E"/>
    <w:rsid w:val="00746215"/>
    <w:rsid w:val="007511F8"/>
    <w:rsid w:val="00765A7C"/>
    <w:rsid w:val="00777A1E"/>
    <w:rsid w:val="00785261"/>
    <w:rsid w:val="007929FE"/>
    <w:rsid w:val="00795CEA"/>
    <w:rsid w:val="007B01D8"/>
    <w:rsid w:val="007B0256"/>
    <w:rsid w:val="007B0808"/>
    <w:rsid w:val="007C3D2E"/>
    <w:rsid w:val="007D1C2F"/>
    <w:rsid w:val="007D30A2"/>
    <w:rsid w:val="007D7126"/>
    <w:rsid w:val="007E007C"/>
    <w:rsid w:val="007E3959"/>
    <w:rsid w:val="007E3B8B"/>
    <w:rsid w:val="008006FC"/>
    <w:rsid w:val="008009CA"/>
    <w:rsid w:val="00801199"/>
    <w:rsid w:val="0080150C"/>
    <w:rsid w:val="0080363D"/>
    <w:rsid w:val="008063AF"/>
    <w:rsid w:val="00813D63"/>
    <w:rsid w:val="00815A31"/>
    <w:rsid w:val="0082068B"/>
    <w:rsid w:val="0082572D"/>
    <w:rsid w:val="00831FDD"/>
    <w:rsid w:val="00837F4E"/>
    <w:rsid w:val="0084227C"/>
    <w:rsid w:val="0084343F"/>
    <w:rsid w:val="0085088E"/>
    <w:rsid w:val="00850C04"/>
    <w:rsid w:val="008565DF"/>
    <w:rsid w:val="0085710F"/>
    <w:rsid w:val="00862EAA"/>
    <w:rsid w:val="008659E6"/>
    <w:rsid w:val="00871AEF"/>
    <w:rsid w:val="00874643"/>
    <w:rsid w:val="00876CA6"/>
    <w:rsid w:val="00877018"/>
    <w:rsid w:val="00886C1C"/>
    <w:rsid w:val="008916D6"/>
    <w:rsid w:val="00891E2F"/>
    <w:rsid w:val="008B210B"/>
    <w:rsid w:val="008C0CCD"/>
    <w:rsid w:val="008C3726"/>
    <w:rsid w:val="008D3758"/>
    <w:rsid w:val="008E0C72"/>
    <w:rsid w:val="008F1038"/>
    <w:rsid w:val="008F3023"/>
    <w:rsid w:val="00911617"/>
    <w:rsid w:val="009116EA"/>
    <w:rsid w:val="009225F0"/>
    <w:rsid w:val="0094563F"/>
    <w:rsid w:val="00946B15"/>
    <w:rsid w:val="009712E0"/>
    <w:rsid w:val="00987714"/>
    <w:rsid w:val="0099176A"/>
    <w:rsid w:val="00996415"/>
    <w:rsid w:val="009B26D3"/>
    <w:rsid w:val="009B5AB3"/>
    <w:rsid w:val="009B717B"/>
    <w:rsid w:val="009D2DF8"/>
    <w:rsid w:val="009D3CCB"/>
    <w:rsid w:val="009D4AC2"/>
    <w:rsid w:val="009F6D01"/>
    <w:rsid w:val="00A13549"/>
    <w:rsid w:val="00A2725C"/>
    <w:rsid w:val="00A31BEC"/>
    <w:rsid w:val="00A43E66"/>
    <w:rsid w:val="00A4462B"/>
    <w:rsid w:val="00A51123"/>
    <w:rsid w:val="00A6317F"/>
    <w:rsid w:val="00A74769"/>
    <w:rsid w:val="00A7735E"/>
    <w:rsid w:val="00A80DE0"/>
    <w:rsid w:val="00A80E74"/>
    <w:rsid w:val="00A85365"/>
    <w:rsid w:val="00A87594"/>
    <w:rsid w:val="00AA7226"/>
    <w:rsid w:val="00AB1B09"/>
    <w:rsid w:val="00AB62CC"/>
    <w:rsid w:val="00AD01EF"/>
    <w:rsid w:val="00AD627F"/>
    <w:rsid w:val="00AD6700"/>
    <w:rsid w:val="00AD7265"/>
    <w:rsid w:val="00AF291B"/>
    <w:rsid w:val="00AF77F3"/>
    <w:rsid w:val="00B00D0F"/>
    <w:rsid w:val="00B023DA"/>
    <w:rsid w:val="00B10EA9"/>
    <w:rsid w:val="00B10EB1"/>
    <w:rsid w:val="00B246E8"/>
    <w:rsid w:val="00B25125"/>
    <w:rsid w:val="00B27B13"/>
    <w:rsid w:val="00B314C2"/>
    <w:rsid w:val="00B31D33"/>
    <w:rsid w:val="00B36B86"/>
    <w:rsid w:val="00B37603"/>
    <w:rsid w:val="00B413E1"/>
    <w:rsid w:val="00B44F9B"/>
    <w:rsid w:val="00B6576E"/>
    <w:rsid w:val="00B71597"/>
    <w:rsid w:val="00B71EDF"/>
    <w:rsid w:val="00B760FC"/>
    <w:rsid w:val="00B772ED"/>
    <w:rsid w:val="00B820CD"/>
    <w:rsid w:val="00B85379"/>
    <w:rsid w:val="00B8586C"/>
    <w:rsid w:val="00BA2DB9"/>
    <w:rsid w:val="00BA5842"/>
    <w:rsid w:val="00BA6A09"/>
    <w:rsid w:val="00BA726D"/>
    <w:rsid w:val="00BB03A8"/>
    <w:rsid w:val="00BC04D2"/>
    <w:rsid w:val="00BC0A30"/>
    <w:rsid w:val="00BC5AB7"/>
    <w:rsid w:val="00BC79CD"/>
    <w:rsid w:val="00BD10B7"/>
    <w:rsid w:val="00BE0F6F"/>
    <w:rsid w:val="00BE32B9"/>
    <w:rsid w:val="00BE7148"/>
    <w:rsid w:val="00C027B8"/>
    <w:rsid w:val="00C16AC8"/>
    <w:rsid w:val="00C175D2"/>
    <w:rsid w:val="00C27ABB"/>
    <w:rsid w:val="00C36523"/>
    <w:rsid w:val="00C4058D"/>
    <w:rsid w:val="00C438A6"/>
    <w:rsid w:val="00C53EA0"/>
    <w:rsid w:val="00C55DE7"/>
    <w:rsid w:val="00C57001"/>
    <w:rsid w:val="00C7347B"/>
    <w:rsid w:val="00C7641C"/>
    <w:rsid w:val="00C76B3D"/>
    <w:rsid w:val="00C84363"/>
    <w:rsid w:val="00C96326"/>
    <w:rsid w:val="00CA5D88"/>
    <w:rsid w:val="00CB4C77"/>
    <w:rsid w:val="00CB718C"/>
    <w:rsid w:val="00CB74B3"/>
    <w:rsid w:val="00CC0755"/>
    <w:rsid w:val="00CC58D6"/>
    <w:rsid w:val="00CD1CD5"/>
    <w:rsid w:val="00CD454E"/>
    <w:rsid w:val="00CE0B04"/>
    <w:rsid w:val="00CE1CB4"/>
    <w:rsid w:val="00CE3451"/>
    <w:rsid w:val="00CE381E"/>
    <w:rsid w:val="00CE4A1F"/>
    <w:rsid w:val="00CF77DE"/>
    <w:rsid w:val="00D066BF"/>
    <w:rsid w:val="00D22A8A"/>
    <w:rsid w:val="00D2619A"/>
    <w:rsid w:val="00D40593"/>
    <w:rsid w:val="00D5456A"/>
    <w:rsid w:val="00D71C54"/>
    <w:rsid w:val="00D83A7C"/>
    <w:rsid w:val="00D86E50"/>
    <w:rsid w:val="00D90D3C"/>
    <w:rsid w:val="00D91F38"/>
    <w:rsid w:val="00D97466"/>
    <w:rsid w:val="00DA1B31"/>
    <w:rsid w:val="00DA33DB"/>
    <w:rsid w:val="00DA4145"/>
    <w:rsid w:val="00DA66C1"/>
    <w:rsid w:val="00DA7B4A"/>
    <w:rsid w:val="00DB012A"/>
    <w:rsid w:val="00DB145C"/>
    <w:rsid w:val="00DB33E4"/>
    <w:rsid w:val="00DC61A0"/>
    <w:rsid w:val="00DD6202"/>
    <w:rsid w:val="00DD68AB"/>
    <w:rsid w:val="00DE0EB9"/>
    <w:rsid w:val="00DE558D"/>
    <w:rsid w:val="00DE60AA"/>
    <w:rsid w:val="00DF6274"/>
    <w:rsid w:val="00E30C3C"/>
    <w:rsid w:val="00E312EE"/>
    <w:rsid w:val="00E35FA3"/>
    <w:rsid w:val="00E4154E"/>
    <w:rsid w:val="00E47EE3"/>
    <w:rsid w:val="00E51EF1"/>
    <w:rsid w:val="00E5454B"/>
    <w:rsid w:val="00E643E0"/>
    <w:rsid w:val="00E708BB"/>
    <w:rsid w:val="00E761A2"/>
    <w:rsid w:val="00E82B90"/>
    <w:rsid w:val="00E84BCA"/>
    <w:rsid w:val="00E858A7"/>
    <w:rsid w:val="00E85B00"/>
    <w:rsid w:val="00E86439"/>
    <w:rsid w:val="00E9285A"/>
    <w:rsid w:val="00E943B5"/>
    <w:rsid w:val="00E956B6"/>
    <w:rsid w:val="00E975C4"/>
    <w:rsid w:val="00EA14D3"/>
    <w:rsid w:val="00EA550A"/>
    <w:rsid w:val="00EA66F0"/>
    <w:rsid w:val="00EB268B"/>
    <w:rsid w:val="00EB7949"/>
    <w:rsid w:val="00EC093C"/>
    <w:rsid w:val="00EC7AD6"/>
    <w:rsid w:val="00ED3F6A"/>
    <w:rsid w:val="00EE2B84"/>
    <w:rsid w:val="00EE3834"/>
    <w:rsid w:val="00EE5D6C"/>
    <w:rsid w:val="00EE67D9"/>
    <w:rsid w:val="00EE68BA"/>
    <w:rsid w:val="00EF3823"/>
    <w:rsid w:val="00F00217"/>
    <w:rsid w:val="00F047F4"/>
    <w:rsid w:val="00F07D2D"/>
    <w:rsid w:val="00F12BA1"/>
    <w:rsid w:val="00F148C2"/>
    <w:rsid w:val="00F15211"/>
    <w:rsid w:val="00F212CF"/>
    <w:rsid w:val="00F2401A"/>
    <w:rsid w:val="00F30908"/>
    <w:rsid w:val="00F32AAD"/>
    <w:rsid w:val="00F37C38"/>
    <w:rsid w:val="00F42CAA"/>
    <w:rsid w:val="00F43C3F"/>
    <w:rsid w:val="00F44F79"/>
    <w:rsid w:val="00F47F8D"/>
    <w:rsid w:val="00F7314F"/>
    <w:rsid w:val="00F768F0"/>
    <w:rsid w:val="00F85669"/>
    <w:rsid w:val="00F90893"/>
    <w:rsid w:val="00F95B97"/>
    <w:rsid w:val="00FA1012"/>
    <w:rsid w:val="00FA7485"/>
    <w:rsid w:val="00FA7750"/>
    <w:rsid w:val="00FB7DA1"/>
    <w:rsid w:val="00FC143A"/>
    <w:rsid w:val="00FC3918"/>
    <w:rsid w:val="00FC7F55"/>
    <w:rsid w:val="00FD2261"/>
    <w:rsid w:val="00FE5FA1"/>
    <w:rsid w:val="00FF1799"/>
    <w:rsid w:val="00FF725E"/>
    <w:rsid w:val="014FB1F8"/>
    <w:rsid w:val="02CAA788"/>
    <w:rsid w:val="0317C5FE"/>
    <w:rsid w:val="03FB0269"/>
    <w:rsid w:val="05B2BB3C"/>
    <w:rsid w:val="096DCFB4"/>
    <w:rsid w:val="09AFFCB3"/>
    <w:rsid w:val="0B59FB43"/>
    <w:rsid w:val="0C1BFFD5"/>
    <w:rsid w:val="0CD5586E"/>
    <w:rsid w:val="0E69D30A"/>
    <w:rsid w:val="0E733FAA"/>
    <w:rsid w:val="0EEE50A6"/>
    <w:rsid w:val="10CF72F3"/>
    <w:rsid w:val="117D8002"/>
    <w:rsid w:val="11CCDF7C"/>
    <w:rsid w:val="1307D988"/>
    <w:rsid w:val="17360559"/>
    <w:rsid w:val="174938E2"/>
    <w:rsid w:val="189879E4"/>
    <w:rsid w:val="18BB5C4F"/>
    <w:rsid w:val="19F0881A"/>
    <w:rsid w:val="1E7FDB4B"/>
    <w:rsid w:val="20155606"/>
    <w:rsid w:val="21D5E852"/>
    <w:rsid w:val="22AED120"/>
    <w:rsid w:val="231A27AA"/>
    <w:rsid w:val="2451DE24"/>
    <w:rsid w:val="252407CF"/>
    <w:rsid w:val="254FA112"/>
    <w:rsid w:val="25CCE2EA"/>
    <w:rsid w:val="2608BE92"/>
    <w:rsid w:val="26A489E4"/>
    <w:rsid w:val="278053DD"/>
    <w:rsid w:val="28148EC8"/>
    <w:rsid w:val="290A7FDC"/>
    <w:rsid w:val="293FFD7A"/>
    <w:rsid w:val="2B218624"/>
    <w:rsid w:val="2C6A3497"/>
    <w:rsid w:val="2E98F6AA"/>
    <w:rsid w:val="3058F927"/>
    <w:rsid w:val="30C88F90"/>
    <w:rsid w:val="31896D02"/>
    <w:rsid w:val="31917C8C"/>
    <w:rsid w:val="3219DFA7"/>
    <w:rsid w:val="33995C61"/>
    <w:rsid w:val="341611BF"/>
    <w:rsid w:val="354CAA22"/>
    <w:rsid w:val="365902B8"/>
    <w:rsid w:val="3693E544"/>
    <w:rsid w:val="372F1835"/>
    <w:rsid w:val="37FAEA03"/>
    <w:rsid w:val="3866B465"/>
    <w:rsid w:val="39DC04B2"/>
    <w:rsid w:val="3A7FB428"/>
    <w:rsid w:val="3AA965EB"/>
    <w:rsid w:val="3AC479CB"/>
    <w:rsid w:val="3B18847E"/>
    <w:rsid w:val="3FB097AB"/>
    <w:rsid w:val="412CBE52"/>
    <w:rsid w:val="464DBA66"/>
    <w:rsid w:val="472B34BF"/>
    <w:rsid w:val="476B8657"/>
    <w:rsid w:val="49C7D536"/>
    <w:rsid w:val="4C5EA593"/>
    <w:rsid w:val="4CE0BBDA"/>
    <w:rsid w:val="4D16F8CD"/>
    <w:rsid w:val="4D8F6FFE"/>
    <w:rsid w:val="4DBEF9D8"/>
    <w:rsid w:val="4DF96CD8"/>
    <w:rsid w:val="4EC7FEBD"/>
    <w:rsid w:val="4F1025CD"/>
    <w:rsid w:val="50273A08"/>
    <w:rsid w:val="5069151B"/>
    <w:rsid w:val="50EF0B90"/>
    <w:rsid w:val="5119AD9A"/>
    <w:rsid w:val="51FFDB6B"/>
    <w:rsid w:val="536931AA"/>
    <w:rsid w:val="54427CFA"/>
    <w:rsid w:val="55CCCF6B"/>
    <w:rsid w:val="5648A2B7"/>
    <w:rsid w:val="57043F0C"/>
    <w:rsid w:val="571D94EA"/>
    <w:rsid w:val="578FF03F"/>
    <w:rsid w:val="58CA459B"/>
    <w:rsid w:val="5A6AF3F2"/>
    <w:rsid w:val="5A938DCF"/>
    <w:rsid w:val="5AE73BFD"/>
    <w:rsid w:val="5B76AA6C"/>
    <w:rsid w:val="5C09E2E1"/>
    <w:rsid w:val="5CC604C0"/>
    <w:rsid w:val="5CD6FD2A"/>
    <w:rsid w:val="5D72E918"/>
    <w:rsid w:val="5E2F3B90"/>
    <w:rsid w:val="5F3F1161"/>
    <w:rsid w:val="5F55A77E"/>
    <w:rsid w:val="603B410B"/>
    <w:rsid w:val="6135C288"/>
    <w:rsid w:val="65A8ED72"/>
    <w:rsid w:val="65C63170"/>
    <w:rsid w:val="6670F750"/>
    <w:rsid w:val="66ACE7D1"/>
    <w:rsid w:val="6E2985F7"/>
    <w:rsid w:val="6F623AA0"/>
    <w:rsid w:val="70153B5D"/>
    <w:rsid w:val="7163C15C"/>
    <w:rsid w:val="726B8A69"/>
    <w:rsid w:val="74506031"/>
    <w:rsid w:val="749CD97F"/>
    <w:rsid w:val="74D4A23C"/>
    <w:rsid w:val="74EA9CE4"/>
    <w:rsid w:val="77B3DD8D"/>
    <w:rsid w:val="78C8445C"/>
    <w:rsid w:val="7B3FF65C"/>
    <w:rsid w:val="7B5333E6"/>
    <w:rsid w:val="7B802CD4"/>
    <w:rsid w:val="7EEE2D18"/>
    <w:rsid w:val="7EF0820B"/>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B2671"/>
  <w15:docId w15:val="{0B6DD436-7183-4F65-8A78-51590F14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character" w:styleId="PlaceholderText">
    <w:name w:val="Placeholder Text"/>
    <w:basedOn w:val="DefaultParagraphFont"/>
    <w:uiPriority w:val="99"/>
    <w:semiHidden/>
    <w:rsid w:val="00F43C3F"/>
    <w:rPr>
      <w:color w:val="666666"/>
    </w:rPr>
  </w:style>
  <w:style w:type="paragraph" w:customStyle="1" w:styleId="IntroParagraph">
    <w:name w:val="Intro Paragraph"/>
    <w:basedOn w:val="Normal"/>
    <w:uiPriority w:val="4"/>
    <w:qFormat/>
    <w:rsid w:val="00CD1CD5"/>
    <w:pPr>
      <w:widowControl w:val="0"/>
      <w:spacing w:before="120" w:after="160" w:line="400" w:lineRule="atLeast"/>
    </w:pPr>
    <w:rPr>
      <w:rFonts w:cs="Times New Roman"/>
      <w:color w:val="58595B"/>
      <w:spacing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4308">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0040840">
      <w:bodyDiv w:val="1"/>
      <w:marLeft w:val="0"/>
      <w:marRight w:val="0"/>
      <w:marTop w:val="0"/>
      <w:marBottom w:val="0"/>
      <w:divBdr>
        <w:top w:val="none" w:sz="0" w:space="0" w:color="auto"/>
        <w:left w:val="none" w:sz="0" w:space="0" w:color="auto"/>
        <w:bottom w:val="none" w:sz="0" w:space="0" w:color="auto"/>
        <w:right w:val="none" w:sz="0" w:space="0" w:color="auto"/>
      </w:divBdr>
    </w:div>
    <w:div w:id="2042631080">
      <w:bodyDiv w:val="1"/>
      <w:marLeft w:val="0"/>
      <w:marRight w:val="0"/>
      <w:marTop w:val="0"/>
      <w:marBottom w:val="0"/>
      <w:divBdr>
        <w:top w:val="none" w:sz="0" w:space="0" w:color="auto"/>
        <w:left w:val="none" w:sz="0" w:space="0" w:color="auto"/>
        <w:bottom w:val="none" w:sz="0" w:space="0" w:color="auto"/>
        <w:right w:val="none" w:sz="0" w:space="0" w:color="auto"/>
      </w:divBdr>
    </w:div>
    <w:div w:id="21115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mmunityCaseStudies@dss.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ylemanual.gov.au/style-manual-resources/quick-guides/quick-guide-plain-langu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0185\Download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6f40-a6c5-49d7-8ff6-132eae4d5ba8" xsi:nil="true"/>
    <lcf76f155ced4ddcb4097134ff3c332f xmlns="e8ee4bbe-d18f-4bd8-90c6-b17a3d22ce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97A49B4D8A784C91361D03E52A0A1E" ma:contentTypeVersion="10" ma:contentTypeDescription="Create a new document." ma:contentTypeScope="" ma:versionID="3b85f0ee5af86418419a6265f7f1376b">
  <xsd:schema xmlns:xsd="http://www.w3.org/2001/XMLSchema" xmlns:xs="http://www.w3.org/2001/XMLSchema" xmlns:p="http://schemas.microsoft.com/office/2006/metadata/properties" xmlns:ns2="e8ee4bbe-d18f-4bd8-90c6-b17a3d22ceac" xmlns:ns3="54f56f40-a6c5-49d7-8ff6-132eae4d5ba8" targetNamespace="http://schemas.microsoft.com/office/2006/metadata/properties" ma:root="true" ma:fieldsID="5c9ac92b4d2e7d5bcba24b420fd88e7e" ns2:_="" ns3:_="">
    <xsd:import namespace="e8ee4bbe-d18f-4bd8-90c6-b17a3d22ceac"/>
    <xsd:import namespace="54f56f40-a6c5-49d7-8ff6-132eae4d5b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e4bbe-d18f-4bd8-90c6-b17a3d22c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6f40-a6c5-49d7-8ff6-132eae4d5b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3aa405-8067-410e-aec7-890f1772d42c}" ma:internalName="TaxCatchAll" ma:showField="CatchAllData" ma:web="54f56f40-a6c5-49d7-8ff6-132eae4d5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54f56f40-a6c5-49d7-8ff6-132eae4d5ba8"/>
    <ds:schemaRef ds:uri="e8ee4bbe-d18f-4bd8-90c6-b17a3d22ceac"/>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4.xml><?xml version="1.0" encoding="utf-8"?>
<ds:datastoreItem xmlns:ds="http://schemas.openxmlformats.org/officeDocument/2006/customXml" ds:itemID="{7790B56F-4B15-4FF9-8296-95B6E37B5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e4bbe-d18f-4bd8-90c6-b17a3d22ceac"/>
    <ds:schemaRef ds:uri="54f56f40-a6c5-49d7-8ff6-132eae4d5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 - A4 Fact Sheet Template.dotx</Template>
  <TotalTime>28</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Communities: Share your story guide</dc:title>
  <dc:subject/>
  <cp:keywords>[SEC=OFFICIAL]</cp:keywords>
  <cp:revision>24</cp:revision>
  <cp:lastPrinted>2014-10-25T23:51:00Z</cp:lastPrinted>
  <dcterms:created xsi:type="dcterms:W3CDTF">2025-11-06T02:05:00Z</dcterms:created>
  <dcterms:modified xsi:type="dcterms:W3CDTF">2026-02-09T04:35:00Z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0F641157363A24F27465866F47F225C9</vt:lpwstr>
  </property>
  <property fmtid="{D5CDD505-2E9C-101B-9397-08002B2CF9AE}" pid="21" name="PM_Hash_Salt">
    <vt:lpwstr>70839922FDF078E2F24643BC20EDA076</vt:lpwstr>
  </property>
  <property fmtid="{D5CDD505-2E9C-101B-9397-08002B2CF9AE}" pid="22" name="PM_Hash_SHA1">
    <vt:lpwstr>954B767B547D8AC5DB7909FB26D2B49373925928</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0x0101004197A49B4D8A784C91361D03E52A0A1E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09c182ac10904b909e16214b645fd29d</vt:lpwstr>
  </property>
  <property fmtid="{D5CDD505-2E9C-101B-9397-08002B2CF9AE}" pid="35" name="MSIP_Label_eb34d90b-fc41-464d-af60-f74d721d0790_ContentBits">
    <vt:lpwstr>3</vt:lpwstr>
  </property>
  <property fmtid="{D5CDD505-2E9C-101B-9397-08002B2CF9AE}" pid="36" name="PMHMAC">
    <vt:lpwstr>v=2024.1;a=SHA256;h=93E8C0D894546F6BECA4AF564D1501CC0BB52D4B52952E7E06CFFC973004CF84</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